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9"/>
        <w:tblW w:w="143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2"/>
        <w:gridCol w:w="1800"/>
        <w:gridCol w:w="10995"/>
        <w:gridCol w:w="7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12" w:type="dxa"/>
            <w:vAlign w:val="center"/>
          </w:tcPr>
          <w:p>
            <w:pPr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Cs w:val="21"/>
              </w:rPr>
              <w:t>序号</w:t>
            </w:r>
          </w:p>
        </w:tc>
        <w:tc>
          <w:tcPr>
            <w:tcW w:w="1800" w:type="dxa"/>
            <w:vAlign w:val="center"/>
          </w:tcPr>
          <w:p>
            <w:pPr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Cs w:val="21"/>
              </w:rPr>
              <w:t>设备名称</w:t>
            </w:r>
          </w:p>
        </w:tc>
        <w:tc>
          <w:tcPr>
            <w:tcW w:w="10995" w:type="dxa"/>
            <w:vAlign w:val="center"/>
          </w:tcPr>
          <w:p>
            <w:pPr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Cs w:val="21"/>
              </w:rPr>
              <w:t>技术参数</w:t>
            </w:r>
          </w:p>
        </w:tc>
        <w:tc>
          <w:tcPr>
            <w:tcW w:w="793" w:type="dxa"/>
            <w:vAlign w:val="center"/>
          </w:tcPr>
          <w:p>
            <w:pPr>
              <w:jc w:val="center"/>
              <w:rPr>
                <w:rFonts w:hint="eastAsia" w:ascii="Arial" w:hAnsi="Arial" w:eastAsia="宋体" w:cs="Arial"/>
                <w:szCs w:val="21"/>
                <w:lang w:eastAsia="zh-CN"/>
              </w:rPr>
            </w:pPr>
            <w:r>
              <w:rPr>
                <w:rFonts w:hint="eastAsia" w:ascii="Arial" w:hAnsi="Arial" w:cs="Arial"/>
                <w:szCs w:val="21"/>
                <w:lang w:eastAsia="zh-CN"/>
              </w:rPr>
              <w:t>数量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12" w:type="dxa"/>
            <w:vAlign w:val="center"/>
          </w:tcPr>
          <w:p>
            <w:pPr>
              <w:jc w:val="center"/>
              <w:rPr>
                <w:rFonts w:hint="eastAsia" w:ascii="Arial" w:hAnsi="Arial" w:eastAsia="宋体" w:cs="Arial"/>
                <w:szCs w:val="21"/>
                <w:lang w:eastAsia="zh-CN"/>
              </w:rPr>
            </w:pPr>
            <w:r>
              <w:rPr>
                <w:rFonts w:hint="eastAsia" w:ascii="Arial" w:hAnsi="Arial" w:cs="Arial"/>
                <w:szCs w:val="21"/>
                <w:lang w:val="en-US" w:eastAsia="zh-CN"/>
              </w:rPr>
              <w:t>1</w:t>
            </w:r>
          </w:p>
        </w:tc>
        <w:tc>
          <w:tcPr>
            <w:tcW w:w="1800" w:type="dxa"/>
            <w:vAlign w:val="center"/>
          </w:tcPr>
          <w:p>
            <w:pPr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Cs w:val="21"/>
              </w:rPr>
              <w:t>高速离心机</w:t>
            </w:r>
          </w:p>
        </w:tc>
        <w:tc>
          <w:tcPr>
            <w:tcW w:w="10995" w:type="dxa"/>
          </w:tcPr>
          <w:p>
            <w:r>
              <w:t>*1</w:t>
            </w:r>
            <w:r>
              <w:rPr>
                <w:rFonts w:hint="eastAsia"/>
              </w:rPr>
              <w:t>、最高转速</w:t>
            </w:r>
            <w:r>
              <w:t>15000rpm</w:t>
            </w:r>
            <w:r>
              <w:rPr>
                <w:rFonts w:hint="eastAsia"/>
              </w:rPr>
              <w:t>，最大离心力</w:t>
            </w:r>
            <w:r>
              <w:t>21380</w:t>
            </w:r>
            <w:r>
              <w:rPr>
                <w:rFonts w:hint="eastAsia"/>
              </w:rPr>
              <w:t>×</w:t>
            </w:r>
            <w:r>
              <w:t>g</w:t>
            </w:r>
            <w:r>
              <w:rPr>
                <w:rFonts w:hint="eastAsia"/>
              </w:rPr>
              <w:t>；</w:t>
            </w:r>
          </w:p>
          <w:p>
            <w:r>
              <w:t>2</w:t>
            </w:r>
            <w:r>
              <w:rPr>
                <w:rFonts w:hint="eastAsia"/>
              </w:rPr>
              <w:t>、运行时间</w:t>
            </w:r>
            <w:r>
              <w:t>30</w:t>
            </w:r>
            <w:r>
              <w:rPr>
                <w:rFonts w:hint="eastAsia"/>
              </w:rPr>
              <w:t>秒至</w:t>
            </w:r>
            <w:r>
              <w:t>99</w:t>
            </w:r>
            <w:r>
              <w:rPr>
                <w:rFonts w:hint="eastAsia"/>
              </w:rPr>
              <w:t>分钟，有</w:t>
            </w:r>
            <w:r>
              <w:t>hold</w:t>
            </w:r>
            <w:r>
              <w:rPr>
                <w:rFonts w:hint="eastAsia"/>
              </w:rPr>
              <w:t>功能和连续离心功能</w:t>
            </w:r>
          </w:p>
          <w:p>
            <w:r>
              <w:t>3</w:t>
            </w:r>
            <w:r>
              <w:rPr>
                <w:rFonts w:hint="eastAsia"/>
              </w:rPr>
              <w:t>、可选</w:t>
            </w:r>
            <w:r>
              <w:t>24</w:t>
            </w:r>
            <w:r>
              <w:rPr>
                <w:rFonts w:hint="eastAsia"/>
              </w:rPr>
              <w:t>×</w:t>
            </w:r>
            <w:r>
              <w:t>2ml/1.5ml/0.5ml/0.2ml</w:t>
            </w:r>
            <w:r>
              <w:rPr>
                <w:rFonts w:hint="eastAsia"/>
              </w:rPr>
              <w:t>；</w:t>
            </w:r>
            <w:r>
              <w:t>18</w:t>
            </w:r>
            <w:r>
              <w:rPr>
                <w:rFonts w:hint="eastAsia"/>
              </w:rPr>
              <w:t>×</w:t>
            </w:r>
            <w:r>
              <w:t>5ml</w:t>
            </w:r>
            <w:r>
              <w:rPr>
                <w:rFonts w:hint="eastAsia"/>
              </w:rPr>
              <w:t>；</w:t>
            </w:r>
            <w:r>
              <w:t>36</w:t>
            </w:r>
            <w:r>
              <w:rPr>
                <w:rFonts w:hint="eastAsia"/>
              </w:rPr>
              <w:t>×</w:t>
            </w:r>
            <w:r>
              <w:t>0.5ml</w:t>
            </w:r>
            <w:r>
              <w:rPr>
                <w:rFonts w:hint="eastAsia"/>
              </w:rPr>
              <w:t>；</w:t>
            </w:r>
            <w:r>
              <w:t>4</w:t>
            </w:r>
            <w:r>
              <w:rPr>
                <w:rFonts w:hint="eastAsia"/>
              </w:rPr>
              <w:t>×</w:t>
            </w:r>
            <w:r>
              <w:t>8</w:t>
            </w:r>
            <w:r>
              <w:rPr>
                <w:rFonts w:hint="eastAsia"/>
              </w:rPr>
              <w:t>联排</w:t>
            </w:r>
            <w:r>
              <w:t>PCR</w:t>
            </w:r>
            <w:r>
              <w:rPr>
                <w:rFonts w:hint="eastAsia"/>
              </w:rPr>
              <w:t>管转子</w:t>
            </w:r>
          </w:p>
          <w:p>
            <w:r>
              <w:t>*4</w:t>
            </w:r>
            <w:r>
              <w:rPr>
                <w:rFonts w:hint="eastAsia"/>
              </w:rPr>
              <w:t>、转头可高压灭菌</w:t>
            </w:r>
          </w:p>
          <w:p>
            <w:r>
              <w:t>5</w:t>
            </w:r>
            <w:r>
              <w:rPr>
                <w:rFonts w:hint="eastAsia"/>
              </w:rPr>
              <w:t>、运行停止后，盖子自动开启</w:t>
            </w:r>
          </w:p>
          <w:p>
            <w:r>
              <w:t>6</w:t>
            </w:r>
            <w:r>
              <w:rPr>
                <w:rFonts w:hint="eastAsia"/>
              </w:rPr>
              <w:t>、大尺寸</w:t>
            </w:r>
            <w:r>
              <w:t>LCD</w:t>
            </w:r>
            <w:r>
              <w:rPr>
                <w:rFonts w:hint="eastAsia"/>
              </w:rPr>
              <w:t>显示屏，用户界面友好</w:t>
            </w:r>
          </w:p>
          <w:p>
            <w:r>
              <w:t>7</w:t>
            </w:r>
            <w:r>
              <w:rPr>
                <w:rFonts w:hint="eastAsia"/>
              </w:rPr>
              <w:t>、噪音≤</w:t>
            </w:r>
            <w:r>
              <w:t>58Db</w:t>
            </w:r>
          </w:p>
          <w:p>
            <w:pPr>
              <w:rPr>
                <w:rFonts w:ascii="Arial" w:hAnsi="Arial" w:cs="Arial"/>
                <w:szCs w:val="21"/>
              </w:rPr>
            </w:pPr>
            <w:r>
              <w:t>8</w:t>
            </w:r>
            <w:r>
              <w:rPr>
                <w:rFonts w:hint="eastAsia"/>
              </w:rPr>
              <w:t>、配置：主机一台（含</w:t>
            </w:r>
            <w:r>
              <w:t>24</w:t>
            </w:r>
            <w:r>
              <w:rPr>
                <w:rFonts w:hint="eastAsia"/>
              </w:rPr>
              <w:t>×</w:t>
            </w:r>
            <w:r>
              <w:t>2ml</w:t>
            </w:r>
            <w:r>
              <w:rPr>
                <w:rFonts w:hint="eastAsia"/>
              </w:rPr>
              <w:t>转子一个，最高转速</w:t>
            </w:r>
            <w:r>
              <w:t>15000rpm</w:t>
            </w:r>
            <w:r>
              <w:rPr>
                <w:rFonts w:hint="eastAsia"/>
              </w:rPr>
              <w:t>）</w:t>
            </w:r>
          </w:p>
        </w:tc>
        <w:tc>
          <w:tcPr>
            <w:tcW w:w="793" w:type="dxa"/>
            <w:vAlign w:val="center"/>
          </w:tcPr>
          <w:p>
            <w:pPr>
              <w:jc w:val="center"/>
              <w:rPr>
                <w:rFonts w:hint="eastAsia" w:ascii="Arial" w:hAnsi="Arial" w:eastAsia="宋体" w:cs="Arial"/>
                <w:kern w:val="0"/>
                <w:szCs w:val="21"/>
                <w:lang w:eastAsia="zh-CN"/>
              </w:rPr>
            </w:pPr>
            <w:r>
              <w:rPr>
                <w:rFonts w:hint="eastAsia" w:ascii="Arial" w:hAnsi="Arial" w:cs="Arial"/>
                <w:szCs w:val="21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12" w:type="dxa"/>
            <w:vAlign w:val="center"/>
          </w:tcPr>
          <w:p>
            <w:pPr>
              <w:jc w:val="center"/>
              <w:rPr>
                <w:rFonts w:hint="eastAsia" w:ascii="Arial" w:hAnsi="Arial" w:eastAsia="宋体" w:cs="Arial"/>
                <w:szCs w:val="21"/>
                <w:lang w:eastAsia="zh-CN"/>
              </w:rPr>
            </w:pPr>
            <w:r>
              <w:rPr>
                <w:rFonts w:hint="eastAsia" w:ascii="Arial" w:hAnsi="Arial" w:cs="Arial"/>
                <w:szCs w:val="21"/>
                <w:lang w:val="en-US" w:eastAsia="zh-CN"/>
              </w:rPr>
              <w:t>2</w:t>
            </w:r>
          </w:p>
        </w:tc>
        <w:tc>
          <w:tcPr>
            <w:tcW w:w="1800" w:type="dxa"/>
            <w:vAlign w:val="center"/>
          </w:tcPr>
          <w:p>
            <w:pPr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Cs w:val="21"/>
              </w:rPr>
              <w:t>振荡式切片机</w:t>
            </w:r>
          </w:p>
        </w:tc>
        <w:tc>
          <w:tcPr>
            <w:tcW w:w="10995" w:type="dxa"/>
          </w:tcPr>
          <w:p>
            <w:pPr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 xml:space="preserve">*1 </w:t>
            </w:r>
            <w:r>
              <w:rPr>
                <w:rFonts w:hint="eastAsia" w:ascii="Arial" w:hAnsi="Arial" w:cs="Arial"/>
                <w:szCs w:val="21"/>
              </w:rPr>
              <w:t>样本更换十分方便</w:t>
            </w:r>
            <w:r>
              <w:rPr>
                <w:rFonts w:ascii="Arial" w:hAnsi="Arial" w:cs="Arial"/>
                <w:szCs w:val="21"/>
              </w:rPr>
              <w:t>,</w:t>
            </w:r>
            <w:r>
              <w:rPr>
                <w:rFonts w:hint="eastAsia" w:ascii="Arial" w:hAnsi="Arial" w:cs="Arial"/>
                <w:szCs w:val="21"/>
              </w:rPr>
              <w:t>不需移动水浴槽</w:t>
            </w:r>
          </w:p>
          <w:p>
            <w:pPr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 xml:space="preserve">2 </w:t>
            </w:r>
            <w:r>
              <w:rPr>
                <w:rFonts w:hint="eastAsia" w:ascii="Arial" w:hAnsi="Arial" w:cs="Arial"/>
                <w:szCs w:val="21"/>
              </w:rPr>
              <w:t>人体工程学设计</w:t>
            </w:r>
          </w:p>
          <w:p>
            <w:pPr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 xml:space="preserve">*3 </w:t>
            </w:r>
            <w:r>
              <w:rPr>
                <w:rFonts w:hint="eastAsia" w:ascii="Arial" w:hAnsi="Arial" w:cs="Arial"/>
                <w:szCs w:val="21"/>
              </w:rPr>
              <w:t>切片速度线性调节</w:t>
            </w:r>
            <w:r>
              <w:rPr>
                <w:rFonts w:ascii="Arial" w:hAnsi="Arial" w:cs="Arial"/>
                <w:szCs w:val="21"/>
              </w:rPr>
              <w:t>:0.025-2.5mm/sec</w:t>
            </w:r>
          </w:p>
          <w:p>
            <w:pPr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 xml:space="preserve">*4 </w:t>
            </w:r>
            <w:r>
              <w:rPr>
                <w:rFonts w:hint="eastAsia" w:ascii="Arial" w:hAnsi="Arial" w:cs="Arial"/>
                <w:szCs w:val="21"/>
              </w:rPr>
              <w:t>切片频率线性调节</w:t>
            </w:r>
            <w:r>
              <w:rPr>
                <w:rFonts w:ascii="Arial" w:hAnsi="Arial" w:cs="Arial"/>
                <w:szCs w:val="21"/>
              </w:rPr>
              <w:t>:0-100Hz</w:t>
            </w:r>
          </w:p>
          <w:p>
            <w:pPr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 xml:space="preserve">5 </w:t>
            </w:r>
            <w:r>
              <w:rPr>
                <w:rFonts w:hint="eastAsia" w:ascii="Arial" w:hAnsi="Arial" w:cs="Arial"/>
                <w:szCs w:val="21"/>
              </w:rPr>
              <w:t>切片厚度总计</w:t>
            </w:r>
          </w:p>
          <w:p>
            <w:pPr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*6 5</w:t>
            </w:r>
            <w:r>
              <w:rPr>
                <w:rFonts w:hint="eastAsia" w:ascii="Arial" w:hAnsi="Arial" w:cs="Arial"/>
                <w:szCs w:val="21"/>
              </w:rPr>
              <w:t>种振幅设定</w:t>
            </w:r>
            <w:r>
              <w:rPr>
                <w:rFonts w:ascii="Arial" w:hAnsi="Arial" w:cs="Arial"/>
                <w:szCs w:val="21"/>
              </w:rPr>
              <w:t>:0.2,0.4,0.6,0.8</w:t>
            </w:r>
            <w:r>
              <w:rPr>
                <w:rFonts w:hint="eastAsia" w:ascii="Arial" w:hAnsi="Arial" w:cs="Arial"/>
                <w:szCs w:val="21"/>
              </w:rPr>
              <w:t>和</w:t>
            </w:r>
            <w:r>
              <w:rPr>
                <w:rFonts w:ascii="Arial" w:hAnsi="Arial" w:cs="Arial"/>
                <w:szCs w:val="21"/>
              </w:rPr>
              <w:t>1.0mm</w:t>
            </w:r>
          </w:p>
          <w:p>
            <w:pPr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 xml:space="preserve">7 </w:t>
            </w:r>
            <w:r>
              <w:rPr>
                <w:rFonts w:hint="eastAsia" w:ascii="Arial" w:hAnsi="Arial" w:cs="Arial"/>
                <w:szCs w:val="21"/>
              </w:rPr>
              <w:t>切窗自由设定</w:t>
            </w:r>
          </w:p>
          <w:p>
            <w:pPr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 xml:space="preserve">*8 </w:t>
            </w:r>
            <w:r>
              <w:rPr>
                <w:rFonts w:hint="eastAsia" w:ascii="Arial" w:hAnsi="Arial" w:cs="Arial"/>
                <w:szCs w:val="21"/>
              </w:rPr>
              <w:t>程序化的样本回缩</w:t>
            </w:r>
            <w:r>
              <w:rPr>
                <w:rFonts w:ascii="Arial" w:hAnsi="Arial" w:cs="Arial"/>
                <w:szCs w:val="21"/>
              </w:rPr>
              <w:t>,</w:t>
            </w:r>
            <w:r>
              <w:rPr>
                <w:rFonts w:hint="eastAsia" w:ascii="Arial" w:hAnsi="Arial" w:cs="Arial"/>
                <w:szCs w:val="21"/>
              </w:rPr>
              <w:t>回缩速度</w:t>
            </w:r>
            <w:r>
              <w:rPr>
                <w:rFonts w:ascii="Arial" w:hAnsi="Arial" w:cs="Arial"/>
                <w:szCs w:val="21"/>
              </w:rPr>
              <w:t>:5mm/sec,</w:t>
            </w:r>
            <w:r>
              <w:rPr>
                <w:rFonts w:hint="eastAsia" w:ascii="Arial" w:hAnsi="Arial" w:cs="Arial"/>
                <w:szCs w:val="21"/>
              </w:rPr>
              <w:t>回缩</w:t>
            </w:r>
            <w:r>
              <w:rPr>
                <w:rFonts w:ascii="Arial" w:hAnsi="Arial" w:cs="Arial"/>
                <w:szCs w:val="21"/>
              </w:rPr>
              <w:t>0-999um</w:t>
            </w:r>
            <w:r>
              <w:rPr>
                <w:rFonts w:hint="eastAsia" w:ascii="Arial" w:hAnsi="Arial" w:cs="Arial"/>
                <w:szCs w:val="21"/>
              </w:rPr>
              <w:t>调节</w:t>
            </w:r>
          </w:p>
          <w:p>
            <w:pPr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 xml:space="preserve">*9 </w:t>
            </w:r>
            <w:r>
              <w:rPr>
                <w:rFonts w:hint="eastAsia" w:ascii="Arial" w:hAnsi="Arial" w:cs="Arial"/>
                <w:szCs w:val="21"/>
              </w:rPr>
              <w:t>单一和连续切片</w:t>
            </w:r>
          </w:p>
          <w:p>
            <w:pPr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 xml:space="preserve">10 </w:t>
            </w:r>
            <w:r>
              <w:rPr>
                <w:rFonts w:hint="eastAsia" w:ascii="Arial" w:hAnsi="Arial" w:cs="Arial"/>
                <w:szCs w:val="21"/>
              </w:rPr>
              <w:t>紧急制动</w:t>
            </w:r>
          </w:p>
          <w:p>
            <w:pPr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 xml:space="preserve">*11 </w:t>
            </w:r>
            <w:r>
              <w:rPr>
                <w:rFonts w:hint="eastAsia" w:ascii="Arial" w:hAnsi="Arial" w:cs="Arial"/>
                <w:szCs w:val="21"/>
              </w:rPr>
              <w:t>垂直幅度</w:t>
            </w:r>
            <w:r>
              <w:rPr>
                <w:rFonts w:ascii="Arial" w:hAnsi="Arial" w:cs="Arial"/>
                <w:szCs w:val="21"/>
              </w:rPr>
              <w:t>:15mm</w:t>
            </w:r>
          </w:p>
          <w:p>
            <w:pPr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 xml:space="preserve">12 </w:t>
            </w:r>
            <w:r>
              <w:rPr>
                <w:rFonts w:hint="eastAsia" w:ascii="Arial" w:hAnsi="Arial" w:cs="Arial"/>
                <w:szCs w:val="21"/>
              </w:rPr>
              <w:t>切片范围</w:t>
            </w:r>
            <w:r>
              <w:rPr>
                <w:rFonts w:ascii="Arial" w:hAnsi="Arial" w:cs="Arial"/>
                <w:szCs w:val="21"/>
              </w:rPr>
              <w:t>:1-40mm</w:t>
            </w:r>
          </w:p>
          <w:p>
            <w:pPr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 xml:space="preserve">*13 </w:t>
            </w:r>
            <w:r>
              <w:rPr>
                <w:rFonts w:hint="eastAsia" w:ascii="Arial" w:hAnsi="Arial" w:cs="Arial"/>
                <w:szCs w:val="21"/>
              </w:rPr>
              <w:t>切片厚度设定</w:t>
            </w:r>
            <w:r>
              <w:rPr>
                <w:rFonts w:ascii="Arial" w:hAnsi="Arial" w:cs="Arial"/>
                <w:szCs w:val="21"/>
              </w:rPr>
              <w:t>:1-999um</w:t>
            </w:r>
          </w:p>
          <w:p>
            <w:pPr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 xml:space="preserve">*14 </w:t>
            </w:r>
            <w:r>
              <w:rPr>
                <w:rFonts w:hint="eastAsia" w:ascii="Arial" w:hAnsi="Arial" w:cs="Arial"/>
                <w:szCs w:val="21"/>
              </w:rPr>
              <w:t>样本大小</w:t>
            </w:r>
            <w:r>
              <w:rPr>
                <w:rFonts w:ascii="Arial" w:hAnsi="Arial" w:cs="Arial"/>
                <w:szCs w:val="21"/>
              </w:rPr>
              <w:t>:33*40mm(</w:t>
            </w:r>
            <w:r>
              <w:rPr>
                <w:rFonts w:hint="eastAsia" w:ascii="Arial" w:hAnsi="Arial" w:cs="Arial"/>
                <w:szCs w:val="21"/>
              </w:rPr>
              <w:t>标准样本夹</w:t>
            </w:r>
            <w:r>
              <w:rPr>
                <w:rFonts w:ascii="Arial" w:hAnsi="Arial" w:cs="Arial"/>
                <w:szCs w:val="21"/>
              </w:rPr>
              <w:t>),70*40mm(</w:t>
            </w:r>
            <w:r>
              <w:rPr>
                <w:rFonts w:hint="eastAsia" w:ascii="Arial" w:hAnsi="Arial" w:cs="Arial"/>
                <w:szCs w:val="21"/>
              </w:rPr>
              <w:t>大样本夹</w:t>
            </w:r>
            <w:r>
              <w:rPr>
                <w:rFonts w:ascii="Arial" w:hAnsi="Arial" w:cs="Arial"/>
                <w:szCs w:val="21"/>
              </w:rPr>
              <w:t>)</w:t>
            </w:r>
          </w:p>
          <w:p>
            <w:pPr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 xml:space="preserve">*15 </w:t>
            </w:r>
            <w:r>
              <w:rPr>
                <w:rFonts w:hint="eastAsia" w:ascii="Arial" w:hAnsi="Arial" w:cs="Arial"/>
                <w:szCs w:val="21"/>
              </w:rPr>
              <w:t>整套设备为原装进口</w:t>
            </w:r>
          </w:p>
          <w:p>
            <w:pPr>
              <w:rPr>
                <w:rFonts w:ascii="Arial" w:hAnsi="Arial" w:cs="Arial"/>
                <w:szCs w:val="21"/>
              </w:rPr>
            </w:pPr>
          </w:p>
        </w:tc>
        <w:tc>
          <w:tcPr>
            <w:tcW w:w="793" w:type="dxa"/>
            <w:vAlign w:val="center"/>
          </w:tcPr>
          <w:p>
            <w:pPr>
              <w:jc w:val="center"/>
              <w:rPr>
                <w:rFonts w:hint="eastAsia" w:ascii="Arial" w:hAnsi="Arial" w:eastAsia="宋体" w:cs="Arial"/>
                <w:szCs w:val="21"/>
                <w:lang w:eastAsia="zh-CN"/>
              </w:rPr>
            </w:pPr>
            <w:r>
              <w:rPr>
                <w:rFonts w:hint="eastAsia" w:ascii="Arial" w:hAnsi="Arial" w:cs="Arial"/>
                <w:szCs w:val="21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12" w:type="dxa"/>
            <w:vAlign w:val="center"/>
          </w:tcPr>
          <w:p>
            <w:pPr>
              <w:pStyle w:val="16"/>
              <w:ind w:firstLine="0" w:firstLineChars="0"/>
              <w:jc w:val="center"/>
              <w:rPr>
                <w:rFonts w:hint="eastAsia" w:ascii="Arial" w:hAnsi="Arial" w:eastAsia="宋体" w:cs="Arial"/>
                <w:szCs w:val="21"/>
                <w:lang w:eastAsia="zh-CN"/>
              </w:rPr>
            </w:pPr>
            <w:r>
              <w:rPr>
                <w:rFonts w:hint="eastAsia" w:ascii="Arial" w:hAnsi="Arial" w:cs="Arial"/>
                <w:szCs w:val="21"/>
                <w:lang w:val="en-US" w:eastAsia="zh-CN"/>
              </w:rPr>
              <w:t>3</w:t>
            </w:r>
          </w:p>
        </w:tc>
        <w:tc>
          <w:tcPr>
            <w:tcW w:w="1800" w:type="dxa"/>
            <w:vAlign w:val="center"/>
          </w:tcPr>
          <w:p>
            <w:pPr>
              <w:pStyle w:val="16"/>
              <w:ind w:firstLine="0" w:firstLineChars="0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Cs w:val="21"/>
              </w:rPr>
              <w:t>荧光倒置显微镜</w:t>
            </w:r>
          </w:p>
        </w:tc>
        <w:tc>
          <w:tcPr>
            <w:tcW w:w="10995" w:type="dxa"/>
          </w:tcPr>
          <w:p>
            <w:pPr>
              <w:rPr>
                <w:szCs w:val="22"/>
              </w:rPr>
            </w:pPr>
            <w:r>
              <w:t>1.</w:t>
            </w:r>
            <w:r>
              <w:rPr>
                <w:rFonts w:hint="eastAsia"/>
              </w:rPr>
              <w:t>国际知名品牌，电脑控制，用于显微观察及拍照培养器皿中的细胞及微生物。</w:t>
            </w:r>
          </w:p>
          <w:p>
            <w:r>
              <w:t>2.</w:t>
            </w:r>
            <w:r>
              <w:rPr>
                <w:rFonts w:hint="eastAsia"/>
              </w:rPr>
              <w:t>光学系统：</w:t>
            </w:r>
          </w:p>
          <w:p>
            <w:r>
              <w:t>*2.1</w:t>
            </w:r>
            <w:r>
              <w:rPr>
                <w:rFonts w:hint="eastAsia"/>
              </w:rPr>
              <w:t>光学系统设计；最新无限远光学系统，齐焦距离采用新的国际标准</w:t>
            </w:r>
            <w:r>
              <w:t>60mm</w:t>
            </w:r>
            <w:r>
              <w:rPr>
                <w:rFonts w:hint="eastAsia"/>
              </w:rPr>
              <w:t>，镜头通光口径更大，物镜工作距离更长。</w:t>
            </w:r>
          </w:p>
          <w:p>
            <w:r>
              <w:t>*2.2</w:t>
            </w:r>
            <w:r>
              <w:rPr>
                <w:rFonts w:hint="eastAsia"/>
              </w:rPr>
              <w:t>具有明场、浮雕立体成像、荧光功能。</w:t>
            </w:r>
          </w:p>
          <w:p>
            <w:r>
              <w:t>3.</w:t>
            </w:r>
            <w:r>
              <w:rPr>
                <w:rFonts w:hint="eastAsia"/>
              </w:rPr>
              <w:t>多功能双目镜筒：双目观察筒，内置式调焦望远镜，方便浮雕立体相差调节，瞳间距调节范围</w:t>
            </w:r>
            <w:r>
              <w:t>50-76mm</w:t>
            </w:r>
            <w:r>
              <w:rPr>
                <w:rFonts w:hint="eastAsia"/>
              </w:rPr>
              <w:t>。</w:t>
            </w:r>
          </w:p>
          <w:p>
            <w:r>
              <w:t>4.</w:t>
            </w:r>
            <w:r>
              <w:rPr>
                <w:rFonts w:hint="eastAsia"/>
              </w:rPr>
              <w:t>目镜：</w:t>
            </w:r>
            <w:r>
              <w:t>10X</w:t>
            </w:r>
            <w:r>
              <w:rPr>
                <w:rFonts w:hint="eastAsia"/>
              </w:rPr>
              <w:t>，视场数</w:t>
            </w:r>
            <w:r>
              <w:t>22mm</w:t>
            </w:r>
            <w:r>
              <w:rPr>
                <w:rFonts w:hint="eastAsia"/>
              </w:rPr>
              <w:t>，二个目镜均可独立调节视度，带眼罩；</w:t>
            </w:r>
          </w:p>
          <w:p>
            <w:r>
              <w:t>*5.</w:t>
            </w:r>
            <w:r>
              <w:rPr>
                <w:rFonts w:hint="eastAsia"/>
              </w:rPr>
              <w:t>调焦机构：同轴粗、微调结构，总行程不小于</w:t>
            </w:r>
            <w:r>
              <w:t>11mm</w:t>
            </w:r>
            <w:r>
              <w:rPr>
                <w:rFonts w:hint="eastAsia"/>
              </w:rPr>
              <w:t>。</w:t>
            </w:r>
          </w:p>
          <w:p>
            <w:r>
              <w:t>6.</w:t>
            </w:r>
            <w:r>
              <w:rPr>
                <w:rFonts w:hint="eastAsia"/>
              </w:rPr>
              <w:t>最小微调精度：</w:t>
            </w:r>
            <w:r>
              <w:t>1</w:t>
            </w:r>
            <w:r>
              <w:rPr>
                <w:rFonts w:hint="eastAsia"/>
              </w:rPr>
              <w:t>μ</w:t>
            </w:r>
            <w:r>
              <w:t>m</w:t>
            </w:r>
            <w:r>
              <w:rPr>
                <w:rFonts w:hint="eastAsia"/>
              </w:rPr>
              <w:t>，微调一圈</w:t>
            </w:r>
            <w:r>
              <w:t>100</w:t>
            </w:r>
            <w:r>
              <w:rPr>
                <w:rFonts w:hint="eastAsia"/>
              </w:rPr>
              <w:t>μ</w:t>
            </w:r>
            <w:r>
              <w:t>m</w:t>
            </w:r>
            <w:r>
              <w:rPr>
                <w:rFonts w:hint="eastAsia"/>
              </w:rPr>
              <w:t>，上限位锁定机构，粗调扭力矩调节器。</w:t>
            </w:r>
          </w:p>
          <w:p>
            <w:r>
              <w:t>*7.</w:t>
            </w:r>
            <w:r>
              <w:rPr>
                <w:rFonts w:hint="eastAsia"/>
              </w:rPr>
              <w:t>载物台：多层平行滑动高抗磨损手动载物台，行程：不小于</w:t>
            </w:r>
            <w:r>
              <w:t>114mm</w:t>
            </w:r>
            <w:r>
              <w:rPr>
                <w:rFonts w:hint="eastAsia"/>
              </w:rPr>
              <w:t>（</w:t>
            </w:r>
            <w:r>
              <w:t>X</w:t>
            </w:r>
            <w:r>
              <w:rPr>
                <w:rFonts w:hint="eastAsia"/>
              </w:rPr>
              <w:t>）×</w:t>
            </w:r>
            <w:r>
              <w:t>73mm</w:t>
            </w:r>
            <w:r>
              <w:rPr>
                <w:rFonts w:hint="eastAsia"/>
              </w:rPr>
              <w:t>（</w:t>
            </w:r>
            <w:r>
              <w:t>Y</w:t>
            </w:r>
            <w:r>
              <w:rPr>
                <w:rFonts w:hint="eastAsia"/>
              </w:rPr>
              <w:t>），控制手柄扭力可调；便于观察操作。</w:t>
            </w:r>
          </w:p>
          <w:p>
            <w:r>
              <w:t>*8</w:t>
            </w:r>
            <w:r>
              <w:rPr>
                <w:rFonts w:hint="eastAsia"/>
              </w:rPr>
              <w:t>载物台具有行程设置装置，用户可根据培养器皿大小自行设定限制范围。</w:t>
            </w:r>
          </w:p>
          <w:p>
            <w:r>
              <w:t>9.</w:t>
            </w:r>
            <w:r>
              <w:rPr>
                <w:rFonts w:hint="eastAsia"/>
              </w:rPr>
              <w:t>物镜类型：长工作高级荧光专用物镜。</w:t>
            </w:r>
          </w:p>
          <w:p>
            <w:r>
              <w:t>9.1</w:t>
            </w:r>
            <w:r>
              <w:rPr>
                <w:rFonts w:hint="eastAsia"/>
              </w:rPr>
              <w:t>平场消色差物镜</w:t>
            </w:r>
            <w:r>
              <w:t xml:space="preserve">4X </w:t>
            </w:r>
            <w:r>
              <w:rPr>
                <w:rFonts w:hint="eastAsia"/>
              </w:rPr>
              <w:t>，数值孔径≥</w:t>
            </w:r>
            <w:r>
              <w:t>0.10</w:t>
            </w:r>
            <w:r>
              <w:rPr>
                <w:rFonts w:hint="eastAsia"/>
              </w:rPr>
              <w:t>，工作距离≥</w:t>
            </w:r>
            <w:r>
              <w:t>30.0mm</w:t>
            </w:r>
          </w:p>
          <w:p>
            <w:r>
              <w:t xml:space="preserve">9.2 </w:t>
            </w:r>
            <w:r>
              <w:rPr>
                <w:rFonts w:hint="eastAsia"/>
              </w:rPr>
              <w:t>高清荧光物镜</w:t>
            </w:r>
            <w:r>
              <w:t xml:space="preserve">10X </w:t>
            </w:r>
            <w:r>
              <w:rPr>
                <w:rFonts w:hint="eastAsia"/>
              </w:rPr>
              <w:t>，数值孔径≥</w:t>
            </w:r>
            <w:r>
              <w:t>0.30</w:t>
            </w:r>
            <w:r>
              <w:rPr>
                <w:rFonts w:hint="eastAsia"/>
              </w:rPr>
              <w:t>，工作距离≥</w:t>
            </w:r>
            <w:r>
              <w:t>6.2mm</w:t>
            </w:r>
            <w:r>
              <w:rPr>
                <w:rFonts w:hint="eastAsia"/>
              </w:rPr>
              <w:t>。</w:t>
            </w:r>
          </w:p>
          <w:p>
            <w:r>
              <w:t>*9.3</w:t>
            </w:r>
            <w:r>
              <w:rPr>
                <w:rFonts w:hint="eastAsia"/>
              </w:rPr>
              <w:t>长工作距高级荧光物镜</w:t>
            </w:r>
            <w:r>
              <w:t>20X ,</w:t>
            </w:r>
            <w:r>
              <w:rPr>
                <w:rFonts w:hint="eastAsia"/>
              </w:rPr>
              <w:t>数值孔径≥</w:t>
            </w:r>
            <w:r>
              <w:t>0.45</w:t>
            </w:r>
            <w:r>
              <w:rPr>
                <w:rFonts w:hint="eastAsia"/>
              </w:rPr>
              <w:t>，工作距离≥</w:t>
            </w:r>
            <w:r>
              <w:t>8.2mm</w:t>
            </w:r>
            <w:r>
              <w:rPr>
                <w:rFonts w:hint="eastAsia"/>
              </w:rPr>
              <w:t>。</w:t>
            </w:r>
          </w:p>
          <w:p>
            <w:r>
              <w:t>*9.4</w:t>
            </w:r>
            <w:r>
              <w:rPr>
                <w:rFonts w:hint="eastAsia"/>
              </w:rPr>
              <w:t>长工作距高级荧光物镜</w:t>
            </w:r>
            <w:r>
              <w:t xml:space="preserve">40X </w:t>
            </w:r>
            <w:r>
              <w:rPr>
                <w:rFonts w:hint="eastAsia"/>
              </w:rPr>
              <w:t>，数值孔径≥</w:t>
            </w:r>
            <w:r>
              <w:t>0.60</w:t>
            </w:r>
            <w:r>
              <w:rPr>
                <w:rFonts w:hint="eastAsia"/>
              </w:rPr>
              <w:t>，工作距离≥</w:t>
            </w:r>
            <w:r>
              <w:t>3.6mm</w:t>
            </w:r>
            <w:r>
              <w:rPr>
                <w:rFonts w:hint="eastAsia"/>
              </w:rPr>
              <w:t>，</w:t>
            </w:r>
          </w:p>
          <w:p>
            <w:r>
              <w:t xml:space="preserve">*10. </w:t>
            </w:r>
            <w:r>
              <w:rPr>
                <w:rFonts w:hint="eastAsia"/>
              </w:rPr>
              <w:t>针对不同倍数物镜的立体成像调制环。</w:t>
            </w:r>
          </w:p>
          <w:p>
            <w:r>
              <w:t>11</w:t>
            </w:r>
            <w:r>
              <w:rPr>
                <w:rFonts w:hint="eastAsia"/>
              </w:rPr>
              <w:t>．透射光系统：</w:t>
            </w:r>
          </w:p>
          <w:p>
            <w:r>
              <w:t xml:space="preserve">*11.1  </w:t>
            </w:r>
            <w:r>
              <w:rPr>
                <w:rFonts w:hint="eastAsia"/>
              </w:rPr>
              <w:t>照明光源：长寿命</w:t>
            </w:r>
            <w:r>
              <w:t>LED</w:t>
            </w:r>
            <w:r>
              <w:rPr>
                <w:rFonts w:hint="eastAsia"/>
              </w:rPr>
              <w:t>光源，无</w:t>
            </w:r>
            <w:r>
              <w:t>UV</w:t>
            </w:r>
            <w:r>
              <w:rPr>
                <w:rFonts w:hint="eastAsia"/>
              </w:rPr>
              <w:t>成份。</w:t>
            </w:r>
          </w:p>
          <w:p>
            <w:r>
              <w:t>11.2</w:t>
            </w:r>
            <w:r>
              <w:rPr>
                <w:rFonts w:hint="eastAsia"/>
              </w:rPr>
              <w:t>系统采用柯勒照明光学设计，内置复眼透镜，视场光阑可调。</w:t>
            </w:r>
          </w:p>
          <w:p>
            <w:r>
              <w:t>*11.3</w:t>
            </w:r>
            <w:r>
              <w:rPr>
                <w:rFonts w:hint="eastAsia"/>
              </w:rPr>
              <w:t>高品质长工作距立体调制聚光器系统，</w:t>
            </w:r>
            <w:r>
              <w:t>N.A.</w:t>
            </w:r>
            <w:r>
              <w:rPr>
                <w:rFonts w:hint="eastAsia"/>
              </w:rPr>
              <w:t>≥</w:t>
            </w:r>
            <w:r>
              <w:t>0.50</w:t>
            </w:r>
            <w:r>
              <w:rPr>
                <w:rFonts w:hint="eastAsia"/>
              </w:rPr>
              <w:t>，</w:t>
            </w:r>
            <w:r>
              <w:t>W.D.</w:t>
            </w:r>
            <w:r>
              <w:rPr>
                <w:rFonts w:hint="eastAsia"/>
              </w:rPr>
              <w:t>≥</w:t>
            </w:r>
            <w:r>
              <w:t>30 mm</w:t>
            </w:r>
            <w:r>
              <w:rPr>
                <w:rFonts w:hint="eastAsia"/>
              </w:rPr>
              <w:t>；带中心调节装置。</w:t>
            </w:r>
          </w:p>
          <w:p>
            <w:r>
              <w:t>11.4</w:t>
            </w:r>
            <w:r>
              <w:rPr>
                <w:rFonts w:hint="eastAsia"/>
              </w:rPr>
              <w:t>滤色镜托盘：日光平衡滤色片与相差滤色片各</w:t>
            </w:r>
            <w:r>
              <w:t>1</w:t>
            </w:r>
            <w:r>
              <w:rPr>
                <w:rFonts w:hint="eastAsia"/>
              </w:rPr>
              <w:t>个、中性灰度滤色片</w:t>
            </w:r>
            <w:r>
              <w:t>2</w:t>
            </w:r>
            <w:r>
              <w:rPr>
                <w:rFonts w:hint="eastAsia"/>
              </w:rPr>
              <w:t>个；</w:t>
            </w:r>
          </w:p>
          <w:p>
            <w:r>
              <w:t>12.</w:t>
            </w:r>
            <w:r>
              <w:rPr>
                <w:rFonts w:hint="eastAsia"/>
              </w:rPr>
              <w:t>物镜转盘：</w:t>
            </w:r>
            <w:r>
              <w:t xml:space="preserve"> 6</w:t>
            </w:r>
            <w:r>
              <w:rPr>
                <w:rFonts w:hint="eastAsia"/>
              </w:rPr>
              <w:t>孔</w:t>
            </w:r>
            <w:r>
              <w:t>DIC</w:t>
            </w:r>
            <w:r>
              <w:rPr>
                <w:rFonts w:hint="eastAsia"/>
              </w:rPr>
              <w:t>物镜转盘，整合防水机构。</w:t>
            </w:r>
          </w:p>
          <w:p>
            <w:r>
              <w:t xml:space="preserve"> (</w:t>
            </w:r>
            <w:r>
              <w:rPr>
                <w:rFonts w:hint="eastAsia"/>
              </w:rPr>
              <w:t>二</w:t>
            </w:r>
            <w:r>
              <w:t>)</w:t>
            </w:r>
            <w:r>
              <w:rPr>
                <w:rFonts w:hint="eastAsia"/>
              </w:rPr>
              <w:t>荧光成像系统</w:t>
            </w:r>
            <w:r>
              <w:t>:</w:t>
            </w:r>
          </w:p>
          <w:p>
            <w:r>
              <w:t>*1</w:t>
            </w:r>
            <w:r>
              <w:rPr>
                <w:rFonts w:hint="eastAsia"/>
              </w:rPr>
              <w:t>、激发光源：高亮度、长寿型单色固态激发光源，使用寿命不小于</w:t>
            </w:r>
            <w:r>
              <w:t>10000</w:t>
            </w:r>
            <w:r>
              <w:rPr>
                <w:rFonts w:hint="eastAsia"/>
              </w:rPr>
              <w:t>小时。</w:t>
            </w:r>
          </w:p>
          <w:p>
            <w:r>
              <w:t>2</w:t>
            </w:r>
            <w:r>
              <w:rPr>
                <w:rFonts w:hint="eastAsia"/>
              </w:rPr>
              <w:t>、激发光系统：采用复眼式照明系统，实现整个视野的均匀照明。</w:t>
            </w:r>
          </w:p>
          <w:p>
            <w:r>
              <w:t>3</w:t>
            </w:r>
            <w:r>
              <w:rPr>
                <w:rFonts w:hint="eastAsia"/>
              </w:rPr>
              <w:t>、荧光激发块：紫外激发：</w:t>
            </w:r>
            <w:r>
              <w:t xml:space="preserve">385nm, </w:t>
            </w:r>
            <w:r>
              <w:rPr>
                <w:rFonts w:hint="eastAsia"/>
              </w:rPr>
              <w:t>蓝色激发：</w:t>
            </w:r>
            <w:r>
              <w:t xml:space="preserve">470nm, </w:t>
            </w:r>
            <w:r>
              <w:rPr>
                <w:rFonts w:hint="eastAsia"/>
              </w:rPr>
              <w:t>绿色激发：</w:t>
            </w:r>
            <w:r>
              <w:t>590nm.</w:t>
            </w:r>
          </w:p>
          <w:p>
            <w:r>
              <w:t>*4</w:t>
            </w:r>
            <w:r>
              <w:rPr>
                <w:rFonts w:hint="eastAsia"/>
              </w:rPr>
              <w:t>、激发光源发光稳定，开启后无需等待。</w:t>
            </w:r>
          </w:p>
          <w:p>
            <w:r>
              <w:t>*5</w:t>
            </w:r>
            <w:r>
              <w:rPr>
                <w:rFonts w:hint="eastAsia"/>
              </w:rPr>
              <w:t>、像衬度增强屏蔽设置。</w:t>
            </w:r>
          </w:p>
          <w:p>
            <w:r>
              <w:t>6</w:t>
            </w:r>
            <w:r>
              <w:rPr>
                <w:rFonts w:hint="eastAsia"/>
              </w:rPr>
              <w:t>、荧光成像系统：高速度、高灵敏度、大耙面研究级</w:t>
            </w:r>
            <w:r>
              <w:t>COMS</w:t>
            </w:r>
            <w:r>
              <w:rPr>
                <w:rFonts w:hint="eastAsia"/>
              </w:rPr>
              <w:t>成像系统。</w:t>
            </w:r>
          </w:p>
          <w:p>
            <w:r>
              <w:t>*6.1</w:t>
            </w:r>
            <w:r>
              <w:rPr>
                <w:rFonts w:hint="eastAsia"/>
              </w:rPr>
              <w:t>、彩色数码冷</w:t>
            </w:r>
            <w:r>
              <w:t>CCD</w:t>
            </w:r>
            <w:r>
              <w:rPr>
                <w:rFonts w:hint="eastAsia"/>
              </w:rPr>
              <w:t>，芯片尺寸：</w:t>
            </w:r>
            <w:r>
              <w:t>36.0 mm x23.9mm</w:t>
            </w:r>
            <w:r>
              <w:rPr>
                <w:rFonts w:hint="eastAsia"/>
              </w:rPr>
              <w:t>；</w:t>
            </w:r>
          </w:p>
          <w:p>
            <w:r>
              <w:t>*6.2</w:t>
            </w:r>
            <w:r>
              <w:rPr>
                <w:rFonts w:hint="eastAsia"/>
              </w:rPr>
              <w:t>、像素：≥</w:t>
            </w:r>
            <w:r>
              <w:t>1600</w:t>
            </w:r>
            <w:r>
              <w:rPr>
                <w:rFonts w:hint="eastAsia"/>
              </w:rPr>
              <w:t>万，像素点大小≥</w:t>
            </w:r>
            <w:r>
              <w:t>7.3</w:t>
            </w:r>
            <w:r>
              <w:rPr>
                <w:rFonts w:hint="eastAsia"/>
              </w:rPr>
              <w:t>μ</w:t>
            </w:r>
            <w:r>
              <w:t xml:space="preserve">m x 7.3 </w:t>
            </w:r>
            <w:r>
              <w:rPr>
                <w:rFonts w:hint="eastAsia"/>
              </w:rPr>
              <w:t>μ</w:t>
            </w:r>
            <w:r>
              <w:t>m</w:t>
            </w:r>
          </w:p>
          <w:p>
            <w:r>
              <w:t>6.3</w:t>
            </w:r>
            <w:r>
              <w:rPr>
                <w:rFonts w:hint="eastAsia"/>
              </w:rPr>
              <w:t>、动态范围≥</w:t>
            </w:r>
            <w:r>
              <w:t>2500</w:t>
            </w:r>
            <w:r>
              <w:rPr>
                <w:rFonts w:hint="eastAsia"/>
              </w:rPr>
              <w:t>：</w:t>
            </w:r>
            <w:r>
              <w:t>1</w:t>
            </w:r>
          </w:p>
          <w:p>
            <w:r>
              <w:t>6.4</w:t>
            </w:r>
            <w:r>
              <w:rPr>
                <w:rFonts w:hint="eastAsia"/>
              </w:rPr>
              <w:t>、曝光时间</w:t>
            </w:r>
            <w:r>
              <w:t>100</w:t>
            </w:r>
            <w:r>
              <w:rPr>
                <w:rFonts w:hint="eastAsia"/>
              </w:rPr>
              <w:t>μ</w:t>
            </w:r>
            <w:r>
              <w:t>s</w:t>
            </w:r>
            <w:r>
              <w:rPr>
                <w:rFonts w:hint="eastAsia"/>
              </w:rPr>
              <w:t>至</w:t>
            </w:r>
            <w:r>
              <w:t>60s</w:t>
            </w:r>
          </w:p>
          <w:p>
            <w:r>
              <w:t>6.5</w:t>
            </w:r>
            <w:r>
              <w:rPr>
                <w:rFonts w:hint="eastAsia"/>
              </w:rPr>
              <w:t>、满井电子：</w:t>
            </w:r>
            <w:r>
              <w:t>15000e</w:t>
            </w:r>
          </w:p>
          <w:p>
            <w:r>
              <w:t>6.6</w:t>
            </w:r>
            <w:r>
              <w:rPr>
                <w:rFonts w:hint="eastAsia"/>
              </w:rPr>
              <w:t>、光谱范围：</w:t>
            </w:r>
            <w:r>
              <w:t>400</w:t>
            </w:r>
            <w:r>
              <w:rPr>
                <w:rFonts w:hint="eastAsia"/>
              </w:rPr>
              <w:t>～</w:t>
            </w:r>
            <w:r>
              <w:t>720nm</w:t>
            </w:r>
          </w:p>
          <w:p>
            <w:r>
              <w:t>6.7</w:t>
            </w:r>
            <w:r>
              <w:rPr>
                <w:rFonts w:hint="eastAsia"/>
              </w:rPr>
              <w:t>、数字化范围：</w:t>
            </w:r>
            <w:r>
              <w:t>12bit</w:t>
            </w:r>
          </w:p>
          <w:p>
            <w:r>
              <w:t>*6.8</w:t>
            </w:r>
            <w:r>
              <w:rPr>
                <w:rFonts w:hint="eastAsia"/>
              </w:rPr>
              <w:t>、拍摄速度</w:t>
            </w:r>
            <w:r>
              <w:t>: 35</w:t>
            </w:r>
            <w:r>
              <w:rPr>
                <w:rFonts w:hint="eastAsia"/>
              </w:rPr>
              <w:t>帧</w:t>
            </w:r>
            <w:r>
              <w:t>/</w:t>
            </w:r>
            <w:r>
              <w:rPr>
                <w:rFonts w:hint="eastAsia"/>
              </w:rPr>
              <w:t>秒（</w:t>
            </w:r>
            <w:r>
              <w:t>1636X1088</w:t>
            </w:r>
            <w:r>
              <w:rPr>
                <w:rFonts w:hint="eastAsia"/>
              </w:rPr>
              <w:t>）；最快：</w:t>
            </w:r>
            <w:r>
              <w:t>45</w:t>
            </w:r>
            <w:r>
              <w:rPr>
                <w:rFonts w:hint="eastAsia"/>
              </w:rPr>
              <w:t>帧</w:t>
            </w:r>
            <w:r>
              <w:t>/</w:t>
            </w:r>
            <w:r>
              <w:rPr>
                <w:rFonts w:hint="eastAsia"/>
              </w:rPr>
              <w:t>秒（</w:t>
            </w:r>
            <w:r>
              <w:t>536X536</w:t>
            </w:r>
            <w:r>
              <w:rPr>
                <w:rFonts w:hint="eastAsia"/>
              </w:rPr>
              <w:t>）；</w:t>
            </w:r>
          </w:p>
          <w:p>
            <w:r>
              <w:t>6.9</w:t>
            </w:r>
            <w:r>
              <w:rPr>
                <w:rFonts w:hint="eastAsia"/>
              </w:rPr>
              <w:t>、接口：</w:t>
            </w:r>
            <w:r>
              <w:t>F</w:t>
            </w:r>
            <w:r>
              <w:rPr>
                <w:rFonts w:hint="eastAsia"/>
              </w:rPr>
              <w:t>接口</w:t>
            </w:r>
          </w:p>
          <w:p>
            <w:r>
              <w:t>*6.10</w:t>
            </w:r>
            <w:r>
              <w:rPr>
                <w:rFonts w:hint="eastAsia"/>
              </w:rPr>
              <w:t>、读出噪声：不大于</w:t>
            </w:r>
            <w:r>
              <w:t xml:space="preserve"> 6.5 e</w:t>
            </w:r>
          </w:p>
          <w:p>
            <w:r>
              <w:t>6.11</w:t>
            </w:r>
            <w:r>
              <w:rPr>
                <w:rFonts w:hint="eastAsia"/>
              </w:rPr>
              <w:t>、暗电流：</w:t>
            </w:r>
            <w:r>
              <w:t>0.6 e/pixels/s</w:t>
            </w:r>
          </w:p>
          <w:p>
            <w:r>
              <w:t>6.12</w:t>
            </w:r>
            <w:r>
              <w:rPr>
                <w:rFonts w:hint="eastAsia"/>
              </w:rPr>
              <w:t>、与显微镜同品牌。</w:t>
            </w:r>
          </w:p>
          <w:p>
            <w:r>
              <w:t>7</w:t>
            </w:r>
            <w:r>
              <w:rPr>
                <w:rFonts w:hint="eastAsia"/>
              </w:rPr>
              <w:t>、图像工作站：</w:t>
            </w:r>
            <w:r>
              <w:t xml:space="preserve">i5 </w:t>
            </w:r>
            <w:r>
              <w:rPr>
                <w:rFonts w:hint="eastAsia"/>
              </w:rPr>
              <w:t>处理器、</w:t>
            </w:r>
            <w:r>
              <w:t xml:space="preserve"> 4GB</w:t>
            </w:r>
            <w:r>
              <w:rPr>
                <w:rFonts w:hint="eastAsia"/>
              </w:rPr>
              <w:t>内存</w:t>
            </w:r>
            <w:r>
              <w:t>/1TB (7200</w:t>
            </w:r>
            <w:r>
              <w:rPr>
                <w:rFonts w:hint="eastAsia"/>
              </w:rPr>
              <w:t>转</w:t>
            </w:r>
            <w:r>
              <w:t>)</w:t>
            </w:r>
            <w:r>
              <w:rPr>
                <w:rFonts w:hint="eastAsia"/>
              </w:rPr>
              <w:t>硬盘</w:t>
            </w:r>
            <w:r>
              <w:t>/1GB</w:t>
            </w:r>
            <w:r>
              <w:rPr>
                <w:rFonts w:hint="eastAsia"/>
              </w:rPr>
              <w:t>独立显卡、</w:t>
            </w:r>
            <w:r>
              <w:t>20</w:t>
            </w:r>
            <w:r>
              <w:rPr>
                <w:rFonts w:hint="eastAsia"/>
              </w:rPr>
              <w:t>英寸液晶</w:t>
            </w:r>
          </w:p>
          <w:p>
            <w:r>
              <w:t>8</w:t>
            </w:r>
            <w:r>
              <w:rPr>
                <w:rFonts w:hint="eastAsia"/>
              </w:rPr>
              <w:t>、测量软件：可以进行长度、周长、面积、光密度测量；可以进行荧光通道叠加等功能。</w:t>
            </w:r>
          </w:p>
          <w:p>
            <w:pPr>
              <w:pStyle w:val="17"/>
              <w:ind w:firstLine="0" w:firstLineChars="0"/>
              <w:jc w:val="left"/>
            </w:pPr>
            <w:bookmarkStart w:id="0" w:name="OLE_LINK5"/>
            <w:r>
              <w:t>9.</w:t>
            </w:r>
            <w:r>
              <w:rPr>
                <w:rFonts w:hint="eastAsia"/>
              </w:rPr>
              <w:t>主机附件及辅助设备等组成情况：</w:t>
            </w:r>
          </w:p>
          <w:bookmarkEnd w:id="0"/>
          <w:p>
            <w:r>
              <w:rPr>
                <w:rFonts w:hint="eastAsia"/>
              </w:rPr>
              <w:t>倒置显微镜</w:t>
            </w:r>
            <w:r>
              <w:t xml:space="preserve"> 1 </w:t>
            </w:r>
            <w:r>
              <w:rPr>
                <w:rFonts w:hint="eastAsia"/>
              </w:rPr>
              <w:t>套、成像系统</w:t>
            </w:r>
            <w:r>
              <w:t xml:space="preserve"> 1</w:t>
            </w:r>
            <w:r>
              <w:rPr>
                <w:rFonts w:hint="eastAsia"/>
              </w:rPr>
              <w:t>套、台式电脑工作站</w:t>
            </w:r>
            <w:r>
              <w:t xml:space="preserve"> 1</w:t>
            </w:r>
            <w:r>
              <w:rPr>
                <w:rFonts w:hint="eastAsia"/>
              </w:rPr>
              <w:t>台。</w:t>
            </w:r>
          </w:p>
        </w:tc>
        <w:tc>
          <w:tcPr>
            <w:tcW w:w="793" w:type="dxa"/>
            <w:vAlign w:val="center"/>
          </w:tcPr>
          <w:p>
            <w:pPr>
              <w:jc w:val="center"/>
              <w:rPr>
                <w:rFonts w:hint="eastAsia" w:ascii="Arial" w:hAnsi="Arial" w:eastAsia="宋体" w:cs="Arial"/>
                <w:szCs w:val="21"/>
                <w:lang w:eastAsia="zh-CN"/>
              </w:rPr>
            </w:pPr>
            <w:r>
              <w:rPr>
                <w:rFonts w:hint="eastAsia" w:ascii="Arial" w:hAnsi="Arial" w:cs="Arial"/>
                <w:szCs w:val="21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12" w:type="dxa"/>
            <w:vAlign w:val="center"/>
          </w:tcPr>
          <w:p>
            <w:pPr>
              <w:pStyle w:val="16"/>
              <w:ind w:firstLine="0" w:firstLineChars="0"/>
              <w:jc w:val="center"/>
              <w:rPr>
                <w:rFonts w:hint="eastAsia" w:ascii="Arial" w:hAnsi="Arial" w:eastAsia="宋体" w:cs="Arial"/>
                <w:szCs w:val="21"/>
                <w:lang w:eastAsia="zh-CN"/>
              </w:rPr>
            </w:pPr>
            <w:r>
              <w:rPr>
                <w:rFonts w:hint="eastAsia" w:ascii="Arial" w:hAnsi="Arial" w:cs="Arial"/>
                <w:szCs w:val="21"/>
                <w:lang w:val="en-US" w:eastAsia="zh-CN"/>
              </w:rPr>
              <w:t>4</w:t>
            </w:r>
            <w:bookmarkStart w:id="1" w:name="_GoBack"/>
            <w:bookmarkEnd w:id="1"/>
          </w:p>
        </w:tc>
        <w:tc>
          <w:tcPr>
            <w:tcW w:w="1800" w:type="dxa"/>
            <w:vAlign w:val="center"/>
          </w:tcPr>
          <w:p>
            <w:pPr>
              <w:pStyle w:val="16"/>
              <w:ind w:firstLine="0" w:firstLineChars="0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CO2</w:t>
            </w:r>
            <w:r>
              <w:rPr>
                <w:rFonts w:hint="eastAsia" w:ascii="Arial" w:hAnsi="Arial" w:cs="Arial"/>
                <w:szCs w:val="21"/>
              </w:rPr>
              <w:t>恒温摇床</w:t>
            </w:r>
          </w:p>
        </w:tc>
        <w:tc>
          <w:tcPr>
            <w:tcW w:w="10995" w:type="dxa"/>
          </w:tcPr>
          <w:p>
            <w:pPr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1</w:t>
            </w:r>
            <w:r>
              <w:rPr>
                <w:rFonts w:hint="eastAsia" w:ascii="Arial" w:hAnsi="Arial" w:cs="Arial"/>
                <w:szCs w:val="21"/>
              </w:rPr>
              <w:t>、二氧化碳培养箱</w:t>
            </w:r>
          </w:p>
          <w:p>
            <w:pPr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 xml:space="preserve">2. </w:t>
            </w:r>
            <w:r>
              <w:rPr>
                <w:rFonts w:hint="eastAsia" w:ascii="Arial" w:hAnsi="Arial" w:cs="Arial"/>
                <w:szCs w:val="21"/>
              </w:rPr>
              <w:t>工作条件：</w:t>
            </w:r>
          </w:p>
          <w:p>
            <w:pPr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 xml:space="preserve">  </w:t>
            </w:r>
            <w:r>
              <w:rPr>
                <w:rFonts w:hint="eastAsia" w:ascii="Arial" w:hAnsi="Arial" w:cs="Arial"/>
                <w:szCs w:val="21"/>
              </w:rPr>
              <w:t>电源电压：</w:t>
            </w:r>
            <w:r>
              <w:rPr>
                <w:rFonts w:ascii="Arial" w:hAnsi="Arial" w:cs="Arial"/>
                <w:szCs w:val="21"/>
              </w:rPr>
              <w:t>220V</w:t>
            </w:r>
            <w:r>
              <w:rPr>
                <w:rFonts w:hint="eastAsia" w:ascii="Arial" w:hAnsi="Arial" w:cs="Arial"/>
                <w:szCs w:val="21"/>
              </w:rPr>
              <w:t>，</w:t>
            </w:r>
            <w:r>
              <w:rPr>
                <w:rFonts w:ascii="Arial" w:hAnsi="Arial" w:cs="Arial"/>
                <w:szCs w:val="21"/>
              </w:rPr>
              <w:t>50Hz</w:t>
            </w:r>
          </w:p>
          <w:p>
            <w:pPr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 xml:space="preserve">  </w:t>
            </w:r>
            <w:r>
              <w:rPr>
                <w:rFonts w:hint="eastAsia" w:ascii="Arial" w:hAnsi="Arial" w:cs="Arial"/>
                <w:szCs w:val="21"/>
              </w:rPr>
              <w:t>温度：</w:t>
            </w:r>
            <w:r>
              <w:rPr>
                <w:rFonts w:ascii="Arial" w:hAnsi="Arial" w:cs="Arial"/>
                <w:szCs w:val="21"/>
              </w:rPr>
              <w:t>15.5-29.4</w:t>
            </w:r>
            <w:r>
              <w:rPr>
                <w:rFonts w:hint="eastAsia" w:ascii="Arial" w:hAnsi="Arial" w:cs="Arial"/>
                <w:szCs w:val="21"/>
              </w:rPr>
              <w:t>℃</w:t>
            </w:r>
          </w:p>
          <w:p>
            <w:pPr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 xml:space="preserve">  </w:t>
            </w:r>
            <w:r>
              <w:rPr>
                <w:rFonts w:hint="eastAsia" w:ascii="Arial" w:hAnsi="Arial" w:cs="Arial"/>
                <w:szCs w:val="21"/>
              </w:rPr>
              <w:t>相对湿度：</w:t>
            </w:r>
            <w:r>
              <w:rPr>
                <w:rFonts w:ascii="Arial" w:hAnsi="Arial" w:cs="Arial"/>
                <w:szCs w:val="21"/>
              </w:rPr>
              <w:t>20-60%</w:t>
            </w:r>
          </w:p>
          <w:p>
            <w:pPr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 xml:space="preserve">3. </w:t>
            </w:r>
            <w:r>
              <w:rPr>
                <w:rFonts w:hint="eastAsia" w:ascii="Arial" w:hAnsi="Arial" w:cs="Arial"/>
                <w:szCs w:val="21"/>
              </w:rPr>
              <w:t>技术参数：</w:t>
            </w:r>
          </w:p>
          <w:p>
            <w:pPr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 xml:space="preserve">  *3.1 </w:t>
            </w:r>
            <w:r>
              <w:rPr>
                <w:rFonts w:hint="eastAsia" w:ascii="Arial" w:hAnsi="Arial" w:cs="Arial"/>
                <w:szCs w:val="21"/>
              </w:rPr>
              <w:t>容积：</w:t>
            </w:r>
            <w:r>
              <w:rPr>
                <w:rFonts w:ascii="Arial" w:hAnsi="Arial" w:cs="Arial"/>
                <w:szCs w:val="21"/>
              </w:rPr>
              <w:t>200L</w:t>
            </w:r>
          </w:p>
          <w:p>
            <w:pPr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 xml:space="preserve">  3.2 </w:t>
            </w:r>
            <w:r>
              <w:rPr>
                <w:rFonts w:hint="eastAsia" w:ascii="Arial" w:hAnsi="Arial" w:cs="Arial"/>
                <w:szCs w:val="21"/>
              </w:rPr>
              <w:t>内腔尺寸</w:t>
            </w:r>
            <w:r>
              <w:rPr>
                <w:rFonts w:ascii="Arial" w:hAnsi="Arial" w:cs="Arial"/>
                <w:szCs w:val="21"/>
              </w:rPr>
              <w:t>(W</w:t>
            </w:r>
            <w:r>
              <w:rPr>
                <w:rFonts w:hint="eastAsia" w:ascii="Arial" w:hAnsi="Arial" w:cs="Arial"/>
                <w:szCs w:val="21"/>
              </w:rPr>
              <w:t>×</w:t>
            </w:r>
            <w:r>
              <w:rPr>
                <w:rFonts w:ascii="Arial" w:hAnsi="Arial" w:cs="Arial"/>
                <w:szCs w:val="21"/>
              </w:rPr>
              <w:t>D</w:t>
            </w:r>
            <w:r>
              <w:rPr>
                <w:rFonts w:hint="eastAsia" w:ascii="Arial" w:hAnsi="Arial" w:cs="Arial"/>
                <w:szCs w:val="21"/>
              </w:rPr>
              <w:t>×</w:t>
            </w:r>
            <w:r>
              <w:rPr>
                <w:rFonts w:ascii="Arial" w:hAnsi="Arial" w:cs="Arial"/>
                <w:szCs w:val="21"/>
              </w:rPr>
              <w:t>H)</w:t>
            </w:r>
            <w:r>
              <w:rPr>
                <w:rFonts w:hint="eastAsia" w:ascii="Arial" w:hAnsi="Arial" w:cs="Arial"/>
                <w:szCs w:val="21"/>
              </w:rPr>
              <w:t>：</w:t>
            </w:r>
            <w:r>
              <w:rPr>
                <w:rFonts w:ascii="Arial" w:hAnsi="Arial" w:cs="Arial"/>
                <w:szCs w:val="21"/>
              </w:rPr>
              <w:t>540</w:t>
            </w:r>
            <w:r>
              <w:rPr>
                <w:rFonts w:hint="eastAsia" w:ascii="Arial" w:hAnsi="Arial" w:cs="Arial"/>
                <w:szCs w:val="21"/>
              </w:rPr>
              <w:t>×</w:t>
            </w:r>
            <w:r>
              <w:rPr>
                <w:rFonts w:ascii="Arial" w:hAnsi="Arial" w:cs="Arial"/>
                <w:szCs w:val="21"/>
              </w:rPr>
              <w:t>509</w:t>
            </w:r>
            <w:r>
              <w:rPr>
                <w:rFonts w:hint="eastAsia" w:ascii="Arial" w:hAnsi="Arial" w:cs="Arial"/>
                <w:szCs w:val="21"/>
              </w:rPr>
              <w:t>×</w:t>
            </w:r>
            <w:r>
              <w:rPr>
                <w:rFonts w:ascii="Arial" w:hAnsi="Arial" w:cs="Arial"/>
                <w:szCs w:val="21"/>
              </w:rPr>
              <w:t>724mm</w:t>
            </w:r>
            <w:r>
              <w:rPr>
                <w:rFonts w:hint="eastAsia" w:ascii="Arial" w:hAnsi="Arial" w:cs="Arial"/>
                <w:szCs w:val="21"/>
              </w:rPr>
              <w:t>；外部尺寸：</w:t>
            </w:r>
            <w:r>
              <w:rPr>
                <w:rFonts w:ascii="Arial" w:hAnsi="Arial" w:cs="Arial"/>
                <w:szCs w:val="21"/>
              </w:rPr>
              <w:t>673</w:t>
            </w:r>
            <w:r>
              <w:rPr>
                <w:rFonts w:hint="eastAsia" w:ascii="Arial" w:hAnsi="Arial" w:cs="Arial"/>
                <w:szCs w:val="21"/>
              </w:rPr>
              <w:t>×</w:t>
            </w:r>
            <w:r>
              <w:rPr>
                <w:rFonts w:ascii="Arial" w:hAnsi="Arial" w:cs="Arial"/>
                <w:szCs w:val="21"/>
              </w:rPr>
              <w:t>691</w:t>
            </w:r>
            <w:r>
              <w:rPr>
                <w:rFonts w:hint="eastAsia" w:ascii="Arial" w:hAnsi="Arial" w:cs="Arial"/>
                <w:szCs w:val="21"/>
              </w:rPr>
              <w:t>×</w:t>
            </w:r>
            <w:r>
              <w:rPr>
                <w:rFonts w:ascii="Arial" w:hAnsi="Arial" w:cs="Arial"/>
                <w:szCs w:val="21"/>
              </w:rPr>
              <w:t>1054mm</w:t>
            </w:r>
          </w:p>
          <w:p>
            <w:pPr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 xml:space="preserve">  *3.3  5</w:t>
            </w:r>
            <w:r>
              <w:rPr>
                <w:rFonts w:hint="eastAsia" w:ascii="Arial" w:hAnsi="Arial" w:cs="Arial"/>
                <w:szCs w:val="21"/>
              </w:rPr>
              <w:t>〃×</w:t>
            </w:r>
            <w:r>
              <w:rPr>
                <w:rFonts w:ascii="Arial" w:hAnsi="Arial" w:cs="Arial"/>
                <w:szCs w:val="21"/>
              </w:rPr>
              <w:t>7</w:t>
            </w:r>
            <w:r>
              <w:rPr>
                <w:rFonts w:hint="eastAsia" w:ascii="Arial" w:hAnsi="Arial" w:cs="Arial"/>
                <w:szCs w:val="21"/>
              </w:rPr>
              <w:t>〃彩色触摸屏控制</w:t>
            </w:r>
            <w:r>
              <w:rPr>
                <w:rFonts w:ascii="Arial" w:hAnsi="Arial" w:cs="Arial"/>
                <w:szCs w:val="21"/>
              </w:rPr>
              <w:t xml:space="preserve">, </w:t>
            </w:r>
            <w:r>
              <w:rPr>
                <w:rFonts w:hint="eastAsia" w:ascii="Arial" w:hAnsi="Arial" w:cs="Arial"/>
                <w:szCs w:val="21"/>
              </w:rPr>
              <w:t>具有历史记录存储功能，最多可达</w:t>
            </w:r>
            <w:r>
              <w:rPr>
                <w:rFonts w:ascii="Arial" w:hAnsi="Arial" w:cs="Arial"/>
                <w:szCs w:val="21"/>
              </w:rPr>
              <w:t>2</w:t>
            </w:r>
            <w:r>
              <w:rPr>
                <w:rFonts w:hint="eastAsia" w:ascii="Arial" w:hAnsi="Arial" w:cs="Arial"/>
                <w:szCs w:val="21"/>
              </w:rPr>
              <w:t>个月的数据存储</w:t>
            </w:r>
          </w:p>
          <w:p>
            <w:pPr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 xml:space="preserve">*3.4 </w:t>
            </w:r>
            <w:r>
              <w:rPr>
                <w:rFonts w:hint="eastAsia" w:ascii="Arial" w:hAnsi="Arial" w:cs="Arial"/>
                <w:szCs w:val="21"/>
              </w:rPr>
              <w:t>密闭环状</w:t>
            </w:r>
            <w:r>
              <w:rPr>
                <w:rFonts w:ascii="Arial" w:hAnsi="Arial" w:cs="Arial"/>
                <w:szCs w:val="21"/>
              </w:rPr>
              <w:t>HEPA</w:t>
            </w:r>
            <w:r>
              <w:rPr>
                <w:rFonts w:hint="eastAsia" w:ascii="Arial" w:hAnsi="Arial" w:cs="Arial"/>
                <w:szCs w:val="21"/>
              </w:rPr>
              <w:t>过滤系统，</w:t>
            </w:r>
            <w:r>
              <w:rPr>
                <w:rFonts w:ascii="Arial" w:hAnsi="Arial" w:cs="Arial"/>
                <w:szCs w:val="21"/>
              </w:rPr>
              <w:t>ISO 5</w:t>
            </w:r>
            <w:r>
              <w:rPr>
                <w:rFonts w:hint="eastAsia" w:ascii="Arial" w:hAnsi="Arial" w:cs="Arial"/>
                <w:szCs w:val="21"/>
              </w:rPr>
              <w:t>级洁净标准</w:t>
            </w:r>
          </w:p>
          <w:p>
            <w:pPr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 xml:space="preserve">3.5 </w:t>
            </w:r>
            <w:r>
              <w:rPr>
                <w:rFonts w:hint="eastAsia" w:ascii="Arial" w:hAnsi="Arial" w:cs="Arial"/>
                <w:szCs w:val="21"/>
              </w:rPr>
              <w:t>可控制箱内温度和</w:t>
            </w:r>
            <w:r>
              <w:rPr>
                <w:rFonts w:ascii="Arial" w:hAnsi="Arial" w:cs="Arial"/>
                <w:szCs w:val="21"/>
              </w:rPr>
              <w:t>CO2</w:t>
            </w:r>
            <w:r>
              <w:rPr>
                <w:rFonts w:hint="eastAsia" w:ascii="Arial" w:hAnsi="Arial" w:cs="Arial"/>
                <w:szCs w:val="21"/>
              </w:rPr>
              <w:t>浓度</w:t>
            </w:r>
          </w:p>
          <w:p>
            <w:pPr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 xml:space="preserve">  *3.6 </w:t>
            </w:r>
            <w:r>
              <w:rPr>
                <w:rFonts w:hint="eastAsia" w:ascii="Arial" w:hAnsi="Arial" w:cs="Arial"/>
                <w:szCs w:val="21"/>
              </w:rPr>
              <w:t>温度控制范围：室温</w:t>
            </w:r>
            <w:r>
              <w:rPr>
                <w:rFonts w:ascii="Arial" w:hAnsi="Arial" w:cs="Arial"/>
                <w:szCs w:val="21"/>
              </w:rPr>
              <w:t>+5</w:t>
            </w:r>
            <w:r>
              <w:rPr>
                <w:rFonts w:hint="eastAsia" w:ascii="Arial" w:hAnsi="Arial" w:cs="Arial"/>
                <w:szCs w:val="21"/>
              </w:rPr>
              <w:t>℃</w:t>
            </w:r>
            <w:r>
              <w:rPr>
                <w:rFonts w:ascii="Arial" w:hAnsi="Arial" w:cs="Arial"/>
                <w:szCs w:val="21"/>
              </w:rPr>
              <w:t>-55</w:t>
            </w:r>
            <w:r>
              <w:rPr>
                <w:rFonts w:hint="eastAsia" w:ascii="Arial" w:hAnsi="Arial" w:cs="Arial"/>
                <w:szCs w:val="21"/>
              </w:rPr>
              <w:t>℃</w:t>
            </w:r>
          </w:p>
          <w:p>
            <w:pPr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 xml:space="preserve">  3.7 </w:t>
            </w:r>
            <w:r>
              <w:rPr>
                <w:rFonts w:hint="eastAsia" w:ascii="Arial" w:hAnsi="Arial" w:cs="Arial"/>
                <w:szCs w:val="21"/>
              </w:rPr>
              <w:t>温度稳定性：±</w:t>
            </w:r>
            <w:r>
              <w:rPr>
                <w:rFonts w:ascii="Arial" w:hAnsi="Arial" w:cs="Arial"/>
                <w:szCs w:val="21"/>
              </w:rPr>
              <w:t>0.3</w:t>
            </w:r>
            <w:r>
              <w:rPr>
                <w:rFonts w:hint="eastAsia" w:ascii="Arial" w:hAnsi="Arial" w:cs="Arial"/>
                <w:szCs w:val="21"/>
              </w:rPr>
              <w:t>℃</w:t>
            </w:r>
            <w:r>
              <w:rPr>
                <w:rFonts w:ascii="Arial" w:hAnsi="Arial" w:cs="Arial"/>
                <w:szCs w:val="21"/>
              </w:rPr>
              <w:t>@37</w:t>
            </w:r>
            <w:r>
              <w:rPr>
                <w:rFonts w:hint="eastAsia" w:ascii="Arial" w:hAnsi="Arial" w:cs="Arial"/>
                <w:szCs w:val="21"/>
              </w:rPr>
              <w:t>℃</w:t>
            </w:r>
          </w:p>
          <w:p>
            <w:pPr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 xml:space="preserve"> * 3.8 </w:t>
            </w:r>
            <w:r>
              <w:rPr>
                <w:rFonts w:hint="eastAsia" w:ascii="Arial" w:hAnsi="Arial" w:cs="Arial"/>
                <w:szCs w:val="21"/>
              </w:rPr>
              <w:t>温度精确度：±</w:t>
            </w:r>
            <w:r>
              <w:rPr>
                <w:rFonts w:ascii="Arial" w:hAnsi="Arial" w:cs="Arial"/>
                <w:szCs w:val="21"/>
              </w:rPr>
              <w:t>0.1</w:t>
            </w:r>
            <w:r>
              <w:rPr>
                <w:rFonts w:hint="eastAsia" w:ascii="Arial" w:hAnsi="Arial" w:cs="Arial"/>
                <w:szCs w:val="21"/>
              </w:rPr>
              <w:t>℃</w:t>
            </w:r>
          </w:p>
          <w:p>
            <w:pPr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 xml:space="preserve">3.9 </w:t>
            </w:r>
            <w:r>
              <w:rPr>
                <w:rFonts w:hint="eastAsia" w:ascii="Arial" w:hAnsi="Arial" w:cs="Arial"/>
                <w:szCs w:val="21"/>
              </w:rPr>
              <w:t>温度恢复：</w:t>
            </w:r>
            <w:r>
              <w:rPr>
                <w:rFonts w:ascii="Arial" w:hAnsi="Arial" w:cs="Arial"/>
                <w:szCs w:val="21"/>
              </w:rPr>
              <w:t>0.12</w:t>
            </w:r>
            <w:r>
              <w:rPr>
                <w:rFonts w:hint="eastAsia" w:ascii="Arial" w:hAnsi="Arial" w:cs="Arial"/>
                <w:szCs w:val="21"/>
              </w:rPr>
              <w:t>℃</w:t>
            </w:r>
            <w:r>
              <w:rPr>
                <w:rFonts w:ascii="Arial" w:hAnsi="Arial" w:cs="Arial"/>
                <w:szCs w:val="21"/>
              </w:rPr>
              <w:t>/min</w:t>
            </w:r>
            <w:r>
              <w:rPr>
                <w:rFonts w:hint="eastAsia" w:ascii="Arial" w:hAnsi="Arial" w:cs="Arial"/>
                <w:szCs w:val="21"/>
              </w:rPr>
              <w:t>（平均）</w:t>
            </w:r>
          </w:p>
          <w:p>
            <w:pPr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 xml:space="preserve">3.10 </w:t>
            </w:r>
            <w:r>
              <w:rPr>
                <w:rFonts w:hint="eastAsia" w:ascii="Arial" w:hAnsi="Arial" w:cs="Arial"/>
                <w:szCs w:val="21"/>
              </w:rPr>
              <w:t>温度显示分辨：</w:t>
            </w:r>
            <w:r>
              <w:rPr>
                <w:rFonts w:ascii="Arial" w:hAnsi="Arial" w:cs="Arial"/>
                <w:szCs w:val="21"/>
              </w:rPr>
              <w:t>0.1</w:t>
            </w:r>
            <w:r>
              <w:rPr>
                <w:rFonts w:hint="eastAsia" w:ascii="Arial" w:hAnsi="Arial" w:cs="Arial"/>
                <w:szCs w:val="21"/>
              </w:rPr>
              <w:t>℃</w:t>
            </w:r>
          </w:p>
          <w:p>
            <w:pPr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 xml:space="preserve">  *3.11 CO2</w:t>
            </w:r>
            <w:r>
              <w:rPr>
                <w:rFonts w:hint="eastAsia" w:ascii="Arial" w:hAnsi="Arial" w:cs="Arial"/>
                <w:szCs w:val="21"/>
              </w:rPr>
              <w:t>传感器类型：单光双波红外二氧化碳传感器</w:t>
            </w:r>
          </w:p>
          <w:p>
            <w:pPr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 xml:space="preserve">  3.12 CO2</w:t>
            </w:r>
            <w:r>
              <w:rPr>
                <w:rFonts w:hint="eastAsia" w:ascii="Arial" w:hAnsi="Arial" w:cs="Arial"/>
                <w:szCs w:val="21"/>
              </w:rPr>
              <w:t>浓度范围：</w:t>
            </w:r>
            <w:r>
              <w:rPr>
                <w:rFonts w:ascii="Arial" w:hAnsi="Arial" w:cs="Arial"/>
                <w:szCs w:val="21"/>
              </w:rPr>
              <w:t>0.1-20%</w:t>
            </w:r>
          </w:p>
          <w:p>
            <w:pPr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 xml:space="preserve">  3.13 CO2</w:t>
            </w:r>
            <w:r>
              <w:rPr>
                <w:rFonts w:hint="eastAsia" w:ascii="Arial" w:hAnsi="Arial" w:cs="Arial"/>
                <w:szCs w:val="21"/>
              </w:rPr>
              <w:t>浓度精度：±</w:t>
            </w:r>
            <w:r>
              <w:rPr>
                <w:rFonts w:ascii="Arial" w:hAnsi="Arial" w:cs="Arial"/>
                <w:szCs w:val="21"/>
              </w:rPr>
              <w:t>0.1%</w:t>
            </w:r>
          </w:p>
          <w:p>
            <w:pPr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 xml:space="preserve">  3.14 CO2</w:t>
            </w:r>
            <w:r>
              <w:rPr>
                <w:rFonts w:hint="eastAsia" w:ascii="Arial" w:hAnsi="Arial" w:cs="Arial"/>
                <w:szCs w:val="21"/>
              </w:rPr>
              <w:t>恢复</w:t>
            </w:r>
            <w:r>
              <w:rPr>
                <w:rFonts w:ascii="Arial" w:hAnsi="Arial" w:cs="Arial"/>
                <w:szCs w:val="21"/>
              </w:rPr>
              <w:t>: 5</w:t>
            </w:r>
            <w:r>
              <w:rPr>
                <w:rFonts w:hint="eastAsia" w:ascii="Arial" w:hAnsi="Arial" w:cs="Arial"/>
                <w:szCs w:val="21"/>
              </w:rPr>
              <w:t>分钟内自动恢复至</w:t>
            </w:r>
            <w:r>
              <w:rPr>
                <w:rFonts w:ascii="Arial" w:hAnsi="Arial" w:cs="Arial"/>
                <w:szCs w:val="21"/>
              </w:rPr>
              <w:t>5.0%+0.2/-0.5</w:t>
            </w:r>
          </w:p>
          <w:p>
            <w:pPr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 xml:space="preserve">  3.15 CO2</w:t>
            </w:r>
            <w:r>
              <w:rPr>
                <w:rFonts w:hint="eastAsia" w:ascii="Arial" w:hAnsi="Arial" w:cs="Arial"/>
                <w:szCs w:val="21"/>
              </w:rPr>
              <w:t>显示分辨：</w:t>
            </w:r>
            <w:r>
              <w:rPr>
                <w:rFonts w:ascii="Arial" w:hAnsi="Arial" w:cs="Arial"/>
                <w:szCs w:val="21"/>
              </w:rPr>
              <w:t xml:space="preserve"> 0.1%</w:t>
            </w:r>
          </w:p>
          <w:p>
            <w:pPr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 xml:space="preserve">*3.16 </w:t>
            </w:r>
            <w:r>
              <w:rPr>
                <w:rFonts w:hint="eastAsia" w:ascii="Arial" w:hAnsi="Arial" w:cs="Arial"/>
                <w:szCs w:val="21"/>
              </w:rPr>
              <w:t>具有</w:t>
            </w:r>
            <w:r>
              <w:rPr>
                <w:rFonts w:ascii="Arial" w:hAnsi="Arial" w:cs="Arial"/>
                <w:szCs w:val="21"/>
              </w:rPr>
              <w:t>95</w:t>
            </w:r>
            <w:r>
              <w:rPr>
                <w:rFonts w:hint="eastAsia" w:ascii="Arial" w:hAnsi="Arial" w:cs="Arial"/>
                <w:szCs w:val="21"/>
              </w:rPr>
              <w:t>℃湿热循环消毒和</w:t>
            </w:r>
            <w:r>
              <w:rPr>
                <w:rFonts w:ascii="Arial" w:hAnsi="Arial" w:cs="Arial"/>
                <w:szCs w:val="21"/>
              </w:rPr>
              <w:t>145</w:t>
            </w:r>
            <w:r>
              <w:rPr>
                <w:rFonts w:hint="eastAsia" w:ascii="Arial" w:hAnsi="Arial" w:cs="Arial"/>
                <w:szCs w:val="21"/>
              </w:rPr>
              <w:t>℃干热循环消毒两种消毒模式</w:t>
            </w:r>
          </w:p>
          <w:p>
            <w:pPr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 xml:space="preserve">3.17 </w:t>
            </w:r>
            <w:r>
              <w:rPr>
                <w:rFonts w:hint="eastAsia" w:ascii="Arial" w:hAnsi="Arial" w:cs="Arial"/>
                <w:szCs w:val="21"/>
              </w:rPr>
              <w:t>有玻璃内门、无接缝不锈钢内壁和圆角腔体</w:t>
            </w:r>
          </w:p>
          <w:p>
            <w:pPr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 xml:space="preserve">3.18 </w:t>
            </w:r>
            <w:r>
              <w:rPr>
                <w:rFonts w:hint="eastAsia" w:ascii="Arial" w:hAnsi="Arial" w:cs="Arial"/>
                <w:szCs w:val="21"/>
              </w:rPr>
              <w:t>标配有全尺寸</w:t>
            </w:r>
            <w:r>
              <w:rPr>
                <w:rFonts w:ascii="Arial" w:hAnsi="Arial" w:cs="Arial"/>
                <w:szCs w:val="21"/>
              </w:rPr>
              <w:t>3.5L</w:t>
            </w:r>
            <w:r>
              <w:rPr>
                <w:rFonts w:hint="eastAsia" w:ascii="Arial" w:hAnsi="Arial" w:cs="Arial"/>
                <w:szCs w:val="21"/>
              </w:rPr>
              <w:t>水盘</w:t>
            </w:r>
          </w:p>
          <w:p>
            <w:pPr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 xml:space="preserve">3.19 </w:t>
            </w:r>
            <w:r>
              <w:rPr>
                <w:rFonts w:hint="eastAsia" w:ascii="Arial" w:hAnsi="Arial" w:cs="Arial"/>
                <w:szCs w:val="21"/>
              </w:rPr>
              <w:t>搁板标配</w:t>
            </w:r>
            <w:r>
              <w:rPr>
                <w:rFonts w:ascii="Arial" w:hAnsi="Arial" w:cs="Arial"/>
                <w:szCs w:val="21"/>
              </w:rPr>
              <w:t>4</w:t>
            </w:r>
            <w:r>
              <w:rPr>
                <w:rFonts w:hint="eastAsia" w:ascii="Arial" w:hAnsi="Arial" w:cs="Arial"/>
                <w:szCs w:val="21"/>
              </w:rPr>
              <w:t>块，最多可放</w:t>
            </w:r>
            <w:r>
              <w:rPr>
                <w:rFonts w:ascii="Arial" w:hAnsi="Arial" w:cs="Arial"/>
                <w:szCs w:val="21"/>
              </w:rPr>
              <w:t>23</w:t>
            </w:r>
            <w:r>
              <w:rPr>
                <w:rFonts w:hint="eastAsia" w:ascii="Arial" w:hAnsi="Arial" w:cs="Arial"/>
                <w:szCs w:val="21"/>
              </w:rPr>
              <w:t>块</w:t>
            </w:r>
          </w:p>
          <w:p>
            <w:pPr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 xml:space="preserve">3.20 </w:t>
            </w:r>
            <w:r>
              <w:rPr>
                <w:rFonts w:hint="eastAsia" w:ascii="Arial" w:hAnsi="Arial" w:cs="Arial"/>
                <w:szCs w:val="21"/>
              </w:rPr>
              <w:t>滑轨和搁板都能方便取放，可高压灭菌处理</w:t>
            </w:r>
          </w:p>
          <w:p>
            <w:pPr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 xml:space="preserve">3.21 </w:t>
            </w:r>
            <w:r>
              <w:rPr>
                <w:rFonts w:hint="eastAsia" w:ascii="Arial" w:hAnsi="Arial" w:cs="Arial"/>
                <w:szCs w:val="21"/>
              </w:rPr>
              <w:t>正面更换</w:t>
            </w:r>
            <w:r>
              <w:rPr>
                <w:rFonts w:ascii="Arial" w:hAnsi="Arial" w:cs="Arial"/>
                <w:szCs w:val="21"/>
              </w:rPr>
              <w:t>HEPA</w:t>
            </w:r>
            <w:r>
              <w:rPr>
                <w:rFonts w:hint="eastAsia" w:ascii="Arial" w:hAnsi="Arial" w:cs="Arial"/>
                <w:szCs w:val="21"/>
              </w:rPr>
              <w:t>过滤器、维护和维修设计，操作简便</w:t>
            </w:r>
          </w:p>
          <w:p>
            <w:pPr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4</w:t>
            </w:r>
            <w:r>
              <w:rPr>
                <w:rFonts w:hint="eastAsia" w:ascii="Arial" w:hAnsi="Arial" w:cs="Arial"/>
                <w:szCs w:val="21"/>
              </w:rPr>
              <w:t>、</w:t>
            </w:r>
            <w:r>
              <w:rPr>
                <w:rFonts w:ascii="Arial" w:hAnsi="Arial" w:cs="Arial"/>
                <w:szCs w:val="21"/>
              </w:rPr>
              <w:t xml:space="preserve"> </w:t>
            </w:r>
            <w:r>
              <w:rPr>
                <w:rFonts w:hint="eastAsia" w:ascii="Arial" w:hAnsi="Arial" w:cs="Arial"/>
                <w:szCs w:val="21"/>
              </w:rPr>
              <w:t>配置</w:t>
            </w:r>
            <w:r>
              <w:rPr>
                <w:rFonts w:ascii="Arial" w:hAnsi="Arial" w:cs="Arial"/>
                <w:szCs w:val="21"/>
              </w:rPr>
              <w:t>:</w:t>
            </w:r>
          </w:p>
          <w:p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4.1  </w:t>
            </w:r>
            <w:r>
              <w:rPr>
                <w:rFonts w:hint="eastAsia" w:ascii="Arial" w:hAnsi="Arial" w:cs="Arial"/>
                <w:sz w:val="20"/>
              </w:rPr>
              <w:t>主机</w:t>
            </w:r>
            <w:r>
              <w:rPr>
                <w:rFonts w:ascii="Arial" w:hAnsi="Arial" w:cs="Arial"/>
                <w:sz w:val="20"/>
              </w:rPr>
              <w:t xml:space="preserve"> </w:t>
            </w:r>
            <w:r>
              <w:rPr>
                <w:rFonts w:hint="eastAsia" w:ascii="Arial" w:hAnsi="Arial" w:cs="Arial"/>
                <w:sz w:val="20"/>
              </w:rPr>
              <w:t>一台</w:t>
            </w:r>
          </w:p>
          <w:p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4.2  </w:t>
            </w:r>
            <w:r>
              <w:rPr>
                <w:rFonts w:hint="eastAsia" w:ascii="Arial" w:hAnsi="Arial" w:cs="Arial"/>
                <w:sz w:val="20"/>
              </w:rPr>
              <w:t>不锈钢带孔搁板</w:t>
            </w:r>
            <w:r>
              <w:rPr>
                <w:rFonts w:ascii="Arial" w:hAnsi="Arial" w:cs="Arial"/>
                <w:sz w:val="20"/>
              </w:rPr>
              <w:t xml:space="preserve"> </w:t>
            </w:r>
            <w:r>
              <w:rPr>
                <w:rFonts w:hint="eastAsia" w:ascii="Arial" w:hAnsi="Arial" w:cs="Arial"/>
                <w:sz w:val="20"/>
              </w:rPr>
              <w:t>四块</w:t>
            </w:r>
          </w:p>
          <w:p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 4.3  3.5</w:t>
            </w:r>
            <w:r>
              <w:rPr>
                <w:rFonts w:hint="eastAsia" w:ascii="Arial" w:hAnsi="Arial" w:cs="Arial"/>
                <w:sz w:val="20"/>
              </w:rPr>
              <w:t>升增湿水盘</w:t>
            </w:r>
            <w:r>
              <w:rPr>
                <w:rFonts w:ascii="Arial" w:hAnsi="Arial" w:cs="Arial"/>
                <w:sz w:val="20"/>
              </w:rPr>
              <w:t xml:space="preserve">    </w:t>
            </w:r>
            <w:r>
              <w:rPr>
                <w:rFonts w:hint="eastAsia" w:ascii="Arial" w:hAnsi="Arial" w:cs="Arial"/>
                <w:sz w:val="20"/>
              </w:rPr>
              <w:t>一个</w:t>
            </w:r>
          </w:p>
          <w:p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 4.4  100%HEPA</w:t>
            </w:r>
            <w:r>
              <w:rPr>
                <w:rFonts w:hint="eastAsia" w:ascii="Arial" w:hAnsi="Arial" w:cs="Arial"/>
                <w:sz w:val="20"/>
              </w:rPr>
              <w:t>空气过滤器</w:t>
            </w:r>
            <w:r>
              <w:rPr>
                <w:rFonts w:ascii="Arial" w:hAnsi="Arial" w:cs="Arial"/>
                <w:sz w:val="20"/>
              </w:rPr>
              <w:t xml:space="preserve">  </w:t>
            </w:r>
            <w:r>
              <w:rPr>
                <w:rFonts w:hint="eastAsia" w:ascii="Arial" w:hAnsi="Arial" w:cs="Arial"/>
                <w:sz w:val="20"/>
              </w:rPr>
              <w:t>一个</w:t>
            </w:r>
          </w:p>
          <w:p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4.5  </w:t>
            </w:r>
            <w:r>
              <w:rPr>
                <w:rFonts w:hint="eastAsia" w:ascii="Arial" w:hAnsi="Arial" w:cs="Arial"/>
                <w:sz w:val="20"/>
              </w:rPr>
              <w:t>钢瓶及减压阀一个</w:t>
            </w:r>
          </w:p>
          <w:p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2</w:t>
            </w:r>
            <w:r>
              <w:rPr>
                <w:rFonts w:hint="eastAsia" w:ascii="Arial" w:hAnsi="Arial" w:cs="Arial"/>
                <w:b/>
                <w:bCs/>
                <w:sz w:val="20"/>
              </w:rPr>
              <w:t>、</w:t>
            </w:r>
            <w:r>
              <w:rPr>
                <w:rFonts w:hint="eastAsia"/>
                <w:b/>
                <w:bCs/>
                <w:sz w:val="22"/>
                <w:szCs w:val="22"/>
              </w:rPr>
              <w:t>耐</w:t>
            </w:r>
            <w:r>
              <w:rPr>
                <w:b/>
                <w:bCs/>
                <w:sz w:val="22"/>
                <w:szCs w:val="22"/>
              </w:rPr>
              <w:t>CO2</w:t>
            </w:r>
            <w:r>
              <w:rPr>
                <w:rFonts w:hint="eastAsia"/>
                <w:b/>
                <w:bCs/>
                <w:sz w:val="22"/>
                <w:szCs w:val="22"/>
              </w:rPr>
              <w:t>恒温摇床</w:t>
            </w:r>
          </w:p>
          <w:p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>
              <w:rPr>
                <w:rFonts w:hint="eastAsia" w:ascii="Arial" w:hAnsi="Arial" w:cs="Arial"/>
              </w:rPr>
              <w:t>磁力驱动，无需更换皮带</w:t>
            </w:r>
            <w:r>
              <w:rPr>
                <w:rFonts w:ascii="Arial" w:hAnsi="Arial" w:cs="Arial"/>
              </w:rPr>
              <w:br w:type="textWrapping"/>
            </w:r>
            <w:r>
              <w:rPr>
                <w:rFonts w:ascii="Arial" w:hAnsi="Arial" w:cs="Arial"/>
              </w:rPr>
              <w:t>2</w:t>
            </w:r>
            <w:r>
              <w:rPr>
                <w:rFonts w:hint="eastAsia" w:ascii="Arial" w:hAnsi="Arial" w:cs="Arial"/>
              </w:rPr>
              <w:t>体积小，非常适合在</w:t>
            </w:r>
            <w:r>
              <w:rPr>
                <w:rFonts w:ascii="Arial" w:hAnsi="Arial" w:cs="Arial"/>
              </w:rPr>
              <w:t>CO2</w:t>
            </w:r>
            <w:r>
              <w:rPr>
                <w:rFonts w:hint="eastAsia" w:ascii="Arial" w:hAnsi="Arial" w:cs="Arial"/>
              </w:rPr>
              <w:t>培养箱中使用</w:t>
            </w:r>
            <w:r>
              <w:rPr>
                <w:rFonts w:ascii="Arial" w:hAnsi="Arial" w:cs="Arial"/>
              </w:rPr>
              <w:br w:type="textWrapping"/>
            </w:r>
            <w:r>
              <w:rPr>
                <w:rFonts w:ascii="Arial" w:hAnsi="Arial" w:cs="Arial"/>
              </w:rPr>
              <w:t>3</w:t>
            </w:r>
            <w:r>
              <w:rPr>
                <w:rFonts w:hint="eastAsia" w:ascii="Arial" w:hAnsi="Arial" w:cs="Arial"/>
              </w:rPr>
              <w:t>经特殊处理的机械部件，可耐受</w:t>
            </w:r>
            <w:r>
              <w:rPr>
                <w:rFonts w:ascii="Arial" w:hAnsi="Arial" w:cs="Arial"/>
              </w:rPr>
              <w:t>20</w:t>
            </w:r>
            <w:r>
              <w:rPr>
                <w:rFonts w:hint="eastAsia" w:ascii="Arial" w:hAnsi="Arial" w:cs="Arial"/>
              </w:rPr>
              <w:t>％</w:t>
            </w:r>
            <w:r>
              <w:rPr>
                <w:rFonts w:ascii="Arial" w:hAnsi="Arial" w:cs="Arial"/>
              </w:rPr>
              <w:t>CO2</w:t>
            </w:r>
            <w:r>
              <w:rPr>
                <w:rFonts w:hint="eastAsia" w:ascii="Arial" w:hAnsi="Arial" w:cs="Arial"/>
              </w:rPr>
              <w:t>浓度和</w:t>
            </w:r>
            <w:r>
              <w:rPr>
                <w:rFonts w:ascii="Arial" w:hAnsi="Arial" w:cs="Arial"/>
              </w:rPr>
              <w:t>95</w:t>
            </w:r>
            <w:r>
              <w:rPr>
                <w:rFonts w:hint="eastAsia" w:ascii="Arial" w:hAnsi="Arial" w:cs="Arial"/>
              </w:rPr>
              <w:t>％的湿度</w:t>
            </w:r>
            <w:r>
              <w:rPr>
                <w:rFonts w:ascii="Arial" w:hAnsi="Arial" w:cs="Arial"/>
              </w:rPr>
              <w:br w:type="textWrapping"/>
            </w:r>
            <w:r>
              <w:rPr>
                <w:rFonts w:ascii="Arial" w:hAnsi="Arial" w:cs="Arial"/>
              </w:rPr>
              <w:t>4</w:t>
            </w:r>
            <w:r>
              <w:rPr>
                <w:rFonts w:hint="eastAsia" w:ascii="Arial" w:hAnsi="Arial" w:cs="Arial"/>
              </w:rPr>
              <w:t>可单独放置于箱体外部的控制器，带</w:t>
            </w:r>
            <w:r>
              <w:rPr>
                <w:rFonts w:ascii="Arial" w:hAnsi="Arial" w:cs="Arial"/>
              </w:rPr>
              <w:t>LED</w:t>
            </w:r>
            <w:r>
              <w:rPr>
                <w:rFonts w:hint="eastAsia" w:ascii="Arial" w:hAnsi="Arial" w:cs="Arial"/>
              </w:rPr>
              <w:t>显示屏，方便设置摇床的运行参数</w:t>
            </w:r>
            <w:r>
              <w:rPr>
                <w:rFonts w:ascii="Arial" w:hAnsi="Arial" w:cs="Arial"/>
              </w:rPr>
              <w:br w:type="textWrapping"/>
            </w:r>
            <w:r>
              <w:rPr>
                <w:rFonts w:ascii="Arial" w:hAnsi="Arial" w:cs="Arial"/>
              </w:rPr>
              <w:t>5</w:t>
            </w:r>
            <w:r>
              <w:rPr>
                <w:rFonts w:hint="eastAsia" w:ascii="Arial" w:hAnsi="Arial" w:cs="Arial"/>
              </w:rPr>
              <w:t>散热量低，不影响</w:t>
            </w:r>
            <w:r>
              <w:rPr>
                <w:rFonts w:ascii="Arial" w:hAnsi="Arial" w:cs="Arial"/>
              </w:rPr>
              <w:t>CO2</w:t>
            </w:r>
            <w:r>
              <w:rPr>
                <w:rFonts w:hint="eastAsia" w:ascii="Arial" w:hAnsi="Arial" w:cs="Arial"/>
              </w:rPr>
              <w:t>培养箱内温度条件</w:t>
            </w:r>
            <w:r>
              <w:rPr>
                <w:rFonts w:ascii="Arial" w:hAnsi="Arial" w:cs="Arial"/>
              </w:rPr>
              <w:br w:type="textWrapping"/>
            </w:r>
            <w:r>
              <w:rPr>
                <w:rFonts w:ascii="Arial" w:hAnsi="Arial" w:cs="Arial"/>
              </w:rPr>
              <w:t>6</w:t>
            </w:r>
            <w:r>
              <w:rPr>
                <w:rFonts w:hint="eastAsia" w:ascii="Arial" w:hAnsi="Arial" w:cs="Arial"/>
              </w:rPr>
              <w:t>不锈钢外壳，耐腐蚀易清洁</w:t>
            </w:r>
            <w:r>
              <w:rPr>
                <w:rFonts w:ascii="Arial" w:hAnsi="Arial" w:cs="Arial"/>
              </w:rPr>
              <w:br w:type="textWrapping"/>
            </w:r>
            <w:r>
              <w:rPr>
                <w:rFonts w:ascii="Arial" w:hAnsi="Arial" w:cs="Arial"/>
              </w:rPr>
              <w:t>7</w:t>
            </w:r>
            <w:r>
              <w:rPr>
                <w:rFonts w:hint="eastAsia" w:ascii="Arial" w:hAnsi="Arial" w:cs="Arial"/>
              </w:rPr>
              <w:t>多种配件可选，适合各项实验室应用</w:t>
            </w:r>
            <w:r>
              <w:rPr>
                <w:rFonts w:ascii="Arial" w:hAnsi="Arial" w:cs="Arial"/>
              </w:rPr>
              <w:br w:type="textWrapping"/>
            </w:r>
            <w:r>
              <w:rPr>
                <w:rFonts w:ascii="Arial" w:hAnsi="Arial" w:cs="Arial"/>
              </w:rPr>
              <w:t>8</w:t>
            </w:r>
            <w:r>
              <w:rPr>
                <w:rFonts w:hint="eastAsia" w:ascii="Arial" w:hAnsi="Arial" w:cs="Arial"/>
              </w:rPr>
              <w:t>可用于非</w:t>
            </w:r>
            <w:r>
              <w:rPr>
                <w:rFonts w:ascii="Arial" w:hAnsi="Arial" w:cs="Arial"/>
              </w:rPr>
              <w:t>CO2</w:t>
            </w:r>
            <w:r>
              <w:rPr>
                <w:rFonts w:hint="eastAsia" w:ascii="Arial" w:hAnsi="Arial" w:cs="Arial"/>
              </w:rPr>
              <w:t>培养箱的环境</w:t>
            </w:r>
          </w:p>
          <w:p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  <w:r>
              <w:rPr>
                <w:rFonts w:hint="eastAsia" w:ascii="Arial" w:hAnsi="Arial" w:cs="Arial"/>
              </w:rPr>
              <w:t>转速范围：</w:t>
            </w:r>
            <w:r>
              <w:rPr>
                <w:rFonts w:ascii="Arial" w:hAnsi="Arial" w:cs="Arial"/>
              </w:rPr>
              <w:t>30</w:t>
            </w:r>
            <w:r>
              <w:rPr>
                <w:rFonts w:hint="eastAsia" w:ascii="Arial" w:hAnsi="Arial" w:cs="Arial"/>
              </w:rPr>
              <w:t>到</w:t>
            </w:r>
            <w:r>
              <w:rPr>
                <w:rFonts w:ascii="Arial" w:hAnsi="Arial" w:cs="Arial"/>
              </w:rPr>
              <w:t>300rpm</w:t>
            </w:r>
            <w:r>
              <w:rPr>
                <w:rFonts w:hint="eastAsia" w:ascii="Arial" w:hAnsi="Arial" w:cs="Arial"/>
              </w:rPr>
              <w:t>，精度：</w:t>
            </w:r>
            <w:r>
              <w:rPr>
                <w:rFonts w:ascii="Arial" w:hAnsi="Arial" w:cs="Arial"/>
              </w:rPr>
              <w:t>±1rpm</w:t>
            </w:r>
          </w:p>
          <w:p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  <w:r>
              <w:rPr>
                <w:rFonts w:hint="eastAsia" w:ascii="Arial" w:hAnsi="Arial" w:cs="Arial"/>
              </w:rPr>
              <w:t>计时：</w:t>
            </w:r>
            <w:r>
              <w:rPr>
                <w:rFonts w:ascii="Arial" w:hAnsi="Arial" w:cs="Arial"/>
              </w:rPr>
              <w:t>0</w:t>
            </w:r>
            <w:r>
              <w:rPr>
                <w:rFonts w:hint="eastAsia" w:ascii="Arial" w:hAnsi="Arial" w:cs="Arial"/>
              </w:rPr>
              <w:t>到</w:t>
            </w:r>
            <w:r>
              <w:rPr>
                <w:rFonts w:ascii="Arial" w:hAnsi="Arial" w:cs="Arial"/>
              </w:rPr>
              <w:t>99H59Min,</w:t>
            </w:r>
            <w:r>
              <w:rPr>
                <w:rFonts w:hint="eastAsia" w:ascii="Arial" w:hAnsi="Arial" w:cs="Arial"/>
              </w:rPr>
              <w:t>或连续运行。</w:t>
            </w:r>
          </w:p>
          <w:p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11 </w:t>
            </w:r>
            <w:r>
              <w:rPr>
                <w:rFonts w:hint="eastAsia" w:ascii="Arial" w:hAnsi="Arial" w:cs="Arial"/>
              </w:rPr>
              <w:t>运行环境：温度</w:t>
            </w:r>
            <w:r>
              <w:rPr>
                <w:rFonts w:ascii="Arial" w:hAnsi="Arial" w:cs="Arial"/>
              </w:rPr>
              <w:t>4</w:t>
            </w:r>
            <w:r>
              <w:rPr>
                <w:rFonts w:hint="eastAsia" w:ascii="Arial" w:hAnsi="Arial" w:cs="Arial"/>
              </w:rPr>
              <w:t>度到</w:t>
            </w:r>
            <w:r>
              <w:rPr>
                <w:rFonts w:ascii="Arial" w:hAnsi="Arial" w:cs="Arial"/>
              </w:rPr>
              <w:t>60</w:t>
            </w:r>
            <w:r>
              <w:rPr>
                <w:rFonts w:hint="eastAsia" w:ascii="Arial" w:hAnsi="Arial" w:cs="Arial"/>
              </w:rPr>
              <w:t>度，湿度</w:t>
            </w:r>
            <w:r>
              <w:rPr>
                <w:rFonts w:ascii="Arial" w:hAnsi="Arial" w:cs="Arial"/>
              </w:rPr>
              <w:t>20%</w:t>
            </w:r>
            <w:r>
              <w:rPr>
                <w:rFonts w:hint="eastAsia" w:ascii="Arial" w:hAnsi="Arial" w:cs="Arial"/>
              </w:rPr>
              <w:t>到</w:t>
            </w:r>
            <w:r>
              <w:rPr>
                <w:rFonts w:ascii="Arial" w:hAnsi="Arial" w:cs="Arial"/>
              </w:rPr>
              <w:t>95%</w:t>
            </w:r>
            <w:r>
              <w:rPr>
                <w:rFonts w:hint="eastAsia" w:ascii="Arial" w:hAnsi="Arial" w:cs="Arial"/>
              </w:rPr>
              <w:t>，</w:t>
            </w:r>
            <w:r>
              <w:rPr>
                <w:rFonts w:ascii="Arial" w:hAnsi="Arial" w:cs="Arial"/>
              </w:rPr>
              <w:t>CO2</w:t>
            </w:r>
            <w:r>
              <w:rPr>
                <w:rFonts w:hint="eastAsia" w:ascii="Arial" w:hAnsi="Arial" w:cs="Arial"/>
              </w:rPr>
              <w:t>浓度</w:t>
            </w:r>
            <w:r>
              <w:rPr>
                <w:rFonts w:ascii="Arial" w:hAnsi="Arial" w:cs="Arial"/>
              </w:rPr>
              <w:t>0</w:t>
            </w:r>
            <w:r>
              <w:rPr>
                <w:rFonts w:hint="eastAsia" w:ascii="Arial" w:hAnsi="Arial" w:cs="Arial"/>
              </w:rPr>
              <w:t>到</w:t>
            </w:r>
            <w:r>
              <w:rPr>
                <w:rFonts w:ascii="Arial" w:hAnsi="Arial" w:cs="Arial"/>
              </w:rPr>
              <w:t>20%</w:t>
            </w:r>
            <w:r>
              <w:rPr>
                <w:rFonts w:hint="eastAsia" w:ascii="Arial" w:hAnsi="Arial" w:cs="Arial"/>
              </w:rPr>
              <w:t>。</w:t>
            </w:r>
          </w:p>
          <w:p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</w:rPr>
              <w:t>12</w:t>
            </w:r>
            <w:r>
              <w:rPr>
                <w:rFonts w:hint="eastAsia" w:ascii="Arial" w:hAnsi="Arial" w:cs="Arial"/>
              </w:rPr>
              <w:t>配件可选，配置包括：主机、外部控制器、通用铝制夹具平台及夹具。</w:t>
            </w:r>
          </w:p>
        </w:tc>
        <w:tc>
          <w:tcPr>
            <w:tcW w:w="793" w:type="dxa"/>
            <w:vAlign w:val="center"/>
          </w:tcPr>
          <w:p>
            <w:pPr>
              <w:jc w:val="center"/>
              <w:rPr>
                <w:rFonts w:hint="eastAsia" w:ascii="Arial" w:hAnsi="Arial" w:eastAsia="宋体" w:cs="Arial"/>
                <w:szCs w:val="21"/>
                <w:lang w:eastAsia="zh-CN"/>
              </w:rPr>
            </w:pPr>
            <w:r>
              <w:rPr>
                <w:rFonts w:hint="eastAsia" w:ascii="Arial" w:hAnsi="Arial" w:cs="Arial"/>
                <w:szCs w:val="21"/>
                <w:lang w:val="en-US" w:eastAsia="zh-CN"/>
              </w:rPr>
              <w:t>1</w:t>
            </w:r>
          </w:p>
        </w:tc>
      </w:tr>
    </w:tbl>
    <w:p>
      <w:pPr>
        <w:rPr>
          <w:rFonts w:ascii="Arial" w:hAnsi="Arial" w:cs="Arial"/>
        </w:rPr>
      </w:pPr>
    </w:p>
    <w:sectPr>
      <w:headerReference r:id="rId3" w:type="default"/>
      <w:footerReference r:id="rId4" w:type="default"/>
      <w:pgSz w:w="16838" w:h="11906" w:orient="landscape"/>
      <w:pgMar w:top="1803" w:right="1440" w:bottom="1803" w:left="1440" w:header="851" w:footer="992" w:gutter="0"/>
      <w:cols w:space="0" w:num="1"/>
      <w:rtlGutter w:val="0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Microsoft Sans Serif">
    <w:panose1 w:val="020B0604020202020204"/>
    <w:charset w:val="00"/>
    <w:family w:val="swiss"/>
    <w:pitch w:val="default"/>
    <w:sig w:usb0="E1002AFF" w:usb1="C0000002" w:usb2="00000008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  <w:p>
    <w:pPr>
      <w:pStyle w:val="4"/>
      <w:rPr>
        <w:rFonts w:hint="eastAsia" w:eastAsia="宋体"/>
        <w:sz w:val="28"/>
        <w:szCs w:val="28"/>
        <w:lang w:eastAsia="zh-CN"/>
      </w:rPr>
    </w:pPr>
    <w:r>
      <w:rPr>
        <w:rFonts w:hint="eastAsia"/>
        <w:sz w:val="28"/>
        <w:szCs w:val="28"/>
        <w:lang w:eastAsia="zh-CN"/>
      </w:rPr>
      <w:t>新乡医学院基础医学院生物医学实验技术中心建设</w:t>
    </w:r>
  </w:p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9"/>
  <w:displayVerticalDrawingGridEvery w:val="2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68050C0E"/>
    <w:rsid w:val="000157CB"/>
    <w:rsid w:val="00047CC0"/>
    <w:rsid w:val="000F2B36"/>
    <w:rsid w:val="00147741"/>
    <w:rsid w:val="00221051"/>
    <w:rsid w:val="00313CE3"/>
    <w:rsid w:val="003565EE"/>
    <w:rsid w:val="003F0FA8"/>
    <w:rsid w:val="0043667B"/>
    <w:rsid w:val="00565112"/>
    <w:rsid w:val="005757B8"/>
    <w:rsid w:val="0063423C"/>
    <w:rsid w:val="006C0616"/>
    <w:rsid w:val="007441D1"/>
    <w:rsid w:val="008171CB"/>
    <w:rsid w:val="009076F7"/>
    <w:rsid w:val="009F6E3B"/>
    <w:rsid w:val="00AD0A85"/>
    <w:rsid w:val="00C35681"/>
    <w:rsid w:val="00D71F6D"/>
    <w:rsid w:val="00F16C18"/>
    <w:rsid w:val="00FA0B5B"/>
    <w:rsid w:val="00FC1C0F"/>
    <w:rsid w:val="035D21DE"/>
    <w:rsid w:val="091B1670"/>
    <w:rsid w:val="097F7549"/>
    <w:rsid w:val="1DDE68D0"/>
    <w:rsid w:val="201F4B2A"/>
    <w:rsid w:val="262B4408"/>
    <w:rsid w:val="29544405"/>
    <w:rsid w:val="2DE813BE"/>
    <w:rsid w:val="306B21AF"/>
    <w:rsid w:val="31A26F99"/>
    <w:rsid w:val="321A38E9"/>
    <w:rsid w:val="39AB06B5"/>
    <w:rsid w:val="3AD27972"/>
    <w:rsid w:val="3C1D7160"/>
    <w:rsid w:val="54C408FC"/>
    <w:rsid w:val="588B7C14"/>
    <w:rsid w:val="5B51737D"/>
    <w:rsid w:val="5CD500E7"/>
    <w:rsid w:val="5D3D5763"/>
    <w:rsid w:val="5F642563"/>
    <w:rsid w:val="60337C3E"/>
    <w:rsid w:val="62AE5C6A"/>
    <w:rsid w:val="68050C0E"/>
    <w:rsid w:val="6EA24C5E"/>
    <w:rsid w:val="70370577"/>
    <w:rsid w:val="706E24C4"/>
    <w:rsid w:val="7B081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99" w:semiHidden="0" w:name="Strong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nhideWhenUsed="0" w:uiPriority="99" w:semiHidden="0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nhideWhenUsed="0" w:uiPriority="0" w:semiHidden="0" w:name="Table Simple 1" w:locked="1"/>
    <w:lsdException w:unhideWhenUsed="0" w:uiPriority="0" w:semiHidden="0" w:name="Table Simple 2" w:locked="1"/>
    <w:lsdException w:unhideWhenUsed="0" w:uiPriority="0" w:semiHidden="0" w:name="Table Simple 3" w:locked="1"/>
    <w:lsdException w:unhideWhenUsed="0" w:uiPriority="0" w:semiHidden="0" w:name="Table Classic 1" w:locked="1"/>
    <w:lsdException w:unhideWhenUsed="0" w:uiPriority="0" w:semiHidden="0" w:name="Table Classic 2" w:locked="1"/>
    <w:lsdException w:unhideWhenUsed="0" w:uiPriority="0" w:semiHidden="0" w:name="Table Classic 3" w:locked="1"/>
    <w:lsdException w:unhideWhenUsed="0" w:uiPriority="0" w:semiHidden="0" w:name="Table Classic 4" w:locked="1"/>
    <w:lsdException w:unhideWhenUsed="0" w:uiPriority="0" w:semiHidden="0" w:name="Table Colorful 1" w:locked="1"/>
    <w:lsdException w:unhideWhenUsed="0" w:uiPriority="0" w:semiHidden="0" w:name="Table Colorful 2" w:locked="1"/>
    <w:lsdException w:unhideWhenUsed="0" w:uiPriority="0" w:semiHidden="0" w:name="Table Colorful 3" w:locked="1"/>
    <w:lsdException w:unhideWhenUsed="0" w:uiPriority="0" w:semiHidden="0" w:name="Table Columns 1" w:locked="1"/>
    <w:lsdException w:unhideWhenUsed="0" w:uiPriority="0" w:semiHidden="0" w:name="Table Columns 2" w:locked="1"/>
    <w:lsdException w:unhideWhenUsed="0" w:uiPriority="0" w:semiHidden="0" w:name="Table Columns 3" w:locked="1"/>
    <w:lsdException w:unhideWhenUsed="0" w:uiPriority="0" w:semiHidden="0" w:name="Table Columns 4" w:locked="1"/>
    <w:lsdException w:unhideWhenUsed="0" w:uiPriority="0" w:semiHidden="0" w:name="Table Columns 5" w:locked="1"/>
    <w:lsdException w:unhideWhenUsed="0" w:uiPriority="0" w:semiHidden="0" w:name="Table Grid 1" w:locked="1"/>
    <w:lsdException w:unhideWhenUsed="0" w:uiPriority="0" w:semiHidden="0" w:name="Table Grid 2" w:locked="1"/>
    <w:lsdException w:unhideWhenUsed="0" w:uiPriority="0" w:semiHidden="0" w:name="Table Grid 3" w:locked="1"/>
    <w:lsdException w:unhideWhenUsed="0" w:uiPriority="0" w:semiHidden="0" w:name="Table Grid 4" w:locked="1"/>
    <w:lsdException w:unhideWhenUsed="0" w:uiPriority="0" w:semiHidden="0" w:name="Table Grid 5" w:locked="1"/>
    <w:lsdException w:unhideWhenUsed="0" w:uiPriority="0" w:semiHidden="0" w:name="Table Grid 6" w:locked="1"/>
    <w:lsdException w:unhideWhenUsed="0" w:uiPriority="0" w:semiHidden="0" w:name="Table Grid 7" w:locked="1"/>
    <w:lsdException w:unhideWhenUsed="0" w:uiPriority="0" w:semiHidden="0" w:name="Table Grid 8" w:locked="1"/>
    <w:lsdException w:unhideWhenUsed="0" w:uiPriority="0" w:semiHidden="0" w:name="Table List 1" w:locked="1"/>
    <w:lsdException w:unhideWhenUsed="0" w:uiPriority="0" w:semiHidden="0" w:name="Table List 2" w:locked="1"/>
    <w:lsdException w:unhideWhenUsed="0" w:uiPriority="0" w:semiHidden="0" w:name="Table List 3" w:locked="1"/>
    <w:lsdException w:unhideWhenUsed="0" w:uiPriority="0" w:semiHidden="0" w:name="Table List 4" w:locked="1"/>
    <w:lsdException w:unhideWhenUsed="0" w:uiPriority="0" w:semiHidden="0" w:name="Table List 5" w:locked="1"/>
    <w:lsdException w:unhideWhenUsed="0" w:uiPriority="0" w:semiHidden="0" w:name="Table List 6" w:locked="1"/>
    <w:lsdException w:unhideWhenUsed="0" w:uiPriority="0" w:semiHidden="0" w:name="Table List 7" w:locked="1"/>
    <w:lsdException w:unhideWhenUsed="0" w:uiPriority="0" w:semiHidden="0" w:name="Table List 8" w:locked="1"/>
    <w:lsdException w:unhideWhenUsed="0" w:uiPriority="0" w:semiHidden="0" w:name="Table 3D effects 1" w:locked="1"/>
    <w:lsdException w:unhideWhenUsed="0" w:uiPriority="0" w:semiHidden="0" w:name="Table 3D effects 2" w:locked="1"/>
    <w:lsdException w:unhideWhenUsed="0" w:uiPriority="0" w:semiHidden="0" w:name="Table 3D effects 3" w:locked="1"/>
    <w:lsdException w:unhideWhenUsed="0" w:uiPriority="0" w:semiHidden="0" w:name="Table Contemporary" w:locked="1"/>
    <w:lsdException w:unhideWhenUsed="0" w:uiPriority="0" w:semiHidden="0" w:name="Table Elegant" w:locked="1"/>
    <w:lsdException w:unhideWhenUsed="0" w:uiPriority="0" w:semiHidden="0" w:name="Table Professional" w:locked="1"/>
    <w:lsdException w:unhideWhenUsed="0" w:uiPriority="0" w:semiHidden="0" w:name="Table Subtle 1" w:locked="1"/>
    <w:lsdException w:unhideWhenUsed="0" w:uiPriority="0" w:semiHidden="0" w:name="Table Subtle 2" w:locked="1"/>
    <w:lsdException w:unhideWhenUsed="0" w:uiPriority="0" w:semiHidden="0" w:name="Table Web 1" w:locked="1"/>
    <w:lsdException w:unhideWhenUsed="0" w:uiPriority="0" w:semiHidden="0" w:name="Table Web 2" w:locked="1"/>
    <w:lsdException w:unhideWhenUsed="0" w:uiPriority="0" w:semiHidden="0" w:name="Table Web 3" w:locked="1"/>
    <w:lsdException w:uiPriority="99" w:name="Balloon Text"/>
    <w:lsdException w:qFormat="1" w:unhideWhenUsed="0" w:uiPriority="99" w:semiHidden="0" w:name="Table Grid"/>
    <w:lsdException w:unhideWhenUsed="0" w:uiPriority="0" w:semiHidden="0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1"/>
    <w:qFormat/>
    <w:uiPriority w:val="99"/>
    <w:pPr>
      <w:spacing w:beforeAutospacing="1" w:afterAutospacing="1"/>
      <w:jc w:val="left"/>
      <w:outlineLvl w:val="0"/>
    </w:pPr>
    <w:rPr>
      <w:rFonts w:ascii="宋体" w:hAnsi="宋体"/>
      <w:b/>
      <w:kern w:val="44"/>
      <w:sz w:val="48"/>
      <w:szCs w:val="48"/>
    </w:rPr>
  </w:style>
  <w:style w:type="character" w:default="1" w:styleId="7">
    <w:name w:val="Default Paragraph Font"/>
    <w:semiHidden/>
    <w:qFormat/>
    <w:uiPriority w:val="99"/>
  </w:style>
  <w:style w:type="table" w:default="1" w:styleId="9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2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3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HTML Preformatted"/>
    <w:basedOn w:val="1"/>
    <w:link w:val="14"/>
    <w:qFormat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paragraph" w:styleId="6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8">
    <w:name w:val="Strong"/>
    <w:basedOn w:val="7"/>
    <w:qFormat/>
    <w:uiPriority w:val="99"/>
    <w:rPr>
      <w:rFonts w:cs="Times New Roman"/>
      <w:b/>
    </w:rPr>
  </w:style>
  <w:style w:type="table" w:styleId="10">
    <w:name w:val="Table Grid"/>
    <w:basedOn w:val="9"/>
    <w:qFormat/>
    <w:uiPriority w:val="99"/>
    <w:pPr>
      <w:widowControl w:val="0"/>
      <w:jc w:val="both"/>
    </w:pPr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">
    <w:name w:val="Heading 1 Char"/>
    <w:basedOn w:val="7"/>
    <w:link w:val="2"/>
    <w:qFormat/>
    <w:uiPriority w:val="9"/>
    <w:rPr>
      <w:rFonts w:ascii="Calibri" w:hAnsi="Calibri"/>
      <w:b/>
      <w:bCs/>
      <w:kern w:val="44"/>
      <w:sz w:val="44"/>
      <w:szCs w:val="44"/>
    </w:rPr>
  </w:style>
  <w:style w:type="character" w:customStyle="1" w:styleId="12">
    <w:name w:val="Footer Char"/>
    <w:basedOn w:val="7"/>
    <w:link w:val="3"/>
    <w:qFormat/>
    <w:locked/>
    <w:uiPriority w:val="99"/>
    <w:rPr>
      <w:rFonts w:cs="Times New Roman"/>
      <w:kern w:val="2"/>
      <w:sz w:val="18"/>
      <w:szCs w:val="18"/>
    </w:rPr>
  </w:style>
  <w:style w:type="character" w:customStyle="1" w:styleId="13">
    <w:name w:val="Header Char"/>
    <w:basedOn w:val="7"/>
    <w:link w:val="4"/>
    <w:locked/>
    <w:uiPriority w:val="99"/>
    <w:rPr>
      <w:rFonts w:cs="Times New Roman"/>
      <w:kern w:val="2"/>
      <w:sz w:val="18"/>
      <w:szCs w:val="18"/>
    </w:rPr>
  </w:style>
  <w:style w:type="character" w:customStyle="1" w:styleId="14">
    <w:name w:val="HTML Preformatted Char"/>
    <w:basedOn w:val="7"/>
    <w:link w:val="5"/>
    <w:semiHidden/>
    <w:qFormat/>
    <w:uiPriority w:val="99"/>
    <w:rPr>
      <w:rFonts w:ascii="Courier New" w:hAnsi="Courier New" w:cs="Courier New"/>
      <w:sz w:val="20"/>
      <w:szCs w:val="20"/>
    </w:rPr>
  </w:style>
  <w:style w:type="character" w:customStyle="1" w:styleId="15">
    <w:name w:val="apple-converted-space"/>
    <w:basedOn w:val="7"/>
    <w:qFormat/>
    <w:uiPriority w:val="99"/>
    <w:rPr>
      <w:rFonts w:cs="Times New Roman"/>
    </w:rPr>
  </w:style>
  <w:style w:type="paragraph" w:customStyle="1" w:styleId="16">
    <w:name w:val="_Style 3"/>
    <w:basedOn w:val="1"/>
    <w:qFormat/>
    <w:uiPriority w:val="99"/>
    <w:pPr>
      <w:ind w:firstLine="420" w:firstLineChars="200"/>
    </w:pPr>
  </w:style>
  <w:style w:type="paragraph" w:customStyle="1" w:styleId="17">
    <w:name w:val="列出段落1"/>
    <w:basedOn w:val="1"/>
    <w:uiPriority w:val="99"/>
    <w:pPr>
      <w:ind w:firstLine="420" w:firstLineChars="200"/>
    </w:pPr>
    <w:rPr>
      <w:szCs w:val="2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Pages>17</Pages>
  <Words>1492</Words>
  <Characters>8509</Characters>
  <Lines>0</Lines>
  <Paragraphs>0</Paragraphs>
  <ScaleCrop>false</ScaleCrop>
  <LinksUpToDate>false</LinksUpToDate>
  <CharactersWithSpaces>0</CharactersWithSpaces>
  <Application>WPS Office_10.1.0.6554_F1E327BC-269C-435d-A152-05C5408002CA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2017-03-01T01:31:00Z</dcterms:created>
  <dc:creator>wjl</dc:creator>
  <cp:lastModifiedBy>Administrator</cp:lastModifiedBy>
  <dcterms:modified xsi:type="dcterms:W3CDTF">2017-06-29T02:50:56Z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2052-10.1.0.6554</vt:lpwstr>
  </property>
</Properties>
</file>