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after="200"/>
        <w:jc w:val="center"/>
        <w:rPr>
          <w:rFonts w:ascii="仿宋" w:hAnsi="仿宋" w:eastAsia="仿宋"/>
          <w:b/>
          <w:bCs/>
          <w:color w:val="000000"/>
          <w:sz w:val="28"/>
          <w:szCs w:val="28"/>
        </w:rPr>
      </w:pPr>
      <w:bookmarkStart w:id="0" w:name="_Toc221424063"/>
      <w:bookmarkStart w:id="1" w:name="_Toc413335892"/>
      <w:r>
        <w:rPr>
          <w:rFonts w:hint="eastAsia" w:ascii="仿宋" w:hAnsi="仿宋" w:eastAsia="仿宋"/>
          <w:b/>
          <w:bCs/>
          <w:color w:val="000000"/>
          <w:sz w:val="28"/>
          <w:szCs w:val="28"/>
        </w:rPr>
        <w:t xml:space="preserve">第一部分 </w:t>
      </w:r>
      <w:bookmarkEnd w:id="0"/>
      <w:bookmarkEnd w:id="1"/>
      <w:r>
        <w:rPr>
          <w:rFonts w:hint="eastAsia" w:ascii="仿宋" w:hAnsi="仿宋" w:eastAsia="仿宋"/>
          <w:b/>
          <w:bCs/>
          <w:color w:val="000000"/>
          <w:sz w:val="28"/>
          <w:szCs w:val="28"/>
        </w:rPr>
        <w:t>水利学院实验仪器设备货物需求一览表</w:t>
      </w:r>
    </w:p>
    <w:tbl>
      <w:tblPr>
        <w:tblStyle w:val="11"/>
        <w:tblW w:w="70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3402"/>
        <w:gridCol w:w="2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tblHeader/>
          <w:jc w:val="center"/>
        </w:trPr>
        <w:tc>
          <w:tcPr>
            <w:tcW w:w="145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kern w:val="0"/>
                <w:sz w:val="24"/>
              </w:rPr>
            </w:pPr>
            <w:r>
              <w:rPr>
                <w:rFonts w:ascii="仿宋" w:hAnsi="仿宋" w:eastAsia="仿宋"/>
                <w:b/>
                <w:kern w:val="0"/>
                <w:sz w:val="24"/>
              </w:rPr>
              <w:t>序号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kern w:val="0"/>
                <w:sz w:val="24"/>
              </w:rPr>
              <w:t>设备</w:t>
            </w:r>
            <w:r>
              <w:rPr>
                <w:rFonts w:ascii="仿宋" w:hAnsi="仿宋" w:eastAsia="仿宋"/>
                <w:b/>
                <w:kern w:val="0"/>
                <w:sz w:val="24"/>
              </w:rPr>
              <w:t>名称</w:t>
            </w:r>
          </w:p>
        </w:tc>
        <w:tc>
          <w:tcPr>
            <w:tcW w:w="224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kern w:val="0"/>
                <w:sz w:val="24"/>
              </w:rPr>
            </w:pPr>
            <w:r>
              <w:rPr>
                <w:rFonts w:ascii="仿宋" w:hAnsi="仿宋" w:eastAsia="仿宋"/>
                <w:b/>
                <w:kern w:val="0"/>
                <w:sz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tblHeader/>
          <w:jc w:val="center"/>
        </w:trPr>
        <w:tc>
          <w:tcPr>
            <w:tcW w:w="14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非饱和土测试系统</w:t>
            </w: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1套</w:t>
            </w:r>
          </w:p>
        </w:tc>
      </w:tr>
    </w:tbl>
    <w:p>
      <w:pPr>
        <w:widowControl/>
        <w:adjustRightInd w:val="0"/>
        <w:snapToGrid w:val="0"/>
        <w:spacing w:after="200"/>
        <w:jc w:val="left"/>
        <w:rPr>
          <w:rFonts w:ascii="仿宋" w:hAnsi="仿宋" w:eastAsia="仿宋" w:cs="宋体"/>
          <w:kern w:val="0"/>
          <w:sz w:val="24"/>
        </w:rPr>
        <w:sectPr>
          <w:footerReference r:id="rId3" w:type="default"/>
          <w:pgSz w:w="11906" w:h="16838"/>
          <w:pgMar w:top="1440" w:right="1134" w:bottom="1440" w:left="1191" w:header="851" w:footer="992" w:gutter="0"/>
          <w:cols w:space="720" w:num="1"/>
          <w:docGrid w:type="lines" w:linePitch="312" w:charSpace="0"/>
        </w:sectPr>
      </w:pPr>
    </w:p>
    <w:p>
      <w:pPr>
        <w:widowControl/>
        <w:adjustRightInd w:val="0"/>
        <w:snapToGrid w:val="0"/>
        <w:spacing w:after="200"/>
        <w:jc w:val="center"/>
        <w:rPr>
          <w:rFonts w:ascii="仿宋" w:hAnsi="仿宋" w:eastAsia="仿宋" w:cs="宋体"/>
          <w:b/>
          <w:bCs/>
          <w:kern w:val="0"/>
          <w:sz w:val="24"/>
        </w:rPr>
      </w:pPr>
      <w:r>
        <w:rPr>
          <w:rFonts w:hint="eastAsia" w:ascii="仿宋" w:hAnsi="仿宋" w:eastAsia="仿宋" w:cs="宋体"/>
          <w:b/>
          <w:bCs/>
          <w:kern w:val="0"/>
          <w:sz w:val="24"/>
        </w:rPr>
        <w:t>第二部分  设备技术要求及功能描述一览表</w:t>
      </w:r>
    </w:p>
    <w:tbl>
      <w:tblPr>
        <w:tblStyle w:val="11"/>
        <w:tblW w:w="144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627"/>
        <w:gridCol w:w="10773"/>
        <w:gridCol w:w="1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tblHeader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序号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设备名称</w:t>
            </w:r>
          </w:p>
        </w:tc>
        <w:tc>
          <w:tcPr>
            <w:tcW w:w="10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技术要求及功能描述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7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1</w:t>
            </w:r>
          </w:p>
        </w:tc>
        <w:tc>
          <w:tcPr>
            <w:tcW w:w="16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非饱和土测试系统</w:t>
            </w:r>
          </w:p>
        </w:tc>
        <w:tc>
          <w:tcPr>
            <w:tcW w:w="10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eastAsia="仿宋"/>
                <w:bCs/>
                <w:color w:val="000000"/>
                <w:sz w:val="24"/>
              </w:rPr>
            </w:pPr>
            <w:r>
              <w:rPr>
                <w:rFonts w:hAnsi="仿宋" w:eastAsia="仿宋"/>
                <w:bCs/>
                <w:color w:val="000000"/>
                <w:sz w:val="24"/>
              </w:rPr>
              <w:t>一、功能要求：</w:t>
            </w:r>
          </w:p>
          <w:p>
            <w:pPr>
              <w:autoSpaceDE w:val="0"/>
              <w:autoSpaceDN w:val="0"/>
              <w:ind w:firstLine="480" w:firstLineChars="200"/>
              <w:rPr>
                <w:rFonts w:eastAsia="仿宋"/>
                <w:bCs/>
                <w:color w:val="000000"/>
                <w:sz w:val="24"/>
              </w:rPr>
            </w:pPr>
            <w:r>
              <w:rPr>
                <w:rFonts w:hAnsi="仿宋" w:eastAsia="仿宋"/>
                <w:bCs/>
                <w:color w:val="000000"/>
                <w:sz w:val="24"/>
              </w:rPr>
              <w:t>仪器能够进行饱和</w:t>
            </w:r>
            <w:r>
              <w:rPr>
                <w:rFonts w:eastAsia="仿宋"/>
                <w:bCs/>
                <w:color w:val="000000"/>
                <w:sz w:val="24"/>
              </w:rPr>
              <w:t>/</w:t>
            </w:r>
            <w:r>
              <w:rPr>
                <w:rFonts w:hAnsi="仿宋" w:eastAsia="仿宋"/>
                <w:bCs/>
                <w:color w:val="000000"/>
                <w:sz w:val="24"/>
              </w:rPr>
              <w:t>非饱和土各向同性、各向异性和</w:t>
            </w:r>
            <w:r>
              <w:rPr>
                <w:rFonts w:eastAsia="仿宋"/>
                <w:bCs/>
                <w:color w:val="000000"/>
                <w:sz w:val="24"/>
              </w:rPr>
              <w:t>K0</w:t>
            </w:r>
            <w:r>
              <w:rPr>
                <w:rFonts w:hAnsi="仿宋" w:eastAsia="仿宋"/>
                <w:bCs/>
                <w:color w:val="000000"/>
                <w:sz w:val="24"/>
              </w:rPr>
              <w:t>固结；</w:t>
            </w:r>
            <w:r>
              <w:rPr>
                <w:rFonts w:eastAsia="仿宋"/>
                <w:bCs/>
                <w:color w:val="000000"/>
                <w:sz w:val="24"/>
              </w:rPr>
              <w:t>UU,CD</w:t>
            </w:r>
            <w:r>
              <w:rPr>
                <w:rFonts w:hAnsi="仿宋" w:eastAsia="仿宋"/>
                <w:bCs/>
                <w:color w:val="000000"/>
                <w:sz w:val="24"/>
              </w:rPr>
              <w:t>和</w:t>
            </w:r>
            <w:r>
              <w:rPr>
                <w:rFonts w:eastAsia="仿宋"/>
                <w:bCs/>
                <w:color w:val="000000"/>
                <w:sz w:val="24"/>
              </w:rPr>
              <w:t>CU</w:t>
            </w:r>
            <w:r>
              <w:rPr>
                <w:rFonts w:hAnsi="仿宋" w:eastAsia="仿宋"/>
                <w:bCs/>
                <w:color w:val="000000"/>
                <w:sz w:val="24"/>
              </w:rPr>
              <w:t>三轴测试，测量体变和孔压，同时可以进行自动扩散气泡冲刷；应力</w:t>
            </w:r>
            <w:r>
              <w:rPr>
                <w:rFonts w:eastAsia="仿宋"/>
                <w:bCs/>
                <w:color w:val="000000"/>
                <w:sz w:val="24"/>
              </w:rPr>
              <w:t>/</w:t>
            </w:r>
            <w:r>
              <w:rPr>
                <w:rFonts w:hAnsi="仿宋" w:eastAsia="仿宋"/>
                <w:bCs/>
                <w:color w:val="000000"/>
                <w:sz w:val="24"/>
              </w:rPr>
              <w:t>应变路径；能够进行饱和</w:t>
            </w:r>
            <w:r>
              <w:rPr>
                <w:rFonts w:eastAsia="仿宋"/>
                <w:bCs/>
                <w:color w:val="000000"/>
                <w:sz w:val="24"/>
              </w:rPr>
              <w:t>/</w:t>
            </w:r>
            <w:r>
              <w:rPr>
                <w:rFonts w:hAnsi="仿宋" w:eastAsia="仿宋"/>
                <w:bCs/>
                <w:color w:val="000000"/>
                <w:sz w:val="24"/>
              </w:rPr>
              <w:t>非饱和土循环加载</w:t>
            </w:r>
            <w:r>
              <w:rPr>
                <w:rFonts w:eastAsia="仿宋"/>
                <w:bCs/>
                <w:color w:val="000000"/>
                <w:sz w:val="24"/>
              </w:rPr>
              <w:t>,</w:t>
            </w:r>
            <w:r>
              <w:rPr>
                <w:rFonts w:hAnsi="仿宋" w:eastAsia="仿宋"/>
                <w:bCs/>
                <w:color w:val="000000"/>
                <w:sz w:val="24"/>
              </w:rPr>
              <w:t>包括循环应力路径</w:t>
            </w:r>
            <w:r>
              <w:rPr>
                <w:rFonts w:eastAsia="仿宋"/>
                <w:bCs/>
                <w:color w:val="000000"/>
                <w:sz w:val="24"/>
              </w:rPr>
              <w:t>,</w:t>
            </w:r>
            <w:r>
              <w:rPr>
                <w:rFonts w:hAnsi="仿宋" w:eastAsia="仿宋"/>
                <w:bCs/>
                <w:color w:val="000000"/>
                <w:sz w:val="24"/>
              </w:rPr>
              <w:t>动态剪切强度和变形</w:t>
            </w:r>
            <w:r>
              <w:rPr>
                <w:rFonts w:eastAsia="仿宋"/>
                <w:bCs/>
                <w:color w:val="000000"/>
                <w:sz w:val="24"/>
              </w:rPr>
              <w:t>,</w:t>
            </w:r>
            <w:r>
              <w:rPr>
                <w:rFonts w:hAnsi="仿宋" w:eastAsia="仿宋"/>
                <w:bCs/>
                <w:color w:val="000000"/>
                <w:sz w:val="24"/>
              </w:rPr>
              <w:t>残余模量</w:t>
            </w:r>
            <w:r>
              <w:rPr>
                <w:rFonts w:eastAsia="仿宋"/>
                <w:bCs/>
                <w:color w:val="000000"/>
                <w:sz w:val="24"/>
              </w:rPr>
              <w:t>,</w:t>
            </w:r>
            <w:r>
              <w:rPr>
                <w:rFonts w:hAnsi="仿宋" w:eastAsia="仿宋"/>
                <w:bCs/>
                <w:color w:val="000000"/>
                <w:sz w:val="24"/>
              </w:rPr>
              <w:t>液化势分析</w:t>
            </w:r>
            <w:r>
              <w:rPr>
                <w:rFonts w:eastAsia="仿宋"/>
                <w:bCs/>
                <w:color w:val="000000"/>
                <w:sz w:val="24"/>
              </w:rPr>
              <w:t>,</w:t>
            </w:r>
            <w:r>
              <w:rPr>
                <w:rFonts w:hAnsi="仿宋" w:eastAsia="仿宋"/>
                <w:bCs/>
                <w:color w:val="000000"/>
                <w:sz w:val="24"/>
              </w:rPr>
              <w:t>剪切模量和阻尼比。</w:t>
            </w:r>
          </w:p>
          <w:p>
            <w:pPr>
              <w:autoSpaceDE w:val="0"/>
              <w:autoSpaceDN w:val="0"/>
              <w:rPr>
                <w:rFonts w:eastAsia="仿宋"/>
                <w:bCs/>
                <w:color w:val="000000"/>
                <w:sz w:val="24"/>
              </w:rPr>
            </w:pPr>
            <w:r>
              <w:rPr>
                <w:rFonts w:hAnsi="仿宋" w:eastAsia="仿宋"/>
                <w:bCs/>
                <w:color w:val="000000"/>
                <w:sz w:val="24"/>
              </w:rPr>
              <w:t>二、主要性能参数：</w:t>
            </w:r>
          </w:p>
          <w:p>
            <w:pPr>
              <w:autoSpaceDE w:val="0"/>
              <w:autoSpaceDN w:val="0"/>
              <w:ind w:firstLine="480" w:firstLineChars="200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1.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最大气压</w:t>
            </w:r>
            <w:r>
              <w:rPr>
                <w:rFonts w:eastAsia="仿宋"/>
                <w:sz w:val="24"/>
              </w:rPr>
              <w:t>≈</w:t>
            </w:r>
            <w:r>
              <w:rPr>
                <w:rFonts w:eastAsia="仿宋"/>
                <w:color w:val="000000"/>
                <w:kern w:val="0"/>
                <w:sz w:val="24"/>
              </w:rPr>
              <w:t>1,000kPa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，体积</w:t>
            </w:r>
            <w:r>
              <w:rPr>
                <w:rFonts w:eastAsia="仿宋"/>
                <w:sz w:val="24"/>
              </w:rPr>
              <w:t>≈</w:t>
            </w:r>
            <w:r>
              <w:rPr>
                <w:rFonts w:eastAsia="仿宋"/>
                <w:color w:val="000000"/>
                <w:kern w:val="0"/>
                <w:sz w:val="24"/>
              </w:rPr>
              <w:t>800cc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。包括必需的阀门、压力传感器，分辨率</w:t>
            </w:r>
            <w:r>
              <w:rPr>
                <w:rFonts w:eastAsia="仿宋"/>
                <w:sz w:val="24"/>
              </w:rPr>
              <w:t>≈</w:t>
            </w:r>
            <w:r>
              <w:rPr>
                <w:rFonts w:eastAsia="仿宋"/>
                <w:color w:val="000000"/>
                <w:kern w:val="0"/>
                <w:sz w:val="24"/>
              </w:rPr>
              <w:t>0.1kPa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，体变传感器分辨率</w:t>
            </w:r>
            <w:r>
              <w:rPr>
                <w:rFonts w:eastAsia="仿宋"/>
                <w:sz w:val="24"/>
              </w:rPr>
              <w:t>≈</w:t>
            </w:r>
            <w:r>
              <w:rPr>
                <w:rFonts w:eastAsia="仿宋"/>
                <w:color w:val="000000"/>
                <w:kern w:val="0"/>
                <w:sz w:val="24"/>
              </w:rPr>
              <w:t>0.01cc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，直接测量压力和体积，自动充排水无体变球阀。</w:t>
            </w:r>
            <w:r>
              <w:rPr>
                <w:rFonts w:eastAsia="仿宋"/>
                <w:color w:val="000000"/>
                <w:kern w:val="0"/>
                <w:sz w:val="24"/>
              </w:rPr>
              <w:t xml:space="preserve"> </w:t>
            </w:r>
          </w:p>
          <w:p>
            <w:pPr>
              <w:autoSpaceDE w:val="0"/>
              <w:autoSpaceDN w:val="0"/>
              <w:ind w:firstLine="480" w:firstLineChars="200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2.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体积</w:t>
            </w:r>
            <w:r>
              <w:rPr>
                <w:rFonts w:eastAsia="仿宋"/>
                <w:sz w:val="24"/>
              </w:rPr>
              <w:t>≈</w:t>
            </w:r>
            <w:r>
              <w:rPr>
                <w:rFonts w:eastAsia="仿宋"/>
                <w:color w:val="000000"/>
                <w:kern w:val="0"/>
                <w:sz w:val="24"/>
              </w:rPr>
              <w:t>800cc</w:t>
            </w:r>
          </w:p>
          <w:p>
            <w:pPr>
              <w:autoSpaceDE w:val="0"/>
              <w:autoSpaceDN w:val="0"/>
              <w:ind w:firstLine="480" w:firstLineChars="200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3.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压力</w:t>
            </w:r>
            <w:r>
              <w:rPr>
                <w:rFonts w:eastAsia="仿宋"/>
                <w:sz w:val="24"/>
              </w:rPr>
              <w:t>≈</w:t>
            </w:r>
            <w:r>
              <w:rPr>
                <w:rFonts w:eastAsia="仿宋"/>
                <w:color w:val="000000"/>
                <w:kern w:val="0"/>
                <w:sz w:val="24"/>
              </w:rPr>
              <w:t>1,000kPa</w:t>
            </w:r>
            <w:bookmarkStart w:id="2" w:name="_GoBack"/>
            <w:bookmarkEnd w:id="2"/>
          </w:p>
          <w:p>
            <w:pPr>
              <w:autoSpaceDE w:val="0"/>
              <w:autoSpaceDN w:val="0"/>
              <w:ind w:firstLine="480" w:firstLineChars="200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4.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包括用于低压</w:t>
            </w:r>
            <w:r>
              <w:rPr>
                <w:rFonts w:eastAsia="仿宋"/>
                <w:color w:val="000000"/>
                <w:kern w:val="0"/>
                <w:sz w:val="24"/>
              </w:rPr>
              <w:t>/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高压控制的电磁阀和减少压力波动的储能器</w:t>
            </w:r>
          </w:p>
          <w:p>
            <w:pPr>
              <w:autoSpaceDE w:val="0"/>
              <w:autoSpaceDN w:val="0"/>
              <w:ind w:firstLine="480" w:firstLineChars="200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5.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压力传感器，量程</w:t>
            </w:r>
            <w:r>
              <w:rPr>
                <w:rFonts w:eastAsia="仿宋"/>
                <w:sz w:val="24"/>
              </w:rPr>
              <w:t>≈</w:t>
            </w:r>
            <w:r>
              <w:rPr>
                <w:rFonts w:eastAsia="仿宋"/>
                <w:color w:val="000000"/>
                <w:kern w:val="0"/>
                <w:sz w:val="24"/>
              </w:rPr>
              <w:t>1,000kPa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，线性：</w:t>
            </w:r>
            <w:r>
              <w:rPr>
                <w:rFonts w:eastAsia="仿宋"/>
                <w:sz w:val="24"/>
              </w:rPr>
              <w:t>≈</w:t>
            </w:r>
            <w:r>
              <w:rPr>
                <w:rFonts w:eastAsia="仿宋"/>
                <w:color w:val="000000"/>
                <w:kern w:val="0"/>
                <w:sz w:val="24"/>
              </w:rPr>
              <w:t>0.25%</w:t>
            </w:r>
          </w:p>
          <w:p>
            <w:pPr>
              <w:autoSpaceDE w:val="0"/>
              <w:autoSpaceDN w:val="0"/>
              <w:ind w:firstLine="480" w:firstLineChars="200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6.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电脑控制的自动充排水无体变球阀</w:t>
            </w:r>
          </w:p>
          <w:p>
            <w:pPr>
              <w:autoSpaceDE w:val="0"/>
              <w:autoSpaceDN w:val="0"/>
              <w:ind w:firstLine="480" w:firstLineChars="200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7.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双面积冲刷罐和液位传感器</w:t>
            </w:r>
            <w:r>
              <w:rPr>
                <w:rFonts w:eastAsia="仿宋"/>
                <w:color w:val="000000"/>
                <w:kern w:val="0"/>
                <w:sz w:val="24"/>
              </w:rPr>
              <w:t>,</w:t>
            </w:r>
            <w:r>
              <w:rPr>
                <w:rFonts w:eastAsia="仿宋"/>
                <w:sz w:val="24"/>
              </w:rPr>
              <w:t xml:space="preserve"> ≈</w:t>
            </w:r>
            <w:r>
              <w:rPr>
                <w:rFonts w:eastAsia="仿宋"/>
                <w:color w:val="000000"/>
                <w:kern w:val="0"/>
                <w:sz w:val="24"/>
              </w:rPr>
              <w:t>200cc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的量程</w:t>
            </w:r>
            <w:r>
              <w:rPr>
                <w:rFonts w:eastAsia="仿宋"/>
                <w:color w:val="000000"/>
                <w:kern w:val="0"/>
                <w:sz w:val="24"/>
              </w:rPr>
              <w:t>,0.02cc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的分辨率</w:t>
            </w:r>
            <w:r>
              <w:rPr>
                <w:rFonts w:eastAsia="仿宋"/>
                <w:color w:val="000000"/>
                <w:kern w:val="0"/>
                <w:sz w:val="24"/>
              </w:rPr>
              <w:t>,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同时包括机动化球阀</w:t>
            </w:r>
            <w:r>
              <w:rPr>
                <w:rFonts w:eastAsia="仿宋"/>
                <w:color w:val="000000"/>
                <w:kern w:val="0"/>
                <w:sz w:val="24"/>
              </w:rPr>
              <w:t>,24V</w:t>
            </w:r>
            <w:r>
              <w:rPr>
                <w:rFonts w:hAnsi="仿宋" w:eastAsia="仿宋"/>
                <w:color w:val="000000"/>
                <w:kern w:val="0"/>
                <w:sz w:val="24"/>
              </w:rPr>
              <w:t>直流</w:t>
            </w:r>
          </w:p>
          <w:p>
            <w:pPr>
              <w:pStyle w:val="14"/>
              <w:ind w:firstLine="480"/>
              <w:rPr>
                <w:rFonts w:ascii="Times New Roman" w:hAnsi="Times New Roman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4"/>
                <w:szCs w:val="24"/>
              </w:rPr>
              <w:t>8.</w:t>
            </w:r>
            <w:r>
              <w:rPr>
                <w:rFonts w:ascii="Times New Roman" w:hAnsi="仿宋" w:eastAsia="仿宋"/>
                <w:color w:val="000000"/>
                <w:kern w:val="0"/>
                <w:sz w:val="24"/>
                <w:szCs w:val="24"/>
              </w:rPr>
              <w:t>试样直径：</w:t>
            </w:r>
            <w:r>
              <w:rPr>
                <w:rFonts w:ascii="Times New Roman" w:hAnsi="Times New Roman" w:eastAsia="仿宋"/>
                <w:color w:val="000000"/>
                <w:kern w:val="0"/>
                <w:sz w:val="24"/>
                <w:szCs w:val="24"/>
              </w:rPr>
              <w:t>150-300mm</w:t>
            </w:r>
          </w:p>
          <w:p>
            <w:pPr>
              <w:tabs>
                <w:tab w:val="left" w:pos="817"/>
                <w:tab w:val="left" w:pos="2802"/>
              </w:tabs>
              <w:ind w:firstLine="480" w:firstLineChars="200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9.</w:t>
            </w:r>
            <w:r>
              <w:rPr>
                <w:rFonts w:hAnsi="仿宋" w:eastAsia="仿宋"/>
                <w:sz w:val="24"/>
              </w:rPr>
              <w:t>出具生产厂家（或总代理）针对该项目的售后服务承诺书</w:t>
            </w:r>
          </w:p>
          <w:p>
            <w:pPr>
              <w:pStyle w:val="14"/>
              <w:ind w:firstLineChars="175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10.</w:t>
            </w:r>
            <w:r>
              <w:rPr>
                <w:rFonts w:ascii="Times New Roman" w:hAnsi="仿宋" w:eastAsia="仿宋"/>
                <w:sz w:val="24"/>
                <w:szCs w:val="24"/>
              </w:rPr>
              <w:t>出具生产厂家（或总代理）针对该项目的专项授权书</w:t>
            </w:r>
          </w:p>
        </w:tc>
        <w:tc>
          <w:tcPr>
            <w:tcW w:w="130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sz w:val="24"/>
                <w:highlight w:val="yellow"/>
              </w:rPr>
            </w:pPr>
          </w:p>
        </w:tc>
      </w:tr>
    </w:tbl>
    <w:p/>
    <w:sectPr>
      <w:pgSz w:w="16838" w:h="11906" w:orient="landscape"/>
      <w:pgMar w:top="1021" w:right="1134" w:bottom="1021" w:left="1134" w:header="851" w:footer="62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Style w:val="9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0.35pt;width:4.5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z4vdRNAA&#10;AAACAQAADwAAAAAAAAABACAAAAAiAAAAZHJzL2Rvd25yZXYueG1sUEsBAhQAFAAAAAgAh07iQHRL&#10;vpLuAQAAswMAAA4AAAAAAAAAAQAgAAAAHwEAAGRycy9lMm9Eb2MueG1sUEsFBgAAAAAGAAYAWQEA&#10;AH8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DB8"/>
    <w:rsid w:val="00002FA0"/>
    <w:rsid w:val="00014233"/>
    <w:rsid w:val="00016862"/>
    <w:rsid w:val="00036777"/>
    <w:rsid w:val="00037F3C"/>
    <w:rsid w:val="00054972"/>
    <w:rsid w:val="00062CB2"/>
    <w:rsid w:val="0006782D"/>
    <w:rsid w:val="000715CD"/>
    <w:rsid w:val="000732ED"/>
    <w:rsid w:val="00091188"/>
    <w:rsid w:val="00097B4D"/>
    <w:rsid w:val="000A23EB"/>
    <w:rsid w:val="000A4C80"/>
    <w:rsid w:val="000B05FD"/>
    <w:rsid w:val="000B63A6"/>
    <w:rsid w:val="000B7E67"/>
    <w:rsid w:val="000D5352"/>
    <w:rsid w:val="000D7315"/>
    <w:rsid w:val="000E4023"/>
    <w:rsid w:val="000F50CC"/>
    <w:rsid w:val="000F6C92"/>
    <w:rsid w:val="000F6F76"/>
    <w:rsid w:val="00105E25"/>
    <w:rsid w:val="00112945"/>
    <w:rsid w:val="00114A0A"/>
    <w:rsid w:val="001168CE"/>
    <w:rsid w:val="0012711A"/>
    <w:rsid w:val="0014196E"/>
    <w:rsid w:val="00165F1A"/>
    <w:rsid w:val="00176C45"/>
    <w:rsid w:val="00176EA2"/>
    <w:rsid w:val="001870B9"/>
    <w:rsid w:val="00187B06"/>
    <w:rsid w:val="00190DDB"/>
    <w:rsid w:val="001919E9"/>
    <w:rsid w:val="00195CE5"/>
    <w:rsid w:val="001B0CCD"/>
    <w:rsid w:val="001B5FA7"/>
    <w:rsid w:val="001C0E84"/>
    <w:rsid w:val="001D3C31"/>
    <w:rsid w:val="001D445D"/>
    <w:rsid w:val="001D5962"/>
    <w:rsid w:val="001E1383"/>
    <w:rsid w:val="001E3651"/>
    <w:rsid w:val="001E7C19"/>
    <w:rsid w:val="001F2409"/>
    <w:rsid w:val="002143B6"/>
    <w:rsid w:val="00215E3C"/>
    <w:rsid w:val="0021694C"/>
    <w:rsid w:val="00225C9A"/>
    <w:rsid w:val="00235324"/>
    <w:rsid w:val="00236DB5"/>
    <w:rsid w:val="002417A5"/>
    <w:rsid w:val="00241D5C"/>
    <w:rsid w:val="00243367"/>
    <w:rsid w:val="00247FB9"/>
    <w:rsid w:val="00254FEC"/>
    <w:rsid w:val="00256A6B"/>
    <w:rsid w:val="0026192F"/>
    <w:rsid w:val="00266378"/>
    <w:rsid w:val="0026762C"/>
    <w:rsid w:val="002744FF"/>
    <w:rsid w:val="002753A5"/>
    <w:rsid w:val="00283CF7"/>
    <w:rsid w:val="002B2866"/>
    <w:rsid w:val="002B730E"/>
    <w:rsid w:val="002C2CFC"/>
    <w:rsid w:val="002E0835"/>
    <w:rsid w:val="002E48A7"/>
    <w:rsid w:val="00300368"/>
    <w:rsid w:val="00301D5B"/>
    <w:rsid w:val="00301E11"/>
    <w:rsid w:val="0030742E"/>
    <w:rsid w:val="00307A39"/>
    <w:rsid w:val="00310D5F"/>
    <w:rsid w:val="00314D7B"/>
    <w:rsid w:val="003165DC"/>
    <w:rsid w:val="0032394E"/>
    <w:rsid w:val="00326242"/>
    <w:rsid w:val="003308F9"/>
    <w:rsid w:val="00333836"/>
    <w:rsid w:val="0033731E"/>
    <w:rsid w:val="00340B6C"/>
    <w:rsid w:val="00360079"/>
    <w:rsid w:val="0036221D"/>
    <w:rsid w:val="003707F6"/>
    <w:rsid w:val="00384221"/>
    <w:rsid w:val="003A691E"/>
    <w:rsid w:val="003A79C9"/>
    <w:rsid w:val="003C397C"/>
    <w:rsid w:val="003D6195"/>
    <w:rsid w:val="003E66B6"/>
    <w:rsid w:val="003F1BA9"/>
    <w:rsid w:val="003F2D5C"/>
    <w:rsid w:val="003F2FE9"/>
    <w:rsid w:val="003F42B3"/>
    <w:rsid w:val="003F76A1"/>
    <w:rsid w:val="003F7F5B"/>
    <w:rsid w:val="004028BD"/>
    <w:rsid w:val="00406A96"/>
    <w:rsid w:val="004220FE"/>
    <w:rsid w:val="00427795"/>
    <w:rsid w:val="004327E7"/>
    <w:rsid w:val="0043607D"/>
    <w:rsid w:val="004428B2"/>
    <w:rsid w:val="00450DB8"/>
    <w:rsid w:val="00480AF4"/>
    <w:rsid w:val="004851BD"/>
    <w:rsid w:val="00495E6F"/>
    <w:rsid w:val="00497A2D"/>
    <w:rsid w:val="004C7880"/>
    <w:rsid w:val="004D2639"/>
    <w:rsid w:val="004F3ED7"/>
    <w:rsid w:val="004F6BFE"/>
    <w:rsid w:val="0051057D"/>
    <w:rsid w:val="0051068B"/>
    <w:rsid w:val="00523A12"/>
    <w:rsid w:val="00531D5F"/>
    <w:rsid w:val="005333F4"/>
    <w:rsid w:val="0053770F"/>
    <w:rsid w:val="0057000C"/>
    <w:rsid w:val="00574EEE"/>
    <w:rsid w:val="005800A1"/>
    <w:rsid w:val="005928AA"/>
    <w:rsid w:val="005A6194"/>
    <w:rsid w:val="005B37EA"/>
    <w:rsid w:val="005B6485"/>
    <w:rsid w:val="005B7072"/>
    <w:rsid w:val="005C1EDE"/>
    <w:rsid w:val="005C24FB"/>
    <w:rsid w:val="005C58BF"/>
    <w:rsid w:val="005C603E"/>
    <w:rsid w:val="005D1269"/>
    <w:rsid w:val="005E55C6"/>
    <w:rsid w:val="006027F9"/>
    <w:rsid w:val="006168EB"/>
    <w:rsid w:val="0062272E"/>
    <w:rsid w:val="00647159"/>
    <w:rsid w:val="00661CE8"/>
    <w:rsid w:val="00664CBE"/>
    <w:rsid w:val="00665A2F"/>
    <w:rsid w:val="006705EB"/>
    <w:rsid w:val="006738C4"/>
    <w:rsid w:val="00673A6C"/>
    <w:rsid w:val="006767D5"/>
    <w:rsid w:val="00676B80"/>
    <w:rsid w:val="006820B1"/>
    <w:rsid w:val="00683255"/>
    <w:rsid w:val="0068363B"/>
    <w:rsid w:val="006966B2"/>
    <w:rsid w:val="006A1BAC"/>
    <w:rsid w:val="006A1CC1"/>
    <w:rsid w:val="006A1D31"/>
    <w:rsid w:val="006A4704"/>
    <w:rsid w:val="006A6F4B"/>
    <w:rsid w:val="006B5E9C"/>
    <w:rsid w:val="006C366E"/>
    <w:rsid w:val="006C454C"/>
    <w:rsid w:val="006C6967"/>
    <w:rsid w:val="006D1054"/>
    <w:rsid w:val="006D1A4A"/>
    <w:rsid w:val="006E62B0"/>
    <w:rsid w:val="006F0CD1"/>
    <w:rsid w:val="006F15B9"/>
    <w:rsid w:val="006F40B8"/>
    <w:rsid w:val="00701008"/>
    <w:rsid w:val="00711BAB"/>
    <w:rsid w:val="00714CDF"/>
    <w:rsid w:val="00717087"/>
    <w:rsid w:val="0075012E"/>
    <w:rsid w:val="00753BE1"/>
    <w:rsid w:val="00757CCA"/>
    <w:rsid w:val="00772900"/>
    <w:rsid w:val="00772EFF"/>
    <w:rsid w:val="00776BE2"/>
    <w:rsid w:val="00787234"/>
    <w:rsid w:val="007916CE"/>
    <w:rsid w:val="00795DB2"/>
    <w:rsid w:val="007A72A6"/>
    <w:rsid w:val="007B198A"/>
    <w:rsid w:val="007B4585"/>
    <w:rsid w:val="007B5F73"/>
    <w:rsid w:val="007C0855"/>
    <w:rsid w:val="007C0890"/>
    <w:rsid w:val="007C0C74"/>
    <w:rsid w:val="0084323D"/>
    <w:rsid w:val="00875631"/>
    <w:rsid w:val="00876498"/>
    <w:rsid w:val="00876E58"/>
    <w:rsid w:val="0087750F"/>
    <w:rsid w:val="00877B4F"/>
    <w:rsid w:val="008810FA"/>
    <w:rsid w:val="00881F71"/>
    <w:rsid w:val="00882D98"/>
    <w:rsid w:val="0088495A"/>
    <w:rsid w:val="008A0B0B"/>
    <w:rsid w:val="008A47F9"/>
    <w:rsid w:val="008C3B0E"/>
    <w:rsid w:val="008C4484"/>
    <w:rsid w:val="008D1F51"/>
    <w:rsid w:val="008D73F4"/>
    <w:rsid w:val="008E52B6"/>
    <w:rsid w:val="008E5A27"/>
    <w:rsid w:val="00905D22"/>
    <w:rsid w:val="00906808"/>
    <w:rsid w:val="0090792D"/>
    <w:rsid w:val="00922792"/>
    <w:rsid w:val="00922FAC"/>
    <w:rsid w:val="00923979"/>
    <w:rsid w:val="009253C7"/>
    <w:rsid w:val="00926032"/>
    <w:rsid w:val="009503F6"/>
    <w:rsid w:val="00956D0B"/>
    <w:rsid w:val="00965BC1"/>
    <w:rsid w:val="00971466"/>
    <w:rsid w:val="00971C42"/>
    <w:rsid w:val="00974895"/>
    <w:rsid w:val="00994EDD"/>
    <w:rsid w:val="00996DA5"/>
    <w:rsid w:val="009A1EEF"/>
    <w:rsid w:val="009B778C"/>
    <w:rsid w:val="009C2EBA"/>
    <w:rsid w:val="009C3D32"/>
    <w:rsid w:val="009D0E45"/>
    <w:rsid w:val="009E1138"/>
    <w:rsid w:val="009F2050"/>
    <w:rsid w:val="009F238E"/>
    <w:rsid w:val="00A0353F"/>
    <w:rsid w:val="00A06B3D"/>
    <w:rsid w:val="00A40917"/>
    <w:rsid w:val="00A4253E"/>
    <w:rsid w:val="00A442B4"/>
    <w:rsid w:val="00A47AB4"/>
    <w:rsid w:val="00A47CBB"/>
    <w:rsid w:val="00A55E15"/>
    <w:rsid w:val="00A77016"/>
    <w:rsid w:val="00A91AE7"/>
    <w:rsid w:val="00A91B82"/>
    <w:rsid w:val="00A92C02"/>
    <w:rsid w:val="00A9389F"/>
    <w:rsid w:val="00A977D1"/>
    <w:rsid w:val="00AB7E5B"/>
    <w:rsid w:val="00AC0E25"/>
    <w:rsid w:val="00AC2B48"/>
    <w:rsid w:val="00AD72CA"/>
    <w:rsid w:val="00AE097E"/>
    <w:rsid w:val="00AF453B"/>
    <w:rsid w:val="00B00DAD"/>
    <w:rsid w:val="00B16E9E"/>
    <w:rsid w:val="00B212F5"/>
    <w:rsid w:val="00B21AB5"/>
    <w:rsid w:val="00B22CCF"/>
    <w:rsid w:val="00B247A9"/>
    <w:rsid w:val="00B44698"/>
    <w:rsid w:val="00B456E6"/>
    <w:rsid w:val="00B7235E"/>
    <w:rsid w:val="00B901B3"/>
    <w:rsid w:val="00B91750"/>
    <w:rsid w:val="00BA1E27"/>
    <w:rsid w:val="00BC119F"/>
    <w:rsid w:val="00BC475E"/>
    <w:rsid w:val="00BD234F"/>
    <w:rsid w:val="00BD24EC"/>
    <w:rsid w:val="00BD38E4"/>
    <w:rsid w:val="00BD7F3D"/>
    <w:rsid w:val="00BF78C7"/>
    <w:rsid w:val="00C005B2"/>
    <w:rsid w:val="00C27A4A"/>
    <w:rsid w:val="00C4194A"/>
    <w:rsid w:val="00C4366C"/>
    <w:rsid w:val="00C606C7"/>
    <w:rsid w:val="00C64737"/>
    <w:rsid w:val="00C70B02"/>
    <w:rsid w:val="00C7376C"/>
    <w:rsid w:val="00C934B4"/>
    <w:rsid w:val="00C9561D"/>
    <w:rsid w:val="00CA05BA"/>
    <w:rsid w:val="00CA4779"/>
    <w:rsid w:val="00CA6A3E"/>
    <w:rsid w:val="00CA6B57"/>
    <w:rsid w:val="00CA6C4E"/>
    <w:rsid w:val="00CB172E"/>
    <w:rsid w:val="00CB2B5C"/>
    <w:rsid w:val="00CB508A"/>
    <w:rsid w:val="00CB65B3"/>
    <w:rsid w:val="00CC02B1"/>
    <w:rsid w:val="00CC29C9"/>
    <w:rsid w:val="00CD3517"/>
    <w:rsid w:val="00CE689C"/>
    <w:rsid w:val="00CE6988"/>
    <w:rsid w:val="00CF0636"/>
    <w:rsid w:val="00CF1A72"/>
    <w:rsid w:val="00CF75D7"/>
    <w:rsid w:val="00D046CC"/>
    <w:rsid w:val="00D052A5"/>
    <w:rsid w:val="00D15D29"/>
    <w:rsid w:val="00D27290"/>
    <w:rsid w:val="00D308B0"/>
    <w:rsid w:val="00D41588"/>
    <w:rsid w:val="00D4593C"/>
    <w:rsid w:val="00D63FE2"/>
    <w:rsid w:val="00D72E56"/>
    <w:rsid w:val="00D74AB9"/>
    <w:rsid w:val="00D77985"/>
    <w:rsid w:val="00D831FE"/>
    <w:rsid w:val="00D93EDF"/>
    <w:rsid w:val="00D94763"/>
    <w:rsid w:val="00DB2344"/>
    <w:rsid w:val="00DB397A"/>
    <w:rsid w:val="00DB7988"/>
    <w:rsid w:val="00DD7F42"/>
    <w:rsid w:val="00DE35AD"/>
    <w:rsid w:val="00DE6409"/>
    <w:rsid w:val="00DF6B73"/>
    <w:rsid w:val="00E006E9"/>
    <w:rsid w:val="00E05B56"/>
    <w:rsid w:val="00E13410"/>
    <w:rsid w:val="00E206E7"/>
    <w:rsid w:val="00E2675D"/>
    <w:rsid w:val="00E33429"/>
    <w:rsid w:val="00E406C1"/>
    <w:rsid w:val="00E443CE"/>
    <w:rsid w:val="00E452C8"/>
    <w:rsid w:val="00E4736C"/>
    <w:rsid w:val="00E47D98"/>
    <w:rsid w:val="00E530BA"/>
    <w:rsid w:val="00E61FC4"/>
    <w:rsid w:val="00E6613F"/>
    <w:rsid w:val="00E679B0"/>
    <w:rsid w:val="00E74D1C"/>
    <w:rsid w:val="00EA7AAE"/>
    <w:rsid w:val="00EC73E3"/>
    <w:rsid w:val="00ED149F"/>
    <w:rsid w:val="00EE4CD8"/>
    <w:rsid w:val="00EE51CA"/>
    <w:rsid w:val="00F1517E"/>
    <w:rsid w:val="00F17D8B"/>
    <w:rsid w:val="00F42C8E"/>
    <w:rsid w:val="00F50E88"/>
    <w:rsid w:val="00F51C04"/>
    <w:rsid w:val="00F63577"/>
    <w:rsid w:val="00F74A90"/>
    <w:rsid w:val="00F93489"/>
    <w:rsid w:val="00FA0396"/>
    <w:rsid w:val="00FA5720"/>
    <w:rsid w:val="00FA7142"/>
    <w:rsid w:val="00FB0214"/>
    <w:rsid w:val="00FB4645"/>
    <w:rsid w:val="00FB5BB4"/>
    <w:rsid w:val="00FB7CF8"/>
    <w:rsid w:val="00FC117D"/>
    <w:rsid w:val="00FC1FCF"/>
    <w:rsid w:val="00FC5F77"/>
    <w:rsid w:val="00FC6F32"/>
    <w:rsid w:val="00FD1243"/>
    <w:rsid w:val="00FF0418"/>
    <w:rsid w:val="470966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20"/>
    <w:semiHidden/>
    <w:unhideWhenUsed/>
    <w:qFormat/>
    <w:uiPriority w:val="99"/>
    <w:rPr>
      <w:b/>
      <w:bCs/>
    </w:rPr>
  </w:style>
  <w:style w:type="paragraph" w:styleId="4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qFormat/>
    <w:uiPriority w:val="0"/>
    <w:rPr>
      <w:rFonts w:ascii="Times New Roman" w:hAnsi="Times New Roman" w:eastAsia="宋体" w:cs="Times New Roman"/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8"/>
    <w:link w:val="7"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6"/>
    <w:qFormat/>
    <w:uiPriority w:val="0"/>
    <w:rPr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5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_Style 3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  <w:szCs w:val="21"/>
    </w:rPr>
  </w:style>
  <w:style w:type="paragraph" w:customStyle="1" w:styleId="17">
    <w:name w:val="_Style 3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  <w:szCs w:val="21"/>
    </w:rPr>
  </w:style>
  <w:style w:type="paragraph" w:styleId="1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9">
    <w:name w:val="批注文字 Char"/>
    <w:basedOn w:val="8"/>
    <w:link w:val="4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批注主题 Char"/>
    <w:basedOn w:val="19"/>
    <w:link w:val="3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1">
    <w:name w:val="批注框文本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53817A-AED0-49BF-AEEB-269C0EEAF4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</Words>
  <Characters>485</Characters>
  <Lines>4</Lines>
  <Paragraphs>1</Paragraphs>
  <TotalTime>21</TotalTime>
  <ScaleCrop>false</ScaleCrop>
  <LinksUpToDate>false</LinksUpToDate>
  <CharactersWithSpaces>569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2018-12-24T07:19:00Z</dcterms:created>
  <dc:creator>PPP</dc:creator>
  <cp:lastModifiedBy>同类</cp:lastModifiedBy>
  <cp:lastPrinted>2019-01-07T01:40:59Z</cp:lastPrinted>
  <dcterms:modified xsi:type="dcterms:W3CDTF">2019-01-07T06:36:48Z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