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b/>
          <w:bCs/>
          <w:sz w:val="36"/>
          <w:szCs w:val="24"/>
          <w:lang w:val="en-US"/>
        </w:rPr>
      </w:pPr>
      <w:bookmarkStart w:id="0" w:name="_Hlt109550093"/>
      <w:bookmarkEnd w:id="0"/>
      <w:r>
        <w:rPr>
          <w:rFonts w:hint="eastAsia"/>
          <w:b/>
          <w:bCs/>
          <w:sz w:val="36"/>
          <w:szCs w:val="24"/>
          <w:lang w:val="en-US" w:eastAsia="zh-CN"/>
        </w:rPr>
        <w:t>汝州市公安局交警大队涉案财物违法事故车辆保管项目</w:t>
      </w: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keepNext w:val="0"/>
        <w:keepLines w:val="0"/>
        <w:widowControl w:val="0"/>
        <w:suppressLineNumbers w:val="0"/>
        <w:spacing w:before="0" w:beforeAutospacing="0" w:after="0" w:afterAutospacing="0"/>
        <w:ind w:left="0" w:right="0"/>
        <w:jc w:val="center"/>
        <w:rPr>
          <w:lang w:val="en-US"/>
        </w:rPr>
      </w:pPr>
    </w:p>
    <w:p>
      <w:pPr>
        <w:pStyle w:val="6"/>
        <w:numPr>
          <w:ilvl w:val="3"/>
          <w:numId w:val="0"/>
        </w:numPr>
        <w:tabs>
          <w:tab w:val="clear" w:pos="1680"/>
        </w:tabs>
        <w:ind w:left="1260" w:leftChars="0"/>
        <w:rPr>
          <w:lang w:val="en-US"/>
        </w:rPr>
      </w:pPr>
    </w:p>
    <w:p>
      <w:pPr>
        <w:rPr>
          <w:lang w:val="en-US"/>
        </w:rPr>
      </w:pPr>
    </w:p>
    <w:p>
      <w:pPr>
        <w:pStyle w:val="6"/>
        <w:numPr>
          <w:ilvl w:val="3"/>
          <w:numId w:val="0"/>
        </w:numPr>
        <w:tabs>
          <w:tab w:val="clear" w:pos="1680"/>
        </w:tabs>
        <w:ind w:left="1260" w:leftChars="0"/>
        <w:rPr>
          <w:lang w:val="en-US"/>
        </w:rPr>
      </w:pPr>
    </w:p>
    <w:p>
      <w:pPr>
        <w:rPr>
          <w:lang w:val="en-US"/>
        </w:rPr>
      </w:pPr>
    </w:p>
    <w:p>
      <w:pPr>
        <w:pStyle w:val="20"/>
        <w:widowControl/>
        <w:spacing w:before="120" w:beforeLines="50" w:beforeAutospacing="0" w:after="120" w:afterLines="50" w:afterAutospacing="0"/>
        <w:ind w:left="0" w:right="0"/>
        <w:jc w:val="center"/>
        <w:rPr>
          <w:rFonts w:hAnsi="宋体"/>
          <w:b/>
          <w:bCs w:val="0"/>
          <w:sz w:val="72"/>
          <w:szCs w:val="72"/>
          <w:lang w:val="en-US"/>
        </w:rPr>
      </w:pPr>
      <w:r>
        <w:rPr>
          <w:rFonts w:hint="eastAsia" w:hAnsi="宋体"/>
          <w:b/>
          <w:bCs w:val="0"/>
          <w:sz w:val="72"/>
          <w:szCs w:val="72"/>
          <w:lang w:eastAsia="zh-CN"/>
        </w:rPr>
        <w:t>竞争性谈判</w:t>
      </w:r>
      <w:r>
        <w:rPr>
          <w:rFonts w:hAnsi="宋体"/>
          <w:b/>
          <w:bCs w:val="0"/>
          <w:sz w:val="72"/>
          <w:szCs w:val="72"/>
          <w:lang w:eastAsia="zh-CN"/>
        </w:rPr>
        <w:t>文件</w:t>
      </w:r>
      <w:r>
        <w:rPr>
          <w:rFonts w:hint="eastAsia" w:hAnsi="宋体"/>
          <w:b/>
          <w:bCs w:val="0"/>
          <w:sz w:val="72"/>
          <w:szCs w:val="72"/>
          <w:lang w:val="en-US" w:eastAsia="zh-CN"/>
        </w:rPr>
        <w:t xml:space="preserve"> </w:t>
      </w:r>
    </w:p>
    <w:p>
      <w:pPr>
        <w:keepNext w:val="0"/>
        <w:keepLines w:val="0"/>
        <w:widowControl w:val="0"/>
        <w:suppressLineNumbers w:val="0"/>
        <w:spacing w:before="0" w:beforeAutospacing="0" w:after="0" w:afterAutospacing="0" w:line="360" w:lineRule="auto"/>
        <w:ind w:left="0" w:right="0"/>
        <w:jc w:val="center"/>
        <w:rPr>
          <w:rFonts w:hint="default"/>
          <w:b/>
          <w:bCs w:val="0"/>
          <w:sz w:val="32"/>
          <w:szCs w:val="20"/>
          <w:lang w:val="en-US"/>
        </w:rPr>
      </w:pPr>
      <w:r>
        <w:rPr>
          <w:rFonts w:hint="eastAsia" w:ascii="Times New Roman" w:hAnsi="Times New Roman" w:eastAsia="宋体" w:cs="宋体"/>
          <w:bCs/>
          <w:kern w:val="2"/>
          <w:sz w:val="28"/>
          <w:szCs w:val="28"/>
          <w:lang w:val="en-US" w:eastAsia="zh-CN" w:bidi="ar"/>
        </w:rPr>
        <w:t>采购编号：</w:t>
      </w:r>
      <w:r>
        <w:rPr>
          <w:rFonts w:hint="eastAsia" w:cs="宋体"/>
          <w:bCs/>
          <w:kern w:val="2"/>
          <w:sz w:val="28"/>
          <w:szCs w:val="28"/>
          <w:lang w:val="en-US" w:eastAsia="zh-CN" w:bidi="ar"/>
        </w:rPr>
        <w:t xml:space="preserve">汝财谈判采购-2019-450 </w:t>
      </w:r>
    </w:p>
    <w:p>
      <w:pPr>
        <w:keepNext w:val="0"/>
        <w:keepLines w:val="0"/>
        <w:widowControl w:val="0"/>
        <w:suppressLineNumbers w:val="0"/>
        <w:spacing w:before="0" w:beforeAutospacing="0" w:after="0" w:afterAutospacing="0" w:line="360" w:lineRule="auto"/>
        <w:ind w:left="0" w:right="0"/>
        <w:jc w:val="center"/>
        <w:rPr>
          <w:rFonts w:hint="eastAsia" w:eastAsiaTheme="minorEastAsia"/>
          <w:b/>
          <w:bCs w:val="0"/>
          <w:sz w:val="32"/>
          <w:szCs w:val="20"/>
          <w:lang w:val="en-US" w:eastAsia="zh-CN"/>
        </w:rPr>
      </w:pPr>
      <w:r>
        <w:rPr>
          <w:rFonts w:hint="eastAsia"/>
          <w:b/>
          <w:bCs w:val="0"/>
          <w:sz w:val="32"/>
          <w:szCs w:val="20"/>
          <w:lang w:val="en-US" w:eastAsia="zh-CN"/>
        </w:rPr>
        <w:t xml:space="preserve"> </w:t>
      </w:r>
    </w:p>
    <w:p>
      <w:pPr>
        <w:keepNext w:val="0"/>
        <w:keepLines w:val="0"/>
        <w:widowControl w:val="0"/>
        <w:suppressLineNumbers w:val="0"/>
        <w:spacing w:before="0" w:beforeAutospacing="0" w:after="0" w:afterAutospacing="0" w:line="360" w:lineRule="auto"/>
        <w:ind w:left="0" w:right="0"/>
        <w:jc w:val="center"/>
        <w:rPr>
          <w:b/>
          <w:bCs w:val="0"/>
          <w:sz w:val="32"/>
          <w:szCs w:val="20"/>
          <w:lang w:val="en-US"/>
        </w:rPr>
      </w:pPr>
    </w:p>
    <w:p>
      <w:pPr>
        <w:keepNext w:val="0"/>
        <w:keepLines w:val="0"/>
        <w:widowControl w:val="0"/>
        <w:suppressLineNumbers w:val="0"/>
        <w:spacing w:before="0" w:beforeAutospacing="0" w:after="0" w:afterAutospacing="0" w:line="360" w:lineRule="auto"/>
        <w:ind w:left="0" w:right="0"/>
        <w:jc w:val="center"/>
        <w:rPr>
          <w:b/>
          <w:bCs w:val="0"/>
          <w:sz w:val="32"/>
          <w:szCs w:val="20"/>
          <w:lang w:val="en-US"/>
        </w:rPr>
      </w:pPr>
    </w:p>
    <w:p>
      <w:pPr>
        <w:keepNext w:val="0"/>
        <w:keepLines w:val="0"/>
        <w:widowControl w:val="0"/>
        <w:suppressLineNumbers w:val="0"/>
        <w:spacing w:before="0" w:beforeAutospacing="0" w:after="0" w:afterAutospacing="0" w:line="360" w:lineRule="auto"/>
        <w:ind w:left="0" w:right="0"/>
        <w:jc w:val="both"/>
        <w:rPr>
          <w:b/>
          <w:bCs w:val="0"/>
          <w:sz w:val="32"/>
          <w:szCs w:val="20"/>
          <w:lang w:val="en-US"/>
        </w:rPr>
      </w:pPr>
    </w:p>
    <w:p>
      <w:pPr>
        <w:keepNext w:val="0"/>
        <w:keepLines w:val="0"/>
        <w:widowControl w:val="0"/>
        <w:suppressLineNumbers w:val="0"/>
        <w:spacing w:before="0" w:beforeAutospacing="0" w:after="0" w:afterAutospacing="0" w:line="360" w:lineRule="auto"/>
        <w:ind w:left="0" w:right="0"/>
        <w:jc w:val="both"/>
        <w:rPr>
          <w:b/>
          <w:bCs w:val="0"/>
          <w:sz w:val="32"/>
          <w:szCs w:val="20"/>
          <w:lang w:val="en-US"/>
        </w:rPr>
      </w:pPr>
    </w:p>
    <w:p>
      <w:pPr>
        <w:pStyle w:val="6"/>
        <w:numPr>
          <w:ilvl w:val="3"/>
          <w:numId w:val="0"/>
        </w:numPr>
        <w:tabs>
          <w:tab w:val="clear" w:pos="1680"/>
        </w:tabs>
        <w:ind w:left="1260" w:leftChars="0"/>
        <w:rPr>
          <w:lang w:val="en-US"/>
        </w:rPr>
      </w:pPr>
    </w:p>
    <w:p>
      <w:pPr>
        <w:keepNext w:val="0"/>
        <w:keepLines w:val="0"/>
        <w:widowControl w:val="0"/>
        <w:suppressLineNumbers w:val="0"/>
        <w:spacing w:before="0" w:beforeAutospacing="0" w:after="0" w:afterAutospacing="0" w:line="360" w:lineRule="auto"/>
        <w:ind w:left="0" w:right="0"/>
        <w:jc w:val="both"/>
        <w:rPr>
          <w:b/>
          <w:bCs w:val="0"/>
          <w:sz w:val="32"/>
          <w:szCs w:val="20"/>
          <w:lang w:val="en-US"/>
        </w:rPr>
      </w:pPr>
    </w:p>
    <w:p>
      <w:pPr>
        <w:keepNext w:val="0"/>
        <w:keepLines w:val="0"/>
        <w:widowControl w:val="0"/>
        <w:suppressLineNumbers w:val="0"/>
        <w:spacing w:before="0" w:beforeAutospacing="0" w:after="0" w:afterAutospacing="0" w:line="360" w:lineRule="auto"/>
        <w:ind w:left="0" w:right="0"/>
        <w:jc w:val="both"/>
        <w:rPr>
          <w:b/>
          <w:bCs w:val="0"/>
          <w:sz w:val="32"/>
          <w:szCs w:val="20"/>
          <w:lang w:val="en-US"/>
        </w:rPr>
      </w:pPr>
    </w:p>
    <w:p>
      <w:pPr>
        <w:ind w:firstLine="1285" w:firstLineChars="400"/>
        <w:rPr>
          <w:rFonts w:hint="eastAsia"/>
          <w:lang w:val="en-US" w:eastAsia="zh-CN"/>
        </w:rPr>
      </w:pPr>
      <w:r>
        <w:rPr>
          <w:rFonts w:hint="eastAsia"/>
          <w:b/>
          <w:bCs/>
          <w:sz w:val="32"/>
          <w:szCs w:val="40"/>
          <w:lang w:eastAsia="zh-CN"/>
        </w:rPr>
        <w:t>采购人：</w:t>
      </w:r>
      <w:r>
        <w:rPr>
          <w:rFonts w:hint="eastAsia"/>
          <w:b/>
          <w:bCs/>
          <w:sz w:val="32"/>
          <w:szCs w:val="40"/>
          <w:lang w:val="en-US" w:eastAsia="zh-CN"/>
        </w:rPr>
        <w:t xml:space="preserve"> 汝州市公安局</w:t>
      </w:r>
    </w:p>
    <w:p>
      <w:pPr>
        <w:ind w:firstLine="1285" w:firstLineChars="400"/>
        <w:rPr>
          <w:rFonts w:hint="eastAsia"/>
          <w:b/>
          <w:bCs/>
          <w:sz w:val="32"/>
          <w:szCs w:val="40"/>
          <w:lang w:val="en-US" w:eastAsia="zh-CN"/>
        </w:rPr>
      </w:pPr>
    </w:p>
    <w:p>
      <w:pPr>
        <w:ind w:firstLine="1285" w:firstLineChars="400"/>
        <w:rPr>
          <w:rFonts w:hint="eastAsia"/>
          <w:lang w:eastAsia="zh-CN"/>
        </w:rPr>
      </w:pPr>
      <w:r>
        <w:rPr>
          <w:rFonts w:hint="eastAsia"/>
          <w:b/>
          <w:bCs/>
          <w:sz w:val="32"/>
          <w:szCs w:val="40"/>
          <w:lang w:eastAsia="zh-CN"/>
        </w:rPr>
        <w:t>代理机构：河南招标采购服务有限公司</w:t>
      </w:r>
    </w:p>
    <w:p>
      <w:pPr>
        <w:ind w:firstLine="1285" w:firstLineChars="400"/>
        <w:rPr>
          <w:rFonts w:hint="eastAsia"/>
          <w:b/>
          <w:bCs/>
          <w:sz w:val="32"/>
          <w:szCs w:val="40"/>
          <w:lang w:eastAsia="zh-CN"/>
        </w:rPr>
      </w:pPr>
    </w:p>
    <w:p>
      <w:pPr>
        <w:ind w:firstLine="1285" w:firstLineChars="400"/>
        <w:rPr>
          <w:rFonts w:hint="default"/>
          <w:b/>
          <w:bCs/>
          <w:sz w:val="32"/>
          <w:szCs w:val="40"/>
          <w:lang w:val="en-US" w:eastAsia="zh-CN"/>
        </w:rPr>
      </w:pPr>
      <w:r>
        <w:rPr>
          <w:rFonts w:hint="eastAsia"/>
          <w:b/>
          <w:bCs/>
          <w:sz w:val="32"/>
          <w:szCs w:val="40"/>
          <w:lang w:eastAsia="zh-CN"/>
        </w:rPr>
        <w:t>日期：</w:t>
      </w:r>
      <w:r>
        <w:rPr>
          <w:rFonts w:hint="eastAsia"/>
          <w:b/>
          <w:bCs/>
          <w:sz w:val="32"/>
          <w:szCs w:val="40"/>
          <w:lang w:val="en-US" w:eastAsia="zh-CN"/>
        </w:rPr>
        <w:t>2019年10月</w:t>
      </w:r>
    </w:p>
    <w:p/>
    <w:p>
      <w:pPr>
        <w:spacing w:line="360" w:lineRule="auto"/>
        <w:jc w:val="center"/>
        <w:rPr>
          <w:rFonts w:hint="eastAsia"/>
          <w:color w:val="000000"/>
          <w:sz w:val="24"/>
          <w:szCs w:val="24"/>
        </w:rPr>
      </w:pPr>
      <w:r>
        <w:rPr>
          <w:rFonts w:hint="eastAsia"/>
          <w:color w:val="000000"/>
          <w:sz w:val="24"/>
          <w:szCs w:val="24"/>
        </w:rPr>
        <w:t xml:space="preserve"> </w:t>
      </w:r>
    </w:p>
    <w:p>
      <w:pPr>
        <w:spacing w:line="360" w:lineRule="auto"/>
        <w:jc w:val="center"/>
        <w:rPr>
          <w:rFonts w:hint="eastAsia"/>
          <w:color w:val="000000"/>
          <w:sz w:val="24"/>
          <w:szCs w:val="24"/>
        </w:rPr>
      </w:pPr>
    </w:p>
    <w:p>
      <w:pPr>
        <w:spacing w:line="360" w:lineRule="auto"/>
        <w:jc w:val="center"/>
        <w:rPr>
          <w:rFonts w:hint="eastAsia"/>
          <w:color w:val="000000"/>
          <w:sz w:val="24"/>
          <w:szCs w:val="24"/>
        </w:rPr>
      </w:pPr>
      <w:r>
        <w:rPr>
          <w:rFonts w:hint="eastAsia"/>
          <w:color w:val="000000"/>
          <w:sz w:val="24"/>
          <w:szCs w:val="24"/>
        </w:rPr>
        <w:t>目  录</w:t>
      </w:r>
    </w:p>
    <w:p>
      <w:pPr>
        <w:pStyle w:val="26"/>
        <w:spacing w:line="360" w:lineRule="auto"/>
        <w:rPr>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TOC \o "1-2" \h \z \u </w:instrText>
      </w:r>
      <w:r>
        <w:rPr>
          <w:rFonts w:hint="eastAsia" w:ascii="宋体" w:hAnsi="宋体" w:cs="宋体"/>
          <w:color w:val="000000"/>
          <w:sz w:val="24"/>
          <w:szCs w:val="24"/>
        </w:rPr>
        <w:fldChar w:fldCharType="separate"/>
      </w:r>
    </w:p>
    <w:p>
      <w:pPr>
        <w:pStyle w:val="26"/>
        <w:spacing w:line="360" w:lineRule="auto"/>
        <w:rPr>
          <w:rFonts w:hint="eastAsia" w:ascii="宋体" w:hAnsi="宋体" w:eastAsia="宋体" w:cs="宋体"/>
          <w:color w:val="000000"/>
          <w:sz w:val="24"/>
          <w:szCs w:val="24"/>
        </w:rPr>
      </w:pPr>
      <w:r>
        <w:rPr>
          <w:rStyle w:val="42"/>
          <w:rFonts w:hint="eastAsia"/>
          <w:color w:val="000000"/>
          <w:sz w:val="24"/>
          <w:szCs w:val="24"/>
        </w:rPr>
        <w:t xml:space="preserve"> </w:t>
      </w:r>
      <w:r>
        <w:rPr>
          <w:rStyle w:val="42"/>
          <w:rFonts w:hint="eastAsia" w:ascii="宋体" w:hAnsi="宋体" w:eastAsia="宋体" w:cs="宋体"/>
          <w:color w:val="000000"/>
          <w:sz w:val="24"/>
          <w:szCs w:val="24"/>
        </w:rPr>
        <w:t xml:space="preserve"> </w:t>
      </w:r>
      <w:r>
        <w:rPr>
          <w:rFonts w:hint="eastAsia" w:ascii="宋体" w:hAnsi="宋体" w:eastAsia="宋体" w:cs="宋体"/>
          <w:color w:val="000000"/>
          <w:sz w:val="24"/>
          <w:szCs w:val="24"/>
        </w:rPr>
        <w:fldChar w:fldCharType="begin"/>
      </w:r>
      <w:r>
        <w:rPr>
          <w:rStyle w:val="42"/>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HYPERLINK \l "_Toc494289090"</w:instrText>
      </w:r>
      <w:r>
        <w:rPr>
          <w:rStyle w:val="42"/>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fldChar w:fldCharType="separate"/>
      </w:r>
      <w:r>
        <w:rPr>
          <w:rStyle w:val="42"/>
          <w:rFonts w:hint="eastAsia" w:ascii="宋体" w:hAnsi="宋体" w:eastAsia="宋体" w:cs="宋体"/>
          <w:color w:val="000000"/>
          <w:sz w:val="24"/>
          <w:szCs w:val="24"/>
        </w:rPr>
        <w:t xml:space="preserve">第一章 </w:t>
      </w:r>
      <w:r>
        <w:rPr>
          <w:rStyle w:val="42"/>
          <w:rFonts w:hint="eastAsia" w:ascii="宋体" w:hAnsi="宋体" w:cs="宋体"/>
          <w:color w:val="000000"/>
          <w:sz w:val="24"/>
          <w:szCs w:val="24"/>
          <w:lang w:eastAsia="zh-CN"/>
        </w:rPr>
        <w:t>谈判</w:t>
      </w:r>
      <w:r>
        <w:rPr>
          <w:rStyle w:val="42"/>
          <w:rFonts w:hint="eastAsia" w:ascii="宋体" w:hAnsi="宋体" w:eastAsia="宋体" w:cs="宋体"/>
          <w:color w:val="000000"/>
          <w:sz w:val="24"/>
          <w:szCs w:val="24"/>
        </w:rPr>
        <w:t>公告</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fldChar w:fldCharType="end"/>
      </w:r>
    </w:p>
    <w:p>
      <w:pPr>
        <w:pStyle w:val="30"/>
        <w:tabs>
          <w:tab w:val="right" w:leader="middleDot" w:pos="9487"/>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Style w:val="42"/>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HYPERLINK \l "_Toc494289091"</w:instrText>
      </w:r>
      <w:r>
        <w:rPr>
          <w:rStyle w:val="42"/>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fldChar w:fldCharType="separate"/>
      </w:r>
      <w:r>
        <w:rPr>
          <w:rStyle w:val="42"/>
          <w:rFonts w:hint="eastAsia" w:ascii="宋体" w:hAnsi="宋体" w:eastAsia="宋体" w:cs="宋体"/>
          <w:bCs/>
          <w:color w:val="000000"/>
          <w:kern w:val="44"/>
          <w:sz w:val="24"/>
          <w:szCs w:val="24"/>
        </w:rPr>
        <w:t>第二章 供应商须知</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fldChar w:fldCharType="end"/>
      </w:r>
    </w:p>
    <w:p>
      <w:pPr>
        <w:pStyle w:val="30"/>
        <w:tabs>
          <w:tab w:val="right" w:leader="middleDot" w:pos="9487"/>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Style w:val="42"/>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HYPERLINK \l "_Toc494289099"</w:instrText>
      </w:r>
      <w:r>
        <w:rPr>
          <w:rStyle w:val="42"/>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fldChar w:fldCharType="separate"/>
      </w:r>
      <w:r>
        <w:rPr>
          <w:rStyle w:val="42"/>
          <w:rFonts w:hint="eastAsia" w:ascii="宋体" w:hAnsi="宋体" w:eastAsia="宋体" w:cs="宋体"/>
          <w:color w:val="000000"/>
          <w:sz w:val="24"/>
          <w:szCs w:val="24"/>
        </w:rPr>
        <w:t xml:space="preserve">第三章 </w:t>
      </w:r>
      <w:r>
        <w:rPr>
          <w:rStyle w:val="42"/>
          <w:rFonts w:hint="eastAsia" w:ascii="宋体" w:hAnsi="宋体" w:cs="宋体"/>
          <w:color w:val="000000"/>
          <w:sz w:val="24"/>
          <w:szCs w:val="24"/>
          <w:lang w:eastAsia="zh-CN"/>
        </w:rPr>
        <w:t>谈判</w:t>
      </w:r>
      <w:r>
        <w:rPr>
          <w:rStyle w:val="42"/>
          <w:rFonts w:hint="eastAsia" w:ascii="宋体" w:hAnsi="宋体" w:eastAsia="宋体" w:cs="宋体"/>
          <w:color w:val="000000"/>
          <w:sz w:val="24"/>
          <w:szCs w:val="24"/>
        </w:rPr>
        <w:t>办法</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lang w:val="en-US" w:eastAsia="zh-CN"/>
        </w:rPr>
        <w:t>4</w:t>
      </w:r>
    </w:p>
    <w:p>
      <w:pPr>
        <w:pStyle w:val="30"/>
        <w:tabs>
          <w:tab w:val="right" w:leader="middleDot" w:pos="9487"/>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Style w:val="42"/>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HYPERLINK \l "_Toc494289100"</w:instrText>
      </w:r>
      <w:r>
        <w:rPr>
          <w:rStyle w:val="42"/>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fldChar w:fldCharType="separate"/>
      </w:r>
      <w:r>
        <w:rPr>
          <w:rStyle w:val="42"/>
          <w:rFonts w:hint="eastAsia" w:ascii="宋体" w:hAnsi="宋体" w:eastAsia="宋体" w:cs="宋体"/>
          <w:bCs/>
          <w:color w:val="000000"/>
          <w:sz w:val="24"/>
          <w:szCs w:val="24"/>
        </w:rPr>
        <w:t xml:space="preserve">第四章 </w:t>
      </w:r>
      <w:r>
        <w:rPr>
          <w:rStyle w:val="42"/>
          <w:rFonts w:hint="eastAsia" w:ascii="宋体" w:hAnsi="宋体" w:cs="宋体"/>
          <w:bCs/>
          <w:color w:val="000000"/>
          <w:sz w:val="24"/>
          <w:szCs w:val="24"/>
          <w:lang w:eastAsia="zh-CN"/>
        </w:rPr>
        <w:t>谈判</w:t>
      </w:r>
      <w:r>
        <w:rPr>
          <w:rStyle w:val="42"/>
          <w:rFonts w:hint="eastAsia" w:ascii="宋体" w:hAnsi="宋体" w:eastAsia="宋体" w:cs="宋体"/>
          <w:bCs/>
          <w:color w:val="000000"/>
          <w:sz w:val="24"/>
          <w:szCs w:val="24"/>
        </w:rPr>
        <w:t>内容及要求</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lang w:val="en-US" w:eastAsia="zh-CN"/>
        </w:rPr>
        <w:t>7</w:t>
      </w:r>
    </w:p>
    <w:p>
      <w:pPr>
        <w:pStyle w:val="30"/>
        <w:tabs>
          <w:tab w:val="right" w:leader="middleDot" w:pos="9487"/>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begin"/>
      </w:r>
      <w:r>
        <w:rPr>
          <w:rStyle w:val="42"/>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HYPERLINK \l "_Toc494289101"</w:instrText>
      </w:r>
      <w:r>
        <w:rPr>
          <w:rStyle w:val="42"/>
          <w:rFonts w:hint="eastAsia" w:ascii="宋体" w:hAnsi="宋体" w:eastAsia="宋体" w:cs="宋体"/>
          <w:color w:val="000000"/>
          <w:sz w:val="24"/>
          <w:szCs w:val="24"/>
        </w:rPr>
        <w:instrText xml:space="preserve"> </w:instrText>
      </w:r>
      <w:r>
        <w:rPr>
          <w:rFonts w:hint="eastAsia" w:ascii="宋体" w:hAnsi="宋体" w:eastAsia="宋体" w:cs="宋体"/>
          <w:color w:val="000000"/>
          <w:sz w:val="24"/>
          <w:szCs w:val="24"/>
        </w:rPr>
        <w:fldChar w:fldCharType="separate"/>
      </w:r>
      <w:r>
        <w:rPr>
          <w:rStyle w:val="42"/>
          <w:rFonts w:hint="eastAsia" w:ascii="宋体" w:hAnsi="宋体" w:eastAsia="宋体" w:cs="宋体"/>
          <w:color w:val="000000"/>
          <w:sz w:val="24"/>
          <w:szCs w:val="24"/>
        </w:rPr>
        <w:t xml:space="preserve">第五章 </w:t>
      </w:r>
      <w:r>
        <w:rPr>
          <w:rStyle w:val="42"/>
          <w:rFonts w:hint="eastAsia" w:ascii="宋体" w:hAnsi="宋体" w:cs="宋体"/>
          <w:color w:val="000000"/>
          <w:sz w:val="24"/>
          <w:szCs w:val="24"/>
          <w:lang w:eastAsia="zh-CN"/>
        </w:rPr>
        <w:t>谈判</w:t>
      </w:r>
      <w:r>
        <w:rPr>
          <w:rStyle w:val="42"/>
          <w:rFonts w:hint="eastAsia" w:ascii="宋体" w:hAnsi="宋体" w:eastAsia="宋体" w:cs="宋体"/>
          <w:color w:val="000000"/>
          <w:sz w:val="24"/>
          <w:szCs w:val="24"/>
        </w:rPr>
        <w:t>响应文件格式</w:t>
      </w:r>
      <w:r>
        <w:rPr>
          <w:rFonts w:hint="eastAsia" w:ascii="宋体" w:hAnsi="宋体" w:eastAsia="宋体" w:cs="宋体"/>
          <w:color w:val="000000"/>
          <w:sz w:val="24"/>
          <w:szCs w:val="24"/>
        </w:rPr>
        <w:tab/>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lang w:val="en-US" w:eastAsia="zh-CN"/>
        </w:rPr>
        <w:t>4</w:t>
      </w:r>
    </w:p>
    <w:p>
      <w:pPr>
        <w:pStyle w:val="30"/>
        <w:tabs>
          <w:tab w:val="right" w:leader="dot" w:pos="9487"/>
        </w:tabs>
        <w:spacing w:line="360" w:lineRule="auto"/>
        <w:ind w:left="0" w:leftChars="0"/>
        <w:jc w:val="center"/>
        <w:rPr>
          <w:rFonts w:ascii="宋体" w:hAnsi="宋体" w:cs="宋体"/>
          <w:color w:val="000000"/>
          <w:sz w:val="24"/>
          <w:szCs w:val="24"/>
        </w:rPr>
      </w:pPr>
      <w:r>
        <w:rPr>
          <w:rFonts w:hint="eastAsia" w:ascii="宋体" w:hAnsi="宋体" w:cs="宋体"/>
          <w:color w:val="000000"/>
          <w:sz w:val="24"/>
          <w:szCs w:val="24"/>
        </w:rPr>
        <w:fldChar w:fldCharType="end"/>
      </w:r>
      <w:bookmarkStart w:id="1" w:name="_Toc152042289"/>
      <w:bookmarkStart w:id="2" w:name="_Toc215480490"/>
      <w:bookmarkStart w:id="3" w:name="_Toc23320"/>
      <w:bookmarkStart w:id="4" w:name="_Toc152045513"/>
      <w:bookmarkStart w:id="5" w:name="_Toc144974481"/>
      <w:bookmarkStart w:id="6" w:name="_Toc15790"/>
      <w:bookmarkStart w:id="7" w:name="_Toc22570495"/>
      <w:bookmarkStart w:id="8" w:name="_Toc22953396"/>
      <w:bookmarkStart w:id="9" w:name="_Toc22804074"/>
      <w:bookmarkStart w:id="10" w:name="_Toc22568788"/>
      <w:bookmarkStart w:id="11" w:name="_Toc22723955"/>
      <w:bookmarkStart w:id="12" w:name="_Toc22962877"/>
      <w:bookmarkStart w:id="13" w:name="_Toc24802227"/>
    </w:p>
    <w:p>
      <w:pPr>
        <w:jc w:val="center"/>
        <w:rPr>
          <w:rFonts w:hint="eastAsia"/>
          <w:b/>
          <w:bCs/>
          <w:sz w:val="52"/>
          <w:szCs w:val="52"/>
          <w:lang w:eastAsia="zh-CN"/>
        </w:rPr>
      </w:pPr>
      <w:r>
        <w:rPr>
          <w:rFonts w:ascii="宋体" w:hAnsi="宋体" w:cs="宋体"/>
          <w:color w:val="000000"/>
          <w:sz w:val="24"/>
          <w:szCs w:val="24"/>
        </w:rPr>
        <w:br w:type="page"/>
      </w:r>
      <w:bookmarkEnd w:id="1"/>
      <w:bookmarkEnd w:id="2"/>
      <w:bookmarkEnd w:id="3"/>
      <w:bookmarkEnd w:id="4"/>
      <w:bookmarkEnd w:id="5"/>
      <w:bookmarkStart w:id="14" w:name="_Toc494289090"/>
      <w:r>
        <w:rPr>
          <w:rFonts w:hint="eastAsia"/>
          <w:b/>
          <w:bCs/>
          <w:sz w:val="52"/>
          <w:szCs w:val="52"/>
        </w:rPr>
        <w:t>第一章</w:t>
      </w:r>
    </w:p>
    <w:bookmarkEnd w:id="14"/>
    <w:p>
      <w:pPr>
        <w:widowControl/>
        <w:adjustRightInd w:val="0"/>
        <w:snapToGrid w:val="0"/>
        <w:spacing w:line="360" w:lineRule="auto"/>
        <w:jc w:val="center"/>
        <w:rPr>
          <w:rFonts w:hint="eastAsia" w:ascii="宋体" w:hAnsi="宋体" w:cs="宋体"/>
          <w:b w:val="0"/>
          <w:bCs/>
          <w:color w:val="auto"/>
          <w:spacing w:val="-10"/>
          <w:kern w:val="0"/>
          <w:sz w:val="24"/>
          <w:szCs w:val="24"/>
        </w:rPr>
      </w:pPr>
      <w:r>
        <w:rPr>
          <w:rFonts w:hint="eastAsia" w:ascii="宋体" w:hAnsi="宋体" w:cs="宋体"/>
          <w:b/>
          <w:bCs w:val="0"/>
          <w:color w:val="auto"/>
          <w:spacing w:val="-10"/>
          <w:kern w:val="0"/>
          <w:sz w:val="36"/>
          <w:szCs w:val="36"/>
          <w:lang w:val="en-US" w:eastAsia="zh-CN"/>
        </w:rPr>
        <w:t>汝州市公安局交警大队涉案财物违法事故车辆保管项目</w:t>
      </w:r>
      <w:r>
        <w:rPr>
          <w:rFonts w:hint="eastAsia" w:ascii="宋体" w:hAnsi="宋体" w:cs="宋体"/>
          <w:b/>
          <w:bCs w:val="0"/>
          <w:color w:val="auto"/>
          <w:spacing w:val="-10"/>
          <w:kern w:val="0"/>
          <w:sz w:val="36"/>
          <w:szCs w:val="36"/>
        </w:rPr>
        <w:t>竞争性谈判</w:t>
      </w:r>
      <w:r>
        <w:rPr>
          <w:rFonts w:hint="eastAsia" w:ascii="宋体" w:hAnsi="宋体" w:cs="宋体"/>
          <w:b/>
          <w:bCs w:val="0"/>
          <w:color w:val="auto"/>
          <w:kern w:val="0"/>
          <w:sz w:val="36"/>
          <w:szCs w:val="36"/>
        </w:rPr>
        <w:t>公告</w:t>
      </w:r>
    </w:p>
    <w:p>
      <w:pPr>
        <w:widowControl/>
        <w:adjustRightInd w:val="0"/>
        <w:snapToGrid w:val="0"/>
        <w:spacing w:line="360" w:lineRule="auto"/>
        <w:jc w:val="left"/>
        <w:rPr>
          <w:rFonts w:hint="eastAsia" w:ascii="宋体" w:hAnsi="宋体" w:eastAsia="宋体" w:cs="宋体"/>
          <w:b w:val="0"/>
          <w:bCs/>
          <w:color w:val="auto"/>
          <w:kern w:val="0"/>
          <w:sz w:val="28"/>
          <w:szCs w:val="28"/>
          <w:u w:val="none"/>
          <w:lang w:val="en-US"/>
        </w:rPr>
      </w:pPr>
      <w:r>
        <w:rPr>
          <w:rFonts w:hint="eastAsia" w:ascii="宋体" w:hAnsi="宋体" w:eastAsia="宋体" w:cs="宋体"/>
          <w:b w:val="0"/>
          <w:bCs/>
          <w:color w:val="auto"/>
          <w:kern w:val="0"/>
          <w:sz w:val="28"/>
          <w:szCs w:val="28"/>
          <w:u w:val="none"/>
        </w:rPr>
        <w:t>一、采购项目名称：</w:t>
      </w:r>
      <w:r>
        <w:rPr>
          <w:rFonts w:hint="eastAsia" w:ascii="宋体" w:hAnsi="宋体" w:eastAsia="宋体" w:cs="宋体"/>
          <w:b w:val="0"/>
          <w:bCs/>
          <w:color w:val="auto"/>
          <w:kern w:val="0"/>
          <w:sz w:val="28"/>
          <w:szCs w:val="28"/>
          <w:u w:val="none"/>
          <w:lang w:val="en-US" w:eastAsia="zh-CN"/>
        </w:rPr>
        <w:t>汝州市公安局交警大队涉案财物违法事故车辆保管项目</w:t>
      </w:r>
    </w:p>
    <w:p>
      <w:pPr>
        <w:widowControl/>
        <w:adjustRightInd w:val="0"/>
        <w:snapToGrid w:val="0"/>
        <w:spacing w:line="360" w:lineRule="auto"/>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rPr>
        <w:t>二、采购项目编号：</w:t>
      </w:r>
      <w:r>
        <w:rPr>
          <w:rFonts w:hint="eastAsia" w:ascii="宋体" w:hAnsi="宋体" w:eastAsia="宋体" w:cs="宋体"/>
          <w:b w:val="0"/>
          <w:bCs/>
          <w:color w:val="auto"/>
          <w:kern w:val="0"/>
          <w:sz w:val="28"/>
          <w:szCs w:val="28"/>
          <w:u w:val="none"/>
          <w:lang w:val="zh-CN"/>
        </w:rPr>
        <w:t>汝财谈判采购</w:t>
      </w:r>
      <w:r>
        <w:rPr>
          <w:rFonts w:hint="eastAsia" w:ascii="宋体" w:hAnsi="宋体" w:eastAsia="宋体" w:cs="宋体"/>
          <w:b w:val="0"/>
          <w:bCs/>
          <w:color w:val="auto"/>
          <w:kern w:val="0"/>
          <w:sz w:val="28"/>
          <w:szCs w:val="28"/>
          <w:u w:val="none"/>
          <w:lang w:val="en-US" w:eastAsia="zh-CN"/>
        </w:rPr>
        <w:t>-2019-450</w:t>
      </w:r>
      <w:r>
        <w:rPr>
          <w:rFonts w:hint="eastAsia" w:ascii="宋体" w:hAnsi="宋体" w:eastAsia="宋体" w:cs="宋体"/>
          <w:b w:val="0"/>
          <w:bCs/>
          <w:color w:val="auto"/>
          <w:kern w:val="0"/>
          <w:sz w:val="28"/>
          <w:szCs w:val="28"/>
          <w:u w:val="none"/>
          <w:lang w:val="zh-CN"/>
        </w:rPr>
        <w:t xml:space="preserve">         </w:t>
      </w:r>
    </w:p>
    <w:p>
      <w:pPr>
        <w:widowControl/>
        <w:adjustRightInd w:val="0"/>
        <w:snapToGrid w:val="0"/>
        <w:spacing w:line="360" w:lineRule="auto"/>
        <w:jc w:val="left"/>
        <w:rPr>
          <w:rFonts w:hint="eastAsia" w:ascii="宋体" w:hAnsi="宋体" w:eastAsia="宋体" w:cs="宋体"/>
          <w:b w:val="0"/>
          <w:bCs/>
          <w:color w:val="auto"/>
          <w:kern w:val="0"/>
          <w:sz w:val="28"/>
          <w:szCs w:val="28"/>
          <w:u w:val="none"/>
          <w:lang w:val="zh-CN"/>
        </w:rPr>
      </w:pPr>
      <w:r>
        <w:rPr>
          <w:rFonts w:hint="eastAsia" w:ascii="宋体" w:hAnsi="宋体" w:eastAsia="宋体" w:cs="宋体"/>
          <w:b w:val="0"/>
          <w:bCs/>
          <w:color w:val="auto"/>
          <w:kern w:val="0"/>
          <w:sz w:val="28"/>
          <w:szCs w:val="28"/>
          <w:u w:val="none"/>
        </w:rPr>
        <w:t>三、项目预算金额：</w:t>
      </w:r>
      <w:r>
        <w:rPr>
          <w:rFonts w:hint="eastAsia" w:ascii="宋体" w:hAnsi="宋体" w:eastAsia="宋体" w:cs="宋体"/>
          <w:b w:val="0"/>
          <w:bCs/>
          <w:color w:val="auto"/>
          <w:kern w:val="0"/>
          <w:sz w:val="28"/>
          <w:szCs w:val="28"/>
          <w:u w:val="none"/>
          <w:lang w:eastAsia="zh-CN"/>
        </w:rPr>
        <w:t>自有资金，最高限价：</w:t>
      </w:r>
      <w:r>
        <w:rPr>
          <w:rFonts w:hint="eastAsia" w:ascii="宋体" w:hAnsi="宋体" w:eastAsia="宋体" w:cs="宋体"/>
          <w:b w:val="0"/>
          <w:bCs/>
          <w:color w:val="auto"/>
          <w:kern w:val="0"/>
          <w:sz w:val="28"/>
          <w:szCs w:val="28"/>
          <w:u w:val="none"/>
          <w:lang w:val="en-US" w:eastAsia="zh-CN"/>
        </w:rPr>
        <w:t xml:space="preserve">50万元 </w:t>
      </w:r>
      <w:r>
        <w:rPr>
          <w:rFonts w:hint="eastAsia" w:ascii="宋体" w:hAnsi="宋体" w:eastAsia="宋体" w:cs="宋体"/>
          <w:b w:val="0"/>
          <w:bCs/>
          <w:color w:val="auto"/>
          <w:kern w:val="0"/>
          <w:sz w:val="28"/>
          <w:szCs w:val="28"/>
          <w:u w:val="none"/>
          <w:lang w:val="zh-CN"/>
        </w:rPr>
        <w:t xml:space="preserve">         </w:t>
      </w:r>
    </w:p>
    <w:p>
      <w:pPr>
        <w:widowControl/>
        <w:numPr>
          <w:ilvl w:val="0"/>
          <w:numId w:val="0"/>
        </w:numPr>
        <w:adjustRightInd w:val="0"/>
        <w:snapToGrid w:val="0"/>
        <w:spacing w:line="360" w:lineRule="auto"/>
        <w:jc w:val="left"/>
        <w:rPr>
          <w:rFonts w:hint="eastAsia" w:ascii="宋体" w:hAnsi="宋体" w:eastAsia="宋体" w:cs="宋体"/>
          <w:b w:val="0"/>
          <w:bCs/>
          <w:color w:val="auto"/>
          <w:kern w:val="0"/>
          <w:sz w:val="28"/>
          <w:szCs w:val="28"/>
          <w:u w:val="none"/>
          <w:lang w:val="zh-CN"/>
        </w:rPr>
      </w:pPr>
      <w:r>
        <w:rPr>
          <w:rFonts w:hint="eastAsia" w:ascii="宋体" w:hAnsi="宋体" w:cs="宋体"/>
          <w:b w:val="0"/>
          <w:bCs/>
          <w:color w:val="auto"/>
          <w:kern w:val="0"/>
          <w:sz w:val="28"/>
          <w:szCs w:val="28"/>
          <w:u w:val="none"/>
          <w:lang w:val="zh-CN"/>
        </w:rPr>
        <w:t>四、</w:t>
      </w:r>
      <w:r>
        <w:rPr>
          <w:rFonts w:hint="eastAsia" w:ascii="宋体" w:hAnsi="宋体" w:eastAsia="宋体" w:cs="宋体"/>
          <w:b w:val="0"/>
          <w:bCs/>
          <w:color w:val="auto"/>
          <w:kern w:val="0"/>
          <w:sz w:val="28"/>
          <w:szCs w:val="28"/>
          <w:u w:val="none"/>
          <w:lang w:val="zh-CN"/>
        </w:rPr>
        <w:t>采购项目需要落实的政府采购政策：</w:t>
      </w:r>
      <w:r>
        <w:rPr>
          <w:rFonts w:hint="eastAsia" w:ascii="宋体" w:hAnsi="宋体" w:eastAsia="宋体" w:cs="宋体"/>
          <w:b w:val="0"/>
          <w:bCs/>
          <w:color w:val="auto"/>
          <w:kern w:val="0"/>
          <w:sz w:val="28"/>
          <w:szCs w:val="28"/>
          <w:u w:val="none"/>
          <w:lang w:val="zh-CN" w:eastAsia="zh-CN"/>
        </w:rPr>
        <w:t>本项目执行环保、中小微企业、监狱企业、残疾人福利性单位等相关政府采购政策。</w:t>
      </w:r>
    </w:p>
    <w:p>
      <w:pPr>
        <w:widowControl/>
        <w:numPr>
          <w:ilvl w:val="0"/>
          <w:numId w:val="0"/>
        </w:numPr>
        <w:adjustRightInd w:val="0"/>
        <w:snapToGrid w:val="0"/>
        <w:spacing w:line="360" w:lineRule="auto"/>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lang w:eastAsia="zh-CN"/>
        </w:rPr>
        <w:t>五、</w:t>
      </w:r>
      <w:r>
        <w:rPr>
          <w:rFonts w:hint="eastAsia" w:ascii="宋体" w:hAnsi="宋体" w:eastAsia="宋体" w:cs="宋体"/>
          <w:b w:val="0"/>
          <w:bCs/>
          <w:color w:val="auto"/>
          <w:kern w:val="0"/>
          <w:sz w:val="28"/>
          <w:szCs w:val="28"/>
          <w:u w:val="none"/>
        </w:rPr>
        <w:t>项目基本情况</w:t>
      </w:r>
      <w:r>
        <w:rPr>
          <w:rFonts w:hint="eastAsia" w:ascii="宋体" w:hAnsi="宋体" w:eastAsia="宋体" w:cs="宋体"/>
          <w:b w:val="0"/>
          <w:bCs/>
          <w:color w:val="auto"/>
          <w:kern w:val="0"/>
          <w:sz w:val="28"/>
          <w:szCs w:val="28"/>
          <w:u w:val="none"/>
          <w:lang w:val="en-US" w:eastAsia="zh-CN"/>
        </w:rPr>
        <w:t xml:space="preserve"> </w:t>
      </w:r>
      <w:r>
        <w:rPr>
          <w:rFonts w:hint="eastAsia" w:ascii="宋体" w:hAnsi="宋体" w:eastAsia="宋体" w:cs="宋体"/>
          <w:b w:val="0"/>
          <w:bCs/>
          <w:color w:val="auto"/>
          <w:kern w:val="0"/>
          <w:sz w:val="28"/>
          <w:szCs w:val="28"/>
          <w:u w:val="none"/>
        </w:rPr>
        <w:t>：</w:t>
      </w:r>
    </w:p>
    <w:p>
      <w:pPr>
        <w:widowControl/>
        <w:numPr>
          <w:ilvl w:val="0"/>
          <w:numId w:val="0"/>
        </w:numPr>
        <w:adjustRightInd w:val="0"/>
        <w:snapToGrid w:val="0"/>
        <w:spacing w:line="360" w:lineRule="auto"/>
        <w:jc w:val="left"/>
        <w:rPr>
          <w:rFonts w:hint="eastAsia" w:ascii="宋体" w:hAnsi="宋体" w:eastAsia="宋体" w:cs="宋体"/>
          <w:b w:val="0"/>
          <w:bCs/>
          <w:color w:val="auto"/>
          <w:kern w:val="0"/>
          <w:sz w:val="28"/>
          <w:szCs w:val="28"/>
          <w:u w:val="none"/>
          <w:lang w:val="en-US" w:eastAsia="zh-CN"/>
        </w:rPr>
      </w:pPr>
      <w:r>
        <w:rPr>
          <w:rFonts w:hint="eastAsia" w:ascii="宋体" w:hAnsi="宋体" w:eastAsia="宋体" w:cs="宋体"/>
          <w:b w:val="0"/>
          <w:bCs/>
          <w:color w:val="auto"/>
          <w:kern w:val="0"/>
          <w:sz w:val="28"/>
          <w:szCs w:val="28"/>
          <w:u w:val="none"/>
          <w:lang w:val="en-US" w:eastAsia="zh-CN"/>
        </w:rPr>
        <w:t>1.</w:t>
      </w:r>
      <w:r>
        <w:rPr>
          <w:rFonts w:hint="eastAsia" w:ascii="宋体" w:hAnsi="宋体" w:eastAsia="宋体" w:cs="宋体"/>
          <w:b w:val="0"/>
          <w:bCs/>
          <w:color w:val="auto"/>
          <w:kern w:val="0"/>
          <w:sz w:val="28"/>
          <w:szCs w:val="28"/>
          <w:u w:val="none"/>
        </w:rPr>
        <w:t>采购内容：</w:t>
      </w:r>
      <w:r>
        <w:rPr>
          <w:rFonts w:hint="eastAsia" w:ascii="宋体" w:hAnsi="宋体" w:eastAsia="宋体" w:cs="宋体"/>
          <w:b w:val="0"/>
          <w:bCs/>
          <w:color w:val="auto"/>
          <w:kern w:val="0"/>
          <w:sz w:val="28"/>
          <w:szCs w:val="28"/>
          <w:u w:val="none"/>
          <w:lang w:val="en-US" w:eastAsia="zh-CN"/>
        </w:rPr>
        <w:t>交警大队涉案财物违法事故车辆保管</w:t>
      </w:r>
    </w:p>
    <w:p>
      <w:pPr>
        <w:widowControl/>
        <w:numPr>
          <w:ilvl w:val="0"/>
          <w:numId w:val="0"/>
        </w:numPr>
        <w:adjustRightInd w:val="0"/>
        <w:snapToGrid w:val="0"/>
        <w:spacing w:line="360" w:lineRule="auto"/>
        <w:jc w:val="left"/>
        <w:rPr>
          <w:rFonts w:hint="eastAsia" w:ascii="宋体" w:hAnsi="宋体" w:eastAsia="宋体" w:cs="宋体"/>
          <w:b w:val="0"/>
          <w:bCs/>
          <w:color w:val="auto"/>
          <w:kern w:val="0"/>
          <w:sz w:val="28"/>
          <w:szCs w:val="28"/>
          <w:u w:val="none"/>
          <w:lang w:val="zh-CN"/>
        </w:rPr>
      </w:pPr>
      <w:r>
        <w:rPr>
          <w:rFonts w:hint="eastAsia" w:ascii="宋体" w:hAnsi="宋体" w:eastAsia="宋体" w:cs="宋体"/>
          <w:b w:val="0"/>
          <w:bCs/>
          <w:color w:val="auto"/>
          <w:kern w:val="0"/>
          <w:sz w:val="28"/>
          <w:szCs w:val="28"/>
          <w:u w:val="none"/>
          <w:lang w:val="en-US" w:eastAsia="zh-CN"/>
        </w:rPr>
        <w:t>2.</w:t>
      </w:r>
      <w:r>
        <w:rPr>
          <w:rFonts w:hint="eastAsia" w:ascii="宋体" w:hAnsi="宋体" w:eastAsia="宋体" w:cs="宋体"/>
          <w:b w:val="0"/>
          <w:bCs/>
          <w:color w:val="auto"/>
          <w:kern w:val="0"/>
          <w:sz w:val="28"/>
          <w:szCs w:val="28"/>
          <w:u w:val="none"/>
          <w:lang w:eastAsia="zh-CN"/>
        </w:rPr>
        <w:t>服务</w:t>
      </w:r>
      <w:r>
        <w:rPr>
          <w:rFonts w:hint="eastAsia" w:ascii="宋体" w:hAnsi="宋体" w:eastAsia="宋体" w:cs="宋体"/>
          <w:b w:val="0"/>
          <w:bCs/>
          <w:color w:val="auto"/>
          <w:kern w:val="0"/>
          <w:sz w:val="28"/>
          <w:szCs w:val="28"/>
          <w:u w:val="none"/>
        </w:rPr>
        <w:t>期限： 签订合同后</w:t>
      </w:r>
      <w:r>
        <w:rPr>
          <w:rFonts w:hint="eastAsia" w:ascii="宋体" w:hAnsi="宋体" w:eastAsia="宋体" w:cs="宋体"/>
          <w:b w:val="0"/>
          <w:bCs/>
          <w:color w:val="auto"/>
          <w:kern w:val="0"/>
          <w:sz w:val="28"/>
          <w:szCs w:val="28"/>
          <w:u w:val="none"/>
          <w:lang w:val="en-US" w:eastAsia="zh-CN"/>
        </w:rPr>
        <w:t>一年</w:t>
      </w:r>
      <w:r>
        <w:rPr>
          <w:rFonts w:hint="eastAsia" w:ascii="宋体" w:hAnsi="宋体" w:eastAsia="宋体" w:cs="宋体"/>
          <w:b w:val="0"/>
          <w:bCs/>
          <w:color w:val="auto"/>
          <w:kern w:val="0"/>
          <w:sz w:val="28"/>
          <w:szCs w:val="28"/>
          <w:u w:val="none"/>
          <w:lang w:val="zh-CN"/>
        </w:rPr>
        <w:t xml:space="preserve"> </w:t>
      </w:r>
    </w:p>
    <w:p>
      <w:pPr>
        <w:widowControl/>
        <w:numPr>
          <w:ilvl w:val="0"/>
          <w:numId w:val="0"/>
        </w:numPr>
        <w:adjustRightInd w:val="0"/>
        <w:snapToGrid w:val="0"/>
        <w:spacing w:line="360" w:lineRule="auto"/>
        <w:jc w:val="left"/>
        <w:rPr>
          <w:rFonts w:hint="default" w:ascii="宋体" w:hAnsi="宋体" w:eastAsia="宋体" w:cs="宋体"/>
          <w:b w:val="0"/>
          <w:bCs/>
          <w:color w:val="auto"/>
          <w:kern w:val="0"/>
          <w:sz w:val="28"/>
          <w:szCs w:val="28"/>
          <w:u w:val="none"/>
          <w:lang w:val="en-US" w:eastAsia="zh-CN"/>
        </w:rPr>
      </w:pPr>
      <w:r>
        <w:rPr>
          <w:rFonts w:hint="eastAsia" w:ascii="宋体" w:hAnsi="宋体" w:cs="宋体"/>
          <w:b w:val="0"/>
          <w:bCs/>
          <w:color w:val="auto"/>
          <w:kern w:val="0"/>
          <w:sz w:val="28"/>
          <w:szCs w:val="28"/>
          <w:u w:val="none"/>
          <w:lang w:val="en-US" w:eastAsia="zh-CN"/>
        </w:rPr>
        <w:t>3.标段划分：本项目共一个标段：汝州市公安局交警大队涉案财物违法事故车辆保管项目</w:t>
      </w:r>
    </w:p>
    <w:p>
      <w:pPr>
        <w:spacing w:line="360" w:lineRule="auto"/>
        <w:rPr>
          <w:rFonts w:hint="eastAsia" w:ascii="宋体" w:hAnsi="宋体" w:eastAsia="宋体" w:cs="宋体"/>
          <w:b w:val="0"/>
          <w:bCs/>
          <w:color w:val="auto"/>
          <w:kern w:val="0"/>
          <w:sz w:val="28"/>
          <w:szCs w:val="28"/>
          <w:u w:val="none"/>
          <w:lang w:val="zh-CN"/>
        </w:rPr>
      </w:pPr>
      <w:r>
        <w:rPr>
          <w:rFonts w:hint="eastAsia" w:ascii="宋体" w:hAnsi="宋体" w:eastAsia="宋体" w:cs="宋体"/>
          <w:b w:val="0"/>
          <w:bCs/>
          <w:color w:val="auto"/>
          <w:kern w:val="0"/>
          <w:sz w:val="28"/>
          <w:szCs w:val="28"/>
          <w:u w:val="none"/>
          <w:lang w:val="zh-CN"/>
        </w:rPr>
        <w:t>六、供应商资格条件：</w:t>
      </w:r>
    </w:p>
    <w:p>
      <w:pPr>
        <w:spacing w:line="360" w:lineRule="auto"/>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1、</w:t>
      </w:r>
      <w:r>
        <w:rPr>
          <w:rFonts w:hint="eastAsia" w:ascii="宋体" w:hAnsi="宋体" w:eastAsia="宋体" w:cs="宋体"/>
          <w:color w:val="000000"/>
          <w:sz w:val="28"/>
          <w:szCs w:val="28"/>
          <w:u w:val="none"/>
        </w:rPr>
        <w:t>《中华人民共和国政府采购法》第二十二条的规定</w:t>
      </w:r>
      <w:r>
        <w:rPr>
          <w:rFonts w:hint="eastAsia" w:ascii="宋体" w:hAnsi="宋体" w:eastAsia="宋体" w:cs="宋体"/>
          <w:color w:val="000000"/>
          <w:sz w:val="28"/>
          <w:szCs w:val="28"/>
          <w:u w:val="none"/>
          <w:lang w:eastAsia="zh-CN"/>
        </w:rPr>
        <w:t>，</w:t>
      </w:r>
      <w:r>
        <w:rPr>
          <w:rFonts w:hint="eastAsia" w:ascii="宋体" w:hAnsi="宋体" w:eastAsia="宋体" w:cs="宋体"/>
          <w:color w:val="000000"/>
          <w:sz w:val="28"/>
          <w:szCs w:val="28"/>
          <w:u w:val="none"/>
          <w:lang w:val="en-US" w:eastAsia="zh-CN"/>
        </w:rPr>
        <w:t>供应商应具有独立法人资格；</w:t>
      </w:r>
    </w:p>
    <w:p>
      <w:pPr>
        <w:spacing w:line="360" w:lineRule="auto"/>
        <w:rPr>
          <w:rFonts w:hint="eastAsia" w:ascii="宋体" w:hAnsi="宋体" w:eastAsia="宋体" w:cs="宋体"/>
          <w:b w:val="0"/>
          <w:bCs/>
          <w:color w:val="000000" w:themeColor="text1"/>
          <w:kern w:val="0"/>
          <w:sz w:val="28"/>
          <w:szCs w:val="28"/>
          <w:u w:val="none"/>
          <w14:textFill>
            <w14:solidFill>
              <w14:schemeClr w14:val="tx1"/>
            </w14:solidFill>
          </w14:textFill>
        </w:rPr>
      </w:pPr>
      <w:r>
        <w:rPr>
          <w:rFonts w:hint="eastAsia" w:ascii="宋体" w:hAnsi="宋体" w:eastAsia="宋体" w:cs="宋体"/>
          <w:color w:val="000000"/>
          <w:sz w:val="28"/>
          <w:szCs w:val="28"/>
          <w:u w:val="none"/>
          <w:lang w:val="en-US" w:eastAsia="zh-CN"/>
        </w:rPr>
        <w:t>2、</w:t>
      </w:r>
      <w:r>
        <w:rPr>
          <w:rFonts w:hint="eastAsia" w:ascii="宋体" w:hAnsi="宋体" w:cs="宋体"/>
          <w:color w:val="000000"/>
          <w:sz w:val="28"/>
          <w:szCs w:val="28"/>
          <w:u w:val="none"/>
          <w:lang w:val="en-US" w:eastAsia="zh-CN"/>
        </w:rPr>
        <w:t>供应商应</w:t>
      </w:r>
      <w:r>
        <w:rPr>
          <w:rFonts w:hint="eastAsia" w:ascii="宋体" w:hAnsi="宋体" w:eastAsia="宋体" w:cs="宋体"/>
          <w:b w:val="0"/>
          <w:bCs/>
          <w:color w:val="000000" w:themeColor="text1"/>
          <w:kern w:val="0"/>
          <w:sz w:val="28"/>
          <w:szCs w:val="28"/>
          <w:u w:val="none"/>
          <w14:textFill>
            <w14:solidFill>
              <w14:schemeClr w14:val="tx1"/>
            </w14:solidFill>
          </w14:textFill>
        </w:rPr>
        <w:t>具有依法缴纳税收和社会保障资金的良好记录(提交加盖公司公章的近半年任意</w:t>
      </w:r>
      <w:r>
        <w:rPr>
          <w:rFonts w:hint="eastAsia" w:ascii="宋体" w:hAnsi="宋体" w:eastAsia="宋体" w:cs="宋体"/>
          <w:b w:val="0"/>
          <w:bCs/>
          <w:color w:val="000000" w:themeColor="text1"/>
          <w:kern w:val="0"/>
          <w:sz w:val="28"/>
          <w:szCs w:val="28"/>
          <w:u w:val="none"/>
          <w:lang w:eastAsia="zh-CN"/>
          <w14:textFill>
            <w14:solidFill>
              <w14:schemeClr w14:val="tx1"/>
            </w14:solidFill>
          </w14:textFill>
        </w:rPr>
        <w:t>三</w:t>
      </w:r>
      <w:r>
        <w:rPr>
          <w:rFonts w:hint="eastAsia" w:ascii="宋体" w:hAnsi="宋体" w:eastAsia="宋体" w:cs="宋体"/>
          <w:b w:val="0"/>
          <w:bCs/>
          <w:color w:val="000000" w:themeColor="text1"/>
          <w:kern w:val="0"/>
          <w:sz w:val="28"/>
          <w:szCs w:val="28"/>
          <w:u w:val="none"/>
          <w14:textFill>
            <w14:solidFill>
              <w14:schemeClr w14:val="tx1"/>
            </w14:solidFill>
          </w14:textFill>
        </w:rPr>
        <w:t>个月的公司纳税证明</w:t>
      </w:r>
      <w:r>
        <w:rPr>
          <w:rFonts w:hint="eastAsia" w:ascii="宋体" w:hAnsi="宋体" w:eastAsia="宋体" w:cs="宋体"/>
          <w:b w:val="0"/>
          <w:bCs/>
          <w:color w:val="000000" w:themeColor="text1"/>
          <w:kern w:val="0"/>
          <w:sz w:val="28"/>
          <w:szCs w:val="28"/>
          <w:u w:val="none"/>
          <w:lang w:eastAsia="zh-CN"/>
          <w14:textFill>
            <w14:solidFill>
              <w14:schemeClr w14:val="tx1"/>
            </w14:solidFill>
          </w14:textFill>
        </w:rPr>
        <w:t>材料</w:t>
      </w:r>
      <w:r>
        <w:rPr>
          <w:rFonts w:hint="eastAsia" w:ascii="宋体" w:hAnsi="宋体" w:eastAsia="宋体" w:cs="宋体"/>
          <w:b w:val="0"/>
          <w:bCs/>
          <w:color w:val="000000" w:themeColor="text1"/>
          <w:kern w:val="0"/>
          <w:sz w:val="28"/>
          <w:szCs w:val="28"/>
          <w:u w:val="none"/>
          <w14:textFill>
            <w14:solidFill>
              <w14:schemeClr w14:val="tx1"/>
            </w14:solidFill>
          </w14:textFill>
        </w:rPr>
        <w:t>和社保缴纳证明</w:t>
      </w:r>
      <w:r>
        <w:rPr>
          <w:rFonts w:hint="eastAsia" w:ascii="宋体" w:hAnsi="宋体" w:eastAsia="宋体" w:cs="宋体"/>
          <w:b w:val="0"/>
          <w:bCs/>
          <w:color w:val="000000" w:themeColor="text1"/>
          <w:kern w:val="0"/>
          <w:sz w:val="28"/>
          <w:szCs w:val="28"/>
          <w:u w:val="none"/>
          <w:lang w:eastAsia="zh-CN"/>
          <w14:textFill>
            <w14:solidFill>
              <w14:schemeClr w14:val="tx1"/>
            </w14:solidFill>
          </w14:textFill>
        </w:rPr>
        <w:t>材料</w:t>
      </w:r>
      <w:r>
        <w:rPr>
          <w:rFonts w:hint="eastAsia" w:ascii="宋体" w:hAnsi="宋体" w:eastAsia="宋体" w:cs="宋体"/>
          <w:b w:val="0"/>
          <w:bCs/>
          <w:color w:val="000000" w:themeColor="text1"/>
          <w:kern w:val="0"/>
          <w:sz w:val="28"/>
          <w:szCs w:val="28"/>
          <w:u w:val="none"/>
          <w14:textFill>
            <w14:solidFill>
              <w14:schemeClr w14:val="tx1"/>
            </w14:solidFill>
          </w14:textFill>
        </w:rPr>
        <w:t>)；</w:t>
      </w:r>
    </w:p>
    <w:p>
      <w:pPr>
        <w:spacing w:line="360" w:lineRule="auto"/>
        <w:rPr>
          <w:rFonts w:hint="eastAsia" w:ascii="宋体" w:hAnsi="宋体" w:eastAsia="宋体" w:cs="宋体"/>
          <w:b w:val="0"/>
          <w:i w:val="0"/>
          <w:caps w:val="0"/>
          <w:color w:val="000000"/>
          <w:spacing w:val="0"/>
          <w:sz w:val="28"/>
          <w:szCs w:val="28"/>
          <w:u w:val="none"/>
          <w:lang w:val="en-US" w:eastAsia="zh-CN"/>
        </w:rPr>
      </w:pPr>
      <w:r>
        <w:rPr>
          <w:rFonts w:hint="eastAsia" w:ascii="宋体" w:hAnsi="宋体" w:eastAsia="宋体" w:cs="宋体"/>
          <w:b w:val="0"/>
          <w:i w:val="0"/>
          <w:caps w:val="0"/>
          <w:color w:val="000000"/>
          <w:spacing w:val="0"/>
          <w:sz w:val="28"/>
          <w:szCs w:val="28"/>
          <w:u w:val="none"/>
          <w:lang w:val="en-US" w:eastAsia="zh-CN"/>
        </w:rPr>
        <w:t>3、</w:t>
      </w:r>
      <w:r>
        <w:rPr>
          <w:rFonts w:hint="eastAsia" w:ascii="宋体" w:hAnsi="宋体" w:cs="宋体"/>
          <w:b w:val="0"/>
          <w:i w:val="0"/>
          <w:caps w:val="0"/>
          <w:color w:val="000000"/>
          <w:spacing w:val="0"/>
          <w:sz w:val="28"/>
          <w:szCs w:val="28"/>
          <w:u w:val="none"/>
          <w:lang w:val="en-US" w:eastAsia="zh-CN"/>
        </w:rPr>
        <w:t>供应商</w:t>
      </w:r>
      <w:r>
        <w:rPr>
          <w:rFonts w:hint="eastAsia" w:ascii="宋体" w:hAnsi="宋体" w:eastAsia="宋体" w:cs="宋体"/>
          <w:b w:val="0"/>
          <w:i w:val="0"/>
          <w:caps w:val="0"/>
          <w:color w:val="000000"/>
          <w:spacing w:val="0"/>
          <w:sz w:val="28"/>
          <w:szCs w:val="28"/>
          <w:u w:val="none"/>
          <w:lang w:val="en-US" w:eastAsia="zh-CN"/>
        </w:rPr>
        <w:t>应具有良好的商业信誉、健全的财务会计制度；</w:t>
      </w:r>
    </w:p>
    <w:p>
      <w:pPr>
        <w:numPr>
          <w:ilvl w:val="0"/>
          <w:numId w:val="2"/>
        </w:numPr>
        <w:spacing w:line="360" w:lineRule="auto"/>
        <w:rPr>
          <w:rFonts w:hint="eastAsia" w:ascii="宋体" w:hAnsi="宋体" w:eastAsia="宋体" w:cs="宋体"/>
          <w:b w:val="0"/>
          <w:bCs/>
          <w:color w:val="000000" w:themeColor="text1"/>
          <w:kern w:val="0"/>
          <w:sz w:val="28"/>
          <w:szCs w:val="28"/>
          <w:u w:val="none"/>
          <w14:textFill>
            <w14:solidFill>
              <w14:schemeClr w14:val="tx1"/>
            </w14:solidFill>
          </w14:textFill>
        </w:rPr>
      </w:pPr>
      <w:r>
        <w:rPr>
          <w:rFonts w:hint="eastAsia" w:ascii="宋体" w:hAnsi="宋体" w:eastAsia="宋体" w:cs="宋体"/>
          <w:b w:val="0"/>
          <w:i w:val="0"/>
          <w:caps w:val="0"/>
          <w:color w:val="000000"/>
          <w:spacing w:val="0"/>
          <w:sz w:val="28"/>
          <w:szCs w:val="28"/>
          <w:u w:val="none"/>
          <w:lang w:val="en-US" w:eastAsia="zh-CN"/>
        </w:rPr>
        <w:t>参加政府采购活动前三年内在经营活动中没有重大违法、违纪行为（并出具书面承诺书）</w:t>
      </w:r>
      <w:r>
        <w:rPr>
          <w:rFonts w:hint="eastAsia" w:ascii="宋体" w:hAnsi="宋体" w:eastAsia="宋体" w:cs="宋体"/>
          <w:b w:val="0"/>
          <w:bCs/>
          <w:color w:val="000000" w:themeColor="text1"/>
          <w:kern w:val="0"/>
          <w:sz w:val="28"/>
          <w:szCs w:val="28"/>
          <w:u w:val="none"/>
          <w14:textFill>
            <w14:solidFill>
              <w14:schemeClr w14:val="tx1"/>
            </w14:solidFill>
          </w14:textFill>
        </w:rPr>
        <w:t>；</w:t>
      </w:r>
    </w:p>
    <w:p>
      <w:pPr>
        <w:spacing w:line="360" w:lineRule="auto"/>
        <w:rPr>
          <w:rFonts w:hint="eastAsia" w:ascii="宋体" w:hAnsi="宋体" w:eastAsia="宋体" w:cs="宋体"/>
          <w:b w:val="0"/>
          <w:i w:val="0"/>
          <w:caps w:val="0"/>
          <w:color w:val="000000"/>
          <w:spacing w:val="0"/>
          <w:sz w:val="28"/>
          <w:szCs w:val="28"/>
          <w:u w:val="none"/>
        </w:rPr>
      </w:pPr>
      <w:r>
        <w:rPr>
          <w:rFonts w:hint="eastAsia" w:ascii="宋体" w:hAnsi="宋体" w:eastAsia="宋体" w:cs="宋体"/>
          <w:b w:val="0"/>
          <w:i w:val="0"/>
          <w:caps w:val="0"/>
          <w:color w:val="000000"/>
          <w:spacing w:val="0"/>
          <w:sz w:val="28"/>
          <w:szCs w:val="28"/>
          <w:u w:val="none"/>
          <w:lang w:val="en-US" w:eastAsia="zh-CN"/>
        </w:rPr>
        <w:t>5、具有履行合同所必需的设备和专业技术能力书面声明函</w:t>
      </w:r>
      <w:r>
        <w:rPr>
          <w:rFonts w:hint="eastAsia" w:ascii="宋体" w:hAnsi="宋体" w:eastAsia="宋体" w:cs="宋体"/>
          <w:b w:val="0"/>
          <w:i w:val="0"/>
          <w:caps w:val="0"/>
          <w:color w:val="000000"/>
          <w:spacing w:val="0"/>
          <w:sz w:val="28"/>
          <w:szCs w:val="28"/>
          <w:u w:val="none"/>
        </w:rPr>
        <w:t>；</w:t>
      </w:r>
    </w:p>
    <w:p>
      <w:pPr>
        <w:spacing w:line="360" w:lineRule="auto"/>
        <w:rPr>
          <w:rFonts w:hint="eastAsia" w:ascii="宋体" w:hAnsi="宋体" w:eastAsia="宋体" w:cs="宋体"/>
          <w:b w:val="0"/>
          <w:bCs/>
          <w:color w:val="000000" w:themeColor="text1"/>
          <w:kern w:val="0"/>
          <w:sz w:val="28"/>
          <w:szCs w:val="28"/>
          <w:u w:val="none"/>
          <w14:textFill>
            <w14:solidFill>
              <w14:schemeClr w14:val="tx1"/>
            </w14:solidFill>
          </w14:textFill>
        </w:rPr>
      </w:pPr>
      <w:r>
        <w:rPr>
          <w:rFonts w:hint="eastAsia" w:ascii="宋体" w:hAnsi="宋体" w:eastAsia="宋体" w:cs="宋体"/>
          <w:b w:val="0"/>
          <w:i w:val="0"/>
          <w:caps w:val="0"/>
          <w:color w:val="000000"/>
          <w:spacing w:val="0"/>
          <w:sz w:val="28"/>
          <w:szCs w:val="28"/>
          <w:u w:val="none"/>
          <w:lang w:val="en-US" w:eastAsia="zh-CN"/>
        </w:rPr>
        <w:t>6、</w:t>
      </w:r>
      <w:r>
        <w:rPr>
          <w:rFonts w:hint="eastAsia" w:ascii="宋体" w:hAnsi="宋体" w:cs="宋体"/>
          <w:b w:val="0"/>
          <w:i w:val="0"/>
          <w:caps w:val="0"/>
          <w:color w:val="000000"/>
          <w:spacing w:val="0"/>
          <w:sz w:val="28"/>
          <w:szCs w:val="28"/>
          <w:u w:val="none"/>
          <w:lang w:val="en-US" w:eastAsia="zh-CN"/>
        </w:rPr>
        <w:t>供应商</w:t>
      </w:r>
      <w:r>
        <w:rPr>
          <w:rFonts w:hint="eastAsia" w:ascii="宋体" w:hAnsi="宋体" w:eastAsia="宋体" w:cs="宋体"/>
          <w:b w:val="0"/>
          <w:i w:val="0"/>
          <w:caps w:val="0"/>
          <w:color w:val="000000"/>
          <w:spacing w:val="0"/>
          <w:sz w:val="28"/>
          <w:szCs w:val="28"/>
          <w:u w:val="none"/>
          <w:lang w:val="en-US" w:eastAsia="zh-CN"/>
        </w:rPr>
        <w:t>需通过“信用中国”网站（www.creditchina.gov.cn）或中国政府采购网（www.ccgp.gov.cn）等渠道查询主体信用记录，并打印网页复印件（加盖公章）如有不良记录取消谈判资格；</w:t>
      </w:r>
    </w:p>
    <w:p>
      <w:pPr>
        <w:numPr>
          <w:ilvl w:val="0"/>
          <w:numId w:val="0"/>
        </w:numPr>
        <w:spacing w:line="360" w:lineRule="auto"/>
        <w:rPr>
          <w:rFonts w:hint="eastAsia" w:ascii="宋体" w:hAnsi="宋体" w:eastAsia="宋体" w:cs="宋体"/>
          <w:b w:val="0"/>
          <w:bCs/>
          <w:color w:val="auto"/>
          <w:kern w:val="0"/>
          <w:sz w:val="28"/>
          <w:szCs w:val="28"/>
          <w:u w:val="none"/>
        </w:rPr>
      </w:pPr>
      <w:r>
        <w:rPr>
          <w:rFonts w:hint="eastAsia" w:ascii="宋体" w:hAnsi="宋体" w:eastAsia="宋体" w:cs="宋体"/>
          <w:b w:val="0"/>
          <w:i w:val="0"/>
          <w:caps w:val="0"/>
          <w:color w:val="000000"/>
          <w:spacing w:val="0"/>
          <w:sz w:val="28"/>
          <w:szCs w:val="28"/>
          <w:u w:val="none"/>
          <w:lang w:val="en-US" w:eastAsia="zh-CN"/>
        </w:rPr>
        <w:t>7、</w:t>
      </w:r>
      <w:r>
        <w:rPr>
          <w:rFonts w:hint="eastAsia" w:ascii="宋体" w:hAnsi="宋体" w:eastAsia="宋体" w:cs="宋体"/>
          <w:color w:val="000000"/>
          <w:sz w:val="28"/>
          <w:szCs w:val="28"/>
          <w:u w:val="none"/>
        </w:rPr>
        <w:t>本</w:t>
      </w:r>
      <w:r>
        <w:rPr>
          <w:rFonts w:hint="eastAsia" w:ascii="宋体" w:hAnsi="宋体" w:eastAsia="宋体" w:cs="宋体"/>
          <w:color w:val="000000"/>
          <w:sz w:val="28"/>
          <w:szCs w:val="28"/>
          <w:u w:val="none"/>
          <w:lang w:eastAsia="zh-CN"/>
        </w:rPr>
        <w:t>采购</w:t>
      </w:r>
      <w:r>
        <w:rPr>
          <w:rFonts w:hint="eastAsia" w:ascii="宋体" w:hAnsi="宋体" w:eastAsia="宋体" w:cs="宋体"/>
          <w:color w:val="000000"/>
          <w:sz w:val="28"/>
          <w:szCs w:val="28"/>
          <w:u w:val="none"/>
        </w:rPr>
        <w:t>项目不接受联合体</w:t>
      </w:r>
      <w:r>
        <w:rPr>
          <w:rFonts w:hint="eastAsia" w:ascii="宋体" w:hAnsi="宋体" w:eastAsia="宋体" w:cs="宋体"/>
          <w:color w:val="000000"/>
          <w:sz w:val="28"/>
          <w:szCs w:val="28"/>
          <w:u w:val="none"/>
          <w:lang w:eastAsia="zh-CN"/>
        </w:rPr>
        <w:t>谈判。</w:t>
      </w:r>
      <w:r>
        <w:rPr>
          <w:rFonts w:hint="eastAsia" w:ascii="宋体" w:hAnsi="宋体" w:eastAsia="宋体" w:cs="宋体"/>
          <w:b w:val="0"/>
          <w:bCs/>
          <w:color w:val="auto"/>
          <w:kern w:val="0"/>
          <w:sz w:val="28"/>
          <w:szCs w:val="28"/>
          <w:u w:val="none"/>
          <w:lang w:val="zh-CN"/>
        </w:rPr>
        <w:t xml:space="preserve">                      </w:t>
      </w:r>
    </w:p>
    <w:p>
      <w:pPr>
        <w:widowControl/>
        <w:adjustRightInd w:val="0"/>
        <w:snapToGrid w:val="0"/>
        <w:spacing w:line="360" w:lineRule="auto"/>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lang w:eastAsia="zh-CN"/>
        </w:rPr>
        <w:t>七</w:t>
      </w:r>
      <w:r>
        <w:rPr>
          <w:rFonts w:hint="eastAsia" w:ascii="宋体" w:hAnsi="宋体" w:eastAsia="宋体" w:cs="宋体"/>
          <w:b w:val="0"/>
          <w:bCs/>
          <w:color w:val="auto"/>
          <w:kern w:val="0"/>
          <w:sz w:val="28"/>
          <w:szCs w:val="28"/>
          <w:u w:val="none"/>
        </w:rPr>
        <w:t>、获取</w:t>
      </w:r>
      <w:r>
        <w:rPr>
          <w:rFonts w:hint="eastAsia" w:ascii="宋体" w:hAnsi="宋体" w:eastAsia="宋体" w:cs="宋体"/>
          <w:b w:val="0"/>
          <w:bCs/>
          <w:color w:val="auto"/>
          <w:kern w:val="0"/>
          <w:sz w:val="28"/>
          <w:szCs w:val="28"/>
          <w:u w:val="none"/>
          <w:lang w:eastAsia="zh-CN"/>
        </w:rPr>
        <w:t>竞争性</w:t>
      </w:r>
      <w:r>
        <w:rPr>
          <w:rFonts w:hint="eastAsia" w:ascii="宋体" w:hAnsi="宋体" w:eastAsia="宋体" w:cs="宋体"/>
          <w:b w:val="0"/>
          <w:bCs/>
          <w:color w:val="auto"/>
          <w:kern w:val="0"/>
          <w:sz w:val="28"/>
          <w:szCs w:val="28"/>
          <w:u w:val="none"/>
        </w:rPr>
        <w:t>谈判文件</w:t>
      </w:r>
    </w:p>
    <w:p>
      <w:pPr>
        <w:widowControl/>
        <w:adjustRightInd w:val="0"/>
        <w:snapToGrid w:val="0"/>
        <w:spacing w:line="360" w:lineRule="auto"/>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rPr>
        <w:t>1.时间：</w:t>
      </w:r>
      <w:r>
        <w:rPr>
          <w:rFonts w:hint="eastAsia" w:ascii="宋体" w:hAnsi="宋体" w:eastAsia="宋体" w:cs="宋体"/>
          <w:b w:val="0"/>
          <w:bCs/>
          <w:color w:val="auto"/>
          <w:kern w:val="0"/>
          <w:sz w:val="28"/>
          <w:szCs w:val="28"/>
          <w:u w:val="none"/>
          <w:lang w:val="zh-CN"/>
        </w:rPr>
        <w:t xml:space="preserve"> </w:t>
      </w:r>
      <w:r>
        <w:rPr>
          <w:rFonts w:hint="eastAsia" w:ascii="宋体" w:hAnsi="宋体" w:eastAsia="宋体" w:cs="宋体"/>
          <w:b w:val="0"/>
          <w:bCs/>
          <w:color w:val="auto"/>
          <w:kern w:val="0"/>
          <w:sz w:val="28"/>
          <w:szCs w:val="28"/>
          <w:u w:val="none"/>
          <w:lang w:val="en-US" w:eastAsia="zh-CN"/>
        </w:rPr>
        <w:t>2019</w:t>
      </w:r>
      <w:r>
        <w:rPr>
          <w:rFonts w:hint="eastAsia" w:ascii="宋体" w:hAnsi="宋体" w:eastAsia="宋体" w:cs="宋体"/>
          <w:b w:val="0"/>
          <w:bCs/>
          <w:color w:val="auto"/>
          <w:kern w:val="0"/>
          <w:sz w:val="28"/>
          <w:szCs w:val="28"/>
          <w:u w:val="none"/>
        </w:rPr>
        <w:t>年</w:t>
      </w:r>
      <w:r>
        <w:rPr>
          <w:rFonts w:hint="eastAsia" w:ascii="宋体" w:hAnsi="宋体" w:eastAsia="宋体" w:cs="宋体"/>
          <w:b w:val="0"/>
          <w:bCs/>
          <w:color w:val="auto"/>
          <w:kern w:val="0"/>
          <w:sz w:val="28"/>
          <w:szCs w:val="28"/>
          <w:u w:val="none"/>
          <w:lang w:val="en-US" w:eastAsia="zh-CN"/>
        </w:rPr>
        <w:t>11</w:t>
      </w:r>
      <w:r>
        <w:rPr>
          <w:rFonts w:hint="eastAsia" w:ascii="宋体" w:hAnsi="宋体" w:eastAsia="宋体" w:cs="宋体"/>
          <w:b w:val="0"/>
          <w:bCs/>
          <w:color w:val="auto"/>
          <w:kern w:val="0"/>
          <w:sz w:val="28"/>
          <w:szCs w:val="28"/>
          <w:u w:val="none"/>
        </w:rPr>
        <w:t>月</w:t>
      </w:r>
      <w:r>
        <w:rPr>
          <w:rFonts w:hint="eastAsia" w:ascii="宋体" w:hAnsi="宋体" w:eastAsia="宋体" w:cs="宋体"/>
          <w:b w:val="0"/>
          <w:bCs/>
          <w:color w:val="auto"/>
          <w:kern w:val="0"/>
          <w:sz w:val="28"/>
          <w:szCs w:val="28"/>
          <w:u w:val="none"/>
          <w:lang w:val="en-US" w:eastAsia="zh-CN"/>
        </w:rPr>
        <w:t>19</w:t>
      </w:r>
      <w:r>
        <w:rPr>
          <w:rFonts w:hint="eastAsia" w:ascii="宋体" w:hAnsi="宋体" w:eastAsia="宋体" w:cs="宋体"/>
          <w:b w:val="0"/>
          <w:bCs/>
          <w:color w:val="auto"/>
          <w:kern w:val="0"/>
          <w:sz w:val="28"/>
          <w:szCs w:val="28"/>
          <w:u w:val="none"/>
        </w:rPr>
        <w:t>日至</w:t>
      </w:r>
      <w:r>
        <w:rPr>
          <w:rFonts w:hint="eastAsia" w:ascii="宋体" w:hAnsi="宋体" w:eastAsia="宋体" w:cs="宋体"/>
          <w:b w:val="0"/>
          <w:bCs/>
          <w:color w:val="auto"/>
          <w:kern w:val="0"/>
          <w:sz w:val="28"/>
          <w:szCs w:val="28"/>
          <w:u w:val="none"/>
          <w:lang w:val="zh-CN"/>
        </w:rPr>
        <w:t xml:space="preserve"> </w:t>
      </w:r>
      <w:r>
        <w:rPr>
          <w:rFonts w:hint="eastAsia" w:ascii="宋体" w:hAnsi="宋体" w:eastAsia="宋体" w:cs="宋体"/>
          <w:b w:val="0"/>
          <w:bCs/>
          <w:color w:val="auto"/>
          <w:kern w:val="0"/>
          <w:sz w:val="28"/>
          <w:szCs w:val="28"/>
          <w:u w:val="none"/>
          <w:lang w:val="en-US" w:eastAsia="zh-CN"/>
        </w:rPr>
        <w:t>2019</w:t>
      </w:r>
      <w:r>
        <w:rPr>
          <w:rFonts w:hint="eastAsia" w:ascii="宋体" w:hAnsi="宋体" w:eastAsia="宋体" w:cs="宋体"/>
          <w:b w:val="0"/>
          <w:bCs/>
          <w:color w:val="auto"/>
          <w:kern w:val="0"/>
          <w:sz w:val="28"/>
          <w:szCs w:val="28"/>
          <w:u w:val="none"/>
        </w:rPr>
        <w:t>年</w:t>
      </w:r>
      <w:r>
        <w:rPr>
          <w:rFonts w:hint="eastAsia" w:ascii="宋体" w:hAnsi="宋体" w:eastAsia="宋体" w:cs="宋体"/>
          <w:b w:val="0"/>
          <w:bCs/>
          <w:color w:val="auto"/>
          <w:kern w:val="0"/>
          <w:sz w:val="28"/>
          <w:szCs w:val="28"/>
          <w:u w:val="none"/>
          <w:lang w:val="en-US" w:eastAsia="zh-CN"/>
        </w:rPr>
        <w:t>11</w:t>
      </w:r>
      <w:r>
        <w:rPr>
          <w:rFonts w:hint="eastAsia" w:ascii="宋体" w:hAnsi="宋体" w:eastAsia="宋体" w:cs="宋体"/>
          <w:b w:val="0"/>
          <w:bCs/>
          <w:color w:val="auto"/>
          <w:kern w:val="0"/>
          <w:sz w:val="28"/>
          <w:szCs w:val="28"/>
          <w:u w:val="none"/>
        </w:rPr>
        <w:t>月</w:t>
      </w:r>
      <w:r>
        <w:rPr>
          <w:rFonts w:hint="eastAsia" w:ascii="宋体" w:hAnsi="宋体" w:eastAsia="宋体" w:cs="宋体"/>
          <w:b w:val="0"/>
          <w:bCs/>
          <w:color w:val="auto"/>
          <w:kern w:val="0"/>
          <w:sz w:val="28"/>
          <w:szCs w:val="28"/>
          <w:u w:val="none"/>
          <w:lang w:val="en-US" w:eastAsia="zh-CN"/>
        </w:rPr>
        <w:t>21</w:t>
      </w:r>
      <w:r>
        <w:rPr>
          <w:rFonts w:hint="eastAsia" w:ascii="宋体" w:hAnsi="宋体" w:eastAsia="宋体" w:cs="宋体"/>
          <w:b w:val="0"/>
          <w:bCs/>
          <w:color w:val="auto"/>
          <w:kern w:val="0"/>
          <w:sz w:val="28"/>
          <w:szCs w:val="28"/>
          <w:u w:val="none"/>
        </w:rPr>
        <w:t>日（北京时间，法定节假日除外）</w:t>
      </w:r>
    </w:p>
    <w:p>
      <w:pPr>
        <w:widowControl/>
        <w:adjustRightInd w:val="0"/>
        <w:snapToGrid w:val="0"/>
        <w:spacing w:line="360" w:lineRule="auto"/>
        <w:jc w:val="left"/>
        <w:rPr>
          <w:rFonts w:hint="eastAsia" w:ascii="宋体" w:hAnsi="宋体" w:eastAsia="宋体" w:cs="宋体"/>
          <w:b w:val="0"/>
          <w:bCs/>
          <w:color w:val="auto"/>
          <w:kern w:val="0"/>
          <w:sz w:val="28"/>
          <w:szCs w:val="28"/>
          <w:u w:val="none"/>
          <w:lang w:val="zh-CN"/>
        </w:rPr>
      </w:pPr>
      <w:r>
        <w:rPr>
          <w:rFonts w:hint="eastAsia" w:ascii="宋体" w:hAnsi="宋体" w:eastAsia="宋体" w:cs="宋体"/>
          <w:b w:val="0"/>
          <w:bCs/>
          <w:color w:val="auto"/>
          <w:kern w:val="0"/>
          <w:sz w:val="28"/>
          <w:szCs w:val="28"/>
          <w:u w:val="none"/>
        </w:rPr>
        <w:t>2.地点：</w:t>
      </w:r>
      <w:r>
        <w:rPr>
          <w:rFonts w:hint="eastAsia" w:ascii="宋体" w:hAnsi="宋体" w:eastAsia="宋体" w:cs="宋体"/>
          <w:b w:val="0"/>
          <w:bCs w:val="0"/>
          <w:sz w:val="28"/>
          <w:szCs w:val="28"/>
          <w:u w:val="none"/>
          <w:lang w:val="en-US" w:eastAsia="zh-CN"/>
        </w:rPr>
        <w:t>汝州市游园北路66号</w:t>
      </w:r>
      <w:r>
        <w:rPr>
          <w:rFonts w:hint="eastAsia" w:ascii="宋体" w:hAnsi="宋体" w:eastAsia="宋体" w:cs="宋体"/>
          <w:b w:val="0"/>
          <w:bCs w:val="0"/>
          <w:sz w:val="28"/>
          <w:szCs w:val="28"/>
          <w:u w:val="none"/>
        </w:rPr>
        <w:t>河南招标采购服务有限公司汝州办事处</w:t>
      </w:r>
      <w:r>
        <w:rPr>
          <w:rFonts w:hint="eastAsia" w:ascii="宋体" w:hAnsi="宋体" w:eastAsia="宋体" w:cs="宋体"/>
          <w:b w:val="0"/>
          <w:bCs/>
          <w:color w:val="auto"/>
          <w:kern w:val="0"/>
          <w:sz w:val="28"/>
          <w:szCs w:val="28"/>
          <w:u w:val="none"/>
          <w:lang w:val="zh-CN"/>
        </w:rPr>
        <w:t xml:space="preserve">     </w:t>
      </w:r>
    </w:p>
    <w:p>
      <w:pPr>
        <w:widowControl/>
        <w:adjustRightInd w:val="0"/>
        <w:snapToGrid w:val="0"/>
        <w:spacing w:line="360" w:lineRule="auto"/>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rPr>
        <w:t>3.方式：</w:t>
      </w:r>
      <w:r>
        <w:rPr>
          <w:rFonts w:hint="eastAsia" w:ascii="宋体" w:hAnsi="宋体" w:eastAsia="宋体" w:cs="宋体"/>
          <w:b w:val="0"/>
          <w:bCs/>
          <w:color w:val="auto"/>
          <w:kern w:val="0"/>
          <w:sz w:val="28"/>
          <w:szCs w:val="28"/>
          <w:u w:val="none"/>
          <w:lang w:eastAsia="zh-CN"/>
        </w:rPr>
        <w:t>现场领取</w:t>
      </w:r>
      <w:r>
        <w:rPr>
          <w:rFonts w:hint="eastAsia" w:ascii="宋体" w:hAnsi="宋体" w:eastAsia="宋体" w:cs="宋体"/>
          <w:b w:val="0"/>
          <w:bCs/>
          <w:color w:val="auto"/>
          <w:kern w:val="0"/>
          <w:sz w:val="28"/>
          <w:szCs w:val="28"/>
          <w:u w:val="none"/>
        </w:rPr>
        <w:t xml:space="preserve">  </w:t>
      </w:r>
    </w:p>
    <w:p>
      <w:pPr>
        <w:widowControl/>
        <w:adjustRightInd w:val="0"/>
        <w:snapToGrid w:val="0"/>
        <w:spacing w:line="360" w:lineRule="auto"/>
        <w:jc w:val="left"/>
        <w:rPr>
          <w:rFonts w:hint="eastAsia" w:ascii="宋体" w:hAnsi="宋体" w:eastAsia="宋体" w:cs="宋体"/>
          <w:b w:val="0"/>
          <w:bCs/>
          <w:color w:val="auto"/>
          <w:kern w:val="0"/>
          <w:sz w:val="28"/>
          <w:szCs w:val="28"/>
          <w:u w:val="none"/>
          <w:lang w:val="zh-CN"/>
        </w:rPr>
      </w:pPr>
      <w:r>
        <w:rPr>
          <w:rFonts w:hint="eastAsia" w:ascii="宋体" w:hAnsi="宋体" w:eastAsia="宋体" w:cs="宋体"/>
          <w:b w:val="0"/>
          <w:bCs/>
          <w:color w:val="auto"/>
          <w:kern w:val="0"/>
          <w:sz w:val="28"/>
          <w:szCs w:val="28"/>
          <w:u w:val="none"/>
        </w:rPr>
        <w:t>4.售价：</w:t>
      </w:r>
      <w:r>
        <w:rPr>
          <w:rFonts w:hint="eastAsia" w:ascii="宋体" w:hAnsi="宋体" w:eastAsia="宋体" w:cs="宋体"/>
          <w:b w:val="0"/>
          <w:bCs/>
          <w:color w:val="auto"/>
          <w:kern w:val="0"/>
          <w:sz w:val="28"/>
          <w:szCs w:val="28"/>
          <w:u w:val="none"/>
          <w:lang w:val="en-US" w:eastAsia="zh-CN"/>
        </w:rPr>
        <w:t>300元</w:t>
      </w:r>
      <w:r>
        <w:rPr>
          <w:rFonts w:hint="eastAsia" w:ascii="宋体" w:hAnsi="宋体" w:eastAsia="宋体" w:cs="宋体"/>
          <w:b w:val="0"/>
          <w:bCs/>
          <w:color w:val="auto"/>
          <w:kern w:val="0"/>
          <w:sz w:val="28"/>
          <w:szCs w:val="28"/>
          <w:u w:val="none"/>
        </w:rPr>
        <w:t xml:space="preserve">   </w:t>
      </w:r>
    </w:p>
    <w:p>
      <w:pPr>
        <w:widowControl/>
        <w:adjustRightInd w:val="0"/>
        <w:snapToGrid w:val="0"/>
        <w:spacing w:line="360" w:lineRule="auto"/>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lang w:eastAsia="zh-CN"/>
        </w:rPr>
        <w:t>八</w:t>
      </w:r>
      <w:r>
        <w:rPr>
          <w:rFonts w:hint="eastAsia" w:ascii="宋体" w:hAnsi="宋体" w:eastAsia="宋体" w:cs="宋体"/>
          <w:b w:val="0"/>
          <w:bCs/>
          <w:color w:val="auto"/>
          <w:kern w:val="0"/>
          <w:sz w:val="28"/>
          <w:szCs w:val="28"/>
          <w:u w:val="none"/>
        </w:rPr>
        <w:t>、响应文件</w:t>
      </w:r>
      <w:r>
        <w:rPr>
          <w:rFonts w:hint="eastAsia" w:ascii="宋体" w:hAnsi="宋体" w:eastAsia="宋体" w:cs="宋体"/>
          <w:b w:val="0"/>
          <w:bCs/>
          <w:color w:val="auto"/>
          <w:kern w:val="0"/>
          <w:sz w:val="28"/>
          <w:szCs w:val="28"/>
          <w:u w:val="none"/>
          <w:lang w:eastAsia="zh-CN"/>
        </w:rPr>
        <w:t>提交的截止</w:t>
      </w:r>
      <w:r>
        <w:rPr>
          <w:rFonts w:hint="eastAsia" w:ascii="宋体" w:hAnsi="宋体" w:eastAsia="宋体" w:cs="宋体"/>
          <w:b w:val="0"/>
          <w:bCs/>
          <w:color w:val="auto"/>
          <w:kern w:val="0"/>
          <w:sz w:val="28"/>
          <w:szCs w:val="28"/>
          <w:u w:val="none"/>
        </w:rPr>
        <w:t>时间及地点</w:t>
      </w:r>
    </w:p>
    <w:p>
      <w:pPr>
        <w:widowControl/>
        <w:adjustRightInd w:val="0"/>
        <w:snapToGrid w:val="0"/>
        <w:spacing w:line="360" w:lineRule="auto"/>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rPr>
        <w:t>1.</w:t>
      </w:r>
      <w:r>
        <w:rPr>
          <w:rFonts w:hint="eastAsia" w:ascii="宋体" w:hAnsi="宋体" w:eastAsia="宋体" w:cs="宋体"/>
          <w:b w:val="0"/>
          <w:bCs/>
          <w:color w:val="auto"/>
          <w:kern w:val="0"/>
          <w:sz w:val="28"/>
          <w:szCs w:val="28"/>
          <w:u w:val="none"/>
          <w:lang w:val="zh-CN"/>
        </w:rPr>
        <w:t>时间：</w:t>
      </w:r>
      <w:r>
        <w:rPr>
          <w:rFonts w:hint="eastAsia" w:ascii="宋体" w:hAnsi="宋体" w:eastAsia="宋体" w:cs="宋体"/>
          <w:b w:val="0"/>
          <w:bCs/>
          <w:color w:val="auto"/>
          <w:kern w:val="0"/>
          <w:sz w:val="28"/>
          <w:szCs w:val="28"/>
          <w:u w:val="none"/>
          <w:lang w:val="en-US" w:eastAsia="zh-CN"/>
        </w:rPr>
        <w:t>2019</w:t>
      </w:r>
      <w:r>
        <w:rPr>
          <w:rFonts w:hint="eastAsia" w:ascii="宋体" w:hAnsi="宋体" w:eastAsia="宋体" w:cs="宋体"/>
          <w:b w:val="0"/>
          <w:bCs/>
          <w:color w:val="auto"/>
          <w:kern w:val="0"/>
          <w:sz w:val="28"/>
          <w:szCs w:val="28"/>
          <w:u w:val="none"/>
        </w:rPr>
        <w:t>年</w:t>
      </w:r>
      <w:r>
        <w:rPr>
          <w:rFonts w:hint="eastAsia" w:ascii="宋体" w:hAnsi="宋体" w:eastAsia="宋体" w:cs="宋体"/>
          <w:b w:val="0"/>
          <w:bCs/>
          <w:color w:val="auto"/>
          <w:kern w:val="0"/>
          <w:sz w:val="28"/>
          <w:szCs w:val="28"/>
          <w:u w:val="none"/>
          <w:lang w:val="en-US" w:eastAsia="zh-CN"/>
        </w:rPr>
        <w:t>11</w:t>
      </w:r>
      <w:r>
        <w:rPr>
          <w:rFonts w:hint="eastAsia" w:ascii="宋体" w:hAnsi="宋体" w:eastAsia="宋体" w:cs="宋体"/>
          <w:b w:val="0"/>
          <w:bCs/>
          <w:color w:val="auto"/>
          <w:kern w:val="0"/>
          <w:sz w:val="28"/>
          <w:szCs w:val="28"/>
          <w:u w:val="none"/>
        </w:rPr>
        <w:t>月</w:t>
      </w:r>
      <w:r>
        <w:rPr>
          <w:rFonts w:hint="eastAsia" w:ascii="宋体" w:hAnsi="宋体" w:eastAsia="宋体" w:cs="宋体"/>
          <w:b w:val="0"/>
          <w:bCs/>
          <w:color w:val="auto"/>
          <w:kern w:val="0"/>
          <w:sz w:val="28"/>
          <w:szCs w:val="28"/>
          <w:u w:val="none"/>
          <w:lang w:val="en-US" w:eastAsia="zh-CN"/>
        </w:rPr>
        <w:t>27</w:t>
      </w:r>
      <w:r>
        <w:rPr>
          <w:rFonts w:hint="eastAsia" w:ascii="宋体" w:hAnsi="宋体" w:eastAsia="宋体" w:cs="宋体"/>
          <w:b w:val="0"/>
          <w:bCs/>
          <w:color w:val="auto"/>
          <w:kern w:val="0"/>
          <w:sz w:val="28"/>
          <w:szCs w:val="28"/>
          <w:u w:val="none"/>
        </w:rPr>
        <w:t>日</w:t>
      </w:r>
      <w:r>
        <w:rPr>
          <w:rFonts w:hint="eastAsia" w:ascii="宋体" w:hAnsi="宋体" w:eastAsia="宋体" w:cs="宋体"/>
          <w:b w:val="0"/>
          <w:bCs/>
          <w:color w:val="auto"/>
          <w:kern w:val="0"/>
          <w:sz w:val="28"/>
          <w:szCs w:val="28"/>
          <w:u w:val="none"/>
          <w:lang w:val="en-US" w:eastAsia="zh-CN"/>
        </w:rPr>
        <w:t>9</w:t>
      </w:r>
      <w:r>
        <w:rPr>
          <w:rFonts w:hint="eastAsia" w:ascii="宋体" w:hAnsi="宋体" w:eastAsia="宋体" w:cs="宋体"/>
          <w:b w:val="0"/>
          <w:bCs/>
          <w:color w:val="auto"/>
          <w:kern w:val="0"/>
          <w:sz w:val="28"/>
          <w:szCs w:val="28"/>
          <w:u w:val="none"/>
        </w:rPr>
        <w:t>时</w:t>
      </w:r>
      <w:r>
        <w:rPr>
          <w:rFonts w:hint="eastAsia" w:ascii="宋体" w:hAnsi="宋体" w:eastAsia="宋体" w:cs="宋体"/>
          <w:b w:val="0"/>
          <w:bCs/>
          <w:color w:val="auto"/>
          <w:kern w:val="0"/>
          <w:sz w:val="28"/>
          <w:szCs w:val="28"/>
          <w:u w:val="none"/>
          <w:lang w:val="en-US" w:eastAsia="zh-CN"/>
        </w:rPr>
        <w:t>00</w:t>
      </w:r>
      <w:r>
        <w:rPr>
          <w:rFonts w:hint="eastAsia" w:ascii="宋体" w:hAnsi="宋体" w:eastAsia="宋体" w:cs="宋体"/>
          <w:b w:val="0"/>
          <w:bCs/>
          <w:color w:val="auto"/>
          <w:kern w:val="0"/>
          <w:sz w:val="28"/>
          <w:szCs w:val="28"/>
          <w:u w:val="none"/>
        </w:rPr>
        <w:t>分（北京时间）</w:t>
      </w:r>
    </w:p>
    <w:p>
      <w:pPr>
        <w:widowControl/>
        <w:adjustRightInd w:val="0"/>
        <w:snapToGrid w:val="0"/>
        <w:spacing w:line="360" w:lineRule="auto"/>
        <w:jc w:val="left"/>
        <w:rPr>
          <w:rFonts w:hint="eastAsia" w:ascii="宋体" w:hAnsi="宋体" w:eastAsia="宋体" w:cs="宋体"/>
          <w:b w:val="0"/>
          <w:bCs/>
          <w:color w:val="auto"/>
          <w:kern w:val="0"/>
          <w:sz w:val="28"/>
          <w:szCs w:val="28"/>
          <w:u w:val="none"/>
          <w:lang w:val="zh-CN"/>
        </w:rPr>
      </w:pPr>
      <w:r>
        <w:rPr>
          <w:rFonts w:hint="eastAsia" w:ascii="宋体" w:hAnsi="宋体" w:eastAsia="宋体" w:cs="宋体"/>
          <w:b w:val="0"/>
          <w:bCs/>
          <w:color w:val="auto"/>
          <w:kern w:val="0"/>
          <w:sz w:val="28"/>
          <w:szCs w:val="28"/>
          <w:u w:val="none"/>
        </w:rPr>
        <w:t>2.地点：</w:t>
      </w:r>
      <w:r>
        <w:rPr>
          <w:rFonts w:hint="eastAsia" w:ascii="宋体" w:hAnsi="宋体" w:eastAsia="宋体" w:cs="宋体"/>
          <w:b w:val="0"/>
          <w:bCs/>
          <w:color w:val="auto"/>
          <w:kern w:val="0"/>
          <w:sz w:val="28"/>
          <w:szCs w:val="28"/>
          <w:u w:val="none"/>
          <w:lang w:val="en-US" w:eastAsia="zh-CN"/>
        </w:rPr>
        <w:t>汝州市游园北路66号</w:t>
      </w:r>
      <w:r>
        <w:rPr>
          <w:rFonts w:hint="eastAsia" w:ascii="宋体" w:hAnsi="宋体" w:eastAsia="宋体" w:cs="宋体"/>
          <w:b w:val="0"/>
          <w:bCs/>
          <w:color w:val="auto"/>
          <w:kern w:val="0"/>
          <w:sz w:val="28"/>
          <w:szCs w:val="28"/>
          <w:u w:val="none"/>
        </w:rPr>
        <w:t>河南招标采购服务有限公司汝州办事处</w:t>
      </w:r>
      <w:r>
        <w:rPr>
          <w:rFonts w:hint="eastAsia" w:ascii="宋体" w:hAnsi="宋体" w:eastAsia="宋体" w:cs="宋体"/>
          <w:b w:val="0"/>
          <w:bCs/>
          <w:color w:val="auto"/>
          <w:kern w:val="0"/>
          <w:sz w:val="28"/>
          <w:szCs w:val="28"/>
          <w:u w:val="none"/>
          <w:lang w:eastAsia="zh-CN"/>
        </w:rPr>
        <w:t>开标室</w:t>
      </w:r>
    </w:p>
    <w:p>
      <w:pPr>
        <w:widowControl/>
        <w:adjustRightInd w:val="0"/>
        <w:snapToGrid w:val="0"/>
        <w:spacing w:line="360" w:lineRule="auto"/>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lang w:eastAsia="zh-CN"/>
        </w:rPr>
        <w:t>九</w:t>
      </w:r>
      <w:r>
        <w:rPr>
          <w:rFonts w:hint="eastAsia" w:ascii="宋体" w:hAnsi="宋体" w:eastAsia="宋体" w:cs="宋体"/>
          <w:b w:val="0"/>
          <w:bCs/>
          <w:color w:val="auto"/>
          <w:kern w:val="0"/>
          <w:sz w:val="28"/>
          <w:szCs w:val="28"/>
          <w:u w:val="none"/>
        </w:rPr>
        <w:t>、</w:t>
      </w:r>
      <w:r>
        <w:rPr>
          <w:rFonts w:hint="eastAsia" w:ascii="宋体" w:hAnsi="宋体" w:eastAsia="宋体" w:cs="宋体"/>
          <w:b w:val="0"/>
          <w:bCs/>
          <w:color w:val="auto"/>
          <w:kern w:val="0"/>
          <w:sz w:val="28"/>
          <w:szCs w:val="28"/>
          <w:u w:val="none"/>
          <w:lang w:eastAsia="zh-CN"/>
        </w:rPr>
        <w:t>响应文件的开启</w:t>
      </w:r>
      <w:r>
        <w:rPr>
          <w:rFonts w:hint="eastAsia" w:ascii="宋体" w:hAnsi="宋体" w:eastAsia="宋体" w:cs="宋体"/>
          <w:b w:val="0"/>
          <w:bCs/>
          <w:color w:val="auto"/>
          <w:kern w:val="0"/>
          <w:sz w:val="28"/>
          <w:szCs w:val="28"/>
          <w:u w:val="none"/>
        </w:rPr>
        <w:t>时间及地点</w:t>
      </w:r>
    </w:p>
    <w:p>
      <w:pPr>
        <w:widowControl/>
        <w:adjustRightInd w:val="0"/>
        <w:snapToGrid w:val="0"/>
        <w:spacing w:line="360" w:lineRule="auto"/>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rPr>
        <w:t>1.时间</w:t>
      </w:r>
      <w:r>
        <w:rPr>
          <w:rFonts w:hint="eastAsia" w:ascii="宋体" w:hAnsi="宋体" w:cs="宋体"/>
          <w:b w:val="0"/>
          <w:bCs/>
          <w:color w:val="auto"/>
          <w:kern w:val="0"/>
          <w:sz w:val="28"/>
          <w:szCs w:val="28"/>
          <w:u w:val="none"/>
          <w:lang w:eastAsia="zh-CN"/>
        </w:rPr>
        <w:t>：</w:t>
      </w:r>
      <w:r>
        <w:rPr>
          <w:rFonts w:hint="eastAsia" w:ascii="宋体" w:hAnsi="宋体" w:eastAsia="宋体" w:cs="宋体"/>
          <w:b w:val="0"/>
          <w:bCs/>
          <w:color w:val="auto"/>
          <w:kern w:val="0"/>
          <w:sz w:val="28"/>
          <w:szCs w:val="28"/>
          <w:u w:val="none"/>
          <w:lang w:val="en-US" w:eastAsia="zh-CN"/>
        </w:rPr>
        <w:t>2019</w:t>
      </w:r>
      <w:r>
        <w:rPr>
          <w:rFonts w:hint="eastAsia" w:ascii="宋体" w:hAnsi="宋体" w:eastAsia="宋体" w:cs="宋体"/>
          <w:b w:val="0"/>
          <w:bCs/>
          <w:color w:val="auto"/>
          <w:kern w:val="0"/>
          <w:sz w:val="28"/>
          <w:szCs w:val="28"/>
          <w:u w:val="none"/>
        </w:rPr>
        <w:t>年</w:t>
      </w:r>
      <w:r>
        <w:rPr>
          <w:rFonts w:hint="eastAsia" w:ascii="宋体" w:hAnsi="宋体" w:eastAsia="宋体" w:cs="宋体"/>
          <w:b w:val="0"/>
          <w:bCs/>
          <w:color w:val="auto"/>
          <w:kern w:val="0"/>
          <w:sz w:val="28"/>
          <w:szCs w:val="28"/>
          <w:u w:val="none"/>
          <w:lang w:val="en-US" w:eastAsia="zh-CN"/>
        </w:rPr>
        <w:t>11</w:t>
      </w:r>
      <w:r>
        <w:rPr>
          <w:rFonts w:hint="eastAsia" w:ascii="宋体" w:hAnsi="宋体" w:eastAsia="宋体" w:cs="宋体"/>
          <w:b w:val="0"/>
          <w:bCs/>
          <w:color w:val="auto"/>
          <w:kern w:val="0"/>
          <w:sz w:val="28"/>
          <w:szCs w:val="28"/>
          <w:u w:val="none"/>
        </w:rPr>
        <w:t>月</w:t>
      </w:r>
      <w:r>
        <w:rPr>
          <w:rFonts w:hint="eastAsia" w:ascii="宋体" w:hAnsi="宋体" w:eastAsia="宋体" w:cs="宋体"/>
          <w:b w:val="0"/>
          <w:bCs/>
          <w:color w:val="auto"/>
          <w:kern w:val="0"/>
          <w:sz w:val="28"/>
          <w:szCs w:val="28"/>
          <w:u w:val="none"/>
          <w:lang w:val="en-US" w:eastAsia="zh-CN"/>
        </w:rPr>
        <w:t>27</w:t>
      </w:r>
      <w:r>
        <w:rPr>
          <w:rFonts w:hint="eastAsia" w:ascii="宋体" w:hAnsi="宋体" w:eastAsia="宋体" w:cs="宋体"/>
          <w:b w:val="0"/>
          <w:bCs/>
          <w:color w:val="auto"/>
          <w:kern w:val="0"/>
          <w:sz w:val="28"/>
          <w:szCs w:val="28"/>
          <w:u w:val="none"/>
        </w:rPr>
        <w:t>日</w:t>
      </w:r>
      <w:r>
        <w:rPr>
          <w:rFonts w:hint="eastAsia" w:ascii="宋体" w:hAnsi="宋体" w:eastAsia="宋体" w:cs="宋体"/>
          <w:b w:val="0"/>
          <w:bCs/>
          <w:color w:val="auto"/>
          <w:kern w:val="0"/>
          <w:sz w:val="28"/>
          <w:szCs w:val="28"/>
          <w:u w:val="none"/>
          <w:lang w:val="en-US" w:eastAsia="zh-CN"/>
        </w:rPr>
        <w:t>9</w:t>
      </w:r>
      <w:r>
        <w:rPr>
          <w:rFonts w:hint="eastAsia" w:ascii="宋体" w:hAnsi="宋体" w:eastAsia="宋体" w:cs="宋体"/>
          <w:b w:val="0"/>
          <w:bCs/>
          <w:color w:val="auto"/>
          <w:kern w:val="0"/>
          <w:sz w:val="28"/>
          <w:szCs w:val="28"/>
          <w:u w:val="none"/>
        </w:rPr>
        <w:t>时</w:t>
      </w:r>
      <w:r>
        <w:rPr>
          <w:rFonts w:hint="eastAsia" w:ascii="宋体" w:hAnsi="宋体" w:eastAsia="宋体" w:cs="宋体"/>
          <w:b w:val="0"/>
          <w:bCs/>
          <w:color w:val="auto"/>
          <w:kern w:val="0"/>
          <w:sz w:val="28"/>
          <w:szCs w:val="28"/>
          <w:u w:val="none"/>
          <w:lang w:val="en-US" w:eastAsia="zh-CN"/>
        </w:rPr>
        <w:t>00</w:t>
      </w:r>
      <w:r>
        <w:rPr>
          <w:rFonts w:hint="eastAsia" w:ascii="宋体" w:hAnsi="宋体" w:eastAsia="宋体" w:cs="宋体"/>
          <w:b w:val="0"/>
          <w:bCs/>
          <w:color w:val="auto"/>
          <w:kern w:val="0"/>
          <w:sz w:val="28"/>
          <w:szCs w:val="28"/>
          <w:u w:val="none"/>
        </w:rPr>
        <w:t>分（北京时间）</w:t>
      </w:r>
    </w:p>
    <w:p>
      <w:pPr>
        <w:widowControl/>
        <w:adjustRightInd w:val="0"/>
        <w:snapToGrid w:val="0"/>
        <w:spacing w:line="360" w:lineRule="auto"/>
        <w:jc w:val="left"/>
        <w:rPr>
          <w:rFonts w:hint="eastAsia" w:ascii="宋体" w:hAnsi="宋体" w:eastAsia="宋体" w:cs="宋体"/>
          <w:b w:val="0"/>
          <w:bCs/>
          <w:color w:val="auto"/>
          <w:kern w:val="0"/>
          <w:sz w:val="28"/>
          <w:szCs w:val="28"/>
          <w:u w:val="none"/>
          <w:lang w:val="zh-CN"/>
        </w:rPr>
      </w:pPr>
      <w:r>
        <w:rPr>
          <w:rFonts w:hint="eastAsia" w:ascii="宋体" w:hAnsi="宋体" w:eastAsia="宋体" w:cs="宋体"/>
          <w:b w:val="0"/>
          <w:bCs/>
          <w:color w:val="auto"/>
          <w:kern w:val="0"/>
          <w:sz w:val="28"/>
          <w:szCs w:val="28"/>
          <w:u w:val="none"/>
        </w:rPr>
        <w:t>2.地点</w:t>
      </w:r>
      <w:r>
        <w:rPr>
          <w:rFonts w:hint="eastAsia" w:ascii="宋体" w:hAnsi="宋体" w:eastAsia="宋体" w:cs="宋体"/>
          <w:b w:val="0"/>
          <w:bCs/>
          <w:color w:val="auto"/>
          <w:kern w:val="0"/>
          <w:sz w:val="28"/>
          <w:szCs w:val="28"/>
          <w:u w:val="none"/>
          <w:lang w:val="zh-CN"/>
        </w:rPr>
        <w:t>：</w:t>
      </w:r>
      <w:r>
        <w:rPr>
          <w:rFonts w:hint="eastAsia" w:ascii="宋体" w:hAnsi="宋体" w:eastAsia="宋体" w:cs="宋体"/>
          <w:b w:val="0"/>
          <w:bCs/>
          <w:color w:val="auto"/>
          <w:kern w:val="0"/>
          <w:sz w:val="28"/>
          <w:szCs w:val="28"/>
          <w:u w:val="none"/>
          <w:lang w:val="zh-CN" w:eastAsia="zh-CN"/>
        </w:rPr>
        <w:t>汝州市游园北路66号</w:t>
      </w:r>
      <w:r>
        <w:rPr>
          <w:rFonts w:hint="eastAsia" w:ascii="宋体" w:hAnsi="宋体" w:eastAsia="宋体" w:cs="宋体"/>
          <w:b w:val="0"/>
          <w:bCs/>
          <w:color w:val="auto"/>
          <w:kern w:val="0"/>
          <w:sz w:val="28"/>
          <w:szCs w:val="28"/>
          <w:u w:val="none"/>
          <w:lang w:val="zh-CN"/>
        </w:rPr>
        <w:t>河南招标采购服务有限公司汝州办事处</w:t>
      </w:r>
      <w:r>
        <w:rPr>
          <w:rFonts w:hint="eastAsia" w:ascii="宋体" w:hAnsi="宋体" w:eastAsia="宋体" w:cs="宋体"/>
          <w:b w:val="0"/>
          <w:bCs/>
          <w:color w:val="auto"/>
          <w:kern w:val="0"/>
          <w:sz w:val="28"/>
          <w:szCs w:val="28"/>
          <w:u w:val="none"/>
          <w:lang w:val="zh-CN" w:eastAsia="zh-CN"/>
        </w:rPr>
        <w:t>开标室</w:t>
      </w:r>
    </w:p>
    <w:p>
      <w:pPr>
        <w:pStyle w:val="33"/>
        <w:shd w:val="clear" w:color="auto" w:fill="FFFFFF"/>
        <w:spacing w:before="0" w:beforeAutospacing="0" w:after="0" w:afterAutospacing="0" w:line="360" w:lineRule="auto"/>
        <w:ind w:right="42"/>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lang w:eastAsia="zh-CN"/>
        </w:rPr>
        <w:t>十、发布公告的媒介及公告期限</w:t>
      </w:r>
    </w:p>
    <w:p>
      <w:pPr>
        <w:pStyle w:val="33"/>
        <w:shd w:val="clear" w:color="auto" w:fill="FFFFFF"/>
        <w:spacing w:before="0" w:beforeAutospacing="0" w:after="0" w:afterAutospacing="0" w:line="360" w:lineRule="auto"/>
        <w:ind w:right="42" w:firstLine="560" w:firstLineChars="200"/>
        <w:rPr>
          <w:rFonts w:hint="eastAsia" w:ascii="宋体" w:hAnsi="宋体" w:eastAsia="宋体" w:cs="宋体"/>
          <w:b w:val="0"/>
          <w:bCs/>
          <w:color w:val="auto"/>
          <w:kern w:val="0"/>
          <w:sz w:val="28"/>
          <w:szCs w:val="28"/>
          <w:u w:val="none"/>
          <w:lang w:val="zh-CN"/>
        </w:rPr>
      </w:pPr>
      <w:r>
        <w:rPr>
          <w:rFonts w:hint="eastAsia" w:ascii="宋体" w:hAnsi="宋体" w:eastAsia="宋体" w:cs="宋体"/>
          <w:b w:val="0"/>
          <w:bCs/>
          <w:color w:val="auto"/>
          <w:sz w:val="28"/>
          <w:szCs w:val="28"/>
          <w:u w:val="none"/>
        </w:rPr>
        <w:t>本次公告在《河南省政府采购网》、《汝州市政府采购网》上发布。</w:t>
      </w:r>
      <w:r>
        <w:rPr>
          <w:rFonts w:hint="eastAsia" w:ascii="宋体" w:hAnsi="宋体" w:eastAsia="宋体" w:cs="宋体"/>
          <w:b w:val="0"/>
          <w:bCs/>
          <w:color w:val="auto"/>
          <w:sz w:val="28"/>
          <w:szCs w:val="28"/>
          <w:u w:val="none"/>
          <w:lang w:eastAsia="zh-CN"/>
        </w:rPr>
        <w:t>公</w:t>
      </w:r>
      <w:r>
        <w:rPr>
          <w:rFonts w:hint="eastAsia" w:ascii="宋体" w:hAnsi="宋体" w:eastAsia="宋体" w:cs="宋体"/>
          <w:b w:val="0"/>
          <w:bCs/>
          <w:color w:val="auto"/>
          <w:sz w:val="28"/>
          <w:szCs w:val="28"/>
          <w:u w:val="none"/>
        </w:rPr>
        <w:t>告期限为</w:t>
      </w:r>
      <w:r>
        <w:rPr>
          <w:rFonts w:hint="eastAsia" w:ascii="宋体" w:hAnsi="宋体" w:eastAsia="宋体" w:cs="宋体"/>
          <w:b w:val="0"/>
          <w:bCs/>
          <w:color w:val="auto"/>
          <w:sz w:val="28"/>
          <w:szCs w:val="28"/>
          <w:u w:val="none"/>
          <w:lang w:eastAsia="zh-CN"/>
        </w:rPr>
        <w:t>三</w:t>
      </w:r>
      <w:r>
        <w:rPr>
          <w:rFonts w:hint="eastAsia" w:ascii="宋体" w:hAnsi="宋体" w:eastAsia="宋体" w:cs="宋体"/>
          <w:b w:val="0"/>
          <w:bCs/>
          <w:color w:val="auto"/>
          <w:sz w:val="28"/>
          <w:szCs w:val="28"/>
          <w:u w:val="none"/>
        </w:rPr>
        <w:t>个工作日。</w:t>
      </w:r>
    </w:p>
    <w:p>
      <w:pPr>
        <w:widowControl/>
        <w:adjustRightInd w:val="0"/>
        <w:snapToGrid w:val="0"/>
        <w:spacing w:line="360" w:lineRule="auto"/>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lang w:eastAsia="zh-CN"/>
        </w:rPr>
        <w:t>十一</w:t>
      </w:r>
      <w:r>
        <w:rPr>
          <w:rFonts w:hint="eastAsia" w:ascii="宋体" w:hAnsi="宋体" w:eastAsia="宋体" w:cs="宋体"/>
          <w:b w:val="0"/>
          <w:bCs/>
          <w:color w:val="auto"/>
          <w:kern w:val="0"/>
          <w:sz w:val="28"/>
          <w:szCs w:val="28"/>
          <w:u w:val="none"/>
        </w:rPr>
        <w:t>、联系方式</w:t>
      </w:r>
    </w:p>
    <w:p>
      <w:pPr>
        <w:widowControl/>
        <w:adjustRightInd w:val="0"/>
        <w:snapToGrid w:val="0"/>
        <w:spacing w:line="360" w:lineRule="auto"/>
        <w:jc w:val="left"/>
        <w:rPr>
          <w:rFonts w:hint="eastAsia" w:ascii="宋体" w:hAnsi="宋体" w:eastAsia="宋体" w:cs="宋体"/>
          <w:b w:val="0"/>
          <w:bCs/>
          <w:color w:val="auto"/>
          <w:kern w:val="0"/>
          <w:sz w:val="28"/>
          <w:szCs w:val="28"/>
          <w:u w:val="none"/>
          <w:lang w:eastAsia="zh-CN"/>
        </w:rPr>
      </w:pPr>
      <w:r>
        <w:rPr>
          <w:rFonts w:hint="eastAsia" w:ascii="宋体" w:hAnsi="宋体" w:eastAsia="宋体" w:cs="宋体"/>
          <w:b w:val="0"/>
          <w:bCs/>
          <w:color w:val="auto"/>
          <w:kern w:val="0"/>
          <w:sz w:val="28"/>
          <w:szCs w:val="28"/>
          <w:u w:val="none"/>
          <w:lang w:val="en-US" w:eastAsia="zh-CN"/>
        </w:rPr>
        <w:t>1.采购人：汝州市公安局</w:t>
      </w:r>
    </w:p>
    <w:p>
      <w:pPr>
        <w:widowControl/>
        <w:adjustRightInd w:val="0"/>
        <w:snapToGrid w:val="0"/>
        <w:spacing w:line="360" w:lineRule="auto"/>
        <w:ind w:firstLine="280" w:firstLineChars="100"/>
        <w:jc w:val="left"/>
        <w:rPr>
          <w:rFonts w:hint="eastAsia" w:ascii="宋体" w:hAnsi="宋体" w:eastAsia="宋体" w:cs="宋体"/>
          <w:b w:val="0"/>
          <w:bCs/>
          <w:color w:val="auto"/>
          <w:kern w:val="0"/>
          <w:sz w:val="28"/>
          <w:szCs w:val="28"/>
          <w:u w:val="none"/>
          <w:lang w:val="en-US" w:eastAsia="zh-CN"/>
        </w:rPr>
      </w:pPr>
      <w:r>
        <w:rPr>
          <w:rFonts w:hint="eastAsia" w:ascii="宋体" w:hAnsi="宋体" w:eastAsia="宋体" w:cs="宋体"/>
          <w:b w:val="0"/>
          <w:bCs/>
          <w:color w:val="auto"/>
          <w:kern w:val="0"/>
          <w:sz w:val="28"/>
          <w:szCs w:val="28"/>
          <w:u w:val="none"/>
          <w:lang w:val="en-US" w:eastAsia="zh-CN"/>
        </w:rPr>
        <w:t>联系人：侯先生</w:t>
      </w:r>
    </w:p>
    <w:p>
      <w:pPr>
        <w:widowControl/>
        <w:adjustRightInd w:val="0"/>
        <w:snapToGrid w:val="0"/>
        <w:spacing w:line="360" w:lineRule="auto"/>
        <w:ind w:firstLine="280" w:firstLineChars="100"/>
        <w:jc w:val="left"/>
        <w:rPr>
          <w:rFonts w:hint="eastAsia" w:ascii="宋体" w:hAnsi="宋体" w:eastAsia="宋体" w:cs="宋体"/>
          <w:b w:val="0"/>
          <w:bCs/>
          <w:color w:val="auto"/>
          <w:kern w:val="0"/>
          <w:sz w:val="28"/>
          <w:szCs w:val="28"/>
          <w:u w:val="none"/>
          <w:lang w:val="en-US" w:eastAsia="zh-CN"/>
        </w:rPr>
      </w:pPr>
      <w:r>
        <w:rPr>
          <w:rFonts w:hint="eastAsia" w:ascii="宋体" w:hAnsi="宋体" w:eastAsia="宋体" w:cs="宋体"/>
          <w:b w:val="0"/>
          <w:bCs/>
          <w:color w:val="auto"/>
          <w:kern w:val="0"/>
          <w:sz w:val="28"/>
          <w:szCs w:val="28"/>
          <w:u w:val="none"/>
          <w:lang w:val="en-US" w:eastAsia="zh-CN"/>
        </w:rPr>
        <w:t>联系电话：13937535333</w:t>
      </w:r>
    </w:p>
    <w:p>
      <w:pPr>
        <w:widowControl/>
        <w:adjustRightInd w:val="0"/>
        <w:snapToGrid w:val="0"/>
        <w:spacing w:line="360" w:lineRule="auto"/>
        <w:ind w:firstLine="280" w:firstLineChars="100"/>
        <w:jc w:val="left"/>
        <w:rPr>
          <w:rFonts w:hint="eastAsia" w:ascii="宋体" w:hAnsi="宋体" w:eastAsia="宋体" w:cs="宋体"/>
          <w:b w:val="0"/>
          <w:bCs/>
          <w:color w:val="auto"/>
          <w:kern w:val="0"/>
          <w:sz w:val="28"/>
          <w:szCs w:val="28"/>
          <w:u w:val="none"/>
          <w:lang w:eastAsia="zh-CN"/>
        </w:rPr>
      </w:pPr>
      <w:r>
        <w:rPr>
          <w:rFonts w:hint="eastAsia" w:ascii="宋体" w:hAnsi="宋体" w:eastAsia="宋体" w:cs="宋体"/>
          <w:b w:val="0"/>
          <w:bCs/>
          <w:color w:val="auto"/>
          <w:kern w:val="0"/>
          <w:sz w:val="28"/>
          <w:szCs w:val="28"/>
          <w:u w:val="none"/>
          <w:lang w:val="en-US" w:eastAsia="zh-CN"/>
        </w:rPr>
        <w:t>地址：汝州市望城路130号</w:t>
      </w:r>
    </w:p>
    <w:p>
      <w:pPr>
        <w:widowControl/>
        <w:adjustRightInd w:val="0"/>
        <w:snapToGrid w:val="0"/>
        <w:spacing w:line="360" w:lineRule="auto"/>
        <w:jc w:val="left"/>
        <w:rPr>
          <w:rFonts w:hint="eastAsia" w:ascii="宋体" w:hAnsi="宋体" w:eastAsia="宋体" w:cs="宋体"/>
          <w:b w:val="0"/>
          <w:bCs/>
          <w:color w:val="auto"/>
          <w:kern w:val="0"/>
          <w:sz w:val="28"/>
          <w:szCs w:val="28"/>
          <w:u w:val="none"/>
          <w:lang w:eastAsia="zh-CN"/>
        </w:rPr>
      </w:pPr>
      <w:r>
        <w:rPr>
          <w:rFonts w:hint="eastAsia" w:ascii="宋体" w:hAnsi="宋体" w:eastAsia="宋体" w:cs="宋体"/>
          <w:b w:val="0"/>
          <w:bCs/>
          <w:color w:val="auto"/>
          <w:kern w:val="0"/>
          <w:sz w:val="28"/>
          <w:szCs w:val="28"/>
          <w:u w:val="none"/>
          <w:lang w:val="en-US" w:eastAsia="zh-CN"/>
        </w:rPr>
        <w:t>2.招标代理机构：河南招标采购服务有限公司</w:t>
      </w:r>
    </w:p>
    <w:p>
      <w:pPr>
        <w:widowControl/>
        <w:adjustRightInd w:val="0"/>
        <w:snapToGrid w:val="0"/>
        <w:spacing w:line="360" w:lineRule="auto"/>
        <w:ind w:firstLine="280" w:firstLineChars="100"/>
        <w:jc w:val="left"/>
        <w:rPr>
          <w:rFonts w:hint="eastAsia" w:ascii="宋体" w:hAnsi="宋体" w:eastAsia="宋体" w:cs="宋体"/>
          <w:b w:val="0"/>
          <w:bCs/>
          <w:color w:val="auto"/>
          <w:kern w:val="0"/>
          <w:sz w:val="28"/>
          <w:szCs w:val="28"/>
          <w:u w:val="none"/>
          <w:lang w:eastAsia="zh-CN"/>
        </w:rPr>
      </w:pPr>
      <w:r>
        <w:rPr>
          <w:rFonts w:hint="eastAsia" w:ascii="宋体" w:hAnsi="宋体" w:eastAsia="宋体" w:cs="宋体"/>
          <w:b w:val="0"/>
          <w:bCs/>
          <w:color w:val="auto"/>
          <w:kern w:val="0"/>
          <w:sz w:val="28"/>
          <w:szCs w:val="28"/>
          <w:u w:val="none"/>
          <w:lang w:val="en-US" w:eastAsia="zh-CN"/>
        </w:rPr>
        <w:t>联系人：郭女士</w:t>
      </w:r>
    </w:p>
    <w:p>
      <w:pPr>
        <w:widowControl/>
        <w:adjustRightInd w:val="0"/>
        <w:snapToGrid w:val="0"/>
        <w:spacing w:line="360" w:lineRule="auto"/>
        <w:ind w:firstLine="280" w:firstLineChars="100"/>
        <w:jc w:val="left"/>
        <w:rPr>
          <w:rFonts w:hint="eastAsia" w:ascii="宋体" w:hAnsi="宋体" w:eastAsia="宋体" w:cs="宋体"/>
          <w:b w:val="0"/>
          <w:bCs/>
          <w:color w:val="auto"/>
          <w:kern w:val="0"/>
          <w:sz w:val="28"/>
          <w:szCs w:val="28"/>
          <w:u w:val="none"/>
          <w:lang w:eastAsia="zh-CN"/>
        </w:rPr>
      </w:pPr>
      <w:r>
        <w:rPr>
          <w:rFonts w:hint="eastAsia" w:ascii="宋体" w:hAnsi="宋体" w:eastAsia="宋体" w:cs="宋体"/>
          <w:b w:val="0"/>
          <w:bCs/>
          <w:color w:val="auto"/>
          <w:kern w:val="0"/>
          <w:sz w:val="28"/>
          <w:szCs w:val="28"/>
          <w:u w:val="none"/>
          <w:lang w:val="en-US" w:eastAsia="zh-CN"/>
        </w:rPr>
        <w:t>联系电话：0375-6785556</w:t>
      </w:r>
    </w:p>
    <w:p>
      <w:pPr>
        <w:widowControl/>
        <w:adjustRightInd w:val="0"/>
        <w:snapToGrid w:val="0"/>
        <w:spacing w:line="360" w:lineRule="auto"/>
        <w:ind w:firstLine="280" w:firstLineChars="100"/>
        <w:jc w:val="left"/>
        <w:rPr>
          <w:rFonts w:hint="eastAsia" w:ascii="宋体" w:hAnsi="宋体" w:eastAsia="宋体" w:cs="宋体"/>
          <w:b w:val="0"/>
          <w:bCs/>
          <w:color w:val="auto"/>
          <w:kern w:val="0"/>
          <w:sz w:val="28"/>
          <w:szCs w:val="28"/>
          <w:u w:val="none"/>
        </w:rPr>
      </w:pPr>
      <w:r>
        <w:rPr>
          <w:rFonts w:hint="eastAsia" w:ascii="宋体" w:hAnsi="宋体" w:eastAsia="宋体" w:cs="宋体"/>
          <w:b w:val="0"/>
          <w:bCs/>
          <w:color w:val="auto"/>
          <w:kern w:val="0"/>
          <w:sz w:val="28"/>
          <w:szCs w:val="28"/>
          <w:u w:val="none"/>
          <w:lang w:val="en-US" w:eastAsia="zh-CN"/>
        </w:rPr>
        <w:t>地址：郑州市纬四路13号</w:t>
      </w:r>
    </w:p>
    <w:p>
      <w:pPr>
        <w:adjustRightInd w:val="0"/>
        <w:snapToGrid w:val="0"/>
        <w:spacing w:line="360" w:lineRule="auto"/>
        <w:rPr>
          <w:rFonts w:hint="eastAsia" w:ascii="宋体" w:hAnsi="宋体" w:eastAsia="宋体" w:cs="宋体"/>
          <w:b w:val="0"/>
          <w:bCs/>
          <w:color w:val="auto"/>
          <w:kern w:val="0"/>
          <w:sz w:val="28"/>
          <w:szCs w:val="28"/>
          <w:u w:val="none"/>
          <w:lang w:val="zh-CN"/>
        </w:rPr>
      </w:pPr>
      <w:r>
        <w:rPr>
          <w:rFonts w:hint="eastAsia" w:ascii="宋体" w:hAnsi="宋体" w:eastAsia="宋体" w:cs="宋体"/>
          <w:b w:val="0"/>
          <w:bCs/>
          <w:color w:val="auto"/>
          <w:kern w:val="0"/>
          <w:sz w:val="28"/>
          <w:szCs w:val="28"/>
          <w:u w:val="none"/>
        </w:rPr>
        <w:t xml:space="preserve">    </w:t>
      </w:r>
    </w:p>
    <w:p>
      <w:pPr>
        <w:adjustRightInd w:val="0"/>
        <w:snapToGrid w:val="0"/>
        <w:spacing w:line="360" w:lineRule="auto"/>
        <w:jc w:val="center"/>
        <w:rPr>
          <w:rFonts w:hint="eastAsia" w:ascii="宋体" w:hAnsi="宋体" w:eastAsia="宋体" w:cs="宋体"/>
          <w:b w:val="0"/>
          <w:bCs/>
          <w:color w:val="auto"/>
          <w:kern w:val="0"/>
          <w:sz w:val="28"/>
          <w:szCs w:val="28"/>
          <w:u w:val="none"/>
          <w:lang w:val="zh-CN"/>
        </w:rPr>
      </w:pPr>
      <w:r>
        <w:rPr>
          <w:rFonts w:hint="eastAsia" w:ascii="宋体" w:hAnsi="宋体" w:eastAsia="宋体" w:cs="宋体"/>
          <w:b w:val="0"/>
          <w:bCs/>
          <w:color w:val="auto"/>
          <w:kern w:val="0"/>
          <w:sz w:val="28"/>
          <w:szCs w:val="28"/>
          <w:u w:val="none"/>
          <w:lang w:val="en-US" w:eastAsia="zh-CN"/>
        </w:rPr>
        <w:t xml:space="preserve">           </w:t>
      </w:r>
      <w:r>
        <w:rPr>
          <w:rFonts w:hint="eastAsia" w:ascii="宋体" w:hAnsi="宋体" w:cs="宋体"/>
          <w:b w:val="0"/>
          <w:bCs/>
          <w:color w:val="auto"/>
          <w:kern w:val="0"/>
          <w:sz w:val="28"/>
          <w:szCs w:val="28"/>
          <w:u w:val="none"/>
          <w:lang w:val="en-US" w:eastAsia="zh-CN"/>
        </w:rPr>
        <w:t xml:space="preserve">       </w:t>
      </w:r>
      <w:r>
        <w:rPr>
          <w:rFonts w:hint="eastAsia" w:ascii="宋体" w:hAnsi="宋体" w:eastAsia="宋体" w:cs="宋体"/>
          <w:b w:val="0"/>
          <w:bCs/>
          <w:color w:val="auto"/>
          <w:kern w:val="0"/>
          <w:sz w:val="28"/>
          <w:szCs w:val="28"/>
          <w:u w:val="none"/>
          <w:lang w:val="zh-CN"/>
        </w:rPr>
        <w:t>发 布 人：刘歌</w:t>
      </w:r>
    </w:p>
    <w:p>
      <w:pPr>
        <w:adjustRightInd w:val="0"/>
        <w:snapToGrid w:val="0"/>
        <w:spacing w:line="360" w:lineRule="auto"/>
        <w:ind w:firstLine="10500" w:firstLineChars="3750"/>
        <w:jc w:val="right"/>
        <w:rPr>
          <w:rFonts w:hint="eastAsia" w:ascii="宋体" w:hAnsi="宋体" w:eastAsia="宋体" w:cs="宋体"/>
          <w:b w:val="0"/>
          <w:bCs/>
          <w:color w:val="auto"/>
          <w:kern w:val="0"/>
          <w:sz w:val="28"/>
          <w:szCs w:val="28"/>
          <w:u w:val="none"/>
          <w:lang w:val="zh-CN"/>
        </w:rPr>
      </w:pPr>
    </w:p>
    <w:p>
      <w:pPr>
        <w:adjustRightInd w:val="0"/>
        <w:snapToGrid w:val="0"/>
        <w:spacing w:line="360" w:lineRule="auto"/>
        <w:ind w:right="105"/>
        <w:jc w:val="right"/>
        <w:rPr>
          <w:rFonts w:hint="eastAsia" w:ascii="宋体" w:hAnsi="宋体" w:eastAsia="宋体" w:cs="宋体"/>
          <w:sz w:val="28"/>
          <w:szCs w:val="28"/>
          <w:u w:val="none"/>
        </w:rPr>
      </w:pPr>
      <w:r>
        <w:rPr>
          <w:rFonts w:hint="eastAsia" w:ascii="宋体" w:hAnsi="宋体" w:eastAsia="宋体" w:cs="宋体"/>
          <w:b w:val="0"/>
          <w:bCs/>
          <w:color w:val="auto"/>
          <w:kern w:val="0"/>
          <w:sz w:val="28"/>
          <w:szCs w:val="28"/>
          <w:u w:val="none"/>
          <w:lang w:val="zh-CN"/>
        </w:rPr>
        <w:t>发布时间：</w:t>
      </w:r>
      <w:r>
        <w:rPr>
          <w:rFonts w:hint="eastAsia" w:ascii="宋体" w:hAnsi="宋体" w:eastAsia="宋体" w:cs="宋体"/>
          <w:b w:val="0"/>
          <w:bCs/>
          <w:color w:val="auto"/>
          <w:kern w:val="0"/>
          <w:sz w:val="28"/>
          <w:szCs w:val="28"/>
          <w:u w:val="none"/>
          <w:lang w:val="en-US" w:eastAsia="zh-CN"/>
        </w:rPr>
        <w:t>2019</w:t>
      </w:r>
      <w:r>
        <w:rPr>
          <w:rFonts w:hint="eastAsia" w:ascii="宋体" w:hAnsi="宋体" w:eastAsia="宋体" w:cs="宋体"/>
          <w:b w:val="0"/>
          <w:bCs/>
          <w:color w:val="auto"/>
          <w:kern w:val="0"/>
          <w:sz w:val="28"/>
          <w:szCs w:val="28"/>
          <w:u w:val="none"/>
        </w:rPr>
        <w:t>年</w:t>
      </w:r>
      <w:r>
        <w:rPr>
          <w:rFonts w:hint="eastAsia" w:ascii="宋体" w:hAnsi="宋体" w:eastAsia="宋体" w:cs="宋体"/>
          <w:b w:val="0"/>
          <w:bCs/>
          <w:color w:val="auto"/>
          <w:kern w:val="0"/>
          <w:sz w:val="28"/>
          <w:szCs w:val="28"/>
          <w:u w:val="none"/>
          <w:lang w:val="en-US" w:eastAsia="zh-CN"/>
        </w:rPr>
        <w:t>11</w:t>
      </w:r>
      <w:r>
        <w:rPr>
          <w:rFonts w:hint="eastAsia" w:ascii="宋体" w:hAnsi="宋体" w:eastAsia="宋体" w:cs="宋体"/>
          <w:b w:val="0"/>
          <w:bCs/>
          <w:color w:val="auto"/>
          <w:kern w:val="0"/>
          <w:sz w:val="28"/>
          <w:szCs w:val="28"/>
          <w:u w:val="none"/>
        </w:rPr>
        <w:t>月</w:t>
      </w:r>
      <w:r>
        <w:rPr>
          <w:rFonts w:hint="eastAsia" w:ascii="宋体" w:hAnsi="宋体" w:eastAsia="宋体" w:cs="宋体"/>
          <w:b w:val="0"/>
          <w:bCs/>
          <w:color w:val="auto"/>
          <w:kern w:val="0"/>
          <w:sz w:val="28"/>
          <w:szCs w:val="28"/>
          <w:u w:val="none"/>
          <w:lang w:val="en-US" w:eastAsia="zh-CN"/>
        </w:rPr>
        <w:t>18</w:t>
      </w:r>
      <w:r>
        <w:rPr>
          <w:rFonts w:hint="eastAsia" w:ascii="宋体" w:hAnsi="宋体" w:eastAsia="宋体" w:cs="宋体"/>
          <w:b w:val="0"/>
          <w:bCs/>
          <w:color w:val="auto"/>
          <w:kern w:val="0"/>
          <w:sz w:val="28"/>
          <w:szCs w:val="28"/>
          <w:u w:val="none"/>
        </w:rPr>
        <w:t>日</w:t>
      </w:r>
    </w:p>
    <w:p>
      <w:pPr>
        <w:spacing w:line="360" w:lineRule="auto"/>
        <w:rPr>
          <w:rFonts w:hint="eastAsia" w:ascii="宋体" w:hAnsi="宋体" w:cs="宋体"/>
          <w:b w:val="0"/>
          <w:bCs/>
          <w:sz w:val="24"/>
          <w:szCs w:val="24"/>
          <w:lang w:val="en-US" w:eastAsia="zh-CN"/>
        </w:rPr>
      </w:pPr>
    </w:p>
    <w:p/>
    <w:p>
      <w:pPr>
        <w:spacing w:line="600" w:lineRule="auto"/>
        <w:rPr>
          <w:rFonts w:hint="eastAsia" w:ascii="宋体" w:hAnsi="宋体" w:cs="宋体"/>
          <w:b/>
          <w:bCs/>
          <w:color w:val="000000"/>
          <w:kern w:val="0"/>
          <w:sz w:val="24"/>
          <w:szCs w:val="24"/>
        </w:rPr>
      </w:pPr>
    </w:p>
    <w:bookmarkEnd w:id="6"/>
    <w:p>
      <w:pPr>
        <w:spacing w:line="360" w:lineRule="auto"/>
        <w:jc w:val="center"/>
        <w:rPr>
          <w:rStyle w:val="83"/>
          <w:rFonts w:hint="eastAsia"/>
          <w:b/>
          <w:bCs/>
          <w:color w:val="000000"/>
          <w:sz w:val="24"/>
          <w:szCs w:val="24"/>
        </w:rPr>
      </w:pPr>
      <w:bookmarkStart w:id="15" w:name="_Toc494289091"/>
      <w:bookmarkStart w:id="16" w:name="_Toc494289092"/>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both"/>
        <w:rPr>
          <w:rStyle w:val="83"/>
          <w:rFonts w:hint="eastAsia"/>
          <w:b/>
          <w:bCs/>
          <w:color w:val="000000"/>
          <w:sz w:val="24"/>
          <w:szCs w:val="24"/>
        </w:rPr>
      </w:pPr>
    </w:p>
    <w:p>
      <w:pPr>
        <w:spacing w:line="360" w:lineRule="auto"/>
        <w:jc w:val="both"/>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p>
    <w:p>
      <w:pPr>
        <w:spacing w:line="360" w:lineRule="auto"/>
        <w:jc w:val="center"/>
        <w:rPr>
          <w:rStyle w:val="83"/>
          <w:rFonts w:hint="eastAsia"/>
          <w:b/>
          <w:bCs/>
          <w:color w:val="000000"/>
          <w:sz w:val="24"/>
          <w:szCs w:val="24"/>
        </w:rPr>
      </w:pPr>
      <w:r>
        <w:rPr>
          <w:rStyle w:val="83"/>
          <w:rFonts w:hint="eastAsia"/>
          <w:b/>
          <w:bCs/>
          <w:color w:val="000000"/>
          <w:sz w:val="24"/>
          <w:szCs w:val="24"/>
        </w:rPr>
        <w:t>第二章 供应商须知</w:t>
      </w:r>
      <w:bookmarkEnd w:id="15"/>
    </w:p>
    <w:p>
      <w:pPr>
        <w:spacing w:line="360" w:lineRule="auto"/>
        <w:jc w:val="center"/>
        <w:rPr>
          <w:rStyle w:val="83"/>
          <w:rFonts w:hint="eastAsia"/>
          <w:b/>
          <w:bCs/>
          <w:color w:val="000000"/>
          <w:sz w:val="24"/>
          <w:szCs w:val="24"/>
        </w:rPr>
      </w:pPr>
      <w:r>
        <w:rPr>
          <w:rStyle w:val="83"/>
          <w:rFonts w:hint="eastAsia"/>
          <w:b/>
          <w:bCs/>
          <w:color w:val="000000"/>
          <w:sz w:val="24"/>
          <w:szCs w:val="24"/>
        </w:rPr>
        <w:t>前附表</w:t>
      </w:r>
    </w:p>
    <w:tbl>
      <w:tblPr>
        <w:tblStyle w:val="36"/>
        <w:tblW w:w="10207"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1"/>
        <w:gridCol w:w="2534"/>
        <w:gridCol w:w="66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9" w:hRule="atLeast"/>
        </w:trPr>
        <w:tc>
          <w:tcPr>
            <w:tcW w:w="1011" w:type="dxa"/>
            <w:tcBorders>
              <w:top w:val="single" w:color="auto" w:sz="12"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条款号</w:t>
            </w:r>
          </w:p>
        </w:tc>
        <w:tc>
          <w:tcPr>
            <w:tcW w:w="2534" w:type="dxa"/>
            <w:tcBorders>
              <w:top w:val="single" w:color="auto" w:sz="12"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条款名称</w:t>
            </w:r>
          </w:p>
        </w:tc>
        <w:tc>
          <w:tcPr>
            <w:tcW w:w="6662" w:type="dxa"/>
            <w:tcBorders>
              <w:top w:val="single" w:color="auto" w:sz="12"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5"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采购</w:t>
            </w:r>
            <w:r>
              <w:rPr>
                <w:rStyle w:val="83"/>
                <w:rFonts w:hint="eastAsia"/>
                <w:b w:val="0"/>
                <w:bCs/>
                <w:color w:val="000000"/>
                <w:sz w:val="24"/>
                <w:szCs w:val="24"/>
              </w:rPr>
              <w:t>人</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val="en-US" w:eastAsia="zh-CN"/>
              </w:rPr>
              <w:t>1.采购人：汝州市公安局</w:t>
            </w:r>
          </w:p>
          <w:p>
            <w:pPr>
              <w:spacing w:line="360" w:lineRule="auto"/>
              <w:jc w:val="left"/>
              <w:rPr>
                <w:rStyle w:val="83"/>
                <w:rFonts w:hint="eastAsia"/>
                <w:b w:val="0"/>
                <w:bCs/>
                <w:color w:val="000000"/>
                <w:sz w:val="24"/>
                <w:szCs w:val="24"/>
                <w:lang w:val="en-US" w:eastAsia="zh-CN"/>
              </w:rPr>
            </w:pPr>
            <w:r>
              <w:rPr>
                <w:rStyle w:val="83"/>
                <w:rFonts w:hint="eastAsia"/>
                <w:b w:val="0"/>
                <w:bCs/>
                <w:color w:val="000000"/>
                <w:sz w:val="24"/>
                <w:szCs w:val="24"/>
                <w:lang w:val="en-US" w:eastAsia="zh-CN"/>
              </w:rPr>
              <w:t>联系人：侯先生</w:t>
            </w:r>
          </w:p>
          <w:p>
            <w:pPr>
              <w:spacing w:line="360" w:lineRule="auto"/>
              <w:jc w:val="left"/>
              <w:rPr>
                <w:rStyle w:val="83"/>
                <w:rFonts w:hint="eastAsia"/>
                <w:b w:val="0"/>
                <w:bCs/>
                <w:color w:val="000000"/>
                <w:sz w:val="24"/>
                <w:szCs w:val="24"/>
                <w:lang w:val="en-US" w:eastAsia="zh-CN"/>
              </w:rPr>
            </w:pPr>
            <w:r>
              <w:rPr>
                <w:rStyle w:val="83"/>
                <w:rFonts w:hint="eastAsia"/>
                <w:b w:val="0"/>
                <w:bCs/>
                <w:color w:val="000000"/>
                <w:sz w:val="24"/>
                <w:szCs w:val="24"/>
                <w:lang w:val="en-US" w:eastAsia="zh-CN"/>
              </w:rPr>
              <w:t>联系电话：13937535333</w:t>
            </w:r>
          </w:p>
          <w:p>
            <w:pPr>
              <w:spacing w:line="360" w:lineRule="auto"/>
              <w:jc w:val="left"/>
              <w:rPr>
                <w:rStyle w:val="83"/>
                <w:rFonts w:hint="eastAsia"/>
                <w:b w:val="0"/>
                <w:bCs/>
                <w:color w:val="000000"/>
                <w:sz w:val="24"/>
                <w:szCs w:val="24"/>
              </w:rPr>
            </w:pPr>
            <w:r>
              <w:rPr>
                <w:rStyle w:val="83"/>
                <w:rFonts w:hint="eastAsia"/>
                <w:b w:val="0"/>
                <w:bCs/>
                <w:color w:val="000000"/>
                <w:sz w:val="24"/>
                <w:szCs w:val="24"/>
                <w:lang w:val="en-US" w:eastAsia="zh-CN"/>
              </w:rPr>
              <w:t>地址：汝州市望城路130号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2</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采购代理机构</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val="en-US" w:eastAsia="zh-CN"/>
              </w:rPr>
              <w:t>2.</w:t>
            </w:r>
            <w:r>
              <w:rPr>
                <w:rStyle w:val="83"/>
                <w:rFonts w:hint="eastAsia"/>
                <w:b w:val="0"/>
                <w:bCs/>
                <w:color w:val="000000"/>
                <w:sz w:val="24"/>
                <w:szCs w:val="24"/>
              </w:rPr>
              <w:t>招标代理机构：河南招标采购服务有限公司</w:t>
            </w:r>
          </w:p>
          <w:p>
            <w:pPr>
              <w:spacing w:line="360" w:lineRule="auto"/>
              <w:jc w:val="left"/>
              <w:rPr>
                <w:rStyle w:val="83"/>
                <w:rFonts w:hint="eastAsia"/>
                <w:b w:val="0"/>
                <w:bCs/>
                <w:color w:val="000000"/>
                <w:sz w:val="24"/>
                <w:szCs w:val="24"/>
              </w:rPr>
            </w:pPr>
            <w:r>
              <w:rPr>
                <w:rStyle w:val="83"/>
                <w:rFonts w:hint="eastAsia"/>
                <w:b w:val="0"/>
                <w:bCs/>
                <w:color w:val="000000"/>
                <w:sz w:val="24"/>
                <w:szCs w:val="24"/>
              </w:rPr>
              <w:t xml:space="preserve">联系人：郭女士             </w:t>
            </w:r>
          </w:p>
          <w:p>
            <w:pPr>
              <w:spacing w:line="360" w:lineRule="auto"/>
              <w:jc w:val="left"/>
              <w:rPr>
                <w:rStyle w:val="83"/>
                <w:rFonts w:hint="eastAsia"/>
                <w:b w:val="0"/>
                <w:bCs/>
                <w:color w:val="000000"/>
                <w:sz w:val="24"/>
                <w:szCs w:val="24"/>
              </w:rPr>
            </w:pPr>
            <w:r>
              <w:rPr>
                <w:rStyle w:val="83"/>
                <w:rFonts w:hint="eastAsia"/>
                <w:b w:val="0"/>
                <w:bCs/>
                <w:color w:val="000000"/>
                <w:sz w:val="24"/>
                <w:szCs w:val="24"/>
              </w:rPr>
              <w:t>电  话：0375-6785556</w:t>
            </w:r>
          </w:p>
          <w:p>
            <w:pPr>
              <w:spacing w:line="360" w:lineRule="auto"/>
              <w:jc w:val="left"/>
              <w:rPr>
                <w:rStyle w:val="83"/>
                <w:rFonts w:hint="eastAsia"/>
                <w:b w:val="0"/>
                <w:bCs/>
                <w:color w:val="000000"/>
                <w:sz w:val="24"/>
                <w:szCs w:val="24"/>
              </w:rPr>
            </w:pPr>
            <w:r>
              <w:rPr>
                <w:rStyle w:val="83"/>
                <w:rFonts w:hint="eastAsia"/>
                <w:b w:val="0"/>
                <w:bCs/>
                <w:color w:val="000000"/>
                <w:sz w:val="24"/>
                <w:szCs w:val="24"/>
              </w:rPr>
              <w:t>地  址：河南省郑州市纬四路13号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3</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项目名称</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val="en-US" w:eastAsia="zh-CN"/>
              </w:rPr>
              <w:t>汝州市公安局交警大队涉案财物违法事故车辆保管项目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4</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eastAsia="宋体"/>
                <w:b w:val="0"/>
                <w:bCs/>
                <w:color w:val="000000"/>
                <w:sz w:val="24"/>
                <w:szCs w:val="24"/>
                <w:lang w:eastAsia="zh-CN"/>
              </w:rPr>
            </w:pPr>
            <w:r>
              <w:rPr>
                <w:rStyle w:val="83"/>
                <w:rFonts w:hint="eastAsia"/>
                <w:b w:val="0"/>
                <w:bCs/>
                <w:color w:val="000000"/>
                <w:sz w:val="24"/>
                <w:szCs w:val="24"/>
                <w:lang w:eastAsia="zh-CN"/>
              </w:rPr>
              <w:t>采购编号</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val="zh-CN"/>
              </w:rPr>
              <w:t>汝财谈判采购</w:t>
            </w:r>
            <w:r>
              <w:rPr>
                <w:rStyle w:val="83"/>
                <w:rFonts w:hint="eastAsia"/>
                <w:b w:val="0"/>
                <w:bCs/>
                <w:color w:val="000000"/>
                <w:sz w:val="24"/>
                <w:szCs w:val="24"/>
                <w:lang w:val="en-US" w:eastAsia="zh-CN"/>
              </w:rPr>
              <w:t>-2019-450</w:t>
            </w:r>
            <w:r>
              <w:rPr>
                <w:rStyle w:val="83"/>
                <w:rFonts w:hint="eastAsia"/>
                <w:b w:val="0"/>
                <w:bCs/>
                <w:color w:val="000000"/>
                <w:sz w:val="24"/>
                <w:szCs w:val="24"/>
                <w:lang w:val="zh-CN"/>
              </w:rPr>
              <w:t xml:space="preserve"> </w:t>
            </w:r>
            <w:r>
              <w:rPr>
                <w:rStyle w:val="83"/>
                <w:rFonts w:hint="eastAsia"/>
                <w:b w:val="0"/>
                <w:bCs/>
                <w:color w:val="00000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5</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采购内容</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val="en-US" w:eastAsia="zh-CN"/>
              </w:rPr>
              <w:t>交警大队涉案财物违法事故车辆保管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6</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资金来源</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lang w:val="en-US" w:eastAsia="zh-CN"/>
              </w:rPr>
            </w:pPr>
            <w:r>
              <w:rPr>
                <w:rStyle w:val="83"/>
                <w:rFonts w:hint="eastAsia"/>
                <w:b w:val="0"/>
                <w:bCs/>
                <w:color w:val="000000"/>
                <w:sz w:val="24"/>
                <w:szCs w:val="24"/>
                <w:lang w:eastAsia="zh-CN"/>
              </w:rPr>
              <w:t>自有</w:t>
            </w:r>
            <w:r>
              <w:rPr>
                <w:rStyle w:val="83"/>
                <w:rFonts w:hint="eastAsia"/>
                <w:b w:val="0"/>
                <w:bCs/>
                <w:color w:val="000000"/>
                <w:sz w:val="24"/>
                <w:szCs w:val="24"/>
              </w:rPr>
              <w:t>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7</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采购方式</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8</w:t>
            </w:r>
          </w:p>
        </w:tc>
        <w:tc>
          <w:tcPr>
            <w:tcW w:w="2534" w:type="dxa"/>
            <w:tcBorders>
              <w:top w:val="single" w:color="auto" w:sz="6" w:space="0"/>
              <w:left w:val="single" w:color="auto" w:sz="6" w:space="0"/>
              <w:bottom w:val="single" w:color="auto" w:sz="6" w:space="0"/>
              <w:right w:val="single" w:color="auto" w:sz="6" w:space="0"/>
            </w:tcBorders>
            <w:vAlign w:val="bottom"/>
          </w:tcPr>
          <w:p>
            <w:pPr>
              <w:spacing w:line="360" w:lineRule="auto"/>
              <w:jc w:val="left"/>
              <w:rPr>
                <w:rStyle w:val="83"/>
                <w:rFonts w:hint="eastAsia"/>
                <w:b w:val="0"/>
                <w:bCs/>
                <w:color w:val="000000"/>
                <w:sz w:val="24"/>
                <w:szCs w:val="24"/>
              </w:rPr>
            </w:pPr>
            <w:r>
              <w:rPr>
                <w:rStyle w:val="83"/>
                <w:rFonts w:hint="eastAsia"/>
                <w:b w:val="0"/>
                <w:bCs/>
                <w:color w:val="000000"/>
                <w:sz w:val="24"/>
                <w:szCs w:val="24"/>
              </w:rPr>
              <w:t>质量要求</w:t>
            </w:r>
          </w:p>
        </w:tc>
        <w:tc>
          <w:tcPr>
            <w:tcW w:w="6662" w:type="dxa"/>
            <w:tcBorders>
              <w:top w:val="single" w:color="auto" w:sz="6" w:space="0"/>
              <w:left w:val="single" w:color="auto" w:sz="6" w:space="0"/>
              <w:bottom w:val="single" w:color="auto" w:sz="6" w:space="0"/>
              <w:right w:val="single" w:color="auto" w:sz="12" w:space="0"/>
            </w:tcBorders>
            <w:vAlign w:val="bottom"/>
          </w:tcPr>
          <w:p>
            <w:pPr>
              <w:spacing w:line="360" w:lineRule="auto"/>
              <w:jc w:val="left"/>
              <w:rPr>
                <w:rStyle w:val="83"/>
                <w:rFonts w:hint="eastAsia"/>
                <w:b w:val="0"/>
                <w:bCs/>
                <w:color w:val="000000"/>
                <w:sz w:val="24"/>
                <w:szCs w:val="24"/>
              </w:rPr>
            </w:pPr>
            <w:r>
              <w:rPr>
                <w:rStyle w:val="83"/>
                <w:rFonts w:hint="eastAsia"/>
                <w:b w:val="0"/>
                <w:bCs/>
                <w:color w:val="000000"/>
                <w:sz w:val="24"/>
                <w:szCs w:val="24"/>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9</w:t>
            </w:r>
          </w:p>
        </w:tc>
        <w:tc>
          <w:tcPr>
            <w:tcW w:w="2534" w:type="dxa"/>
            <w:tcBorders>
              <w:top w:val="single" w:color="auto" w:sz="6" w:space="0"/>
              <w:left w:val="single" w:color="auto" w:sz="6" w:space="0"/>
              <w:bottom w:val="single" w:color="auto" w:sz="6" w:space="0"/>
              <w:right w:val="single" w:color="auto" w:sz="6" w:space="0"/>
            </w:tcBorders>
            <w:vAlign w:val="bottom"/>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服务</w:t>
            </w:r>
            <w:r>
              <w:rPr>
                <w:rStyle w:val="83"/>
                <w:rFonts w:hint="eastAsia"/>
                <w:b w:val="0"/>
                <w:bCs/>
                <w:color w:val="000000"/>
                <w:sz w:val="24"/>
                <w:szCs w:val="24"/>
              </w:rPr>
              <w:t>期限</w:t>
            </w:r>
          </w:p>
        </w:tc>
        <w:tc>
          <w:tcPr>
            <w:tcW w:w="6662" w:type="dxa"/>
            <w:tcBorders>
              <w:top w:val="single" w:color="auto" w:sz="6" w:space="0"/>
              <w:left w:val="single" w:color="auto" w:sz="6" w:space="0"/>
              <w:bottom w:val="single" w:color="auto" w:sz="6" w:space="0"/>
              <w:right w:val="single" w:color="auto" w:sz="12" w:space="0"/>
            </w:tcBorders>
            <w:vAlign w:val="bottom"/>
          </w:tcPr>
          <w:p>
            <w:pPr>
              <w:spacing w:line="360" w:lineRule="auto"/>
              <w:jc w:val="left"/>
              <w:rPr>
                <w:rStyle w:val="83"/>
                <w:rFonts w:hint="eastAsia" w:ascii="宋体" w:hAnsi="宋体" w:eastAsia="宋体" w:cs="宋体"/>
                <w:b w:val="0"/>
                <w:bCs/>
                <w:color w:val="000000"/>
                <w:sz w:val="24"/>
                <w:szCs w:val="24"/>
              </w:rPr>
            </w:pPr>
            <w:r>
              <w:rPr>
                <w:rStyle w:val="83"/>
                <w:rFonts w:hint="eastAsia" w:ascii="宋体" w:hAnsi="宋体" w:eastAsia="宋体" w:cs="宋体"/>
                <w:b w:val="0"/>
                <w:bCs/>
                <w:color w:val="000000"/>
                <w:sz w:val="24"/>
                <w:szCs w:val="24"/>
              </w:rPr>
              <w:t>签订合同后</w:t>
            </w:r>
            <w:r>
              <w:rPr>
                <w:rStyle w:val="83"/>
                <w:rFonts w:hint="eastAsia" w:ascii="宋体" w:hAnsi="宋体" w:eastAsia="宋体" w:cs="宋体"/>
                <w:b w:val="0"/>
                <w:bCs/>
                <w:color w:val="000000"/>
                <w:sz w:val="24"/>
                <w:szCs w:val="24"/>
                <w:lang w:val="en-US" w:eastAsia="zh-CN"/>
              </w:rPr>
              <w:t>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10</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包段划分</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一个包段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11</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供应商资质条件</w:t>
            </w:r>
          </w:p>
        </w:tc>
        <w:tc>
          <w:tcPr>
            <w:tcW w:w="6662" w:type="dxa"/>
            <w:tcBorders>
              <w:top w:val="single" w:color="auto" w:sz="6" w:space="0"/>
              <w:left w:val="single" w:color="auto" w:sz="6" w:space="0"/>
              <w:bottom w:val="single" w:color="auto" w:sz="6" w:space="0"/>
              <w:right w:val="single" w:color="auto" w:sz="12" w:space="0"/>
            </w:tcBorders>
            <w:vAlign w:val="center"/>
          </w:tcPr>
          <w:p>
            <w:pPr>
              <w:numPr>
                <w:ilvl w:val="0"/>
                <w:numId w:val="0"/>
              </w:numPr>
              <w:spacing w:line="360" w:lineRule="auto"/>
              <w:rPr>
                <w:rStyle w:val="83"/>
                <w:rFonts w:hint="eastAsia"/>
                <w:b w:val="0"/>
                <w:bCs/>
                <w:color w:val="000000"/>
                <w:sz w:val="24"/>
                <w:szCs w:val="24"/>
                <w:lang w:val="en-US" w:eastAsia="zh-CN"/>
              </w:rPr>
            </w:pPr>
            <w:r>
              <w:rPr>
                <w:rStyle w:val="83"/>
                <w:rFonts w:hint="eastAsia"/>
                <w:b w:val="0"/>
                <w:bCs/>
                <w:color w:val="000000"/>
                <w:sz w:val="24"/>
                <w:szCs w:val="24"/>
                <w:lang w:val="en-US" w:eastAsia="zh-CN"/>
              </w:rPr>
              <w:t>1、</w:t>
            </w:r>
            <w:r>
              <w:rPr>
                <w:rStyle w:val="83"/>
                <w:rFonts w:hint="eastAsia"/>
                <w:b w:val="0"/>
                <w:bCs/>
                <w:color w:val="000000"/>
                <w:sz w:val="24"/>
                <w:szCs w:val="24"/>
              </w:rPr>
              <w:t>《中华人民共和国政府采购法》第二十二条的规定</w:t>
            </w:r>
            <w:r>
              <w:rPr>
                <w:rStyle w:val="83"/>
                <w:rFonts w:hint="eastAsia"/>
                <w:b w:val="0"/>
                <w:bCs/>
                <w:color w:val="000000"/>
                <w:sz w:val="24"/>
                <w:szCs w:val="24"/>
                <w:lang w:eastAsia="zh-CN"/>
              </w:rPr>
              <w:t>，</w:t>
            </w:r>
            <w:r>
              <w:rPr>
                <w:rStyle w:val="83"/>
                <w:rFonts w:hint="eastAsia"/>
                <w:b w:val="0"/>
                <w:bCs/>
                <w:color w:val="000000"/>
                <w:sz w:val="24"/>
                <w:szCs w:val="24"/>
                <w:lang w:val="en-US" w:eastAsia="zh-CN"/>
              </w:rPr>
              <w:t>供应商应具有独立法人资格；</w:t>
            </w:r>
          </w:p>
          <w:p>
            <w:pPr>
              <w:numPr>
                <w:ilvl w:val="0"/>
                <w:numId w:val="0"/>
              </w:numPr>
              <w:spacing w:line="360" w:lineRule="auto"/>
              <w:rPr>
                <w:rStyle w:val="83"/>
                <w:rFonts w:hint="eastAsia"/>
                <w:b w:val="0"/>
                <w:bCs/>
                <w:color w:val="000000"/>
                <w:sz w:val="24"/>
                <w:szCs w:val="24"/>
              </w:rPr>
            </w:pPr>
            <w:r>
              <w:rPr>
                <w:rStyle w:val="83"/>
                <w:rFonts w:hint="eastAsia"/>
                <w:b w:val="0"/>
                <w:bCs/>
                <w:color w:val="000000"/>
                <w:sz w:val="24"/>
                <w:szCs w:val="24"/>
                <w:lang w:val="en-US" w:eastAsia="zh-CN"/>
              </w:rPr>
              <w:t>2、供应商应</w:t>
            </w:r>
            <w:r>
              <w:rPr>
                <w:rStyle w:val="83"/>
                <w:rFonts w:hint="eastAsia"/>
                <w:b w:val="0"/>
                <w:bCs/>
                <w:color w:val="000000"/>
                <w:sz w:val="24"/>
                <w:szCs w:val="24"/>
              </w:rPr>
              <w:t>具有依法缴纳税收和社会保障资金的良好记录(提交加盖公司公章的近半年任意</w:t>
            </w:r>
            <w:r>
              <w:rPr>
                <w:rStyle w:val="83"/>
                <w:rFonts w:hint="eastAsia"/>
                <w:b w:val="0"/>
                <w:bCs/>
                <w:color w:val="000000"/>
                <w:sz w:val="24"/>
                <w:szCs w:val="24"/>
                <w:lang w:eastAsia="zh-CN"/>
              </w:rPr>
              <w:t>三</w:t>
            </w:r>
            <w:r>
              <w:rPr>
                <w:rStyle w:val="83"/>
                <w:rFonts w:hint="eastAsia"/>
                <w:b w:val="0"/>
                <w:bCs/>
                <w:color w:val="000000"/>
                <w:sz w:val="24"/>
                <w:szCs w:val="24"/>
              </w:rPr>
              <w:t>个月的公司纳税证明</w:t>
            </w:r>
            <w:r>
              <w:rPr>
                <w:rStyle w:val="83"/>
                <w:rFonts w:hint="eastAsia"/>
                <w:b w:val="0"/>
                <w:bCs/>
                <w:color w:val="000000"/>
                <w:sz w:val="24"/>
                <w:szCs w:val="24"/>
                <w:lang w:eastAsia="zh-CN"/>
              </w:rPr>
              <w:t>材料</w:t>
            </w:r>
            <w:r>
              <w:rPr>
                <w:rStyle w:val="83"/>
                <w:rFonts w:hint="eastAsia"/>
                <w:b w:val="0"/>
                <w:bCs/>
                <w:color w:val="000000"/>
                <w:sz w:val="24"/>
                <w:szCs w:val="24"/>
              </w:rPr>
              <w:t>和社保缴纳证明</w:t>
            </w:r>
            <w:r>
              <w:rPr>
                <w:rStyle w:val="83"/>
                <w:rFonts w:hint="eastAsia"/>
                <w:b w:val="0"/>
                <w:bCs/>
                <w:color w:val="000000"/>
                <w:sz w:val="24"/>
                <w:szCs w:val="24"/>
                <w:lang w:eastAsia="zh-CN"/>
              </w:rPr>
              <w:t>材料</w:t>
            </w:r>
            <w:r>
              <w:rPr>
                <w:rStyle w:val="83"/>
                <w:rFonts w:hint="eastAsia"/>
                <w:b w:val="0"/>
                <w:bCs/>
                <w:color w:val="000000"/>
                <w:sz w:val="24"/>
                <w:szCs w:val="24"/>
              </w:rPr>
              <w:t>)；</w:t>
            </w:r>
          </w:p>
          <w:p>
            <w:pPr>
              <w:numPr>
                <w:ilvl w:val="0"/>
                <w:numId w:val="0"/>
              </w:numPr>
              <w:spacing w:line="360" w:lineRule="auto"/>
              <w:rPr>
                <w:rStyle w:val="83"/>
                <w:rFonts w:hint="eastAsia"/>
                <w:b w:val="0"/>
                <w:bCs/>
                <w:color w:val="000000"/>
                <w:sz w:val="24"/>
                <w:szCs w:val="24"/>
                <w:lang w:val="en-US" w:eastAsia="zh-CN"/>
              </w:rPr>
            </w:pPr>
            <w:r>
              <w:rPr>
                <w:rStyle w:val="83"/>
                <w:rFonts w:hint="eastAsia"/>
                <w:b w:val="0"/>
                <w:bCs/>
                <w:color w:val="000000"/>
                <w:sz w:val="24"/>
                <w:szCs w:val="24"/>
                <w:lang w:val="en-US" w:eastAsia="zh-CN"/>
              </w:rPr>
              <w:t>3、供应商应具有良好的商业信誉、健全的财务会计制度；</w:t>
            </w:r>
          </w:p>
          <w:p>
            <w:pPr>
              <w:numPr>
                <w:ilvl w:val="0"/>
                <w:numId w:val="0"/>
              </w:numPr>
              <w:spacing w:line="360" w:lineRule="auto"/>
              <w:rPr>
                <w:rStyle w:val="83"/>
                <w:rFonts w:hint="eastAsia"/>
                <w:b w:val="0"/>
                <w:bCs/>
                <w:color w:val="000000"/>
                <w:sz w:val="24"/>
                <w:szCs w:val="24"/>
              </w:rPr>
            </w:pPr>
            <w:r>
              <w:rPr>
                <w:rStyle w:val="83"/>
                <w:rFonts w:hint="eastAsia"/>
                <w:b w:val="0"/>
                <w:bCs/>
                <w:color w:val="000000"/>
                <w:sz w:val="24"/>
                <w:szCs w:val="24"/>
                <w:lang w:val="en-US" w:eastAsia="zh-CN"/>
              </w:rPr>
              <w:t>4、参加政府采购活动前三年内在经营活动中没有重大违法、违纪行为（并出具书面承诺书）</w:t>
            </w:r>
            <w:r>
              <w:rPr>
                <w:rStyle w:val="83"/>
                <w:rFonts w:hint="eastAsia"/>
                <w:b w:val="0"/>
                <w:bCs/>
                <w:color w:val="000000"/>
                <w:sz w:val="24"/>
                <w:szCs w:val="24"/>
              </w:rPr>
              <w:t>；</w:t>
            </w:r>
          </w:p>
          <w:p>
            <w:pPr>
              <w:numPr>
                <w:ilvl w:val="0"/>
                <w:numId w:val="0"/>
              </w:numPr>
              <w:spacing w:line="360" w:lineRule="auto"/>
              <w:rPr>
                <w:rStyle w:val="83"/>
                <w:rFonts w:hint="eastAsia"/>
                <w:b w:val="0"/>
                <w:bCs/>
                <w:color w:val="000000"/>
                <w:sz w:val="24"/>
                <w:szCs w:val="24"/>
              </w:rPr>
            </w:pPr>
            <w:r>
              <w:rPr>
                <w:rStyle w:val="83"/>
                <w:rFonts w:hint="eastAsia"/>
                <w:b w:val="0"/>
                <w:bCs/>
                <w:color w:val="000000"/>
                <w:sz w:val="24"/>
                <w:szCs w:val="24"/>
                <w:lang w:val="en-US" w:eastAsia="zh-CN"/>
              </w:rPr>
              <w:t>5、具有履行合同所必需的设备和专业技术能力书面声明函</w:t>
            </w:r>
            <w:r>
              <w:rPr>
                <w:rStyle w:val="83"/>
                <w:rFonts w:hint="eastAsia"/>
                <w:b w:val="0"/>
                <w:bCs/>
                <w:color w:val="000000"/>
                <w:sz w:val="24"/>
                <w:szCs w:val="24"/>
              </w:rPr>
              <w:t>；</w:t>
            </w:r>
          </w:p>
          <w:p>
            <w:pPr>
              <w:numPr>
                <w:ilvl w:val="0"/>
                <w:numId w:val="0"/>
              </w:numPr>
              <w:spacing w:line="360" w:lineRule="auto"/>
              <w:rPr>
                <w:rStyle w:val="83"/>
                <w:rFonts w:hint="eastAsia"/>
                <w:b w:val="0"/>
                <w:bCs/>
                <w:color w:val="000000"/>
                <w:sz w:val="24"/>
                <w:szCs w:val="24"/>
              </w:rPr>
            </w:pPr>
            <w:r>
              <w:rPr>
                <w:rStyle w:val="83"/>
                <w:rFonts w:hint="eastAsia"/>
                <w:b w:val="0"/>
                <w:bCs/>
                <w:color w:val="000000"/>
                <w:sz w:val="24"/>
                <w:szCs w:val="24"/>
                <w:lang w:val="en-US" w:eastAsia="zh-CN"/>
              </w:rPr>
              <w:t>6、供应商需通过“信用中国”网站（www.creditchina.gov.cn）或中国政府采购网（www.ccgp.gov.cn）等渠道查询主体信用记录，并打印网页复印件（加盖公章）如有不良记录取消谈判资格；</w:t>
            </w:r>
          </w:p>
          <w:p>
            <w:pPr>
              <w:numPr>
                <w:ilvl w:val="0"/>
                <w:numId w:val="0"/>
              </w:numPr>
              <w:spacing w:line="360" w:lineRule="auto"/>
              <w:rPr>
                <w:rStyle w:val="83"/>
                <w:rFonts w:hint="eastAsia"/>
                <w:b w:val="0"/>
                <w:bCs/>
                <w:color w:val="000000"/>
                <w:sz w:val="24"/>
                <w:szCs w:val="24"/>
              </w:rPr>
            </w:pPr>
            <w:r>
              <w:rPr>
                <w:rStyle w:val="83"/>
                <w:rFonts w:hint="eastAsia"/>
                <w:b w:val="0"/>
                <w:bCs/>
                <w:color w:val="000000"/>
                <w:sz w:val="24"/>
                <w:szCs w:val="24"/>
                <w:lang w:val="en-US" w:eastAsia="zh-CN"/>
              </w:rPr>
              <w:t>7、</w:t>
            </w:r>
            <w:r>
              <w:rPr>
                <w:rStyle w:val="83"/>
                <w:rFonts w:hint="eastAsia"/>
                <w:b w:val="0"/>
                <w:bCs/>
                <w:color w:val="000000"/>
                <w:sz w:val="24"/>
                <w:szCs w:val="24"/>
              </w:rPr>
              <w:t>本</w:t>
            </w:r>
            <w:r>
              <w:rPr>
                <w:rStyle w:val="83"/>
                <w:rFonts w:hint="eastAsia"/>
                <w:b w:val="0"/>
                <w:bCs/>
                <w:color w:val="000000"/>
                <w:sz w:val="24"/>
                <w:szCs w:val="24"/>
                <w:lang w:eastAsia="zh-CN"/>
              </w:rPr>
              <w:t>采购</w:t>
            </w:r>
            <w:r>
              <w:rPr>
                <w:rStyle w:val="83"/>
                <w:rFonts w:hint="eastAsia"/>
                <w:b w:val="0"/>
                <w:bCs/>
                <w:color w:val="000000"/>
                <w:sz w:val="24"/>
                <w:szCs w:val="24"/>
              </w:rPr>
              <w:t>项目不接受联合体</w:t>
            </w:r>
            <w:r>
              <w:rPr>
                <w:rStyle w:val="83"/>
                <w:rFonts w:hint="eastAsia"/>
                <w:b w:val="0"/>
                <w:bCs/>
                <w:color w:val="000000"/>
                <w:sz w:val="24"/>
                <w:szCs w:val="24"/>
                <w:lang w:eastAsia="zh-CN"/>
              </w:rPr>
              <w:t>谈判。</w:t>
            </w:r>
            <w:r>
              <w:rPr>
                <w:rStyle w:val="83"/>
                <w:rFonts w:hint="eastAsia"/>
                <w:b w:val="0"/>
                <w:bCs/>
                <w:color w:val="000000"/>
                <w:sz w:val="24"/>
                <w:szCs w:val="24"/>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11</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是否接受联合体</w:t>
            </w:r>
            <w:r>
              <w:rPr>
                <w:rStyle w:val="83"/>
                <w:rFonts w:hint="eastAsia"/>
                <w:b w:val="0"/>
                <w:bCs/>
                <w:color w:val="000000"/>
                <w:sz w:val="24"/>
                <w:szCs w:val="24"/>
                <w:lang w:eastAsia="zh-CN"/>
              </w:rPr>
              <w:t>谈判</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12</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供应商提出问题的截止时间</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截止时间3日前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13</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招标人书面澄清的时间</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截止时间3日前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14</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分包</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15</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文件购买时间及地点</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详见</w:t>
            </w:r>
            <w:r>
              <w:rPr>
                <w:rStyle w:val="83"/>
                <w:rFonts w:hint="eastAsia"/>
                <w:b w:val="0"/>
                <w:bCs/>
                <w:color w:val="000000"/>
                <w:sz w:val="24"/>
                <w:szCs w:val="24"/>
                <w:lang w:eastAsia="zh-CN"/>
              </w:rPr>
              <w:t>谈判</w:t>
            </w:r>
            <w:r>
              <w:rPr>
                <w:rStyle w:val="83"/>
                <w:rFonts w:hint="eastAsia"/>
                <w:b w:val="0"/>
                <w:bCs/>
                <w:color w:val="000000"/>
                <w:sz w:val="24"/>
                <w:szCs w:val="24"/>
              </w:rPr>
              <w:t>邀请函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16</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截止时间</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详见</w:t>
            </w:r>
            <w:r>
              <w:rPr>
                <w:rStyle w:val="83"/>
                <w:rFonts w:hint="eastAsia"/>
                <w:b w:val="0"/>
                <w:bCs/>
                <w:color w:val="000000"/>
                <w:sz w:val="24"/>
                <w:szCs w:val="24"/>
                <w:lang w:eastAsia="zh-CN"/>
              </w:rPr>
              <w:t>谈判</w:t>
            </w:r>
            <w:r>
              <w:rPr>
                <w:rStyle w:val="83"/>
                <w:rFonts w:hint="eastAsia"/>
                <w:b w:val="0"/>
                <w:bCs/>
                <w:color w:val="000000"/>
                <w:sz w:val="24"/>
                <w:szCs w:val="24"/>
              </w:rPr>
              <w:t>邀请函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17</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有效期</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自</w:t>
            </w:r>
            <w:r>
              <w:rPr>
                <w:rStyle w:val="83"/>
                <w:rFonts w:hint="eastAsia"/>
                <w:b w:val="0"/>
                <w:bCs/>
                <w:color w:val="000000"/>
                <w:sz w:val="24"/>
                <w:szCs w:val="24"/>
                <w:lang w:eastAsia="zh-CN"/>
              </w:rPr>
              <w:t>谈判</w:t>
            </w:r>
            <w:r>
              <w:rPr>
                <w:rStyle w:val="83"/>
                <w:rFonts w:hint="eastAsia"/>
                <w:b w:val="0"/>
                <w:bCs/>
                <w:color w:val="000000"/>
                <w:sz w:val="24"/>
                <w:szCs w:val="24"/>
              </w:rPr>
              <w:t>止之日起60日历天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18</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eastAsia="宋体"/>
                <w:b w:val="0"/>
                <w:bCs/>
                <w:color w:val="000000"/>
                <w:sz w:val="24"/>
                <w:szCs w:val="24"/>
                <w:lang w:eastAsia="zh-CN"/>
              </w:rPr>
            </w:pPr>
            <w:r>
              <w:rPr>
                <w:rStyle w:val="83"/>
                <w:rFonts w:hint="eastAsia"/>
                <w:b w:val="0"/>
                <w:bCs/>
                <w:color w:val="000000"/>
                <w:sz w:val="24"/>
                <w:szCs w:val="24"/>
                <w:lang w:eastAsia="zh-CN"/>
              </w:rPr>
              <w:t>谈判承诺函</w:t>
            </w:r>
          </w:p>
          <w:p>
            <w:pPr>
              <w:spacing w:line="360" w:lineRule="auto"/>
              <w:jc w:val="left"/>
              <w:rPr>
                <w:rStyle w:val="83"/>
                <w:rFonts w:hint="eastAsia"/>
                <w:b w:val="0"/>
                <w:bCs/>
                <w:color w:val="000000"/>
                <w:sz w:val="24"/>
                <w:szCs w:val="24"/>
              </w:rPr>
            </w:pP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val="en-US" w:eastAsia="zh-CN"/>
              </w:rPr>
              <w:t>执行河南省财政厅颁发的《关于优化政府采购营商环境有关问题的通知》（豫财购【2019】4号）的规定取消投标保证金，以投标承诺函的形式替代投标保证金。响应人应承诺事项及违背承诺的责任追究措施：内容详见谈判响应文件格式要求附件9：谈判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19</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签字或盖章要求</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1.</w:t>
            </w:r>
            <w:r>
              <w:rPr>
                <w:rStyle w:val="83"/>
                <w:rFonts w:hint="eastAsia"/>
                <w:b w:val="0"/>
                <w:bCs/>
                <w:color w:val="000000"/>
                <w:sz w:val="24"/>
                <w:szCs w:val="24"/>
                <w:lang w:eastAsia="zh-CN"/>
              </w:rPr>
              <w:t>谈判</w:t>
            </w:r>
            <w:r>
              <w:rPr>
                <w:rStyle w:val="83"/>
                <w:rFonts w:hint="eastAsia"/>
                <w:b w:val="0"/>
                <w:bCs/>
                <w:color w:val="000000"/>
                <w:sz w:val="24"/>
                <w:szCs w:val="24"/>
              </w:rPr>
              <w:t>文件规定的</w:t>
            </w:r>
            <w:r>
              <w:rPr>
                <w:rStyle w:val="83"/>
                <w:rFonts w:hint="eastAsia"/>
                <w:b w:val="0"/>
                <w:bCs/>
                <w:color w:val="000000"/>
                <w:sz w:val="24"/>
                <w:szCs w:val="24"/>
                <w:lang w:eastAsia="zh-CN"/>
              </w:rPr>
              <w:t>谈判</w:t>
            </w:r>
            <w:r>
              <w:rPr>
                <w:rStyle w:val="83"/>
                <w:rFonts w:hint="eastAsia"/>
                <w:b w:val="0"/>
                <w:bCs/>
                <w:color w:val="000000"/>
                <w:sz w:val="24"/>
                <w:szCs w:val="24"/>
              </w:rPr>
              <w:t>响应文件格式中所有签字、盖章的地方必须按</w:t>
            </w:r>
            <w:r>
              <w:rPr>
                <w:rStyle w:val="83"/>
                <w:rFonts w:hint="eastAsia"/>
                <w:b w:val="0"/>
                <w:bCs/>
                <w:color w:val="000000"/>
                <w:sz w:val="24"/>
                <w:szCs w:val="24"/>
                <w:lang w:eastAsia="zh-CN"/>
              </w:rPr>
              <w:t>谈判</w:t>
            </w:r>
            <w:r>
              <w:rPr>
                <w:rStyle w:val="83"/>
                <w:rFonts w:hint="eastAsia"/>
                <w:b w:val="0"/>
                <w:bCs/>
                <w:color w:val="000000"/>
                <w:sz w:val="24"/>
                <w:szCs w:val="24"/>
              </w:rPr>
              <w:t>文件明示的方式签字、盖章，否则视为未实质性响应</w:t>
            </w:r>
            <w:r>
              <w:rPr>
                <w:rStyle w:val="83"/>
                <w:rFonts w:hint="eastAsia"/>
                <w:b w:val="0"/>
                <w:bCs/>
                <w:color w:val="000000"/>
                <w:sz w:val="24"/>
                <w:szCs w:val="24"/>
                <w:lang w:eastAsia="zh-CN"/>
              </w:rPr>
              <w:t>谈判</w:t>
            </w:r>
            <w:r>
              <w:rPr>
                <w:rStyle w:val="83"/>
                <w:rFonts w:hint="eastAsia"/>
                <w:b w:val="0"/>
                <w:bCs/>
                <w:color w:val="000000"/>
                <w:sz w:val="24"/>
                <w:szCs w:val="24"/>
              </w:rPr>
              <w:t>文件要求；</w:t>
            </w:r>
          </w:p>
          <w:p>
            <w:pPr>
              <w:spacing w:line="360" w:lineRule="auto"/>
              <w:jc w:val="left"/>
              <w:rPr>
                <w:rStyle w:val="83"/>
                <w:rFonts w:hint="eastAsia"/>
                <w:b w:val="0"/>
                <w:bCs/>
                <w:color w:val="000000"/>
                <w:sz w:val="24"/>
                <w:szCs w:val="24"/>
              </w:rPr>
            </w:pPr>
            <w:r>
              <w:rPr>
                <w:rStyle w:val="83"/>
                <w:rFonts w:hint="eastAsia"/>
                <w:b w:val="0"/>
                <w:bCs/>
                <w:color w:val="000000"/>
                <w:sz w:val="24"/>
                <w:szCs w:val="24"/>
              </w:rPr>
              <w:t>2.</w:t>
            </w:r>
            <w:r>
              <w:rPr>
                <w:rStyle w:val="83"/>
                <w:rFonts w:hint="eastAsia"/>
                <w:b w:val="0"/>
                <w:bCs/>
                <w:color w:val="000000"/>
                <w:sz w:val="24"/>
                <w:szCs w:val="24"/>
                <w:lang w:eastAsia="zh-CN"/>
              </w:rPr>
              <w:t>谈判</w:t>
            </w:r>
            <w:r>
              <w:rPr>
                <w:rStyle w:val="83"/>
                <w:rFonts w:hint="eastAsia"/>
                <w:b w:val="0"/>
                <w:bCs/>
                <w:color w:val="000000"/>
                <w:sz w:val="24"/>
                <w:szCs w:val="24"/>
              </w:rPr>
              <w:t>响应文件中如有涂改、插字、删除等情况，必须由供应商在文件改动处加盖</w:t>
            </w:r>
            <w:r>
              <w:rPr>
                <w:rStyle w:val="83"/>
                <w:rFonts w:hint="eastAsia"/>
                <w:b w:val="0"/>
                <w:bCs/>
                <w:color w:val="000000"/>
                <w:sz w:val="24"/>
                <w:szCs w:val="24"/>
                <w:lang w:eastAsia="zh-CN"/>
              </w:rPr>
              <w:t>谈判</w:t>
            </w:r>
            <w:r>
              <w:rPr>
                <w:rStyle w:val="83"/>
                <w:rFonts w:hint="eastAsia"/>
                <w:b w:val="0"/>
                <w:bCs/>
                <w:color w:val="000000"/>
                <w:sz w:val="24"/>
                <w:szCs w:val="24"/>
              </w:rPr>
              <w:t xml:space="preserve"> 单位公章，否则视为未实质性响应</w:t>
            </w:r>
            <w:r>
              <w:rPr>
                <w:rStyle w:val="83"/>
                <w:rFonts w:hint="eastAsia"/>
                <w:b w:val="0"/>
                <w:bCs/>
                <w:color w:val="000000"/>
                <w:sz w:val="24"/>
                <w:szCs w:val="24"/>
                <w:lang w:eastAsia="zh-CN"/>
              </w:rPr>
              <w:t>谈判</w:t>
            </w:r>
            <w:r>
              <w:rPr>
                <w:rStyle w:val="83"/>
                <w:rFonts w:hint="eastAsia"/>
                <w:b w:val="0"/>
                <w:bCs/>
                <w:color w:val="000000"/>
                <w:sz w:val="24"/>
                <w:szCs w:val="24"/>
              </w:rPr>
              <w:t>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20</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响应文件份数       及密封方式</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正本 壹 份，副本 叁 份，电子档（U盘） 壹 份</w:t>
            </w:r>
          </w:p>
          <w:p>
            <w:pPr>
              <w:spacing w:line="360" w:lineRule="auto"/>
              <w:jc w:val="left"/>
              <w:rPr>
                <w:rStyle w:val="83"/>
                <w:rFonts w:hint="eastAsia"/>
                <w:b w:val="0"/>
                <w:bCs/>
                <w:color w:val="000000"/>
                <w:sz w:val="24"/>
                <w:szCs w:val="24"/>
              </w:rPr>
            </w:pPr>
            <w:r>
              <w:rPr>
                <w:rStyle w:val="83"/>
                <w:rFonts w:hint="eastAsia"/>
                <w:b w:val="0"/>
                <w:bCs/>
                <w:color w:val="000000"/>
                <w:sz w:val="24"/>
                <w:szCs w:val="24"/>
              </w:rPr>
              <w:t>供应商应将</w:t>
            </w:r>
            <w:r>
              <w:rPr>
                <w:rStyle w:val="83"/>
                <w:rFonts w:hint="eastAsia"/>
                <w:b w:val="0"/>
                <w:bCs/>
                <w:color w:val="000000"/>
                <w:sz w:val="24"/>
                <w:szCs w:val="24"/>
                <w:lang w:eastAsia="zh-CN"/>
              </w:rPr>
              <w:t>谈判</w:t>
            </w:r>
            <w:r>
              <w:rPr>
                <w:rStyle w:val="83"/>
                <w:rFonts w:hint="eastAsia"/>
                <w:b w:val="0"/>
                <w:bCs/>
                <w:color w:val="000000"/>
                <w:sz w:val="24"/>
                <w:szCs w:val="24"/>
              </w:rPr>
              <w:t>响应文件的正本与副本应密封在同一封套内，电子档单独密封提交。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21</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装订要求</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胶装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22</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递交</w:t>
            </w:r>
            <w:r>
              <w:rPr>
                <w:rStyle w:val="83"/>
                <w:rFonts w:hint="eastAsia"/>
                <w:b w:val="0"/>
                <w:bCs/>
                <w:color w:val="000000"/>
                <w:sz w:val="24"/>
                <w:szCs w:val="24"/>
                <w:lang w:eastAsia="zh-CN"/>
              </w:rPr>
              <w:t>谈判</w:t>
            </w:r>
            <w:r>
              <w:rPr>
                <w:rStyle w:val="83"/>
                <w:rFonts w:hint="eastAsia"/>
                <w:b w:val="0"/>
                <w:bCs/>
                <w:color w:val="000000"/>
                <w:sz w:val="24"/>
                <w:szCs w:val="24"/>
              </w:rPr>
              <w:t>响应文件地点</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河南招标采购服务有限公司汝州办事处开标室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23</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是否退还</w:t>
            </w:r>
            <w:r>
              <w:rPr>
                <w:rStyle w:val="83"/>
                <w:rFonts w:hint="eastAsia"/>
                <w:b w:val="0"/>
                <w:bCs/>
                <w:color w:val="000000"/>
                <w:sz w:val="24"/>
                <w:szCs w:val="24"/>
                <w:lang w:eastAsia="zh-CN"/>
              </w:rPr>
              <w:t>谈判</w:t>
            </w:r>
            <w:r>
              <w:rPr>
                <w:rStyle w:val="83"/>
                <w:rFonts w:hint="eastAsia"/>
                <w:b w:val="0"/>
                <w:bCs/>
                <w:color w:val="000000"/>
                <w:sz w:val="24"/>
                <w:szCs w:val="24"/>
              </w:rPr>
              <w:t>响应文件</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24</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时间和地点</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时间：同</w:t>
            </w:r>
            <w:r>
              <w:rPr>
                <w:rStyle w:val="83"/>
                <w:rFonts w:hint="eastAsia"/>
                <w:b w:val="0"/>
                <w:bCs/>
                <w:color w:val="000000"/>
                <w:sz w:val="24"/>
                <w:szCs w:val="24"/>
                <w:lang w:eastAsia="zh-CN"/>
              </w:rPr>
              <w:t>谈判</w:t>
            </w:r>
            <w:r>
              <w:rPr>
                <w:rStyle w:val="83"/>
                <w:rFonts w:hint="eastAsia"/>
                <w:b w:val="0"/>
                <w:bCs/>
                <w:color w:val="000000"/>
                <w:sz w:val="24"/>
                <w:szCs w:val="24"/>
              </w:rPr>
              <w:t>截止时间</w:t>
            </w:r>
          </w:p>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地点：河南招标采购服务有限公司汝州办事处开标室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25</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小组的组建</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eastAsia="zh-CN"/>
              </w:rPr>
              <w:t>谈判</w:t>
            </w:r>
            <w:r>
              <w:rPr>
                <w:rStyle w:val="83"/>
                <w:rFonts w:hint="eastAsia"/>
                <w:b w:val="0"/>
                <w:bCs/>
                <w:color w:val="000000"/>
                <w:sz w:val="24"/>
                <w:szCs w:val="24"/>
              </w:rPr>
              <w:t>小组构成: 3人；</w:t>
            </w:r>
          </w:p>
          <w:p>
            <w:pPr>
              <w:spacing w:line="360" w:lineRule="auto"/>
              <w:jc w:val="left"/>
              <w:rPr>
                <w:rStyle w:val="83"/>
                <w:rFonts w:hint="eastAsia"/>
                <w:b w:val="0"/>
                <w:bCs/>
                <w:color w:val="000000"/>
                <w:sz w:val="24"/>
                <w:szCs w:val="24"/>
              </w:rPr>
            </w:pPr>
            <w:r>
              <w:rPr>
                <w:rStyle w:val="83"/>
                <w:rFonts w:hint="eastAsia"/>
                <w:b w:val="0"/>
                <w:bCs/>
                <w:color w:val="000000"/>
                <w:sz w:val="24"/>
                <w:szCs w:val="24"/>
              </w:rPr>
              <w:t>评标专家确定方式：</w:t>
            </w:r>
            <w:r>
              <w:rPr>
                <w:rStyle w:val="83"/>
                <w:rFonts w:hint="eastAsia"/>
                <w:b w:val="0"/>
                <w:bCs/>
                <w:color w:val="000000"/>
                <w:sz w:val="24"/>
                <w:szCs w:val="24"/>
                <w:lang w:eastAsia="zh-CN"/>
              </w:rPr>
              <w:t>谈判</w:t>
            </w:r>
            <w:r>
              <w:rPr>
                <w:rStyle w:val="83"/>
                <w:rFonts w:hint="eastAsia"/>
                <w:b w:val="0"/>
                <w:bCs/>
                <w:color w:val="000000"/>
                <w:sz w:val="24"/>
                <w:szCs w:val="24"/>
              </w:rPr>
              <w:t>截止时间前1小时内，在相关评标专家库中随机抽取。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011"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26</w:t>
            </w:r>
          </w:p>
        </w:tc>
        <w:tc>
          <w:tcPr>
            <w:tcW w:w="2534"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付款方式</w:t>
            </w:r>
          </w:p>
        </w:tc>
        <w:tc>
          <w:tcPr>
            <w:tcW w:w="6662"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由招标人与中标人协商拟定。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011" w:type="dxa"/>
            <w:tcBorders>
              <w:top w:val="single" w:color="auto" w:sz="6" w:space="0"/>
              <w:left w:val="single" w:color="auto" w:sz="12" w:space="0"/>
              <w:bottom w:val="single" w:color="auto" w:sz="4"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27</w:t>
            </w:r>
          </w:p>
        </w:tc>
        <w:tc>
          <w:tcPr>
            <w:tcW w:w="2534" w:type="dxa"/>
            <w:tcBorders>
              <w:top w:val="single" w:color="auto" w:sz="6" w:space="0"/>
              <w:left w:val="single" w:color="auto" w:sz="6" w:space="0"/>
              <w:bottom w:val="single" w:color="auto" w:sz="4" w:space="0"/>
              <w:right w:val="single" w:color="auto" w:sz="6"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监督单位</w:t>
            </w:r>
          </w:p>
        </w:tc>
        <w:tc>
          <w:tcPr>
            <w:tcW w:w="6662" w:type="dxa"/>
            <w:tcBorders>
              <w:top w:val="single" w:color="auto" w:sz="6" w:space="0"/>
              <w:left w:val="single" w:color="auto" w:sz="6" w:space="0"/>
              <w:bottom w:val="single" w:color="auto" w:sz="4"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汝州市财政局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9" w:hRule="atLeast"/>
        </w:trPr>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Style w:val="83"/>
                <w:rFonts w:hint="eastAsia" w:eastAsia="宋体"/>
                <w:b w:val="0"/>
                <w:bCs/>
                <w:color w:val="000000"/>
                <w:sz w:val="24"/>
                <w:szCs w:val="24"/>
                <w:lang w:eastAsia="zh-CN"/>
              </w:rPr>
            </w:pPr>
            <w:r>
              <w:rPr>
                <w:rStyle w:val="83"/>
                <w:rFonts w:hint="eastAsia"/>
                <w:b w:val="0"/>
                <w:bCs/>
                <w:color w:val="000000"/>
                <w:sz w:val="24"/>
                <w:szCs w:val="24"/>
              </w:rPr>
              <w:t>2</w:t>
            </w:r>
            <w:r>
              <w:rPr>
                <w:rStyle w:val="83"/>
                <w:rFonts w:hint="eastAsia"/>
                <w:b w:val="0"/>
                <w:bCs/>
                <w:color w:val="000000"/>
                <w:sz w:val="24"/>
                <w:szCs w:val="24"/>
                <w:lang w:val="en-US" w:eastAsia="zh-CN"/>
              </w:rPr>
              <w:t>8</w:t>
            </w:r>
          </w:p>
        </w:tc>
        <w:tc>
          <w:tcPr>
            <w:tcW w:w="253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中标服务费</w:t>
            </w:r>
          </w:p>
        </w:tc>
        <w:tc>
          <w:tcPr>
            <w:tcW w:w="666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本次招标的中标人须向河南招标采购服务有限公司全额支付招标代理服务费：此费用由供应商综合考虑到</w:t>
            </w:r>
            <w:r>
              <w:rPr>
                <w:rStyle w:val="83"/>
                <w:rFonts w:hint="eastAsia"/>
                <w:b w:val="0"/>
                <w:bCs/>
                <w:color w:val="000000"/>
                <w:sz w:val="24"/>
                <w:szCs w:val="24"/>
                <w:lang w:eastAsia="zh-CN"/>
              </w:rPr>
              <w:t>谈判</w:t>
            </w:r>
            <w:r>
              <w:rPr>
                <w:rStyle w:val="83"/>
                <w:rFonts w:hint="eastAsia"/>
                <w:b w:val="0"/>
                <w:bCs/>
                <w:color w:val="000000"/>
                <w:sz w:val="24"/>
                <w:szCs w:val="24"/>
              </w:rPr>
              <w:t>报价中。中标人在领取中标通知书前，依据发改价格［2015］299号文和国家发改办价格【2003】857号规定向河南招标采购服务有限公司一次性缴清中标服务费。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011" w:type="dxa"/>
            <w:tcBorders>
              <w:top w:val="single" w:color="auto" w:sz="4" w:space="0"/>
              <w:left w:val="single" w:color="auto" w:sz="12" w:space="0"/>
              <w:bottom w:val="single" w:color="auto" w:sz="6" w:space="0"/>
              <w:right w:val="single" w:color="auto" w:sz="4" w:space="0"/>
            </w:tcBorders>
            <w:vAlign w:val="center"/>
          </w:tcPr>
          <w:p>
            <w:pPr>
              <w:spacing w:line="360" w:lineRule="auto"/>
              <w:jc w:val="left"/>
              <w:rPr>
                <w:rStyle w:val="83"/>
                <w:rFonts w:hint="default" w:eastAsia="宋体"/>
                <w:b w:val="0"/>
                <w:bCs/>
                <w:color w:val="000000"/>
                <w:sz w:val="24"/>
                <w:szCs w:val="24"/>
                <w:lang w:val="en-US" w:eastAsia="zh-CN"/>
              </w:rPr>
            </w:pPr>
            <w:r>
              <w:rPr>
                <w:rStyle w:val="83"/>
                <w:rFonts w:hint="eastAsia"/>
                <w:b w:val="0"/>
                <w:bCs/>
                <w:color w:val="000000"/>
                <w:sz w:val="24"/>
                <w:szCs w:val="24"/>
                <w:lang w:val="en-US" w:eastAsia="zh-CN"/>
              </w:rPr>
              <w:t>29</w:t>
            </w:r>
          </w:p>
        </w:tc>
        <w:tc>
          <w:tcPr>
            <w:tcW w:w="2534" w:type="dxa"/>
            <w:tcBorders>
              <w:top w:val="single" w:color="auto" w:sz="4" w:space="0"/>
              <w:left w:val="single" w:color="auto" w:sz="4" w:space="0"/>
              <w:bottom w:val="single" w:color="auto" w:sz="6" w:space="0"/>
              <w:right w:val="single" w:color="auto" w:sz="4"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rPr>
              <w:t>最高限价</w:t>
            </w:r>
          </w:p>
        </w:tc>
        <w:tc>
          <w:tcPr>
            <w:tcW w:w="6662" w:type="dxa"/>
            <w:tcBorders>
              <w:top w:val="single" w:color="auto" w:sz="4" w:space="0"/>
              <w:left w:val="single" w:color="auto" w:sz="4" w:space="0"/>
              <w:bottom w:val="single" w:color="auto" w:sz="6" w:space="0"/>
              <w:right w:val="single" w:color="auto" w:sz="12" w:space="0"/>
            </w:tcBorders>
            <w:vAlign w:val="center"/>
          </w:tcPr>
          <w:p>
            <w:pPr>
              <w:spacing w:line="360" w:lineRule="auto"/>
              <w:jc w:val="left"/>
              <w:rPr>
                <w:rStyle w:val="83"/>
                <w:rFonts w:hint="eastAsia"/>
                <w:b w:val="0"/>
                <w:bCs/>
                <w:color w:val="000000"/>
                <w:sz w:val="24"/>
                <w:szCs w:val="24"/>
              </w:rPr>
            </w:pPr>
            <w:r>
              <w:rPr>
                <w:rStyle w:val="83"/>
                <w:rFonts w:hint="eastAsia"/>
                <w:b w:val="0"/>
                <w:bCs/>
                <w:color w:val="000000"/>
                <w:sz w:val="24"/>
                <w:szCs w:val="24"/>
                <w:lang w:val="en-US" w:eastAsia="zh-CN"/>
              </w:rPr>
              <w:t>50</w:t>
            </w:r>
            <w:r>
              <w:rPr>
                <w:rStyle w:val="83"/>
                <w:rFonts w:hint="eastAsia"/>
                <w:b w:val="0"/>
                <w:bCs/>
                <w:color w:val="000000"/>
                <w:sz w:val="24"/>
                <w:szCs w:val="24"/>
              </w:rPr>
              <w:t>万元</w:t>
            </w:r>
          </w:p>
          <w:p>
            <w:pPr>
              <w:spacing w:line="360" w:lineRule="auto"/>
              <w:jc w:val="left"/>
              <w:rPr>
                <w:rStyle w:val="83"/>
                <w:rFonts w:hint="eastAsia"/>
                <w:b w:val="0"/>
                <w:bCs/>
                <w:color w:val="000000"/>
                <w:sz w:val="24"/>
                <w:szCs w:val="24"/>
              </w:rPr>
            </w:pPr>
            <w:r>
              <w:rPr>
                <w:rStyle w:val="83"/>
                <w:rFonts w:hint="eastAsia"/>
                <w:b w:val="0"/>
                <w:bCs/>
                <w:color w:val="000000"/>
                <w:sz w:val="24"/>
                <w:szCs w:val="24"/>
              </w:rPr>
              <w:t>（各供应商的</w:t>
            </w:r>
            <w:r>
              <w:rPr>
                <w:rStyle w:val="83"/>
                <w:rFonts w:hint="eastAsia"/>
                <w:b w:val="0"/>
                <w:bCs/>
                <w:color w:val="000000"/>
                <w:sz w:val="24"/>
                <w:szCs w:val="24"/>
                <w:lang w:eastAsia="zh-CN"/>
              </w:rPr>
              <w:t>谈判</w:t>
            </w:r>
            <w:r>
              <w:rPr>
                <w:rStyle w:val="83"/>
                <w:rFonts w:hint="eastAsia"/>
                <w:b w:val="0"/>
                <w:bCs/>
                <w:color w:val="000000"/>
                <w:sz w:val="24"/>
                <w:szCs w:val="24"/>
              </w:rPr>
              <w:t>报价不得超过各最高限价，若超过最高限价，其</w:t>
            </w:r>
            <w:r>
              <w:rPr>
                <w:rStyle w:val="83"/>
                <w:rFonts w:hint="eastAsia"/>
                <w:b w:val="0"/>
                <w:bCs/>
                <w:color w:val="000000"/>
                <w:sz w:val="24"/>
                <w:szCs w:val="24"/>
                <w:lang w:eastAsia="zh-CN"/>
              </w:rPr>
              <w:t>谈判</w:t>
            </w:r>
            <w:r>
              <w:rPr>
                <w:rStyle w:val="83"/>
                <w:rFonts w:hint="eastAsia"/>
                <w:b w:val="0"/>
                <w:bCs/>
                <w:color w:val="000000"/>
                <w:sz w:val="24"/>
                <w:szCs w:val="24"/>
              </w:rPr>
              <w:t>将被否决）</w:t>
            </w:r>
          </w:p>
        </w:tc>
      </w:tr>
    </w:tbl>
    <w:p>
      <w:pPr>
        <w:spacing w:line="360" w:lineRule="auto"/>
        <w:jc w:val="both"/>
        <w:rPr>
          <w:rStyle w:val="83"/>
          <w:rFonts w:hint="eastAsia"/>
          <w:color w:val="000000"/>
          <w:sz w:val="24"/>
          <w:szCs w:val="24"/>
        </w:rPr>
      </w:pPr>
    </w:p>
    <w:p>
      <w:pPr>
        <w:spacing w:line="360" w:lineRule="auto"/>
        <w:jc w:val="center"/>
        <w:rPr>
          <w:rStyle w:val="83"/>
          <w:rFonts w:hint="eastAsia"/>
          <w:color w:val="000000"/>
          <w:sz w:val="24"/>
          <w:szCs w:val="24"/>
        </w:rPr>
      </w:pPr>
    </w:p>
    <w:p>
      <w:pPr>
        <w:spacing w:line="360" w:lineRule="auto"/>
        <w:jc w:val="center"/>
        <w:rPr>
          <w:rStyle w:val="83"/>
          <w:rFonts w:hint="eastAsia"/>
          <w:color w:val="000000"/>
          <w:sz w:val="24"/>
          <w:szCs w:val="24"/>
        </w:rPr>
      </w:pPr>
    </w:p>
    <w:p>
      <w:pPr>
        <w:spacing w:line="360" w:lineRule="auto"/>
        <w:jc w:val="center"/>
        <w:rPr>
          <w:rStyle w:val="83"/>
          <w:rFonts w:hint="eastAsia"/>
          <w:color w:val="000000"/>
          <w:sz w:val="24"/>
          <w:szCs w:val="24"/>
        </w:rPr>
      </w:pPr>
    </w:p>
    <w:p>
      <w:pPr>
        <w:spacing w:line="360" w:lineRule="auto"/>
        <w:jc w:val="center"/>
        <w:rPr>
          <w:rStyle w:val="83"/>
          <w:rFonts w:hint="eastAsia"/>
          <w:color w:val="000000"/>
          <w:sz w:val="24"/>
          <w:szCs w:val="24"/>
        </w:rPr>
      </w:pPr>
    </w:p>
    <w:p>
      <w:pPr>
        <w:spacing w:line="360" w:lineRule="auto"/>
        <w:jc w:val="center"/>
        <w:rPr>
          <w:rFonts w:hint="eastAsia" w:ascii="宋体" w:hAnsi="宋体" w:cs="宋体"/>
          <w:color w:val="000000"/>
          <w:sz w:val="24"/>
          <w:szCs w:val="24"/>
        </w:rPr>
      </w:pPr>
      <w:r>
        <w:rPr>
          <w:rStyle w:val="83"/>
          <w:rFonts w:hint="eastAsia"/>
          <w:color w:val="000000"/>
          <w:sz w:val="24"/>
          <w:szCs w:val="24"/>
        </w:rPr>
        <w:t>第一节 供应商须知</w:t>
      </w:r>
      <w:bookmarkEnd w:id="7"/>
      <w:bookmarkEnd w:id="8"/>
      <w:bookmarkEnd w:id="9"/>
      <w:bookmarkEnd w:id="10"/>
      <w:bookmarkEnd w:id="11"/>
      <w:bookmarkEnd w:id="12"/>
      <w:bookmarkEnd w:id="13"/>
      <w:bookmarkEnd w:id="16"/>
    </w:p>
    <w:p>
      <w:pPr>
        <w:pStyle w:val="4"/>
        <w:numPr>
          <w:ilvl w:val="0"/>
          <w:numId w:val="0"/>
        </w:numPr>
        <w:tabs>
          <w:tab w:val="left" w:pos="721"/>
        </w:tabs>
        <w:spacing w:before="0" w:after="0" w:line="360" w:lineRule="auto"/>
        <w:jc w:val="both"/>
        <w:rPr>
          <w:rFonts w:hint="eastAsia" w:ascii="宋体" w:hAnsi="宋体" w:cs="宋体"/>
          <w:color w:val="000000"/>
          <w:sz w:val="24"/>
          <w:szCs w:val="24"/>
        </w:rPr>
      </w:pPr>
      <w:bookmarkStart w:id="17" w:name="_Toc395780728"/>
      <w:bookmarkStart w:id="18" w:name="_Toc22804075"/>
      <w:bookmarkStart w:id="19" w:name="_Toc22953397"/>
      <w:bookmarkStart w:id="20" w:name="_Toc22570496"/>
      <w:bookmarkStart w:id="21" w:name="_Toc395780603"/>
      <w:bookmarkStart w:id="22" w:name="_Toc399225947"/>
      <w:bookmarkStart w:id="23" w:name="_Toc2636"/>
      <w:bookmarkStart w:id="24" w:name="_Toc24802228"/>
      <w:bookmarkStart w:id="25" w:name="_Toc22723956"/>
      <w:bookmarkStart w:id="26" w:name="_Toc494289093"/>
      <w:bookmarkStart w:id="27" w:name="_Toc22568789"/>
      <w:bookmarkStart w:id="28" w:name="_Toc22962878"/>
      <w:r>
        <w:rPr>
          <w:rFonts w:hint="eastAsia" w:ascii="宋体" w:hAnsi="宋体" w:cs="宋体"/>
          <w:color w:val="000000"/>
          <w:sz w:val="24"/>
          <w:szCs w:val="24"/>
        </w:rPr>
        <w:t>一、说明</w:t>
      </w:r>
      <w:bookmarkEnd w:id="17"/>
      <w:bookmarkEnd w:id="18"/>
      <w:bookmarkEnd w:id="19"/>
      <w:bookmarkEnd w:id="20"/>
      <w:bookmarkEnd w:id="21"/>
      <w:bookmarkEnd w:id="22"/>
      <w:bookmarkEnd w:id="23"/>
      <w:bookmarkEnd w:id="24"/>
      <w:bookmarkEnd w:id="25"/>
      <w:bookmarkEnd w:id="26"/>
      <w:bookmarkEnd w:id="27"/>
      <w:bookmarkEnd w:id="28"/>
    </w:p>
    <w:p>
      <w:pPr>
        <w:tabs>
          <w:tab w:val="left" w:pos="1200"/>
        </w:tabs>
        <w:spacing w:line="360" w:lineRule="auto"/>
        <w:jc w:val="left"/>
        <w:rPr>
          <w:rFonts w:hint="eastAsia" w:ascii="宋体" w:hAnsi="宋体" w:cs="宋体"/>
          <w:b/>
          <w:color w:val="000000"/>
          <w:sz w:val="24"/>
          <w:szCs w:val="24"/>
        </w:rPr>
      </w:pPr>
      <w:r>
        <w:rPr>
          <w:rFonts w:hint="eastAsia" w:ascii="宋体" w:hAnsi="宋体" w:cs="宋体"/>
          <w:b/>
          <w:color w:val="000000"/>
          <w:sz w:val="24"/>
          <w:szCs w:val="24"/>
        </w:rPr>
        <w:t>1.适用范围</w:t>
      </w:r>
    </w:p>
    <w:p>
      <w:pPr>
        <w:numPr>
          <w:ilvl w:val="1"/>
          <w:numId w:val="3"/>
        </w:numPr>
        <w:spacing w:line="360" w:lineRule="auto"/>
        <w:jc w:val="left"/>
        <w:rPr>
          <w:rFonts w:hint="eastAsia" w:ascii="宋体" w:hAnsi="宋体" w:cs="宋体"/>
          <w:color w:val="000000"/>
          <w:sz w:val="24"/>
          <w:szCs w:val="24"/>
        </w:rPr>
      </w:pPr>
      <w:r>
        <w:rPr>
          <w:rFonts w:hint="eastAsia" w:ascii="宋体" w:hAnsi="宋体" w:cs="宋体"/>
          <w:color w:val="000000"/>
          <w:sz w:val="24"/>
          <w:szCs w:val="24"/>
        </w:rPr>
        <w:t xml:space="preserve">   本</w:t>
      </w:r>
      <w:r>
        <w:rPr>
          <w:rFonts w:hint="eastAsia" w:ascii="宋体" w:hAnsi="宋体" w:cs="宋体"/>
          <w:color w:val="000000"/>
          <w:sz w:val="24"/>
          <w:szCs w:val="24"/>
          <w:lang w:eastAsia="zh-CN"/>
        </w:rPr>
        <w:t>谈判</w:t>
      </w:r>
      <w:r>
        <w:rPr>
          <w:rFonts w:hint="eastAsia" w:ascii="宋体" w:hAnsi="宋体" w:cs="宋体"/>
          <w:color w:val="000000"/>
          <w:sz w:val="24"/>
          <w:szCs w:val="24"/>
        </w:rPr>
        <w:t>文件仅适用于</w:t>
      </w:r>
      <w:r>
        <w:rPr>
          <w:rStyle w:val="83"/>
          <w:rFonts w:hint="eastAsia"/>
          <w:b w:val="0"/>
          <w:bCs/>
          <w:color w:val="000000"/>
          <w:sz w:val="24"/>
          <w:szCs w:val="24"/>
          <w:lang w:val="en-US" w:eastAsia="zh-CN"/>
        </w:rPr>
        <w:t>本项目</w:t>
      </w:r>
      <w:r>
        <w:rPr>
          <w:rFonts w:hint="eastAsia" w:ascii="宋体" w:hAnsi="宋体" w:cs="宋体"/>
          <w:color w:val="000000"/>
          <w:sz w:val="24"/>
          <w:szCs w:val="24"/>
        </w:rPr>
        <w:t>及伴随服务。</w:t>
      </w:r>
    </w:p>
    <w:p>
      <w:pPr>
        <w:tabs>
          <w:tab w:val="left" w:pos="1200"/>
        </w:tabs>
        <w:spacing w:line="360" w:lineRule="auto"/>
        <w:rPr>
          <w:rFonts w:hint="eastAsia" w:ascii="宋体" w:hAnsi="宋体" w:cs="宋体"/>
          <w:b/>
          <w:color w:val="000000"/>
          <w:sz w:val="24"/>
          <w:szCs w:val="24"/>
        </w:rPr>
      </w:pPr>
      <w:r>
        <w:rPr>
          <w:rFonts w:hint="eastAsia" w:ascii="宋体" w:hAnsi="宋体" w:cs="宋体"/>
          <w:b/>
          <w:color w:val="000000"/>
          <w:sz w:val="24"/>
          <w:szCs w:val="24"/>
        </w:rPr>
        <w:t>2.定义</w:t>
      </w:r>
    </w:p>
    <w:p>
      <w:pPr>
        <w:tabs>
          <w:tab w:val="left" w:pos="720"/>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2.1 </w:t>
      </w:r>
      <w:r>
        <w:rPr>
          <w:rFonts w:hint="eastAsia" w:ascii="宋体" w:hAnsi="宋体" w:cs="宋体"/>
          <w:color w:val="000000"/>
          <w:sz w:val="24"/>
          <w:szCs w:val="24"/>
          <w:lang w:eastAsia="zh-CN"/>
        </w:rPr>
        <w:t>采购人</w:t>
      </w:r>
      <w:r>
        <w:rPr>
          <w:rFonts w:hint="eastAsia" w:ascii="宋体" w:hAnsi="宋体" w:cs="宋体"/>
          <w:color w:val="000000"/>
          <w:sz w:val="24"/>
          <w:szCs w:val="24"/>
        </w:rPr>
        <w:t>:“前附表”中所述的、依法进行政府采购的国家机关、事业单位、团体组织。</w:t>
      </w:r>
    </w:p>
    <w:p>
      <w:pPr>
        <w:spacing w:line="360" w:lineRule="auto"/>
        <w:rPr>
          <w:rFonts w:hint="eastAsia" w:ascii="宋体" w:hAnsi="宋体" w:cs="宋体"/>
          <w:b/>
          <w:color w:val="000000"/>
          <w:sz w:val="24"/>
          <w:szCs w:val="24"/>
        </w:rPr>
      </w:pPr>
      <w:r>
        <w:rPr>
          <w:rFonts w:hint="eastAsia" w:ascii="宋体" w:hAnsi="宋体" w:cs="宋体"/>
          <w:color w:val="000000"/>
          <w:sz w:val="24"/>
          <w:szCs w:val="24"/>
        </w:rPr>
        <w:t>2.2采购代理机构：取得国家有关部门批准的采购招标代理资质，受</w:t>
      </w:r>
      <w:r>
        <w:rPr>
          <w:rFonts w:hint="eastAsia" w:ascii="宋体" w:hAnsi="宋体" w:cs="宋体"/>
          <w:color w:val="000000"/>
          <w:sz w:val="24"/>
          <w:szCs w:val="24"/>
          <w:lang w:eastAsia="zh-CN"/>
        </w:rPr>
        <w:t>采购人</w:t>
      </w:r>
      <w:r>
        <w:rPr>
          <w:rFonts w:hint="eastAsia" w:ascii="宋体" w:hAnsi="宋体" w:cs="宋体"/>
          <w:color w:val="000000"/>
          <w:sz w:val="24"/>
          <w:szCs w:val="24"/>
        </w:rPr>
        <w:t>委托组织招标活动，在招标过程中负有相应责任的社会中介组织。</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2.3合格供应商</w:t>
      </w:r>
    </w:p>
    <w:p>
      <w:pPr>
        <w:tabs>
          <w:tab w:val="left" w:pos="720"/>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1）注册于中华人民共和国境内，具有独立承担民事责任能力的法人。</w:t>
      </w:r>
    </w:p>
    <w:p>
      <w:pPr>
        <w:tabs>
          <w:tab w:val="left" w:pos="720"/>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2）与</w:t>
      </w:r>
      <w:r>
        <w:rPr>
          <w:rFonts w:hint="eastAsia" w:ascii="宋体" w:hAnsi="宋体" w:cs="宋体"/>
          <w:color w:val="000000"/>
          <w:sz w:val="24"/>
          <w:szCs w:val="24"/>
          <w:lang w:eastAsia="zh-CN"/>
        </w:rPr>
        <w:t>采购人</w:t>
      </w:r>
      <w:r>
        <w:rPr>
          <w:rFonts w:hint="eastAsia" w:ascii="宋体" w:hAnsi="宋体" w:cs="宋体"/>
          <w:color w:val="000000"/>
          <w:sz w:val="24"/>
          <w:szCs w:val="24"/>
        </w:rPr>
        <w:t>就本次招标的服务委托的咨询机构、招标代理机构、以及上述机构的附属机构没有行政或经济关联。</w:t>
      </w:r>
    </w:p>
    <w:p>
      <w:pPr>
        <w:tabs>
          <w:tab w:val="left" w:pos="720"/>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3）遵守国家法律、法规和河南省有关招标的规定。</w:t>
      </w:r>
    </w:p>
    <w:p>
      <w:pPr>
        <w:tabs>
          <w:tab w:val="left" w:pos="720"/>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4）法律、行政法规规定的其他条件。</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2.4成交人：接到并接受成交通知，最终被授予合同的供应商。</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2.5</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响应文件：指供应商根据</w:t>
      </w:r>
      <w:r>
        <w:rPr>
          <w:rFonts w:hint="eastAsia" w:ascii="宋体" w:hAnsi="宋体" w:cs="宋体"/>
          <w:color w:val="000000"/>
          <w:sz w:val="24"/>
          <w:szCs w:val="24"/>
          <w:lang w:eastAsia="zh-CN"/>
        </w:rPr>
        <w:t>谈判</w:t>
      </w:r>
      <w:r>
        <w:rPr>
          <w:rFonts w:hint="eastAsia" w:ascii="宋体" w:hAnsi="宋体" w:cs="宋体"/>
          <w:color w:val="000000"/>
          <w:sz w:val="24"/>
          <w:szCs w:val="24"/>
        </w:rPr>
        <w:t>文件提交的所有文件。</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2.6供应商：根据河南省政府采购合同，向</w:t>
      </w:r>
      <w:r>
        <w:rPr>
          <w:rFonts w:hint="eastAsia" w:ascii="宋体" w:hAnsi="宋体" w:cs="宋体"/>
          <w:color w:val="000000"/>
          <w:sz w:val="24"/>
          <w:szCs w:val="24"/>
          <w:lang w:eastAsia="zh-CN"/>
        </w:rPr>
        <w:t>采购人</w:t>
      </w:r>
      <w:r>
        <w:rPr>
          <w:rFonts w:hint="eastAsia" w:ascii="宋体" w:hAnsi="宋体" w:cs="宋体"/>
          <w:color w:val="000000"/>
          <w:sz w:val="24"/>
          <w:szCs w:val="24"/>
        </w:rPr>
        <w:t>提供服务的法人。</w:t>
      </w:r>
    </w:p>
    <w:p>
      <w:pPr>
        <w:tabs>
          <w:tab w:val="left" w:pos="1200"/>
        </w:tabs>
        <w:spacing w:line="360" w:lineRule="auto"/>
        <w:jc w:val="left"/>
        <w:rPr>
          <w:rFonts w:hint="eastAsia" w:ascii="宋体" w:hAnsi="宋体" w:cs="宋体"/>
          <w:color w:val="000000"/>
          <w:sz w:val="24"/>
          <w:szCs w:val="24"/>
        </w:rPr>
      </w:pPr>
      <w:r>
        <w:rPr>
          <w:rFonts w:hint="eastAsia" w:ascii="宋体" w:hAnsi="宋体" w:cs="宋体"/>
          <w:color w:val="000000"/>
          <w:sz w:val="24"/>
          <w:szCs w:val="24"/>
        </w:rPr>
        <w:t xml:space="preserve">2.7  </w:t>
      </w:r>
      <w:r>
        <w:rPr>
          <w:rFonts w:hint="eastAsia" w:ascii="宋体" w:hAnsi="宋体" w:cs="宋体"/>
          <w:b/>
          <w:color w:val="000000"/>
          <w:sz w:val="24"/>
          <w:szCs w:val="24"/>
          <w:lang w:eastAsia="zh-CN"/>
        </w:rPr>
        <w:t>谈判</w:t>
      </w:r>
      <w:r>
        <w:rPr>
          <w:rFonts w:hint="eastAsia" w:ascii="宋体" w:hAnsi="宋体" w:cs="宋体"/>
          <w:b/>
          <w:color w:val="000000"/>
          <w:sz w:val="24"/>
          <w:szCs w:val="24"/>
        </w:rPr>
        <w:t>费用</w:t>
      </w:r>
      <w:r>
        <w:rPr>
          <w:rFonts w:hint="eastAsia" w:ascii="宋体" w:hAnsi="宋体" w:cs="宋体"/>
          <w:color w:val="000000"/>
          <w:sz w:val="24"/>
          <w:szCs w:val="24"/>
        </w:rPr>
        <w:t xml:space="preserve">  无论</w:t>
      </w:r>
      <w:r>
        <w:rPr>
          <w:rFonts w:hint="eastAsia" w:ascii="宋体" w:hAnsi="宋体" w:cs="宋体"/>
          <w:color w:val="000000"/>
          <w:sz w:val="24"/>
          <w:szCs w:val="24"/>
          <w:lang w:eastAsia="zh-CN"/>
        </w:rPr>
        <w:t>谈判</w:t>
      </w:r>
      <w:r>
        <w:rPr>
          <w:rFonts w:hint="eastAsia" w:ascii="宋体" w:hAnsi="宋体" w:cs="宋体"/>
          <w:color w:val="000000"/>
          <w:sz w:val="24"/>
          <w:szCs w:val="24"/>
        </w:rPr>
        <w:t>过程中的作法和结果如何,供应商应自行承担所有与参加</w:t>
      </w:r>
      <w:r>
        <w:rPr>
          <w:rFonts w:hint="eastAsia" w:ascii="宋体" w:hAnsi="宋体" w:cs="宋体"/>
          <w:color w:val="000000"/>
          <w:sz w:val="24"/>
          <w:szCs w:val="24"/>
          <w:lang w:eastAsia="zh-CN"/>
        </w:rPr>
        <w:t>谈判</w:t>
      </w:r>
      <w:r>
        <w:rPr>
          <w:rFonts w:hint="eastAsia" w:ascii="宋体" w:hAnsi="宋体" w:cs="宋体"/>
          <w:color w:val="000000"/>
          <w:sz w:val="24"/>
          <w:szCs w:val="24"/>
        </w:rPr>
        <w:t>有关的全部费用，招标代理机构在任何情况下均无义务和责任承担上述费用。</w:t>
      </w:r>
    </w:p>
    <w:p>
      <w:pPr>
        <w:pStyle w:val="4"/>
        <w:numPr>
          <w:ilvl w:val="0"/>
          <w:numId w:val="0"/>
        </w:numPr>
        <w:tabs>
          <w:tab w:val="left" w:pos="721"/>
        </w:tabs>
        <w:spacing w:before="0" w:after="0" w:line="360" w:lineRule="auto"/>
        <w:jc w:val="both"/>
        <w:rPr>
          <w:rFonts w:hint="eastAsia" w:ascii="宋体" w:hAnsi="宋体" w:cs="宋体"/>
          <w:color w:val="000000"/>
          <w:sz w:val="24"/>
          <w:szCs w:val="24"/>
        </w:rPr>
      </w:pPr>
      <w:bookmarkStart w:id="29" w:name="_Toc399225948"/>
      <w:bookmarkStart w:id="30" w:name="_Toc494289094"/>
      <w:bookmarkStart w:id="31" w:name="_Toc19530"/>
      <w:r>
        <w:rPr>
          <w:rFonts w:hint="eastAsia" w:ascii="宋体" w:hAnsi="宋体" w:cs="宋体"/>
          <w:color w:val="000000"/>
          <w:sz w:val="24"/>
          <w:szCs w:val="24"/>
        </w:rPr>
        <w:t>二、</w:t>
      </w:r>
      <w:r>
        <w:rPr>
          <w:rFonts w:hint="eastAsia" w:ascii="宋体" w:hAnsi="宋体" w:cs="宋体"/>
          <w:color w:val="000000"/>
          <w:sz w:val="24"/>
          <w:szCs w:val="24"/>
          <w:lang w:eastAsia="zh-CN"/>
        </w:rPr>
        <w:t>谈判</w:t>
      </w:r>
      <w:r>
        <w:rPr>
          <w:rFonts w:hint="eastAsia" w:ascii="宋体" w:hAnsi="宋体" w:cs="宋体"/>
          <w:color w:val="000000"/>
          <w:sz w:val="24"/>
          <w:szCs w:val="24"/>
        </w:rPr>
        <w:t>文件</w:t>
      </w:r>
      <w:bookmarkEnd w:id="29"/>
      <w:bookmarkEnd w:id="30"/>
      <w:bookmarkEnd w:id="31"/>
    </w:p>
    <w:p>
      <w:pPr>
        <w:tabs>
          <w:tab w:val="left" w:pos="1904"/>
        </w:tabs>
        <w:spacing w:line="360" w:lineRule="auto"/>
        <w:jc w:val="left"/>
        <w:rPr>
          <w:rFonts w:hint="eastAsia" w:ascii="宋体" w:hAnsi="宋体" w:cs="宋体"/>
          <w:b/>
          <w:color w:val="000000"/>
          <w:sz w:val="24"/>
          <w:szCs w:val="24"/>
        </w:rPr>
      </w:pPr>
      <w:r>
        <w:rPr>
          <w:rFonts w:hint="eastAsia" w:ascii="宋体" w:hAnsi="宋体" w:cs="宋体"/>
          <w:b/>
          <w:color w:val="000000"/>
          <w:sz w:val="24"/>
          <w:szCs w:val="24"/>
        </w:rPr>
        <w:t xml:space="preserve">3. </w:t>
      </w:r>
      <w:r>
        <w:rPr>
          <w:rFonts w:hint="eastAsia" w:ascii="宋体" w:hAnsi="宋体" w:cs="宋体"/>
          <w:b/>
          <w:color w:val="000000"/>
          <w:sz w:val="24"/>
          <w:szCs w:val="24"/>
          <w:lang w:eastAsia="zh-CN"/>
        </w:rPr>
        <w:t>谈判</w:t>
      </w:r>
      <w:r>
        <w:rPr>
          <w:rFonts w:hint="eastAsia" w:ascii="宋体" w:hAnsi="宋体" w:cs="宋体"/>
          <w:b/>
          <w:color w:val="000000"/>
          <w:sz w:val="24"/>
          <w:szCs w:val="24"/>
        </w:rPr>
        <w:t>文件的构成</w:t>
      </w:r>
    </w:p>
    <w:p>
      <w:pPr>
        <w:pStyle w:val="32"/>
        <w:numPr>
          <w:ilvl w:val="1"/>
          <w:numId w:val="4"/>
        </w:numPr>
        <w:tabs>
          <w:tab w:val="left" w:pos="360"/>
          <w:tab w:val="left" w:pos="1080"/>
        </w:tabs>
        <w:spacing w:line="360" w:lineRule="auto"/>
        <w:ind w:left="720" w:hanging="72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文件用以阐明本次招标的服务要求、招标</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程序和合同条件。</w:t>
      </w:r>
    </w:p>
    <w:p>
      <w:pPr>
        <w:pStyle w:val="32"/>
        <w:tabs>
          <w:tab w:val="left" w:pos="720"/>
          <w:tab w:val="left" w:pos="108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 xml:space="preserve">文件由下述部分组成： </w:t>
      </w:r>
    </w:p>
    <w:p>
      <w:pPr>
        <w:pStyle w:val="28"/>
        <w:tabs>
          <w:tab w:val="left" w:pos="720"/>
          <w:tab w:val="left" w:pos="1080"/>
          <w:tab w:val="left" w:pos="1980"/>
        </w:tabs>
        <w:spacing w:line="360" w:lineRule="auto"/>
        <w:ind w:left="0" w:firstLine="0"/>
        <w:rPr>
          <w:rFonts w:hint="eastAsia" w:ascii="宋体" w:hAnsi="宋体" w:eastAsia="宋体" w:cs="宋体"/>
          <w:color w:val="FF0000"/>
          <w:sz w:val="24"/>
          <w:szCs w:val="24"/>
        </w:rPr>
      </w:pPr>
      <w:r>
        <w:rPr>
          <w:rFonts w:hint="eastAsia" w:ascii="宋体" w:hAnsi="宋体" w:eastAsia="宋体" w:cs="宋体"/>
          <w:color w:val="000000"/>
          <w:sz w:val="24"/>
          <w:szCs w:val="24"/>
        </w:rPr>
        <w:t xml:space="preserve">    第</w:t>
      </w:r>
      <w:r>
        <w:rPr>
          <w:rFonts w:hint="eastAsia" w:ascii="宋体" w:hAnsi="宋体" w:eastAsia="宋体" w:cs="宋体"/>
          <w:color w:val="FF0000"/>
          <w:sz w:val="24"/>
          <w:szCs w:val="24"/>
        </w:rPr>
        <w:t xml:space="preserve">一章  </w:t>
      </w:r>
      <w:r>
        <w:rPr>
          <w:rFonts w:hint="eastAsia" w:ascii="宋体" w:hAnsi="宋体" w:eastAsia="宋体" w:cs="宋体"/>
          <w:color w:val="FF0000"/>
          <w:sz w:val="24"/>
          <w:szCs w:val="24"/>
          <w:lang w:eastAsia="zh-CN"/>
        </w:rPr>
        <w:t>谈判</w:t>
      </w:r>
      <w:r>
        <w:rPr>
          <w:rFonts w:hint="eastAsia" w:ascii="宋体" w:hAnsi="宋体" w:eastAsia="宋体" w:cs="宋体"/>
          <w:color w:val="FF0000"/>
          <w:sz w:val="24"/>
          <w:szCs w:val="24"/>
        </w:rPr>
        <w:t>邀请函</w:t>
      </w:r>
    </w:p>
    <w:p>
      <w:pPr>
        <w:pStyle w:val="28"/>
        <w:tabs>
          <w:tab w:val="left" w:pos="1080"/>
          <w:tab w:val="left" w:pos="1980"/>
        </w:tabs>
        <w:spacing w:line="360" w:lineRule="auto"/>
        <w:ind w:left="0" w:firstLine="0"/>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第二章  供应商须知</w:t>
      </w:r>
    </w:p>
    <w:p>
      <w:pPr>
        <w:pStyle w:val="28"/>
        <w:tabs>
          <w:tab w:val="left" w:pos="1080"/>
          <w:tab w:val="left" w:pos="1980"/>
        </w:tabs>
        <w:spacing w:line="360" w:lineRule="auto"/>
        <w:ind w:left="0" w:firstLine="0"/>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    第三章  </w:t>
      </w:r>
      <w:r>
        <w:rPr>
          <w:rFonts w:hint="eastAsia" w:ascii="宋体" w:hAnsi="宋体" w:eastAsia="宋体" w:cs="宋体"/>
          <w:color w:val="FF0000"/>
          <w:sz w:val="24"/>
          <w:szCs w:val="24"/>
        </w:rPr>
        <w:fldChar w:fldCharType="begin"/>
      </w:r>
      <w:r>
        <w:rPr>
          <w:rFonts w:hint="eastAsia" w:ascii="宋体" w:hAnsi="宋体" w:eastAsia="宋体" w:cs="宋体"/>
          <w:color w:val="FF0000"/>
          <w:sz w:val="24"/>
          <w:szCs w:val="24"/>
        </w:rPr>
        <w:instrText xml:space="preserve"> HYPERLINK  \l "_合同格式" </w:instrText>
      </w:r>
      <w:r>
        <w:rPr>
          <w:rFonts w:hint="eastAsia" w:ascii="宋体" w:hAnsi="宋体" w:eastAsia="宋体" w:cs="宋体"/>
          <w:color w:val="FF0000"/>
          <w:sz w:val="24"/>
          <w:szCs w:val="24"/>
        </w:rPr>
        <w:fldChar w:fldCharType="separate"/>
      </w:r>
      <w:r>
        <w:rPr>
          <w:rStyle w:val="42"/>
          <w:rFonts w:hint="eastAsia" w:ascii="宋体" w:hAnsi="宋体" w:eastAsia="宋体" w:cs="宋体"/>
          <w:color w:val="FF0000"/>
          <w:sz w:val="24"/>
          <w:szCs w:val="24"/>
          <w:u w:val="none"/>
          <w:lang w:eastAsia="zh-CN"/>
        </w:rPr>
        <w:t>谈判</w:t>
      </w:r>
      <w:r>
        <w:rPr>
          <w:rStyle w:val="42"/>
          <w:rFonts w:hint="eastAsia" w:ascii="宋体" w:hAnsi="宋体" w:eastAsia="宋体" w:cs="宋体"/>
          <w:color w:val="FF0000"/>
          <w:sz w:val="24"/>
          <w:szCs w:val="24"/>
          <w:u w:val="none"/>
        </w:rPr>
        <w:t>办法</w:t>
      </w:r>
      <w:r>
        <w:rPr>
          <w:rFonts w:hint="eastAsia" w:ascii="宋体" w:hAnsi="宋体" w:eastAsia="宋体" w:cs="宋体"/>
          <w:color w:val="FF0000"/>
          <w:sz w:val="24"/>
          <w:szCs w:val="24"/>
        </w:rPr>
        <w:fldChar w:fldCharType="end"/>
      </w:r>
    </w:p>
    <w:p>
      <w:pPr>
        <w:pStyle w:val="28"/>
        <w:tabs>
          <w:tab w:val="left" w:pos="1080"/>
          <w:tab w:val="left" w:pos="1980"/>
        </w:tabs>
        <w:spacing w:line="360" w:lineRule="auto"/>
        <w:ind w:left="0" w:firstLine="420"/>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第四章  </w:t>
      </w:r>
      <w:r>
        <w:rPr>
          <w:rFonts w:hint="eastAsia" w:ascii="宋体" w:hAnsi="宋体" w:eastAsia="宋体" w:cs="宋体"/>
          <w:color w:val="FF0000"/>
          <w:sz w:val="24"/>
          <w:szCs w:val="24"/>
          <w:lang w:eastAsia="zh-CN"/>
        </w:rPr>
        <w:t>谈判</w:t>
      </w:r>
      <w:r>
        <w:rPr>
          <w:rFonts w:hint="eastAsia" w:ascii="宋体" w:hAnsi="宋体" w:eastAsia="宋体" w:cs="宋体"/>
          <w:color w:val="FF0000"/>
          <w:sz w:val="24"/>
          <w:szCs w:val="24"/>
        </w:rPr>
        <w:t>内容及要求</w:t>
      </w:r>
    </w:p>
    <w:p>
      <w:pPr>
        <w:pStyle w:val="28"/>
        <w:tabs>
          <w:tab w:val="left" w:pos="1080"/>
          <w:tab w:val="left" w:pos="1980"/>
        </w:tabs>
        <w:spacing w:line="360" w:lineRule="auto"/>
        <w:ind w:left="0" w:firstLine="420"/>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第五章  </w:t>
      </w:r>
      <w:r>
        <w:rPr>
          <w:rFonts w:hint="eastAsia" w:ascii="宋体" w:hAnsi="宋体" w:eastAsia="宋体" w:cs="宋体"/>
          <w:color w:val="FF0000"/>
          <w:sz w:val="24"/>
          <w:szCs w:val="24"/>
          <w:lang w:eastAsia="zh-CN"/>
        </w:rPr>
        <w:t>谈判</w:t>
      </w:r>
      <w:r>
        <w:rPr>
          <w:rFonts w:hint="eastAsia" w:ascii="宋体" w:hAnsi="宋体" w:eastAsia="宋体" w:cs="宋体"/>
          <w:color w:val="FF0000"/>
          <w:sz w:val="24"/>
          <w:szCs w:val="24"/>
        </w:rPr>
        <w:t>响应文件格式</w:t>
      </w:r>
    </w:p>
    <w:p>
      <w:pPr>
        <w:pStyle w:val="32"/>
        <w:tabs>
          <w:tab w:val="left" w:pos="108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3.2 供应商应仔细阅读</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文件中供应商须知、合同条款的所有事项、格式要求和技术规范，按</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文件的要求提供</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响应文件，并保证所提供的全部资料的真实性，以使其</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文件做出实质性响应，否则，将承担其</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被拒绝或</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被否决的风险。</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4.</w:t>
      </w:r>
      <w:r>
        <w:rPr>
          <w:rFonts w:hint="eastAsia" w:ascii="宋体" w:hAnsi="宋体" w:cs="宋体"/>
          <w:b/>
          <w:color w:val="000000"/>
          <w:sz w:val="24"/>
          <w:szCs w:val="24"/>
          <w:lang w:eastAsia="zh-CN"/>
        </w:rPr>
        <w:t>谈判</w:t>
      </w:r>
      <w:r>
        <w:rPr>
          <w:rFonts w:hint="eastAsia" w:ascii="宋体" w:hAnsi="宋体" w:cs="宋体"/>
          <w:b/>
          <w:color w:val="000000"/>
          <w:sz w:val="24"/>
          <w:szCs w:val="24"/>
        </w:rPr>
        <w:t>文件的澄清</w:t>
      </w:r>
    </w:p>
    <w:p>
      <w:pPr>
        <w:spacing w:line="360" w:lineRule="auto"/>
        <w:ind w:left="-105" w:leftChars="-50"/>
        <w:rPr>
          <w:rFonts w:hint="eastAsia" w:ascii="宋体" w:hAnsi="宋体" w:cs="宋体"/>
          <w:b/>
          <w:color w:val="000000"/>
          <w:sz w:val="24"/>
          <w:szCs w:val="24"/>
        </w:rPr>
      </w:pPr>
      <w:r>
        <w:rPr>
          <w:rFonts w:hint="eastAsia" w:ascii="宋体" w:hAnsi="宋体" w:cs="宋体"/>
          <w:color w:val="000000"/>
          <w:sz w:val="24"/>
          <w:szCs w:val="24"/>
        </w:rPr>
        <w:t xml:space="preserve"> 4.1 供应商对</w:t>
      </w:r>
      <w:r>
        <w:rPr>
          <w:rFonts w:hint="eastAsia" w:ascii="宋体" w:hAnsi="宋体" w:cs="宋体"/>
          <w:color w:val="000000"/>
          <w:sz w:val="24"/>
          <w:szCs w:val="24"/>
          <w:lang w:eastAsia="zh-CN"/>
        </w:rPr>
        <w:t>谈判</w:t>
      </w:r>
      <w:r>
        <w:rPr>
          <w:rFonts w:hint="eastAsia" w:ascii="宋体" w:hAnsi="宋体" w:cs="宋体"/>
          <w:color w:val="000000"/>
          <w:sz w:val="24"/>
          <w:szCs w:val="24"/>
        </w:rPr>
        <w:t>文件如有需要澄清的疑问，应以书面方式（包括信函、电报或传真，下同）通知到招标代理机构。招标代理机构将视情况在</w:t>
      </w:r>
      <w:r>
        <w:rPr>
          <w:rFonts w:hint="eastAsia"/>
          <w:color w:val="000000"/>
          <w:sz w:val="24"/>
          <w:szCs w:val="24"/>
          <w:lang w:eastAsia="zh-CN"/>
        </w:rPr>
        <w:t>谈判</w:t>
      </w:r>
      <w:r>
        <w:rPr>
          <w:rFonts w:hint="eastAsia"/>
          <w:color w:val="000000"/>
          <w:sz w:val="24"/>
          <w:szCs w:val="24"/>
        </w:rPr>
        <w:t>邀请函</w:t>
      </w:r>
      <w:r>
        <w:rPr>
          <w:rFonts w:hint="eastAsia" w:ascii="宋体" w:hAnsi="宋体" w:cs="宋体"/>
          <w:color w:val="000000"/>
          <w:sz w:val="24"/>
          <w:szCs w:val="24"/>
        </w:rPr>
        <w:t>中所述的</w:t>
      </w:r>
      <w:r>
        <w:rPr>
          <w:rFonts w:hint="eastAsia" w:ascii="宋体" w:hAnsi="宋体" w:cs="宋体"/>
          <w:color w:val="000000"/>
          <w:sz w:val="24"/>
          <w:szCs w:val="24"/>
          <w:lang w:eastAsia="zh-CN"/>
        </w:rPr>
        <w:t>谈判</w:t>
      </w:r>
      <w:r>
        <w:rPr>
          <w:rFonts w:hint="eastAsia" w:ascii="宋体" w:hAnsi="宋体" w:cs="宋体"/>
          <w:color w:val="000000"/>
          <w:sz w:val="24"/>
          <w:szCs w:val="24"/>
        </w:rPr>
        <w:t>截止日期3日内以书面方式予以答复，同时将不标明疑问来源的书面答复函发每个购买</w:t>
      </w:r>
      <w:r>
        <w:rPr>
          <w:rFonts w:hint="eastAsia" w:ascii="宋体" w:hAnsi="宋体" w:cs="宋体"/>
          <w:color w:val="000000"/>
          <w:sz w:val="24"/>
          <w:szCs w:val="24"/>
          <w:lang w:eastAsia="zh-CN"/>
        </w:rPr>
        <w:t>谈判</w:t>
      </w:r>
      <w:r>
        <w:rPr>
          <w:rFonts w:hint="eastAsia" w:ascii="宋体" w:hAnsi="宋体" w:cs="宋体"/>
          <w:color w:val="000000"/>
          <w:sz w:val="24"/>
          <w:szCs w:val="24"/>
        </w:rPr>
        <w:t>文件的所有潜在供应商。</w:t>
      </w:r>
    </w:p>
    <w:p>
      <w:pPr>
        <w:tabs>
          <w:tab w:val="left" w:pos="1080"/>
          <w:tab w:val="left" w:pos="1904"/>
        </w:tabs>
        <w:spacing w:line="360" w:lineRule="auto"/>
        <w:ind w:left="-105" w:leftChars="-50"/>
        <w:rPr>
          <w:rFonts w:hint="eastAsia" w:ascii="宋体" w:hAnsi="宋体" w:cs="宋体"/>
          <w:color w:val="000000"/>
          <w:sz w:val="24"/>
          <w:szCs w:val="24"/>
        </w:rPr>
      </w:pPr>
      <w:r>
        <w:rPr>
          <w:rFonts w:hint="eastAsia" w:ascii="宋体" w:hAnsi="宋体" w:cs="宋体"/>
          <w:color w:val="000000"/>
          <w:sz w:val="24"/>
          <w:szCs w:val="24"/>
        </w:rPr>
        <w:t xml:space="preserve"> 4.2 招标代理机构将视情况在</w:t>
      </w:r>
      <w:r>
        <w:rPr>
          <w:rFonts w:hint="eastAsia" w:ascii="宋体" w:hAnsi="宋体" w:cs="宋体"/>
          <w:color w:val="000000"/>
          <w:sz w:val="24"/>
          <w:szCs w:val="24"/>
          <w:lang w:eastAsia="zh-CN"/>
        </w:rPr>
        <w:t>谈判</w:t>
      </w:r>
      <w:r>
        <w:rPr>
          <w:rFonts w:hint="eastAsia" w:ascii="宋体" w:hAnsi="宋体" w:cs="宋体"/>
          <w:color w:val="000000"/>
          <w:sz w:val="24"/>
          <w:szCs w:val="24"/>
        </w:rPr>
        <w:t>截止前做答疑。</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5.</w:t>
      </w:r>
      <w:r>
        <w:rPr>
          <w:rFonts w:hint="eastAsia" w:ascii="宋体" w:hAnsi="宋体" w:cs="宋体"/>
          <w:b/>
          <w:color w:val="000000"/>
          <w:sz w:val="24"/>
          <w:szCs w:val="24"/>
          <w:lang w:eastAsia="zh-CN"/>
        </w:rPr>
        <w:t>谈判</w:t>
      </w:r>
      <w:r>
        <w:rPr>
          <w:rFonts w:hint="eastAsia" w:ascii="宋体" w:hAnsi="宋体" w:cs="宋体"/>
          <w:b/>
          <w:color w:val="000000"/>
          <w:sz w:val="24"/>
          <w:szCs w:val="24"/>
        </w:rPr>
        <w:t>文件的修改</w:t>
      </w:r>
    </w:p>
    <w:p>
      <w:pPr>
        <w:tabs>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5.1 招标代理机构可主动地或在解答供应商提出的澄清问题时对</w:t>
      </w:r>
      <w:r>
        <w:rPr>
          <w:rFonts w:hint="eastAsia" w:ascii="宋体" w:hAnsi="宋体" w:cs="宋体"/>
          <w:color w:val="000000"/>
          <w:sz w:val="24"/>
          <w:szCs w:val="24"/>
          <w:lang w:eastAsia="zh-CN"/>
        </w:rPr>
        <w:t>谈判</w:t>
      </w:r>
      <w:r>
        <w:rPr>
          <w:rFonts w:hint="eastAsia" w:ascii="宋体" w:hAnsi="宋体" w:cs="宋体"/>
          <w:color w:val="000000"/>
          <w:sz w:val="24"/>
          <w:szCs w:val="24"/>
        </w:rPr>
        <w:t>文件进行修改。</w:t>
      </w:r>
    </w:p>
    <w:p>
      <w:pPr>
        <w:tabs>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5.2 </w:t>
      </w:r>
      <w:r>
        <w:rPr>
          <w:rFonts w:hint="eastAsia" w:ascii="宋体" w:hAnsi="宋体" w:cs="宋体"/>
          <w:color w:val="000000"/>
          <w:sz w:val="24"/>
          <w:szCs w:val="24"/>
          <w:lang w:eastAsia="zh-CN"/>
        </w:rPr>
        <w:t>谈判</w:t>
      </w:r>
      <w:r>
        <w:rPr>
          <w:rFonts w:hint="eastAsia" w:ascii="宋体" w:hAnsi="宋体" w:cs="宋体"/>
          <w:color w:val="000000"/>
          <w:sz w:val="24"/>
          <w:szCs w:val="24"/>
        </w:rPr>
        <w:t>文件的修改将以书面方式通知到已购买</w:t>
      </w:r>
      <w:r>
        <w:rPr>
          <w:rFonts w:hint="eastAsia" w:ascii="宋体" w:hAnsi="宋体" w:cs="宋体"/>
          <w:color w:val="000000"/>
          <w:sz w:val="24"/>
          <w:szCs w:val="24"/>
          <w:lang w:eastAsia="zh-CN"/>
        </w:rPr>
        <w:t>谈判</w:t>
      </w:r>
      <w:r>
        <w:rPr>
          <w:rFonts w:hint="eastAsia" w:ascii="宋体" w:hAnsi="宋体" w:cs="宋体"/>
          <w:color w:val="000000"/>
          <w:sz w:val="24"/>
          <w:szCs w:val="24"/>
        </w:rPr>
        <w:t>文件的所有潜在供应商，并构成</w:t>
      </w:r>
      <w:r>
        <w:rPr>
          <w:rFonts w:hint="eastAsia" w:ascii="宋体" w:hAnsi="宋体" w:cs="宋体"/>
          <w:color w:val="000000"/>
          <w:sz w:val="24"/>
          <w:szCs w:val="24"/>
          <w:lang w:eastAsia="zh-CN"/>
        </w:rPr>
        <w:t>谈判</w:t>
      </w:r>
      <w:r>
        <w:rPr>
          <w:rFonts w:hint="eastAsia" w:ascii="宋体" w:hAnsi="宋体" w:cs="宋体"/>
          <w:color w:val="000000"/>
          <w:sz w:val="24"/>
          <w:szCs w:val="24"/>
        </w:rPr>
        <w:t>文件的一部分，对所有供应商均具有约束力。</w:t>
      </w:r>
    </w:p>
    <w:p>
      <w:pPr>
        <w:tabs>
          <w:tab w:val="left" w:pos="1080"/>
          <w:tab w:val="left" w:pos="1904"/>
        </w:tabs>
        <w:spacing w:line="360" w:lineRule="auto"/>
        <w:rPr>
          <w:rFonts w:hint="eastAsia" w:ascii="宋体" w:hAnsi="宋体" w:cs="宋体"/>
          <w:color w:val="000000"/>
          <w:sz w:val="24"/>
          <w:szCs w:val="24"/>
        </w:rPr>
      </w:pPr>
      <w:r>
        <w:rPr>
          <w:rFonts w:hint="eastAsia" w:ascii="宋体" w:hAnsi="宋体" w:cs="宋体"/>
          <w:color w:val="000000"/>
          <w:sz w:val="24"/>
          <w:szCs w:val="24"/>
        </w:rPr>
        <w:t>5.3为使供应商有充分的时间对</w:t>
      </w:r>
      <w:r>
        <w:rPr>
          <w:rFonts w:hint="eastAsia" w:ascii="宋体" w:hAnsi="宋体" w:cs="宋体"/>
          <w:color w:val="000000"/>
          <w:sz w:val="24"/>
          <w:szCs w:val="24"/>
          <w:lang w:eastAsia="zh-CN"/>
        </w:rPr>
        <w:t>谈判</w:t>
      </w:r>
      <w:r>
        <w:rPr>
          <w:rFonts w:hint="eastAsia" w:ascii="宋体" w:hAnsi="宋体" w:cs="宋体"/>
          <w:color w:val="000000"/>
          <w:sz w:val="24"/>
          <w:szCs w:val="24"/>
        </w:rPr>
        <w:t>文件的修改部分进行研究，招标代理机构可适当延长</w:t>
      </w:r>
      <w:r>
        <w:rPr>
          <w:rFonts w:hint="eastAsia" w:ascii="宋体" w:hAnsi="宋体" w:cs="宋体"/>
          <w:color w:val="000000"/>
          <w:sz w:val="24"/>
          <w:szCs w:val="24"/>
          <w:lang w:eastAsia="zh-CN"/>
        </w:rPr>
        <w:t>谈判</w:t>
      </w:r>
      <w:r>
        <w:rPr>
          <w:rFonts w:hint="eastAsia" w:ascii="宋体" w:hAnsi="宋体" w:cs="宋体"/>
          <w:color w:val="000000"/>
          <w:sz w:val="24"/>
          <w:szCs w:val="24"/>
        </w:rPr>
        <w:t>截止期。</w:t>
      </w:r>
    </w:p>
    <w:p>
      <w:pPr>
        <w:pStyle w:val="4"/>
        <w:numPr>
          <w:ilvl w:val="0"/>
          <w:numId w:val="0"/>
        </w:numPr>
        <w:tabs>
          <w:tab w:val="left" w:pos="721"/>
        </w:tabs>
        <w:spacing w:before="0" w:after="0" w:line="360" w:lineRule="auto"/>
        <w:jc w:val="both"/>
        <w:rPr>
          <w:rFonts w:hint="eastAsia" w:ascii="宋体" w:hAnsi="宋体" w:cs="宋体"/>
          <w:color w:val="000000"/>
          <w:sz w:val="24"/>
          <w:szCs w:val="24"/>
        </w:rPr>
      </w:pPr>
      <w:bookmarkStart w:id="32" w:name="_Toc24802230"/>
      <w:bookmarkStart w:id="33" w:name="_Toc22962880"/>
      <w:bookmarkStart w:id="34" w:name="_Toc22953399"/>
      <w:bookmarkStart w:id="35" w:name="_Toc22804077"/>
      <w:bookmarkStart w:id="36" w:name="_Toc22723958"/>
      <w:bookmarkStart w:id="37" w:name="_Toc22568791"/>
      <w:bookmarkStart w:id="38" w:name="_Toc399225949"/>
      <w:bookmarkStart w:id="39" w:name="_Toc22570498"/>
      <w:bookmarkStart w:id="40" w:name="_Toc395780730"/>
      <w:bookmarkStart w:id="41" w:name="_Toc10351"/>
      <w:bookmarkStart w:id="42" w:name="_Toc494289095"/>
      <w:bookmarkStart w:id="43" w:name="_Toc395780605"/>
      <w:r>
        <w:rPr>
          <w:rFonts w:hint="eastAsia" w:ascii="宋体" w:hAnsi="宋体" w:cs="宋体"/>
          <w:color w:val="000000"/>
          <w:sz w:val="24"/>
          <w:szCs w:val="24"/>
        </w:rPr>
        <w:t>三、</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响应文件的编写</w:t>
      </w:r>
      <w:bookmarkEnd w:id="32"/>
      <w:bookmarkEnd w:id="33"/>
      <w:bookmarkEnd w:id="34"/>
      <w:bookmarkEnd w:id="35"/>
      <w:bookmarkEnd w:id="36"/>
      <w:bookmarkEnd w:id="37"/>
      <w:bookmarkEnd w:id="38"/>
      <w:bookmarkEnd w:id="39"/>
      <w:bookmarkEnd w:id="40"/>
      <w:bookmarkEnd w:id="41"/>
      <w:bookmarkEnd w:id="42"/>
      <w:bookmarkEnd w:id="43"/>
    </w:p>
    <w:p>
      <w:pPr>
        <w:tabs>
          <w:tab w:val="left" w:pos="1904"/>
        </w:tabs>
        <w:spacing w:line="360" w:lineRule="auto"/>
        <w:rPr>
          <w:rFonts w:hint="eastAsia" w:ascii="宋体" w:hAnsi="宋体" w:cs="宋体"/>
          <w:b/>
          <w:color w:val="000000"/>
          <w:sz w:val="24"/>
          <w:szCs w:val="24"/>
        </w:rPr>
      </w:pPr>
      <w:r>
        <w:rPr>
          <w:rFonts w:hint="eastAsia" w:ascii="宋体" w:hAnsi="宋体" w:cs="宋体"/>
          <w:b/>
          <w:color w:val="000000"/>
          <w:sz w:val="24"/>
          <w:szCs w:val="24"/>
        </w:rPr>
        <w:t>6.</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响应文件要求</w:t>
      </w:r>
    </w:p>
    <w:p>
      <w:pPr>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6.1供应商应仔细阅读</w:t>
      </w:r>
      <w:r>
        <w:rPr>
          <w:rFonts w:hint="eastAsia" w:ascii="宋体" w:hAnsi="宋体" w:cs="宋体"/>
          <w:color w:val="000000"/>
          <w:sz w:val="24"/>
          <w:szCs w:val="24"/>
          <w:lang w:eastAsia="zh-CN"/>
        </w:rPr>
        <w:t>谈判</w:t>
      </w:r>
      <w:r>
        <w:rPr>
          <w:rFonts w:hint="eastAsia" w:ascii="宋体" w:hAnsi="宋体" w:cs="宋体"/>
          <w:color w:val="000000"/>
          <w:sz w:val="24"/>
          <w:szCs w:val="24"/>
        </w:rPr>
        <w:t>文件的所有内容，按</w:t>
      </w:r>
      <w:r>
        <w:rPr>
          <w:rFonts w:hint="eastAsia" w:ascii="宋体" w:hAnsi="宋体" w:cs="宋体"/>
          <w:color w:val="000000"/>
          <w:sz w:val="24"/>
          <w:szCs w:val="24"/>
          <w:lang w:eastAsia="zh-CN"/>
        </w:rPr>
        <w:t>谈判</w:t>
      </w:r>
      <w:r>
        <w:rPr>
          <w:rFonts w:hint="eastAsia" w:ascii="宋体" w:hAnsi="宋体" w:cs="宋体"/>
          <w:color w:val="000000"/>
          <w:sz w:val="24"/>
          <w:szCs w:val="24"/>
        </w:rPr>
        <w:t>文件的要求提供</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响应文件，且装订成册，并保证所提供全部资料的真实性，且使其</w:t>
      </w:r>
      <w:r>
        <w:rPr>
          <w:rFonts w:hint="eastAsia" w:ascii="宋体" w:hAnsi="宋体" w:cs="宋体"/>
          <w:color w:val="000000"/>
          <w:sz w:val="24"/>
          <w:szCs w:val="24"/>
          <w:lang w:eastAsia="zh-CN"/>
        </w:rPr>
        <w:t>谈判</w:t>
      </w:r>
      <w:r>
        <w:rPr>
          <w:rFonts w:hint="eastAsia" w:ascii="宋体" w:hAnsi="宋体" w:cs="宋体"/>
          <w:color w:val="000000"/>
          <w:sz w:val="24"/>
          <w:szCs w:val="24"/>
        </w:rPr>
        <w:t>对</w:t>
      </w:r>
      <w:r>
        <w:rPr>
          <w:rFonts w:hint="eastAsia" w:ascii="宋体" w:hAnsi="宋体" w:cs="宋体"/>
          <w:color w:val="000000"/>
          <w:sz w:val="24"/>
          <w:szCs w:val="24"/>
          <w:lang w:eastAsia="zh-CN"/>
        </w:rPr>
        <w:t>谈判</w:t>
      </w:r>
      <w:r>
        <w:rPr>
          <w:rFonts w:hint="eastAsia" w:ascii="宋体" w:hAnsi="宋体" w:cs="宋体"/>
          <w:color w:val="000000"/>
          <w:sz w:val="24"/>
          <w:szCs w:val="24"/>
        </w:rPr>
        <w:t>文件作出实质性响应，否则，其</w:t>
      </w:r>
      <w:r>
        <w:rPr>
          <w:rFonts w:hint="eastAsia" w:ascii="宋体" w:hAnsi="宋体" w:cs="宋体"/>
          <w:color w:val="000000"/>
          <w:sz w:val="24"/>
          <w:szCs w:val="24"/>
          <w:lang w:eastAsia="zh-CN"/>
        </w:rPr>
        <w:t>谈判</w:t>
      </w:r>
      <w:r>
        <w:rPr>
          <w:rFonts w:hint="eastAsia" w:ascii="宋体" w:hAnsi="宋体" w:cs="宋体"/>
          <w:color w:val="000000"/>
          <w:sz w:val="24"/>
          <w:szCs w:val="24"/>
        </w:rPr>
        <w:t>将被拒绝。</w:t>
      </w:r>
    </w:p>
    <w:p>
      <w:pPr>
        <w:tabs>
          <w:tab w:val="left" w:pos="1904"/>
        </w:tabs>
        <w:spacing w:line="360" w:lineRule="auto"/>
        <w:rPr>
          <w:rFonts w:hint="eastAsia" w:ascii="宋体" w:hAnsi="宋体" w:cs="宋体"/>
          <w:b/>
          <w:color w:val="000000"/>
          <w:sz w:val="24"/>
          <w:szCs w:val="24"/>
        </w:rPr>
      </w:pPr>
      <w:r>
        <w:rPr>
          <w:rFonts w:hint="eastAsia" w:ascii="宋体" w:hAnsi="宋体" w:cs="宋体"/>
          <w:b/>
          <w:color w:val="000000"/>
          <w:sz w:val="24"/>
          <w:szCs w:val="24"/>
        </w:rPr>
        <w:t>7.</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响应文件计量单位</w:t>
      </w:r>
    </w:p>
    <w:p>
      <w:pPr>
        <w:pStyle w:val="28"/>
        <w:tabs>
          <w:tab w:val="left" w:pos="721"/>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7.1 除在</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文件的技术文件中另有规定外，计量单位均使用公制计量单位。</w:t>
      </w:r>
    </w:p>
    <w:p>
      <w:pPr>
        <w:tabs>
          <w:tab w:val="left" w:pos="1904"/>
        </w:tabs>
        <w:spacing w:line="360" w:lineRule="auto"/>
        <w:rPr>
          <w:rFonts w:hint="eastAsia" w:ascii="宋体" w:hAnsi="宋体" w:cs="宋体"/>
          <w:b/>
          <w:color w:val="000000"/>
          <w:sz w:val="24"/>
          <w:szCs w:val="24"/>
        </w:rPr>
      </w:pPr>
      <w:r>
        <w:rPr>
          <w:rFonts w:hint="eastAsia" w:ascii="宋体" w:hAnsi="宋体" w:cs="宋体"/>
          <w:b/>
          <w:color w:val="000000"/>
          <w:sz w:val="24"/>
          <w:szCs w:val="24"/>
        </w:rPr>
        <w:t>8.</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响应文件的组成</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8.1 </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响应文件包括下列部分：</w:t>
      </w:r>
    </w:p>
    <w:p>
      <w:pPr>
        <w:tabs>
          <w:tab w:val="left" w:pos="1080"/>
          <w:tab w:val="left" w:pos="1904"/>
        </w:tabs>
        <w:spacing w:line="360" w:lineRule="auto"/>
        <w:rPr>
          <w:rFonts w:hint="eastAsia" w:ascii="宋体" w:hAnsi="宋体" w:cs="宋体"/>
          <w:color w:val="FF0000"/>
          <w:sz w:val="24"/>
          <w:szCs w:val="24"/>
        </w:rPr>
      </w:pPr>
      <w:r>
        <w:rPr>
          <w:rFonts w:hint="eastAsia" w:ascii="宋体" w:hAnsi="宋体"/>
          <w:color w:val="000000"/>
          <w:kern w:val="44"/>
          <w:sz w:val="24"/>
          <w:szCs w:val="24"/>
        </w:rPr>
        <w:t xml:space="preserve"> </w:t>
      </w:r>
      <w:r>
        <w:rPr>
          <w:rFonts w:hint="eastAsia" w:ascii="宋体" w:hAnsi="宋体" w:cs="宋体"/>
          <w:color w:val="FF0000"/>
          <w:sz w:val="24"/>
          <w:szCs w:val="24"/>
        </w:rPr>
        <w:t xml:space="preserve"> （1) 法定代表人授权书</w:t>
      </w:r>
    </w:p>
    <w:p>
      <w:pPr>
        <w:tabs>
          <w:tab w:val="left" w:pos="1080"/>
          <w:tab w:val="left" w:pos="1904"/>
        </w:tabs>
        <w:spacing w:line="360" w:lineRule="auto"/>
        <w:rPr>
          <w:rFonts w:hint="eastAsia" w:ascii="宋体" w:hAnsi="宋体" w:cs="宋体"/>
          <w:color w:val="FF0000"/>
          <w:sz w:val="24"/>
          <w:szCs w:val="24"/>
        </w:rPr>
      </w:pPr>
      <w:r>
        <w:rPr>
          <w:rFonts w:hint="eastAsia" w:ascii="宋体" w:hAnsi="宋体" w:cs="宋体"/>
          <w:color w:val="FF0000"/>
          <w:sz w:val="24"/>
          <w:szCs w:val="24"/>
        </w:rPr>
        <w:t xml:space="preserve">   (2) </w:t>
      </w:r>
      <w:r>
        <w:rPr>
          <w:rFonts w:hint="eastAsia" w:ascii="宋体" w:hAnsi="宋体" w:cs="宋体"/>
          <w:color w:val="FF0000"/>
          <w:sz w:val="24"/>
          <w:szCs w:val="24"/>
          <w:lang w:eastAsia="zh-CN"/>
        </w:rPr>
        <w:t>谈判</w:t>
      </w:r>
      <w:r>
        <w:rPr>
          <w:rFonts w:hint="eastAsia" w:ascii="宋体" w:hAnsi="宋体" w:cs="宋体"/>
          <w:color w:val="FF0000"/>
          <w:sz w:val="24"/>
          <w:szCs w:val="24"/>
        </w:rPr>
        <w:t>声明</w:t>
      </w:r>
    </w:p>
    <w:p>
      <w:pPr>
        <w:tabs>
          <w:tab w:val="left" w:pos="1080"/>
          <w:tab w:val="left" w:pos="1904"/>
        </w:tabs>
        <w:spacing w:line="360" w:lineRule="auto"/>
        <w:rPr>
          <w:rFonts w:hint="eastAsia" w:ascii="宋体" w:hAnsi="宋体" w:cs="宋体"/>
          <w:color w:val="FF0000"/>
          <w:sz w:val="24"/>
          <w:szCs w:val="24"/>
        </w:rPr>
      </w:pPr>
      <w:r>
        <w:rPr>
          <w:rFonts w:hint="eastAsia" w:ascii="宋体" w:hAnsi="宋体" w:cs="宋体"/>
          <w:color w:val="FF0000"/>
          <w:sz w:val="24"/>
          <w:szCs w:val="24"/>
        </w:rPr>
        <w:t xml:space="preserve">  （3）</w:t>
      </w:r>
      <w:r>
        <w:rPr>
          <w:rFonts w:hint="eastAsia" w:ascii="宋体" w:hAnsi="宋体" w:cs="宋体"/>
          <w:color w:val="FF0000"/>
          <w:sz w:val="24"/>
          <w:szCs w:val="24"/>
          <w:lang w:eastAsia="zh-CN"/>
        </w:rPr>
        <w:t>谈判</w:t>
      </w:r>
      <w:r>
        <w:rPr>
          <w:rFonts w:hint="eastAsia" w:ascii="宋体" w:hAnsi="宋体" w:cs="宋体"/>
          <w:color w:val="FF0000"/>
          <w:sz w:val="24"/>
          <w:szCs w:val="24"/>
        </w:rPr>
        <w:t>报价</w:t>
      </w:r>
    </w:p>
    <w:p>
      <w:pPr>
        <w:tabs>
          <w:tab w:val="left" w:pos="1080"/>
          <w:tab w:val="left" w:pos="1904"/>
        </w:tabs>
        <w:spacing w:line="360" w:lineRule="auto"/>
        <w:ind w:firstLine="240" w:firstLineChars="100"/>
        <w:rPr>
          <w:rFonts w:hint="eastAsia" w:ascii="宋体" w:hAnsi="宋体" w:cs="宋体"/>
          <w:color w:val="FF0000"/>
          <w:sz w:val="24"/>
          <w:szCs w:val="24"/>
        </w:rPr>
      </w:pPr>
      <w:r>
        <w:rPr>
          <w:rFonts w:hint="eastAsia" w:ascii="宋体" w:hAnsi="宋体" w:cs="宋体"/>
          <w:color w:val="FF0000"/>
          <w:sz w:val="24"/>
          <w:szCs w:val="24"/>
        </w:rPr>
        <w:t>（4）被</w:t>
      </w:r>
      <w:r>
        <w:rPr>
          <w:rFonts w:hint="eastAsia" w:ascii="宋体" w:hAnsi="宋体" w:cs="宋体"/>
          <w:color w:val="FF0000"/>
          <w:sz w:val="24"/>
          <w:szCs w:val="24"/>
          <w:lang w:eastAsia="zh-CN"/>
        </w:rPr>
        <w:t>谈判</w:t>
      </w:r>
      <w:r>
        <w:rPr>
          <w:rFonts w:hint="eastAsia" w:ascii="宋体" w:hAnsi="宋体" w:cs="宋体"/>
          <w:color w:val="FF0000"/>
          <w:sz w:val="24"/>
          <w:szCs w:val="24"/>
        </w:rPr>
        <w:t>供应商的资格证明文件</w:t>
      </w:r>
    </w:p>
    <w:p>
      <w:pPr>
        <w:tabs>
          <w:tab w:val="left" w:pos="1080"/>
          <w:tab w:val="left" w:pos="1904"/>
        </w:tabs>
        <w:spacing w:line="360" w:lineRule="auto"/>
        <w:ind w:firstLine="240" w:firstLineChars="100"/>
        <w:rPr>
          <w:rFonts w:hint="eastAsia" w:ascii="宋体" w:hAnsi="宋体" w:cs="宋体"/>
          <w:color w:val="FF0000"/>
          <w:sz w:val="24"/>
          <w:szCs w:val="24"/>
        </w:rPr>
      </w:pPr>
      <w:r>
        <w:rPr>
          <w:rFonts w:hint="eastAsia" w:ascii="宋体" w:hAnsi="宋体" w:cs="宋体"/>
          <w:color w:val="FF0000"/>
          <w:sz w:val="24"/>
          <w:szCs w:val="24"/>
        </w:rPr>
        <w:t>（5）法人代表证明书</w:t>
      </w:r>
    </w:p>
    <w:p>
      <w:pPr>
        <w:tabs>
          <w:tab w:val="left" w:pos="1080"/>
          <w:tab w:val="left" w:pos="1904"/>
        </w:tabs>
        <w:spacing w:line="360" w:lineRule="auto"/>
        <w:rPr>
          <w:rFonts w:hint="eastAsia" w:ascii="宋体" w:hAnsi="宋体" w:cs="宋体"/>
          <w:color w:val="FF0000"/>
          <w:sz w:val="24"/>
          <w:szCs w:val="24"/>
        </w:rPr>
      </w:pPr>
      <w:r>
        <w:rPr>
          <w:rFonts w:hint="eastAsia" w:ascii="宋体" w:hAnsi="宋体" w:cs="宋体"/>
          <w:color w:val="FF0000"/>
          <w:sz w:val="24"/>
          <w:szCs w:val="24"/>
        </w:rPr>
        <w:t xml:space="preserve">   (6) 优惠条件及服务承诺书</w:t>
      </w:r>
    </w:p>
    <w:p>
      <w:pPr>
        <w:tabs>
          <w:tab w:val="left" w:pos="1080"/>
          <w:tab w:val="left" w:pos="1904"/>
        </w:tabs>
        <w:spacing w:line="360" w:lineRule="auto"/>
        <w:rPr>
          <w:rFonts w:hint="eastAsia" w:ascii="宋体" w:hAnsi="宋体" w:cs="宋体"/>
          <w:color w:val="FF0000"/>
          <w:sz w:val="24"/>
          <w:szCs w:val="24"/>
        </w:rPr>
      </w:pPr>
      <w:r>
        <w:rPr>
          <w:rFonts w:hint="eastAsia" w:ascii="宋体" w:hAnsi="宋体" w:cs="宋体"/>
          <w:color w:val="FF0000"/>
          <w:sz w:val="24"/>
          <w:szCs w:val="24"/>
        </w:rPr>
        <w:t xml:space="preserve">  （7）</w:t>
      </w:r>
      <w:r>
        <w:rPr>
          <w:rFonts w:hint="eastAsia" w:ascii="宋体" w:hAnsi="宋体" w:cs="宋体"/>
          <w:color w:val="FF0000"/>
          <w:sz w:val="24"/>
          <w:szCs w:val="24"/>
          <w:lang w:eastAsia="zh-CN"/>
        </w:rPr>
        <w:t>谈判承诺函</w:t>
      </w:r>
    </w:p>
    <w:p>
      <w:pPr>
        <w:tabs>
          <w:tab w:val="left" w:pos="1080"/>
          <w:tab w:val="left" w:pos="1904"/>
        </w:tabs>
        <w:spacing w:line="360" w:lineRule="auto"/>
        <w:ind w:firstLine="240" w:firstLineChars="100"/>
        <w:rPr>
          <w:rFonts w:hint="eastAsia" w:ascii="宋体" w:hAnsi="宋体" w:cs="宋体"/>
          <w:color w:val="FF0000"/>
          <w:sz w:val="24"/>
          <w:szCs w:val="24"/>
        </w:rPr>
      </w:pPr>
      <w:r>
        <w:rPr>
          <w:rFonts w:hint="eastAsia" w:ascii="宋体" w:hAnsi="宋体" w:cs="宋体"/>
          <w:color w:val="FF0000"/>
          <w:sz w:val="24"/>
          <w:szCs w:val="24"/>
        </w:rPr>
        <w:t>（8）反商业贿赂承诺书</w:t>
      </w:r>
    </w:p>
    <w:p>
      <w:pPr>
        <w:tabs>
          <w:tab w:val="left" w:pos="1080"/>
          <w:tab w:val="left" w:pos="1904"/>
        </w:tabs>
        <w:spacing w:line="360" w:lineRule="auto"/>
        <w:rPr>
          <w:rFonts w:hint="eastAsia" w:ascii="宋体" w:hAnsi="宋体" w:eastAsia="宋体" w:cs="宋体"/>
          <w:color w:val="FF0000"/>
          <w:sz w:val="24"/>
          <w:szCs w:val="24"/>
          <w:lang w:eastAsia="zh-CN"/>
        </w:rPr>
      </w:pPr>
      <w:r>
        <w:rPr>
          <w:rFonts w:hint="eastAsia" w:ascii="宋体" w:hAnsi="宋体" w:cs="宋体"/>
          <w:color w:val="FF0000"/>
          <w:sz w:val="24"/>
          <w:szCs w:val="24"/>
        </w:rPr>
        <w:t xml:space="preserve">  （9）其它相关资料</w:t>
      </w:r>
    </w:p>
    <w:p>
      <w:pPr>
        <w:tabs>
          <w:tab w:val="left" w:pos="1080"/>
          <w:tab w:val="left" w:pos="1904"/>
        </w:tabs>
        <w:spacing w:line="360" w:lineRule="auto"/>
        <w:rPr>
          <w:rFonts w:hint="eastAsia" w:hAnsi="宋体" w:cs="宋体"/>
          <w:color w:val="000000"/>
          <w:sz w:val="24"/>
          <w:szCs w:val="24"/>
        </w:rPr>
      </w:pPr>
      <w:r>
        <w:rPr>
          <w:rFonts w:hint="eastAsia" w:ascii="宋体" w:hAnsi="宋体" w:cs="宋体"/>
          <w:color w:val="000000"/>
          <w:sz w:val="24"/>
          <w:szCs w:val="24"/>
        </w:rPr>
        <w:t>上述文件应证明供应商是合格的，而且成交后有能力履行合同</w:t>
      </w:r>
      <w:r>
        <w:rPr>
          <w:rFonts w:hint="eastAsia" w:hAnsi="宋体" w:cs="宋体"/>
          <w:color w:val="000000"/>
          <w:sz w:val="24"/>
          <w:szCs w:val="24"/>
        </w:rPr>
        <w:t>。</w:t>
      </w:r>
    </w:p>
    <w:p>
      <w:pPr>
        <w:spacing w:line="360" w:lineRule="auto"/>
        <w:rPr>
          <w:rFonts w:hint="eastAsia" w:ascii="宋体" w:hAnsi="宋体" w:cs="宋体"/>
          <w:color w:val="000000"/>
          <w:sz w:val="24"/>
          <w:szCs w:val="24"/>
        </w:rPr>
      </w:pPr>
      <w:r>
        <w:rPr>
          <w:rFonts w:hint="eastAsia" w:ascii="宋体" w:hAnsi="宋体" w:cs="宋体"/>
          <w:color w:val="000000"/>
          <w:sz w:val="24"/>
          <w:szCs w:val="24"/>
        </w:rPr>
        <w:t>8.2按照《前附表》规定提交的</w:t>
      </w:r>
      <w:r>
        <w:rPr>
          <w:rFonts w:hint="eastAsia" w:ascii="宋体" w:hAnsi="宋体" w:cs="宋体"/>
          <w:color w:val="000000"/>
          <w:sz w:val="24"/>
          <w:szCs w:val="24"/>
          <w:lang w:eastAsia="zh-CN"/>
        </w:rPr>
        <w:t>谈判</w:t>
      </w:r>
      <w:r>
        <w:rPr>
          <w:rFonts w:hint="eastAsia" w:ascii="宋体" w:hAnsi="宋体" w:cs="宋体"/>
          <w:color w:val="auto"/>
          <w:sz w:val="24"/>
          <w:szCs w:val="24"/>
          <w:lang w:eastAsia="zh-CN"/>
        </w:rPr>
        <w:t>承诺函</w:t>
      </w:r>
      <w:r>
        <w:rPr>
          <w:rFonts w:hint="eastAsia" w:ascii="宋体" w:hAnsi="宋体" w:cs="宋体"/>
          <w:color w:val="000000"/>
          <w:sz w:val="24"/>
          <w:szCs w:val="24"/>
        </w:rPr>
        <w:t>。</w:t>
      </w:r>
    </w:p>
    <w:p>
      <w:pPr>
        <w:tabs>
          <w:tab w:val="left" w:pos="1904"/>
        </w:tabs>
        <w:spacing w:line="360" w:lineRule="auto"/>
        <w:rPr>
          <w:rFonts w:hint="eastAsia" w:ascii="宋体" w:hAnsi="宋体" w:cs="宋体"/>
          <w:b/>
          <w:color w:val="000000"/>
          <w:sz w:val="24"/>
          <w:szCs w:val="24"/>
        </w:rPr>
      </w:pPr>
      <w:r>
        <w:rPr>
          <w:rFonts w:hint="eastAsia" w:ascii="宋体" w:hAnsi="宋体" w:cs="宋体"/>
          <w:b/>
          <w:color w:val="000000"/>
          <w:sz w:val="24"/>
          <w:szCs w:val="24"/>
        </w:rPr>
        <w:t>9.</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响应文件格式</w:t>
      </w:r>
    </w:p>
    <w:p>
      <w:pPr>
        <w:spacing w:line="360" w:lineRule="auto"/>
        <w:ind w:left="210" w:hanging="525"/>
        <w:rPr>
          <w:rFonts w:hint="eastAsia" w:ascii="宋体" w:hAnsi="宋体" w:cs="宋体"/>
          <w:color w:val="000000"/>
          <w:sz w:val="24"/>
          <w:szCs w:val="24"/>
        </w:rPr>
      </w:pPr>
      <w:r>
        <w:rPr>
          <w:rFonts w:hint="eastAsia" w:ascii="宋体" w:hAnsi="宋体" w:cs="宋体"/>
          <w:color w:val="000000"/>
          <w:sz w:val="24"/>
          <w:szCs w:val="24"/>
        </w:rPr>
        <w:t xml:space="preserve">   9.1 供应商应按照</w:t>
      </w:r>
      <w:r>
        <w:rPr>
          <w:rFonts w:hint="eastAsia" w:ascii="宋体" w:hAnsi="宋体" w:cs="宋体"/>
          <w:color w:val="000000"/>
          <w:sz w:val="24"/>
          <w:szCs w:val="24"/>
          <w:lang w:eastAsia="zh-CN"/>
        </w:rPr>
        <w:t>谈判</w:t>
      </w:r>
      <w:r>
        <w:rPr>
          <w:rFonts w:hint="eastAsia" w:ascii="宋体" w:hAnsi="宋体" w:cs="宋体"/>
          <w:color w:val="000000"/>
          <w:sz w:val="24"/>
          <w:szCs w:val="24"/>
        </w:rPr>
        <w:t>文件中提供的格式完整地填写</w:t>
      </w:r>
      <w:r>
        <w:rPr>
          <w:rFonts w:hint="eastAsia" w:ascii="宋体" w:hAnsi="宋体" w:cs="宋体"/>
          <w:color w:val="000000"/>
          <w:sz w:val="24"/>
          <w:szCs w:val="24"/>
          <w:lang w:eastAsia="zh-CN"/>
        </w:rPr>
        <w:t>谈判</w:t>
      </w:r>
      <w:r>
        <w:rPr>
          <w:rFonts w:hint="eastAsia" w:ascii="宋体" w:hAnsi="宋体" w:cs="宋体"/>
          <w:color w:val="000000"/>
          <w:sz w:val="24"/>
          <w:szCs w:val="24"/>
        </w:rPr>
        <w:t>响应书、</w:t>
      </w:r>
      <w:r>
        <w:rPr>
          <w:rFonts w:hint="eastAsia" w:ascii="宋体" w:hAnsi="宋体" w:cs="宋体"/>
          <w:color w:val="000000"/>
          <w:sz w:val="24"/>
          <w:szCs w:val="24"/>
          <w:lang w:eastAsia="zh-CN"/>
        </w:rPr>
        <w:t>谈判</w:t>
      </w:r>
      <w:r>
        <w:rPr>
          <w:rFonts w:hint="eastAsia" w:ascii="宋体" w:hAnsi="宋体" w:cs="宋体"/>
          <w:color w:val="000000"/>
          <w:sz w:val="24"/>
          <w:szCs w:val="24"/>
        </w:rPr>
        <w:t>报价表，按</w:t>
      </w:r>
      <w:r>
        <w:rPr>
          <w:rFonts w:hint="eastAsia" w:ascii="宋体" w:hAnsi="宋体" w:cs="宋体"/>
          <w:color w:val="000000"/>
          <w:sz w:val="24"/>
          <w:szCs w:val="24"/>
          <w:lang w:eastAsia="zh-CN"/>
        </w:rPr>
        <w:t>谈判</w:t>
      </w:r>
      <w:r>
        <w:rPr>
          <w:rFonts w:hint="eastAsia" w:ascii="宋体" w:hAnsi="宋体" w:cs="宋体"/>
          <w:color w:val="000000"/>
          <w:sz w:val="24"/>
          <w:szCs w:val="24"/>
        </w:rPr>
        <w:t>文件提供的资格证明格式（见附件）提交</w:t>
      </w:r>
      <w:r>
        <w:rPr>
          <w:rFonts w:hint="eastAsia" w:ascii="宋体" w:hAnsi="宋体" w:cs="宋体"/>
          <w:color w:val="000000"/>
          <w:sz w:val="24"/>
          <w:szCs w:val="24"/>
          <w:lang w:eastAsia="zh-CN"/>
        </w:rPr>
        <w:t>谈判</w:t>
      </w:r>
      <w:r>
        <w:rPr>
          <w:rFonts w:hint="eastAsia" w:ascii="宋体" w:hAnsi="宋体" w:cs="宋体"/>
          <w:color w:val="000000"/>
          <w:sz w:val="24"/>
          <w:szCs w:val="24"/>
        </w:rPr>
        <w:t>文件要求的资格证明文件。</w:t>
      </w:r>
    </w:p>
    <w:p>
      <w:pPr>
        <w:tabs>
          <w:tab w:val="left" w:pos="1904"/>
        </w:tabs>
        <w:spacing w:line="360" w:lineRule="auto"/>
        <w:rPr>
          <w:rFonts w:hint="eastAsia" w:ascii="宋体" w:hAnsi="宋体" w:cs="宋体"/>
          <w:b/>
          <w:color w:val="000000"/>
          <w:sz w:val="24"/>
          <w:szCs w:val="24"/>
        </w:rPr>
      </w:pPr>
      <w:r>
        <w:rPr>
          <w:rFonts w:hint="eastAsia" w:ascii="宋体" w:hAnsi="宋体" w:cs="宋体"/>
          <w:b/>
          <w:color w:val="000000"/>
          <w:sz w:val="24"/>
          <w:szCs w:val="24"/>
        </w:rPr>
        <w:t>10</w:t>
      </w:r>
      <w:r>
        <w:rPr>
          <w:rFonts w:hint="eastAsia" w:ascii="宋体" w:hAnsi="宋体" w:cs="宋体"/>
          <w:b/>
          <w:color w:val="000000"/>
          <w:sz w:val="24"/>
          <w:szCs w:val="24"/>
          <w:lang w:eastAsia="zh-CN"/>
        </w:rPr>
        <w:t>谈判</w:t>
      </w:r>
      <w:r>
        <w:rPr>
          <w:rFonts w:hint="eastAsia" w:ascii="宋体" w:hAnsi="宋体" w:cs="宋体"/>
          <w:b/>
          <w:color w:val="000000"/>
          <w:sz w:val="24"/>
          <w:szCs w:val="24"/>
        </w:rPr>
        <w:t>报价</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10.1供应商应按照</w:t>
      </w:r>
      <w:r>
        <w:rPr>
          <w:rFonts w:hint="eastAsia" w:ascii="宋体" w:hAnsi="宋体" w:cs="宋体"/>
          <w:color w:val="000000"/>
          <w:sz w:val="24"/>
          <w:szCs w:val="24"/>
          <w:lang w:eastAsia="zh-CN"/>
        </w:rPr>
        <w:t>谈判</w:t>
      </w:r>
      <w:r>
        <w:rPr>
          <w:rFonts w:hint="eastAsia" w:ascii="宋体" w:hAnsi="宋体" w:cs="宋体"/>
          <w:color w:val="000000"/>
          <w:sz w:val="24"/>
          <w:szCs w:val="24"/>
        </w:rPr>
        <w:t>文件提供的</w:t>
      </w:r>
      <w:r>
        <w:rPr>
          <w:rFonts w:hint="eastAsia" w:ascii="宋体" w:hAnsi="宋体" w:cs="宋体"/>
          <w:color w:val="000000"/>
          <w:sz w:val="24"/>
          <w:szCs w:val="24"/>
          <w:lang w:eastAsia="zh-CN"/>
        </w:rPr>
        <w:t>谈判</w:t>
      </w:r>
      <w:r>
        <w:rPr>
          <w:rFonts w:hint="eastAsia" w:ascii="宋体" w:hAnsi="宋体" w:cs="宋体"/>
          <w:color w:val="000000"/>
          <w:sz w:val="24"/>
          <w:szCs w:val="24"/>
        </w:rPr>
        <w:t>报价表格填写提供服务总</w:t>
      </w:r>
      <w:r>
        <w:rPr>
          <w:rFonts w:hint="eastAsia" w:ascii="宋体" w:hAnsi="宋体" w:cs="宋体"/>
          <w:color w:val="000000"/>
          <w:sz w:val="24"/>
          <w:szCs w:val="24"/>
          <w:lang w:eastAsia="zh-CN"/>
        </w:rPr>
        <w:t>谈判</w:t>
      </w:r>
      <w:r>
        <w:rPr>
          <w:rFonts w:hint="eastAsia" w:ascii="宋体" w:hAnsi="宋体" w:cs="宋体"/>
          <w:color w:val="000000"/>
          <w:sz w:val="24"/>
          <w:szCs w:val="24"/>
        </w:rPr>
        <w:t>价。如果单价、分项总价和总</w:t>
      </w:r>
      <w:r>
        <w:rPr>
          <w:rFonts w:hint="eastAsia" w:ascii="宋体" w:hAnsi="宋体" w:cs="宋体"/>
          <w:color w:val="000000"/>
          <w:sz w:val="24"/>
          <w:szCs w:val="24"/>
          <w:lang w:eastAsia="zh-CN"/>
        </w:rPr>
        <w:t>谈判</w:t>
      </w:r>
      <w:r>
        <w:rPr>
          <w:rFonts w:hint="eastAsia" w:ascii="宋体" w:hAnsi="宋体" w:cs="宋体"/>
          <w:color w:val="000000"/>
          <w:sz w:val="24"/>
          <w:szCs w:val="24"/>
        </w:rPr>
        <w:t>价之间有差异，评标以单价为准。供应商必须无条件接受以其所报单价为基准的价格调整，否则其</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响应文件将被拒绝。</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10.2供应商根据上述规定所作分项报价的目的只是为了评标时对</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响应文件进行比较的方便，但并不限制</w:t>
      </w:r>
      <w:r>
        <w:rPr>
          <w:rFonts w:hint="eastAsia" w:ascii="宋体" w:hAnsi="宋体" w:cs="宋体"/>
          <w:color w:val="000000"/>
          <w:sz w:val="24"/>
          <w:szCs w:val="24"/>
          <w:lang w:eastAsia="zh-CN"/>
        </w:rPr>
        <w:t>采购人</w:t>
      </w:r>
      <w:r>
        <w:rPr>
          <w:rFonts w:hint="eastAsia" w:ascii="宋体" w:hAnsi="宋体" w:cs="宋体"/>
          <w:color w:val="000000"/>
          <w:sz w:val="24"/>
          <w:szCs w:val="24"/>
        </w:rPr>
        <w:t>订立合同的权力。</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10.3</w:t>
      </w:r>
      <w:r>
        <w:rPr>
          <w:rFonts w:hint="eastAsia" w:ascii="宋体" w:hAnsi="宋体" w:cs="宋体"/>
          <w:color w:val="000000"/>
          <w:sz w:val="24"/>
          <w:szCs w:val="24"/>
          <w:lang w:eastAsia="zh-CN"/>
        </w:rPr>
        <w:t>谈判</w:t>
      </w:r>
      <w:r>
        <w:rPr>
          <w:rFonts w:hint="eastAsia" w:ascii="宋体" w:hAnsi="宋体" w:cs="宋体"/>
          <w:color w:val="000000"/>
          <w:sz w:val="24"/>
          <w:szCs w:val="24"/>
        </w:rPr>
        <w:t>报价应完全包括</w:t>
      </w:r>
      <w:r>
        <w:rPr>
          <w:rFonts w:hint="eastAsia" w:ascii="宋体" w:hAnsi="宋体" w:cs="宋体"/>
          <w:color w:val="000000"/>
          <w:sz w:val="24"/>
          <w:szCs w:val="24"/>
          <w:lang w:eastAsia="zh-CN"/>
        </w:rPr>
        <w:t>谈判</w:t>
      </w:r>
      <w:r>
        <w:rPr>
          <w:rFonts w:hint="eastAsia" w:ascii="宋体" w:hAnsi="宋体" w:cs="宋体"/>
          <w:color w:val="000000"/>
          <w:sz w:val="24"/>
          <w:szCs w:val="24"/>
        </w:rPr>
        <w:t>文件规定的</w:t>
      </w:r>
      <w:r>
        <w:rPr>
          <w:rFonts w:hint="eastAsia" w:ascii="宋体" w:hAnsi="宋体" w:cs="宋体"/>
          <w:color w:val="000000"/>
          <w:sz w:val="24"/>
          <w:szCs w:val="24"/>
          <w:lang w:eastAsia="zh-CN"/>
        </w:rPr>
        <w:t>谈判</w:t>
      </w:r>
      <w:r>
        <w:rPr>
          <w:rFonts w:hint="eastAsia" w:ascii="宋体" w:hAnsi="宋体" w:cs="宋体"/>
          <w:color w:val="000000"/>
          <w:sz w:val="24"/>
          <w:szCs w:val="24"/>
        </w:rPr>
        <w:t>范围，不得任意分割或合并所规定的分项。</w:t>
      </w:r>
    </w:p>
    <w:p>
      <w:pPr>
        <w:tabs>
          <w:tab w:val="left" w:pos="1080"/>
        </w:tabs>
        <w:spacing w:line="360" w:lineRule="auto"/>
        <w:rPr>
          <w:rFonts w:hint="eastAsia" w:ascii="宋体" w:hAnsi="宋体" w:cs="宋体"/>
          <w:color w:val="000000"/>
          <w:sz w:val="24"/>
          <w:szCs w:val="24"/>
        </w:rPr>
      </w:pPr>
      <w:r>
        <w:rPr>
          <w:rFonts w:hint="eastAsia" w:ascii="宋体" w:hAnsi="宋体" w:cs="宋体"/>
          <w:snapToGrid w:val="0"/>
          <w:color w:val="000000"/>
          <w:kern w:val="0"/>
          <w:sz w:val="24"/>
          <w:szCs w:val="24"/>
        </w:rPr>
        <w:t>10.4供应商对</w:t>
      </w:r>
      <w:r>
        <w:rPr>
          <w:rFonts w:hint="eastAsia" w:ascii="宋体" w:hAnsi="宋体" w:cs="宋体"/>
          <w:snapToGrid w:val="0"/>
          <w:color w:val="000000"/>
          <w:kern w:val="0"/>
          <w:sz w:val="24"/>
          <w:szCs w:val="24"/>
          <w:lang w:eastAsia="zh-CN"/>
        </w:rPr>
        <w:t>谈判</w:t>
      </w:r>
      <w:r>
        <w:rPr>
          <w:rFonts w:hint="eastAsia" w:ascii="宋体" w:hAnsi="宋体" w:cs="宋体"/>
          <w:snapToGrid w:val="0"/>
          <w:color w:val="000000"/>
          <w:kern w:val="0"/>
          <w:sz w:val="24"/>
          <w:szCs w:val="24"/>
        </w:rPr>
        <w:t>文件只允许有一个报价，</w:t>
      </w:r>
      <w:r>
        <w:rPr>
          <w:rFonts w:hint="eastAsia" w:ascii="宋体" w:hAnsi="宋体" w:cs="宋体"/>
          <w:snapToGrid w:val="0"/>
          <w:color w:val="000000"/>
          <w:kern w:val="0"/>
          <w:sz w:val="24"/>
          <w:szCs w:val="24"/>
          <w:lang w:eastAsia="zh-CN"/>
        </w:rPr>
        <w:t>采购人</w:t>
      </w:r>
      <w:r>
        <w:rPr>
          <w:rFonts w:hint="eastAsia" w:ascii="宋体" w:hAnsi="宋体" w:cs="宋体"/>
          <w:snapToGrid w:val="0"/>
          <w:color w:val="000000"/>
          <w:kern w:val="0"/>
          <w:sz w:val="24"/>
          <w:szCs w:val="24"/>
        </w:rPr>
        <w:t>和招标代理机构不接受有任何选择报价的</w:t>
      </w:r>
      <w:r>
        <w:rPr>
          <w:rFonts w:hint="eastAsia" w:ascii="宋体" w:hAnsi="宋体" w:cs="宋体"/>
          <w:snapToGrid w:val="0"/>
          <w:color w:val="000000"/>
          <w:kern w:val="0"/>
          <w:sz w:val="24"/>
          <w:szCs w:val="24"/>
          <w:lang w:eastAsia="zh-CN"/>
        </w:rPr>
        <w:t>谈判</w:t>
      </w:r>
      <w:r>
        <w:rPr>
          <w:rFonts w:hint="eastAsia" w:ascii="宋体" w:hAnsi="宋体" w:cs="宋体"/>
          <w:snapToGrid w:val="0"/>
          <w:color w:val="000000"/>
          <w:kern w:val="0"/>
          <w:sz w:val="24"/>
          <w:szCs w:val="24"/>
        </w:rPr>
        <w:t>。</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10.5供应商不得以任何理由在</w:t>
      </w:r>
      <w:r>
        <w:rPr>
          <w:rFonts w:hint="eastAsia" w:ascii="宋体" w:hAnsi="宋体" w:cs="宋体"/>
          <w:color w:val="000000"/>
          <w:sz w:val="24"/>
          <w:szCs w:val="24"/>
          <w:lang w:eastAsia="zh-CN"/>
        </w:rPr>
        <w:t>谈判</w:t>
      </w:r>
      <w:r>
        <w:rPr>
          <w:rFonts w:hint="eastAsia" w:ascii="宋体" w:hAnsi="宋体" w:cs="宋体"/>
          <w:color w:val="000000"/>
          <w:sz w:val="24"/>
          <w:szCs w:val="24"/>
        </w:rPr>
        <w:t>结束后对</w:t>
      </w:r>
      <w:r>
        <w:rPr>
          <w:rFonts w:hint="eastAsia" w:ascii="宋体" w:hAnsi="宋体" w:cs="宋体"/>
          <w:color w:val="000000"/>
          <w:sz w:val="24"/>
          <w:szCs w:val="24"/>
          <w:lang w:eastAsia="zh-CN"/>
        </w:rPr>
        <w:t>谈判</w:t>
      </w:r>
      <w:r>
        <w:rPr>
          <w:rFonts w:hint="eastAsia" w:ascii="宋体" w:hAnsi="宋体" w:cs="宋体"/>
          <w:color w:val="000000"/>
          <w:sz w:val="24"/>
          <w:szCs w:val="24"/>
        </w:rPr>
        <w:t>报价予以修改，报价在</w:t>
      </w:r>
      <w:r>
        <w:rPr>
          <w:rFonts w:hint="eastAsia" w:ascii="宋体" w:hAnsi="宋体" w:cs="宋体"/>
          <w:color w:val="000000"/>
          <w:sz w:val="24"/>
          <w:szCs w:val="24"/>
          <w:lang w:eastAsia="zh-CN"/>
        </w:rPr>
        <w:t>谈判</w:t>
      </w:r>
      <w:r>
        <w:rPr>
          <w:rFonts w:hint="eastAsia" w:ascii="宋体" w:hAnsi="宋体" w:cs="宋体"/>
          <w:color w:val="000000"/>
          <w:sz w:val="24"/>
          <w:szCs w:val="24"/>
        </w:rPr>
        <w:t>有效期内是固定的，不因任何原因而改变。任何包含价格调整要求和条件的</w:t>
      </w:r>
      <w:r>
        <w:rPr>
          <w:rFonts w:hint="eastAsia" w:ascii="宋体" w:hAnsi="宋体" w:cs="宋体"/>
          <w:color w:val="000000"/>
          <w:sz w:val="24"/>
          <w:szCs w:val="24"/>
          <w:lang w:eastAsia="zh-CN"/>
        </w:rPr>
        <w:t>谈判</w:t>
      </w:r>
      <w:r>
        <w:rPr>
          <w:rFonts w:hint="eastAsia" w:ascii="宋体" w:hAnsi="宋体" w:cs="宋体"/>
          <w:color w:val="000000"/>
          <w:sz w:val="24"/>
          <w:szCs w:val="24"/>
        </w:rPr>
        <w:t>，将被视为非实质性响应</w:t>
      </w:r>
      <w:r>
        <w:rPr>
          <w:rFonts w:hint="eastAsia" w:ascii="宋体" w:hAnsi="宋体" w:cs="宋体"/>
          <w:color w:val="000000"/>
          <w:sz w:val="24"/>
          <w:szCs w:val="24"/>
          <w:lang w:eastAsia="zh-CN"/>
        </w:rPr>
        <w:t>谈判</w:t>
      </w:r>
      <w:r>
        <w:rPr>
          <w:rFonts w:hint="eastAsia" w:ascii="宋体" w:hAnsi="宋体" w:cs="宋体"/>
          <w:color w:val="000000"/>
          <w:sz w:val="24"/>
          <w:szCs w:val="24"/>
        </w:rPr>
        <w:t>而予以拒绝。</w:t>
      </w:r>
    </w:p>
    <w:p>
      <w:pPr>
        <w:spacing w:line="360" w:lineRule="auto"/>
        <w:rPr>
          <w:rFonts w:hint="eastAsia" w:ascii="宋体" w:hAnsi="宋体" w:cs="宋体"/>
          <w:b/>
          <w:snapToGrid w:val="0"/>
          <w:color w:val="000000"/>
          <w:kern w:val="0"/>
          <w:sz w:val="24"/>
          <w:szCs w:val="24"/>
        </w:rPr>
      </w:pPr>
      <w:r>
        <w:rPr>
          <w:rFonts w:hint="eastAsia" w:ascii="宋体" w:hAnsi="宋体" w:cs="宋体"/>
          <w:b/>
          <w:snapToGrid w:val="0"/>
          <w:color w:val="000000"/>
          <w:kern w:val="0"/>
          <w:sz w:val="24"/>
          <w:szCs w:val="24"/>
        </w:rPr>
        <w:t>11.</w:t>
      </w:r>
      <w:r>
        <w:rPr>
          <w:rFonts w:hint="eastAsia" w:ascii="宋体" w:hAnsi="宋体" w:cs="宋体"/>
          <w:b/>
          <w:snapToGrid w:val="0"/>
          <w:color w:val="000000"/>
          <w:kern w:val="0"/>
          <w:sz w:val="24"/>
          <w:szCs w:val="24"/>
          <w:lang w:eastAsia="zh-CN"/>
        </w:rPr>
        <w:t>谈判</w:t>
      </w:r>
      <w:r>
        <w:rPr>
          <w:rFonts w:hint="eastAsia" w:ascii="宋体" w:hAnsi="宋体" w:cs="宋体"/>
          <w:b/>
          <w:snapToGrid w:val="0"/>
          <w:color w:val="000000"/>
          <w:kern w:val="0"/>
          <w:sz w:val="24"/>
          <w:szCs w:val="24"/>
        </w:rPr>
        <w:t>货币</w:t>
      </w:r>
    </w:p>
    <w:p>
      <w:pPr>
        <w:pStyle w:val="28"/>
        <w:tabs>
          <w:tab w:val="left" w:pos="1080"/>
        </w:tabs>
        <w:spacing w:line="360" w:lineRule="auto"/>
        <w:ind w:left="420" w:hangingChars="200"/>
        <w:rPr>
          <w:rFonts w:hint="eastAsia" w:ascii="宋体" w:hAnsi="宋体" w:eastAsia="宋体" w:cs="宋体"/>
          <w:color w:val="000000"/>
          <w:sz w:val="24"/>
          <w:szCs w:val="24"/>
        </w:rPr>
      </w:pPr>
      <w:r>
        <w:rPr>
          <w:rFonts w:hint="eastAsia" w:ascii="宋体" w:hAnsi="宋体" w:eastAsia="宋体" w:cs="宋体"/>
          <w:snapToGrid w:val="0"/>
          <w:color w:val="000000"/>
          <w:kern w:val="0"/>
          <w:sz w:val="24"/>
          <w:szCs w:val="24"/>
        </w:rPr>
        <w:t xml:space="preserve">   供应商应提供的所有服务</w:t>
      </w:r>
      <w:r>
        <w:rPr>
          <w:rFonts w:hint="eastAsia" w:ascii="宋体" w:hAnsi="宋体" w:eastAsia="宋体" w:cs="宋体"/>
          <w:color w:val="000000"/>
          <w:sz w:val="24"/>
          <w:szCs w:val="24"/>
        </w:rPr>
        <w:t>用人民币报价。</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12.供应商资格的证明文件</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12.1依据“前附表”中的要求提交相应的资格证明文件，作为</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响应文件的一部分，以证明其有资格进行</w:t>
      </w:r>
      <w:r>
        <w:rPr>
          <w:rFonts w:hint="eastAsia" w:ascii="宋体" w:hAnsi="宋体" w:cs="宋体"/>
          <w:color w:val="000000"/>
          <w:sz w:val="24"/>
          <w:szCs w:val="24"/>
          <w:lang w:eastAsia="zh-CN"/>
        </w:rPr>
        <w:t>谈判</w:t>
      </w:r>
      <w:r>
        <w:rPr>
          <w:rFonts w:hint="eastAsia" w:ascii="宋体" w:hAnsi="宋体" w:cs="宋体"/>
          <w:color w:val="000000"/>
          <w:sz w:val="24"/>
          <w:szCs w:val="24"/>
        </w:rPr>
        <w:t>和有能力履行合同。</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13.证明</w:t>
      </w:r>
      <w:r>
        <w:rPr>
          <w:rFonts w:hint="eastAsia" w:ascii="宋体" w:hAnsi="宋体" w:cs="宋体"/>
          <w:b/>
          <w:color w:val="000000"/>
          <w:sz w:val="24"/>
          <w:szCs w:val="24"/>
          <w:lang w:eastAsia="zh-CN"/>
        </w:rPr>
        <w:t>谈判</w:t>
      </w:r>
      <w:r>
        <w:rPr>
          <w:rFonts w:hint="eastAsia" w:ascii="宋体" w:hAnsi="宋体" w:cs="宋体"/>
          <w:b/>
          <w:color w:val="000000"/>
          <w:sz w:val="24"/>
          <w:szCs w:val="24"/>
        </w:rPr>
        <w:t>内容符合</w:t>
      </w:r>
      <w:r>
        <w:rPr>
          <w:rFonts w:hint="eastAsia" w:ascii="宋体" w:hAnsi="宋体" w:cs="宋体"/>
          <w:b/>
          <w:color w:val="000000"/>
          <w:sz w:val="24"/>
          <w:szCs w:val="24"/>
          <w:lang w:eastAsia="zh-CN"/>
        </w:rPr>
        <w:t>谈判</w:t>
      </w:r>
      <w:r>
        <w:rPr>
          <w:rFonts w:hint="eastAsia" w:ascii="宋体" w:hAnsi="宋体" w:cs="宋体"/>
          <w:b/>
          <w:color w:val="000000"/>
          <w:sz w:val="24"/>
          <w:szCs w:val="24"/>
        </w:rPr>
        <w:t>文件要求的文件</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13.1供应商应提交证明其拟供服务符合</w:t>
      </w:r>
      <w:r>
        <w:rPr>
          <w:rFonts w:hint="eastAsia" w:ascii="宋体" w:hAnsi="宋体" w:cs="宋体"/>
          <w:color w:val="000000"/>
          <w:sz w:val="24"/>
          <w:szCs w:val="24"/>
          <w:lang w:eastAsia="zh-CN"/>
        </w:rPr>
        <w:t>谈判</w:t>
      </w:r>
      <w:r>
        <w:rPr>
          <w:rFonts w:hint="eastAsia" w:ascii="宋体" w:hAnsi="宋体" w:cs="宋体"/>
          <w:color w:val="000000"/>
          <w:sz w:val="24"/>
          <w:szCs w:val="24"/>
        </w:rPr>
        <w:t>文件规定的技术响应文件，作为</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响应文件的一部分。</w:t>
      </w:r>
    </w:p>
    <w:p>
      <w:pPr>
        <w:spacing w:line="360" w:lineRule="auto"/>
        <w:rPr>
          <w:rFonts w:hint="eastAsia" w:ascii="宋体" w:hAnsi="宋体" w:eastAsia="宋体" w:cs="宋体"/>
          <w:b/>
          <w:color w:val="000000"/>
          <w:sz w:val="24"/>
          <w:szCs w:val="24"/>
          <w:lang w:eastAsia="zh-CN"/>
        </w:rPr>
      </w:pPr>
      <w:r>
        <w:rPr>
          <w:rFonts w:hint="eastAsia" w:ascii="宋体" w:hAnsi="宋体" w:cs="宋体"/>
          <w:b/>
          <w:color w:val="000000"/>
          <w:sz w:val="24"/>
          <w:szCs w:val="24"/>
        </w:rPr>
        <w:t>14.</w:t>
      </w:r>
      <w:r>
        <w:rPr>
          <w:rFonts w:hint="eastAsia" w:ascii="宋体" w:hAnsi="宋体" w:cs="宋体"/>
          <w:b/>
          <w:color w:val="000000"/>
          <w:sz w:val="24"/>
          <w:szCs w:val="24"/>
          <w:lang w:eastAsia="zh-CN"/>
        </w:rPr>
        <w:t>谈判承诺函</w:t>
      </w:r>
    </w:p>
    <w:p>
      <w:pPr>
        <w:spacing w:line="360"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执行河南省财政厅颁发的《关于优化政府采购营商环境有关问题的通知》（豫财购【2019】4号）的规定取消投标保证金，以投标承诺函的形式替代投标保证金。响应人应承诺事项及违背承诺的责任追究措施：内容详见谈判响应文件格式要求</w:t>
      </w:r>
      <w:r>
        <w:rPr>
          <w:rFonts w:hint="eastAsia" w:asciiTheme="minorEastAsia" w:hAnsiTheme="minorEastAsia" w:cstheme="minorEastAsia"/>
          <w:b w:val="0"/>
          <w:bCs w:val="0"/>
          <w:sz w:val="24"/>
          <w:szCs w:val="24"/>
          <w:lang w:val="en-US" w:eastAsia="zh-CN"/>
        </w:rPr>
        <w:t>附件7、</w:t>
      </w:r>
      <w:r>
        <w:rPr>
          <w:rFonts w:hint="eastAsia" w:asciiTheme="minorEastAsia" w:hAnsiTheme="minorEastAsia" w:eastAsiaTheme="minorEastAsia" w:cstheme="minorEastAsia"/>
          <w:b w:val="0"/>
          <w:bCs w:val="0"/>
          <w:sz w:val="24"/>
          <w:szCs w:val="24"/>
          <w:lang w:val="en-US" w:eastAsia="zh-CN"/>
        </w:rPr>
        <w:t>谈判承诺函</w:t>
      </w:r>
      <w:r>
        <w:rPr>
          <w:rFonts w:hint="eastAsia" w:asciiTheme="minorEastAsia" w:hAnsiTheme="minorEastAsia" w:eastAsiaTheme="minorEastAsia" w:cstheme="minorEastAsia"/>
          <w:b w:val="0"/>
          <w:bCs w:val="0"/>
          <w:sz w:val="24"/>
          <w:szCs w:val="24"/>
        </w:rPr>
        <w:t>。</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15.</w:t>
      </w:r>
      <w:r>
        <w:rPr>
          <w:rFonts w:hint="eastAsia" w:ascii="宋体" w:hAnsi="宋体" w:cs="宋体"/>
          <w:b/>
          <w:color w:val="000000"/>
          <w:sz w:val="24"/>
          <w:szCs w:val="24"/>
          <w:lang w:eastAsia="zh-CN"/>
        </w:rPr>
        <w:t>谈判</w:t>
      </w:r>
      <w:r>
        <w:rPr>
          <w:rFonts w:hint="eastAsia" w:ascii="宋体" w:hAnsi="宋体" w:cs="宋体"/>
          <w:b/>
          <w:color w:val="000000"/>
          <w:sz w:val="24"/>
          <w:szCs w:val="24"/>
        </w:rPr>
        <w:t>有效期</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15.1</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响应文件应自</w:t>
      </w:r>
      <w:r>
        <w:rPr>
          <w:rFonts w:hint="eastAsia" w:ascii="宋体" w:hAnsi="宋体" w:cs="宋体"/>
          <w:color w:val="000000"/>
          <w:sz w:val="24"/>
          <w:szCs w:val="24"/>
          <w:lang w:eastAsia="zh-CN"/>
        </w:rPr>
        <w:t>谈判</w:t>
      </w:r>
      <w:r>
        <w:rPr>
          <w:rFonts w:hint="eastAsia" w:ascii="宋体" w:hAnsi="宋体" w:cs="宋体"/>
          <w:color w:val="000000"/>
          <w:sz w:val="24"/>
          <w:szCs w:val="24"/>
        </w:rPr>
        <w:t>规定的开标日起，在“前附表”规定的时间内保持有效。</w:t>
      </w:r>
      <w:r>
        <w:rPr>
          <w:rFonts w:hint="eastAsia" w:ascii="宋体" w:hAnsi="宋体" w:cs="宋体"/>
          <w:color w:val="000000"/>
          <w:sz w:val="24"/>
          <w:szCs w:val="24"/>
          <w:lang w:eastAsia="zh-CN"/>
        </w:rPr>
        <w:t>谈判</w:t>
      </w:r>
      <w:r>
        <w:rPr>
          <w:rFonts w:hint="eastAsia" w:ascii="宋体" w:hAnsi="宋体" w:cs="宋体"/>
          <w:color w:val="000000"/>
          <w:sz w:val="24"/>
          <w:szCs w:val="24"/>
        </w:rPr>
        <w:t>有效期不足的将被视为非响应</w:t>
      </w:r>
      <w:r>
        <w:rPr>
          <w:rFonts w:hint="eastAsia" w:ascii="宋体" w:hAnsi="宋体" w:cs="宋体"/>
          <w:color w:val="000000"/>
          <w:sz w:val="24"/>
          <w:szCs w:val="24"/>
          <w:lang w:eastAsia="zh-CN"/>
        </w:rPr>
        <w:t>谈判</w:t>
      </w:r>
      <w:r>
        <w:rPr>
          <w:rFonts w:hint="eastAsia" w:ascii="宋体" w:hAnsi="宋体" w:cs="宋体"/>
          <w:color w:val="000000"/>
          <w:sz w:val="24"/>
          <w:szCs w:val="24"/>
        </w:rPr>
        <w:t>而予以拒绝。</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15.2在特殊情况下，</w:t>
      </w:r>
      <w:r>
        <w:rPr>
          <w:rFonts w:hint="eastAsia" w:ascii="宋体" w:hAnsi="宋体" w:cs="宋体"/>
          <w:color w:val="000000"/>
          <w:sz w:val="24"/>
          <w:szCs w:val="24"/>
          <w:lang w:eastAsia="zh-CN"/>
        </w:rPr>
        <w:t>采购人</w:t>
      </w:r>
      <w:r>
        <w:rPr>
          <w:rFonts w:hint="eastAsia" w:ascii="宋体" w:hAnsi="宋体" w:cs="宋体"/>
          <w:color w:val="000000"/>
          <w:sz w:val="24"/>
          <w:szCs w:val="24"/>
        </w:rPr>
        <w:t>和招标代理机构可征求供应商同意延长</w:t>
      </w:r>
      <w:r>
        <w:rPr>
          <w:rFonts w:hint="eastAsia" w:ascii="宋体" w:hAnsi="宋体" w:cs="宋体"/>
          <w:color w:val="000000"/>
          <w:sz w:val="24"/>
          <w:szCs w:val="24"/>
          <w:lang w:eastAsia="zh-CN"/>
        </w:rPr>
        <w:t>谈判</w:t>
      </w:r>
      <w:r>
        <w:rPr>
          <w:rFonts w:hint="eastAsia" w:ascii="宋体" w:hAnsi="宋体" w:cs="宋体"/>
          <w:color w:val="000000"/>
          <w:sz w:val="24"/>
          <w:szCs w:val="24"/>
        </w:rPr>
        <w:t>有效期。这种要求与答复均应以书面形式提交。供应商可以拒绝这种要求。同意延期的供应商将不会被要求也不允许修改其</w:t>
      </w:r>
      <w:r>
        <w:rPr>
          <w:rFonts w:hint="eastAsia" w:ascii="宋体" w:hAnsi="宋体" w:cs="宋体"/>
          <w:color w:val="000000"/>
          <w:sz w:val="24"/>
          <w:szCs w:val="24"/>
          <w:lang w:eastAsia="zh-CN"/>
        </w:rPr>
        <w:t>谈判</w:t>
      </w:r>
      <w:r>
        <w:rPr>
          <w:rFonts w:hint="eastAsia" w:ascii="宋体" w:hAnsi="宋体" w:cs="宋体"/>
          <w:color w:val="000000"/>
          <w:sz w:val="24"/>
          <w:szCs w:val="24"/>
        </w:rPr>
        <w:t>，但可要求其相应延长</w:t>
      </w:r>
      <w:r>
        <w:rPr>
          <w:rFonts w:hint="eastAsia" w:ascii="宋体" w:hAnsi="宋体" w:cs="宋体"/>
          <w:color w:val="000000"/>
          <w:sz w:val="24"/>
          <w:szCs w:val="24"/>
          <w:lang w:eastAsia="zh-CN"/>
        </w:rPr>
        <w:t>谈判承诺函</w:t>
      </w:r>
      <w:r>
        <w:rPr>
          <w:rFonts w:hint="eastAsia" w:ascii="宋体" w:hAnsi="宋体" w:cs="宋体"/>
          <w:color w:val="000000"/>
          <w:sz w:val="24"/>
          <w:szCs w:val="24"/>
        </w:rPr>
        <w:t>的有效期。</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16.</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响应文件的式样和文件签署</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16.1供应商应准备一份</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响应文件正本和“前附表”规定数目的副本，每套</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响应文件应清楚地标明“正本”或“副本”。副本应与正本内容一致，若副本与正本存在文字或表述的不符之处，以正本为准。</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16.2</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响应文件及所有文件必须是打印件，并由供应商或经正式授权的代表签字，授权代表必须将以书面形式出具的“法定代表人授权书”附在</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响应文件中。</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响应文件副本可为正本完整的复印件。</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16.3任何行间插字、涂改和增删，必须由供应商或其被授权人用姓名在旁边签字或加盖公章后有效。</w:t>
      </w:r>
    </w:p>
    <w:p>
      <w:pPr>
        <w:tabs>
          <w:tab w:val="left" w:pos="36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16.4电报、电传和传真</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响应文件一律不接受。</w:t>
      </w:r>
    </w:p>
    <w:p>
      <w:pPr>
        <w:tabs>
          <w:tab w:val="left" w:pos="360"/>
          <w:tab w:val="left" w:pos="1080"/>
        </w:tabs>
        <w:spacing w:line="360" w:lineRule="auto"/>
        <w:rPr>
          <w:rFonts w:hint="eastAsia" w:ascii="宋体" w:hAnsi="宋体" w:cs="宋体"/>
          <w:bCs/>
          <w:color w:val="000000"/>
          <w:sz w:val="24"/>
          <w:szCs w:val="24"/>
        </w:rPr>
      </w:pPr>
      <w:r>
        <w:rPr>
          <w:rFonts w:hint="eastAsia" w:ascii="宋体" w:hAnsi="宋体" w:cs="宋体"/>
          <w:bCs/>
          <w:color w:val="000000"/>
          <w:sz w:val="24"/>
          <w:szCs w:val="24"/>
        </w:rPr>
        <w:t>16.5</w:t>
      </w:r>
      <w:r>
        <w:rPr>
          <w:rFonts w:hint="eastAsia" w:ascii="宋体" w:hAnsi="宋体" w:cs="宋体"/>
          <w:bCs/>
          <w:color w:val="000000"/>
          <w:sz w:val="24"/>
          <w:szCs w:val="24"/>
          <w:lang w:eastAsia="zh-CN"/>
        </w:rPr>
        <w:t>谈判</w:t>
      </w:r>
      <w:r>
        <w:rPr>
          <w:rFonts w:hint="eastAsia" w:ascii="宋体" w:hAnsi="宋体" w:cs="宋体"/>
          <w:bCs/>
          <w:color w:val="000000"/>
          <w:sz w:val="24"/>
          <w:szCs w:val="24"/>
        </w:rPr>
        <w:t>响应文件必须是胶装成册本，任何活页装订本将被视为非实质性响应</w:t>
      </w:r>
      <w:r>
        <w:rPr>
          <w:rFonts w:hint="eastAsia" w:ascii="宋体" w:hAnsi="宋体" w:cs="宋体"/>
          <w:bCs/>
          <w:color w:val="000000"/>
          <w:sz w:val="24"/>
          <w:szCs w:val="24"/>
          <w:lang w:eastAsia="zh-CN"/>
        </w:rPr>
        <w:t>谈判</w:t>
      </w:r>
      <w:r>
        <w:rPr>
          <w:rFonts w:hint="eastAsia" w:ascii="宋体" w:hAnsi="宋体" w:cs="宋体"/>
          <w:bCs/>
          <w:color w:val="000000"/>
          <w:sz w:val="24"/>
          <w:szCs w:val="24"/>
        </w:rPr>
        <w:t>予以拒绝。</w:t>
      </w:r>
    </w:p>
    <w:p>
      <w:pPr>
        <w:pStyle w:val="4"/>
        <w:numPr>
          <w:ilvl w:val="0"/>
          <w:numId w:val="0"/>
        </w:numPr>
        <w:tabs>
          <w:tab w:val="left" w:pos="720"/>
        </w:tabs>
        <w:spacing w:before="0" w:after="0" w:line="360" w:lineRule="auto"/>
        <w:jc w:val="both"/>
        <w:rPr>
          <w:rFonts w:hint="eastAsia" w:ascii="宋体" w:hAnsi="宋体" w:cs="宋体"/>
          <w:color w:val="000000"/>
          <w:sz w:val="24"/>
          <w:szCs w:val="24"/>
        </w:rPr>
      </w:pPr>
      <w:bookmarkStart w:id="44" w:name="_Toc22568792"/>
      <w:bookmarkStart w:id="45" w:name="_Toc22570499"/>
      <w:bookmarkStart w:id="46" w:name="_Toc22723959"/>
      <w:bookmarkStart w:id="47" w:name="_Toc22804078"/>
      <w:bookmarkStart w:id="48" w:name="_Toc22953400"/>
      <w:bookmarkStart w:id="49" w:name="_Toc22962881"/>
      <w:bookmarkStart w:id="50" w:name="_Toc24802231"/>
      <w:bookmarkStart w:id="51" w:name="_Toc399225950"/>
      <w:bookmarkStart w:id="52" w:name="_Toc6293"/>
      <w:bookmarkStart w:id="53" w:name="_Toc494289096"/>
      <w:r>
        <w:rPr>
          <w:rFonts w:hint="eastAsia" w:ascii="宋体" w:hAnsi="宋体" w:cs="宋体"/>
          <w:color w:val="000000"/>
          <w:sz w:val="24"/>
          <w:szCs w:val="24"/>
        </w:rPr>
        <w:t>四、</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w:t>
      </w:r>
      <w:bookmarkEnd w:id="44"/>
      <w:bookmarkEnd w:id="45"/>
      <w:bookmarkEnd w:id="46"/>
      <w:bookmarkEnd w:id="47"/>
      <w:bookmarkEnd w:id="48"/>
      <w:bookmarkEnd w:id="49"/>
      <w:bookmarkEnd w:id="50"/>
      <w:bookmarkEnd w:id="51"/>
      <w:bookmarkEnd w:id="52"/>
      <w:bookmarkEnd w:id="53"/>
    </w:p>
    <w:p>
      <w:pPr>
        <w:tabs>
          <w:tab w:val="left" w:pos="1080"/>
        </w:tabs>
        <w:spacing w:line="360" w:lineRule="auto"/>
        <w:rPr>
          <w:rFonts w:hint="eastAsia" w:ascii="宋体" w:hAnsi="宋体" w:cs="宋体"/>
          <w:color w:val="000000"/>
          <w:sz w:val="24"/>
          <w:szCs w:val="24"/>
        </w:rPr>
      </w:pPr>
      <w:r>
        <w:rPr>
          <w:rFonts w:hint="eastAsia" w:ascii="宋体" w:hAnsi="宋体" w:cs="宋体"/>
          <w:b/>
          <w:color w:val="000000"/>
          <w:sz w:val="24"/>
          <w:szCs w:val="24"/>
        </w:rPr>
        <w:t>17.</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响应文件的密封和标记</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17.1  </w:t>
      </w:r>
      <w:r>
        <w:rPr>
          <w:rFonts w:hint="eastAsia" w:ascii="宋体" w:hAnsi="宋体" w:cs="宋体"/>
          <w:b/>
          <w:color w:val="000000"/>
          <w:sz w:val="24"/>
          <w:szCs w:val="24"/>
        </w:rPr>
        <w:t>供应商应将</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响应文件的正本与副本应密封在同一封套内，电子档单独密封提交。</w:t>
      </w:r>
    </w:p>
    <w:p>
      <w:pPr>
        <w:tabs>
          <w:tab w:val="left" w:pos="1080"/>
          <w:tab w:val="left" w:pos="1185"/>
        </w:tabs>
        <w:spacing w:line="360" w:lineRule="auto"/>
        <w:rPr>
          <w:rFonts w:hint="eastAsia" w:ascii="宋体" w:hAnsi="宋体" w:cs="宋体"/>
          <w:color w:val="000000"/>
          <w:sz w:val="24"/>
          <w:szCs w:val="24"/>
        </w:rPr>
      </w:pPr>
      <w:r>
        <w:rPr>
          <w:rFonts w:hint="eastAsia" w:ascii="宋体" w:hAnsi="宋体" w:cs="宋体"/>
          <w:color w:val="000000"/>
          <w:sz w:val="24"/>
          <w:szCs w:val="24"/>
        </w:rPr>
        <w:t>封套封口处必须用封条密封并加盖公章或委托代理人签字。</w:t>
      </w:r>
    </w:p>
    <w:p>
      <w:pPr>
        <w:tabs>
          <w:tab w:val="left" w:pos="1080"/>
          <w:tab w:val="left" w:pos="1185"/>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r>
        <w:rPr>
          <w:rFonts w:hint="eastAsia" w:ascii="宋体" w:hAnsi="宋体" w:cs="宋体"/>
          <w:color w:val="000000"/>
          <w:sz w:val="24"/>
          <w:szCs w:val="24"/>
        </w:rPr>
        <w:t>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响应文件封套格式：</w:t>
      </w:r>
    </w:p>
    <w:p>
      <w:pPr>
        <w:tabs>
          <w:tab w:val="left" w:pos="1080"/>
          <w:tab w:val="left" w:pos="1185"/>
        </w:tabs>
        <w:spacing w:line="360" w:lineRule="auto"/>
        <w:rPr>
          <w:rFonts w:hint="eastAsia" w:ascii="宋体" w:hAnsi="宋体" w:cs="宋体"/>
          <w:color w:val="000000"/>
          <w:sz w:val="24"/>
          <w:szCs w:val="24"/>
        </w:rPr>
      </w:pPr>
      <w:r>
        <w:rPr>
          <w:rFonts w:hint="eastAsia" w:ascii="宋体" w:hAnsi="宋体" w:cs="宋体"/>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1504950</wp:posOffset>
                </wp:positionH>
                <wp:positionV relativeFrom="paragraph">
                  <wp:posOffset>39370</wp:posOffset>
                </wp:positionV>
                <wp:extent cx="3451860" cy="1905635"/>
                <wp:effectExtent l="5080" t="5080" r="10160" b="13335"/>
                <wp:wrapNone/>
                <wp:docPr id="1" name="Rectangle 4"/>
                <wp:cNvGraphicFramePr/>
                <a:graphic xmlns:a="http://schemas.openxmlformats.org/drawingml/2006/main">
                  <a:graphicData uri="http://schemas.microsoft.com/office/word/2010/wordprocessingShape">
                    <wps:wsp>
                      <wps:cNvSpPr/>
                      <wps:spPr>
                        <a:xfrm>
                          <a:off x="0" y="0"/>
                          <a:ext cx="3451860" cy="1905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1080"/>
                              </w:tabs>
                              <w:spacing w:line="360" w:lineRule="auto"/>
                              <w:jc w:val="left"/>
                              <w:rPr>
                                <w:rFonts w:hint="eastAsia" w:ascii="宋体" w:hAnsi="宋体"/>
                                <w:b/>
                              </w:rPr>
                            </w:pPr>
                            <w:r>
                              <w:rPr>
                                <w:rFonts w:hint="eastAsia" w:ascii="宋体" w:hAnsi="宋体"/>
                                <w:b/>
                                <w:lang w:eastAsia="zh-CN"/>
                              </w:rPr>
                              <w:t>采购人</w:t>
                            </w:r>
                            <w:r>
                              <w:rPr>
                                <w:rFonts w:hint="eastAsia" w:ascii="宋体" w:hAnsi="宋体"/>
                                <w:b/>
                              </w:rPr>
                              <w:t>名称：</w:t>
                            </w:r>
                          </w:p>
                          <w:p>
                            <w:pPr>
                              <w:tabs>
                                <w:tab w:val="left" w:pos="1080"/>
                              </w:tabs>
                              <w:spacing w:line="360" w:lineRule="auto"/>
                              <w:jc w:val="left"/>
                              <w:rPr>
                                <w:rFonts w:hint="eastAsia" w:ascii="宋体" w:hAnsi="宋体"/>
                                <w:b/>
                              </w:rPr>
                            </w:pPr>
                            <w:r>
                              <w:rPr>
                                <w:rFonts w:hint="eastAsia" w:ascii="宋体" w:hAnsi="宋体"/>
                                <w:b/>
                                <w:u w:val="single"/>
                              </w:rPr>
                              <w:t xml:space="preserve">                  </w:t>
                            </w:r>
                            <w:r>
                              <w:rPr>
                                <w:rFonts w:hint="eastAsia" w:ascii="宋体" w:hAnsi="宋体"/>
                                <w:b/>
                              </w:rPr>
                              <w:t>（项目名称）</w:t>
                            </w:r>
                            <w:r>
                              <w:rPr>
                                <w:rFonts w:hint="eastAsia" w:ascii="宋体" w:hAnsi="宋体"/>
                                <w:b/>
                                <w:lang w:eastAsia="zh-CN"/>
                              </w:rPr>
                              <w:t>谈判</w:t>
                            </w:r>
                            <w:r>
                              <w:rPr>
                                <w:rFonts w:hint="eastAsia" w:ascii="宋体" w:hAnsi="宋体"/>
                                <w:b/>
                              </w:rPr>
                              <w:t>响应文件</w:t>
                            </w:r>
                          </w:p>
                          <w:p>
                            <w:pPr>
                              <w:tabs>
                                <w:tab w:val="left" w:pos="1080"/>
                              </w:tabs>
                              <w:spacing w:line="360" w:lineRule="auto"/>
                              <w:jc w:val="left"/>
                              <w:rPr>
                                <w:rFonts w:hint="eastAsia" w:ascii="宋体" w:hAnsi="宋体"/>
                                <w:b/>
                              </w:rPr>
                            </w:pPr>
                            <w:r>
                              <w:rPr>
                                <w:rFonts w:hint="eastAsia" w:ascii="宋体" w:hAnsi="宋体"/>
                                <w:b/>
                              </w:rPr>
                              <w:t>供应商名称：</w:t>
                            </w:r>
                          </w:p>
                          <w:p>
                            <w:pPr>
                              <w:tabs>
                                <w:tab w:val="left" w:pos="1080"/>
                              </w:tabs>
                              <w:spacing w:line="360" w:lineRule="auto"/>
                              <w:jc w:val="left"/>
                              <w:rPr>
                                <w:rFonts w:hint="eastAsia" w:ascii="宋体" w:hAnsi="宋体"/>
                                <w:b/>
                              </w:rPr>
                            </w:pPr>
                            <w:r>
                              <w:rPr>
                                <w:rFonts w:hint="eastAsia" w:ascii="宋体" w:hAnsi="宋体"/>
                                <w:b/>
                              </w:rPr>
                              <w:t>法人代表或委托人：</w:t>
                            </w:r>
                          </w:p>
                          <w:p>
                            <w:pPr>
                              <w:tabs>
                                <w:tab w:val="left" w:pos="1080"/>
                              </w:tabs>
                              <w:spacing w:line="360" w:lineRule="auto"/>
                              <w:jc w:val="left"/>
                              <w:rPr>
                                <w:rFonts w:hint="eastAsia" w:ascii="宋体" w:hAnsi="宋体"/>
                                <w:b/>
                              </w:rPr>
                            </w:pPr>
                            <w:r>
                              <w:rPr>
                                <w:rFonts w:hint="eastAsia" w:ascii="宋体" w:hAnsi="宋体"/>
                                <w:b/>
                              </w:rPr>
                              <w:t>日期：</w:t>
                            </w:r>
                          </w:p>
                          <w:p>
                            <w:r>
                              <w:rPr>
                                <w:rFonts w:hint="eastAsia" w:ascii="宋体" w:hAnsi="宋体"/>
                                <w:b/>
                              </w:rPr>
                              <w:t>于</w:t>
                            </w:r>
                            <w:r>
                              <w:rPr>
                                <w:rFonts w:hint="eastAsia" w:ascii="宋体" w:hAnsi="宋体"/>
                                <w:b/>
                                <w:u w:val="single"/>
                              </w:rPr>
                              <w:t xml:space="preserve">           年   月   日    时</w:t>
                            </w:r>
                            <w:r>
                              <w:rPr>
                                <w:rFonts w:hint="eastAsia" w:ascii="宋体" w:hAnsi="宋体"/>
                                <w:b/>
                              </w:rPr>
                              <w:t>之前不得启封</w:t>
                            </w:r>
                          </w:p>
                        </w:txbxContent>
                      </wps:txbx>
                      <wps:bodyPr wrap="square" upright="1"/>
                    </wps:wsp>
                  </a:graphicData>
                </a:graphic>
              </wp:anchor>
            </w:drawing>
          </mc:Choice>
          <mc:Fallback>
            <w:pict>
              <v:rect id="Rectangle 4" o:spid="_x0000_s1026" o:spt="1" style="position:absolute;left:0pt;margin-left:118.5pt;margin-top:3.1pt;height:150.05pt;width:271.8pt;z-index:251658240;mso-width-relative:page;mso-height-relative:page;" fillcolor="#FFFFFF" filled="t" stroked="t" coordsize="21600,21600" o:gfxdata="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2XOa9cA&#10;AAAJAQAADwAAAAAAAAABACAAAAAiAAAAZHJzL2Rvd25yZXYueG1sUEsBAhQAFAAAAAgAh07iQBph&#10;2XHnAQAA7QMAAA4AAAAAAAAAAQAgAAAAJgEAAGRycy9lMm9Eb2MueG1sUEsFBgAAAAAGAAYAWQEA&#10;AH8FAAAAAA==&#10;">
                <v:fill on="t" focussize="0,0"/>
                <v:stroke color="#000000" joinstyle="miter"/>
                <v:imagedata o:title=""/>
                <o:lock v:ext="edit" aspectratio="f"/>
                <v:textbox>
                  <w:txbxContent>
                    <w:p>
                      <w:pPr>
                        <w:tabs>
                          <w:tab w:val="left" w:pos="1080"/>
                        </w:tabs>
                        <w:spacing w:line="360" w:lineRule="auto"/>
                        <w:jc w:val="left"/>
                        <w:rPr>
                          <w:rFonts w:hint="eastAsia" w:ascii="宋体" w:hAnsi="宋体"/>
                          <w:b/>
                        </w:rPr>
                      </w:pPr>
                      <w:r>
                        <w:rPr>
                          <w:rFonts w:hint="eastAsia" w:ascii="宋体" w:hAnsi="宋体"/>
                          <w:b/>
                          <w:lang w:eastAsia="zh-CN"/>
                        </w:rPr>
                        <w:t>采购人</w:t>
                      </w:r>
                      <w:r>
                        <w:rPr>
                          <w:rFonts w:hint="eastAsia" w:ascii="宋体" w:hAnsi="宋体"/>
                          <w:b/>
                        </w:rPr>
                        <w:t>名称：</w:t>
                      </w:r>
                    </w:p>
                    <w:p>
                      <w:pPr>
                        <w:tabs>
                          <w:tab w:val="left" w:pos="1080"/>
                        </w:tabs>
                        <w:spacing w:line="360" w:lineRule="auto"/>
                        <w:jc w:val="left"/>
                        <w:rPr>
                          <w:rFonts w:hint="eastAsia" w:ascii="宋体" w:hAnsi="宋体"/>
                          <w:b/>
                        </w:rPr>
                      </w:pPr>
                      <w:r>
                        <w:rPr>
                          <w:rFonts w:hint="eastAsia" w:ascii="宋体" w:hAnsi="宋体"/>
                          <w:b/>
                          <w:u w:val="single"/>
                        </w:rPr>
                        <w:t xml:space="preserve">                  </w:t>
                      </w:r>
                      <w:r>
                        <w:rPr>
                          <w:rFonts w:hint="eastAsia" w:ascii="宋体" w:hAnsi="宋体"/>
                          <w:b/>
                        </w:rPr>
                        <w:t>（项目名称）</w:t>
                      </w:r>
                      <w:r>
                        <w:rPr>
                          <w:rFonts w:hint="eastAsia" w:ascii="宋体" w:hAnsi="宋体"/>
                          <w:b/>
                          <w:lang w:eastAsia="zh-CN"/>
                        </w:rPr>
                        <w:t>谈判</w:t>
                      </w:r>
                      <w:r>
                        <w:rPr>
                          <w:rFonts w:hint="eastAsia" w:ascii="宋体" w:hAnsi="宋体"/>
                          <w:b/>
                        </w:rPr>
                        <w:t>响应文件</w:t>
                      </w:r>
                    </w:p>
                    <w:p>
                      <w:pPr>
                        <w:tabs>
                          <w:tab w:val="left" w:pos="1080"/>
                        </w:tabs>
                        <w:spacing w:line="360" w:lineRule="auto"/>
                        <w:jc w:val="left"/>
                        <w:rPr>
                          <w:rFonts w:hint="eastAsia" w:ascii="宋体" w:hAnsi="宋体"/>
                          <w:b/>
                        </w:rPr>
                      </w:pPr>
                      <w:r>
                        <w:rPr>
                          <w:rFonts w:hint="eastAsia" w:ascii="宋体" w:hAnsi="宋体"/>
                          <w:b/>
                        </w:rPr>
                        <w:t>供应商名称：</w:t>
                      </w:r>
                    </w:p>
                    <w:p>
                      <w:pPr>
                        <w:tabs>
                          <w:tab w:val="left" w:pos="1080"/>
                        </w:tabs>
                        <w:spacing w:line="360" w:lineRule="auto"/>
                        <w:jc w:val="left"/>
                        <w:rPr>
                          <w:rFonts w:hint="eastAsia" w:ascii="宋体" w:hAnsi="宋体"/>
                          <w:b/>
                        </w:rPr>
                      </w:pPr>
                      <w:r>
                        <w:rPr>
                          <w:rFonts w:hint="eastAsia" w:ascii="宋体" w:hAnsi="宋体"/>
                          <w:b/>
                        </w:rPr>
                        <w:t>法人代表或委托人：</w:t>
                      </w:r>
                    </w:p>
                    <w:p>
                      <w:pPr>
                        <w:tabs>
                          <w:tab w:val="left" w:pos="1080"/>
                        </w:tabs>
                        <w:spacing w:line="360" w:lineRule="auto"/>
                        <w:jc w:val="left"/>
                        <w:rPr>
                          <w:rFonts w:hint="eastAsia" w:ascii="宋体" w:hAnsi="宋体"/>
                          <w:b/>
                        </w:rPr>
                      </w:pPr>
                      <w:r>
                        <w:rPr>
                          <w:rFonts w:hint="eastAsia" w:ascii="宋体" w:hAnsi="宋体"/>
                          <w:b/>
                        </w:rPr>
                        <w:t>日期：</w:t>
                      </w:r>
                    </w:p>
                    <w:p>
                      <w:r>
                        <w:rPr>
                          <w:rFonts w:hint="eastAsia" w:ascii="宋体" w:hAnsi="宋体"/>
                          <w:b/>
                        </w:rPr>
                        <w:t>于</w:t>
                      </w:r>
                      <w:r>
                        <w:rPr>
                          <w:rFonts w:hint="eastAsia" w:ascii="宋体" w:hAnsi="宋体"/>
                          <w:b/>
                          <w:u w:val="single"/>
                        </w:rPr>
                        <w:t xml:space="preserve">           年   月   日    时</w:t>
                      </w:r>
                      <w:r>
                        <w:rPr>
                          <w:rFonts w:hint="eastAsia" w:ascii="宋体" w:hAnsi="宋体"/>
                          <w:b/>
                        </w:rPr>
                        <w:t>之前不得启封</w:t>
                      </w:r>
                    </w:p>
                  </w:txbxContent>
                </v:textbox>
              </v:rect>
            </w:pict>
          </mc:Fallback>
        </mc:AlternateContent>
      </w: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p>
    <w:p>
      <w:pPr>
        <w:tabs>
          <w:tab w:val="left" w:pos="1080"/>
          <w:tab w:val="left" w:pos="1185"/>
        </w:tabs>
        <w:spacing w:line="360" w:lineRule="auto"/>
        <w:rPr>
          <w:rFonts w:hint="eastAsia" w:ascii="宋体" w:hAnsi="宋体" w:cs="宋体"/>
          <w:color w:val="000000"/>
          <w:sz w:val="24"/>
          <w:szCs w:val="24"/>
        </w:rPr>
      </w:pPr>
    </w:p>
    <w:p>
      <w:pPr>
        <w:tabs>
          <w:tab w:val="left" w:pos="1080"/>
        </w:tabs>
        <w:spacing w:line="360" w:lineRule="auto"/>
        <w:ind w:left="630" w:hanging="720" w:hangingChars="300"/>
        <w:rPr>
          <w:rFonts w:hint="eastAsia" w:ascii="宋体" w:hAnsi="宋体" w:cs="宋体"/>
          <w:color w:val="000000"/>
          <w:sz w:val="24"/>
          <w:szCs w:val="24"/>
        </w:rPr>
      </w:pPr>
    </w:p>
    <w:p>
      <w:pPr>
        <w:tabs>
          <w:tab w:val="left" w:pos="1080"/>
        </w:tabs>
        <w:spacing w:line="360" w:lineRule="auto"/>
        <w:ind w:left="630" w:hanging="720" w:hangingChars="300"/>
        <w:rPr>
          <w:rFonts w:hint="eastAsia" w:ascii="宋体" w:hAnsi="宋体" w:cs="宋体"/>
          <w:color w:val="000000"/>
          <w:sz w:val="24"/>
          <w:szCs w:val="24"/>
        </w:rPr>
      </w:pP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17.2 如果</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响应文件未按17.1要求密封，</w:t>
      </w:r>
      <w:r>
        <w:rPr>
          <w:rFonts w:hint="eastAsia" w:ascii="宋体" w:hAnsi="宋体" w:cs="宋体"/>
          <w:color w:val="000000"/>
          <w:sz w:val="24"/>
          <w:szCs w:val="24"/>
          <w:lang w:eastAsia="zh-CN"/>
        </w:rPr>
        <w:t>采购人</w:t>
      </w:r>
      <w:r>
        <w:rPr>
          <w:rFonts w:hint="eastAsia" w:ascii="宋体" w:hAnsi="宋体" w:cs="宋体"/>
          <w:color w:val="000000"/>
          <w:sz w:val="24"/>
          <w:szCs w:val="24"/>
        </w:rPr>
        <w:t>和招标代理机构对误投或过早启封概不负责。招标代理机构可以拒收未按以上要求封装的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w:t>
      </w:r>
    </w:p>
    <w:p>
      <w:pPr>
        <w:tabs>
          <w:tab w:val="left" w:pos="1080"/>
        </w:tabs>
        <w:spacing w:line="360" w:lineRule="auto"/>
        <w:ind w:left="630" w:hanging="720" w:hangingChars="300"/>
        <w:rPr>
          <w:rFonts w:hint="eastAsia" w:ascii="宋体" w:hAnsi="宋体" w:cs="宋体"/>
          <w:color w:val="000000"/>
          <w:sz w:val="24"/>
          <w:szCs w:val="24"/>
        </w:rPr>
      </w:pPr>
      <w:r>
        <w:rPr>
          <w:rFonts w:hint="eastAsia" w:ascii="宋体" w:hAnsi="宋体" w:cs="宋体"/>
          <w:color w:val="000000"/>
          <w:sz w:val="24"/>
          <w:szCs w:val="24"/>
        </w:rPr>
        <w:t>17.3 供应商应清楚</w:t>
      </w:r>
      <w:r>
        <w:rPr>
          <w:rFonts w:hint="eastAsia" w:ascii="宋体" w:hAnsi="宋体" w:cs="宋体"/>
          <w:color w:val="000000"/>
          <w:sz w:val="24"/>
          <w:szCs w:val="24"/>
          <w:lang w:eastAsia="zh-CN"/>
        </w:rPr>
        <w:t>谈判</w:t>
      </w:r>
      <w:r>
        <w:rPr>
          <w:rFonts w:hint="eastAsia" w:ascii="宋体" w:hAnsi="宋体" w:cs="宋体"/>
          <w:color w:val="000000"/>
          <w:sz w:val="24"/>
          <w:szCs w:val="24"/>
        </w:rPr>
        <w:t>文件必须直接从招标代理机构获得，根据从其他地方获得的</w:t>
      </w:r>
      <w:r>
        <w:rPr>
          <w:rFonts w:hint="eastAsia" w:ascii="宋体" w:hAnsi="宋体" w:cs="宋体"/>
          <w:color w:val="000000"/>
          <w:sz w:val="24"/>
          <w:szCs w:val="24"/>
          <w:lang w:eastAsia="zh-CN"/>
        </w:rPr>
        <w:t>谈判</w:t>
      </w:r>
      <w:r>
        <w:rPr>
          <w:rFonts w:hint="eastAsia" w:ascii="宋体" w:hAnsi="宋体" w:cs="宋体"/>
          <w:color w:val="000000"/>
          <w:sz w:val="24"/>
          <w:szCs w:val="24"/>
        </w:rPr>
        <w:t>文件编制的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响应文件将被视为无效</w:t>
      </w:r>
      <w:r>
        <w:rPr>
          <w:rFonts w:hint="eastAsia" w:ascii="宋体" w:hAnsi="宋体" w:cs="宋体"/>
          <w:color w:val="000000"/>
          <w:sz w:val="24"/>
          <w:szCs w:val="24"/>
          <w:lang w:eastAsia="zh-CN"/>
        </w:rPr>
        <w:t>谈判</w:t>
      </w:r>
      <w:r>
        <w:rPr>
          <w:rFonts w:hint="eastAsia" w:ascii="宋体" w:hAnsi="宋体" w:cs="宋体"/>
          <w:color w:val="000000"/>
          <w:sz w:val="24"/>
          <w:szCs w:val="24"/>
        </w:rPr>
        <w:t>。</w:t>
      </w:r>
    </w:p>
    <w:p>
      <w:pPr>
        <w:tabs>
          <w:tab w:val="left" w:pos="1080"/>
        </w:tabs>
        <w:spacing w:line="360" w:lineRule="auto"/>
        <w:rPr>
          <w:rFonts w:hint="eastAsia" w:ascii="宋体" w:hAnsi="宋体" w:cs="宋体"/>
          <w:b/>
          <w:color w:val="000000"/>
          <w:sz w:val="24"/>
          <w:szCs w:val="24"/>
        </w:rPr>
      </w:pPr>
      <w:r>
        <w:rPr>
          <w:rFonts w:hint="eastAsia" w:ascii="宋体" w:hAnsi="宋体" w:cs="宋体"/>
          <w:b/>
          <w:color w:val="000000"/>
          <w:sz w:val="24"/>
          <w:szCs w:val="24"/>
        </w:rPr>
        <w:t xml:space="preserve">18. </w:t>
      </w:r>
      <w:r>
        <w:rPr>
          <w:rFonts w:hint="eastAsia" w:ascii="宋体" w:hAnsi="宋体" w:cs="宋体"/>
          <w:b/>
          <w:color w:val="000000"/>
          <w:sz w:val="24"/>
          <w:szCs w:val="24"/>
          <w:lang w:eastAsia="zh-CN"/>
        </w:rPr>
        <w:t>谈判</w:t>
      </w:r>
      <w:r>
        <w:rPr>
          <w:rFonts w:hint="eastAsia" w:ascii="宋体" w:hAnsi="宋体" w:cs="宋体"/>
          <w:b/>
          <w:color w:val="000000"/>
          <w:sz w:val="24"/>
          <w:szCs w:val="24"/>
        </w:rPr>
        <w:t>截止期</w:t>
      </w:r>
    </w:p>
    <w:p>
      <w:pPr>
        <w:tabs>
          <w:tab w:val="left" w:pos="1080"/>
          <w:tab w:val="left" w:pos="1185"/>
        </w:tabs>
        <w:spacing w:line="360" w:lineRule="auto"/>
        <w:ind w:left="630" w:hanging="720" w:hangingChars="300"/>
        <w:rPr>
          <w:rFonts w:hint="eastAsia" w:ascii="宋体" w:hAnsi="宋体" w:cs="宋体"/>
          <w:color w:val="000000"/>
          <w:sz w:val="24"/>
          <w:szCs w:val="24"/>
        </w:rPr>
      </w:pPr>
      <w:r>
        <w:rPr>
          <w:rFonts w:hint="eastAsia" w:ascii="宋体" w:hAnsi="宋体" w:cs="宋体"/>
          <w:color w:val="000000"/>
          <w:sz w:val="24"/>
          <w:szCs w:val="24"/>
        </w:rPr>
        <w:t>18.1 供应商应在不迟于“前附表”中规定的截止日期和时间将</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响应文件按照“前附表”中载明的地址递交至招标代理机构。</w:t>
      </w:r>
    </w:p>
    <w:p>
      <w:pPr>
        <w:tabs>
          <w:tab w:val="left" w:pos="1080"/>
          <w:tab w:val="left" w:pos="1185"/>
        </w:tabs>
        <w:spacing w:line="360" w:lineRule="auto"/>
        <w:ind w:left="630" w:hanging="720" w:hangingChars="300"/>
        <w:rPr>
          <w:rFonts w:hint="eastAsia" w:ascii="宋体" w:hAnsi="宋体" w:cs="宋体"/>
          <w:color w:val="000000"/>
          <w:sz w:val="24"/>
          <w:szCs w:val="24"/>
        </w:rPr>
      </w:pPr>
      <w:r>
        <w:rPr>
          <w:rFonts w:hint="eastAsia" w:ascii="宋体" w:hAnsi="宋体" w:cs="宋体"/>
          <w:color w:val="000000"/>
          <w:sz w:val="24"/>
          <w:szCs w:val="24"/>
        </w:rPr>
        <w:t xml:space="preserve">18.2 </w:t>
      </w:r>
      <w:r>
        <w:rPr>
          <w:rFonts w:hint="eastAsia" w:ascii="宋体" w:hAnsi="宋体" w:cs="宋体"/>
          <w:color w:val="000000"/>
          <w:sz w:val="24"/>
          <w:szCs w:val="24"/>
          <w:lang w:eastAsia="zh-CN"/>
        </w:rPr>
        <w:t>采购人</w:t>
      </w:r>
      <w:r>
        <w:rPr>
          <w:rFonts w:hint="eastAsia" w:ascii="宋体" w:hAnsi="宋体" w:cs="宋体"/>
          <w:color w:val="000000"/>
          <w:sz w:val="24"/>
          <w:szCs w:val="24"/>
        </w:rPr>
        <w:t>和招标代理机构可以按第5条、第6条规定，通过修改</w:t>
      </w:r>
      <w:r>
        <w:rPr>
          <w:rFonts w:hint="eastAsia" w:ascii="宋体" w:hAnsi="宋体" w:cs="宋体"/>
          <w:color w:val="000000"/>
          <w:sz w:val="24"/>
          <w:szCs w:val="24"/>
          <w:lang w:eastAsia="zh-CN"/>
        </w:rPr>
        <w:t>谈判</w:t>
      </w:r>
      <w:r>
        <w:rPr>
          <w:rFonts w:hint="eastAsia" w:ascii="宋体" w:hAnsi="宋体" w:cs="宋体"/>
          <w:color w:val="000000"/>
          <w:sz w:val="24"/>
          <w:szCs w:val="24"/>
        </w:rPr>
        <w:t>文件自行决定酌情延长</w:t>
      </w:r>
      <w:r>
        <w:rPr>
          <w:rFonts w:hint="eastAsia" w:ascii="宋体" w:hAnsi="宋体" w:cs="宋体"/>
          <w:color w:val="000000"/>
          <w:sz w:val="24"/>
          <w:szCs w:val="24"/>
          <w:lang w:eastAsia="zh-CN"/>
        </w:rPr>
        <w:t>谈判</w:t>
      </w:r>
      <w:r>
        <w:rPr>
          <w:rFonts w:hint="eastAsia" w:ascii="宋体" w:hAnsi="宋体" w:cs="宋体"/>
          <w:color w:val="000000"/>
          <w:sz w:val="24"/>
          <w:szCs w:val="24"/>
        </w:rPr>
        <w:t>截止期限。在此情况下，</w:t>
      </w:r>
      <w:r>
        <w:rPr>
          <w:rFonts w:hint="eastAsia" w:ascii="宋体" w:hAnsi="宋体" w:cs="宋体"/>
          <w:color w:val="000000"/>
          <w:sz w:val="24"/>
          <w:szCs w:val="24"/>
          <w:lang w:eastAsia="zh-CN"/>
        </w:rPr>
        <w:t>采购人</w:t>
      </w:r>
      <w:r>
        <w:rPr>
          <w:rFonts w:hint="eastAsia" w:ascii="宋体" w:hAnsi="宋体" w:cs="宋体"/>
          <w:color w:val="000000"/>
          <w:sz w:val="24"/>
          <w:szCs w:val="24"/>
        </w:rPr>
        <w:t>、招标代理机构和供应商受</w:t>
      </w:r>
      <w:r>
        <w:rPr>
          <w:rFonts w:hint="eastAsia" w:ascii="宋体" w:hAnsi="宋体" w:cs="宋体"/>
          <w:color w:val="000000"/>
          <w:sz w:val="24"/>
          <w:szCs w:val="24"/>
          <w:lang w:eastAsia="zh-CN"/>
        </w:rPr>
        <w:t>谈判</w:t>
      </w:r>
      <w:r>
        <w:rPr>
          <w:rFonts w:hint="eastAsia" w:ascii="宋体" w:hAnsi="宋体" w:cs="宋体"/>
          <w:color w:val="000000"/>
          <w:sz w:val="24"/>
          <w:szCs w:val="24"/>
        </w:rPr>
        <w:t>截止期制约的所有权利和义务均应延长至新的截止日期。</w:t>
      </w:r>
    </w:p>
    <w:p>
      <w:pPr>
        <w:tabs>
          <w:tab w:val="left" w:pos="1080"/>
        </w:tabs>
        <w:spacing w:line="360" w:lineRule="auto"/>
        <w:rPr>
          <w:rFonts w:hint="eastAsia" w:ascii="宋体" w:hAnsi="宋体" w:cs="宋体"/>
          <w:b/>
          <w:color w:val="000000"/>
          <w:sz w:val="24"/>
          <w:szCs w:val="24"/>
        </w:rPr>
      </w:pPr>
      <w:r>
        <w:rPr>
          <w:rFonts w:hint="eastAsia" w:ascii="宋体" w:hAnsi="宋体" w:cs="宋体"/>
          <w:b/>
          <w:color w:val="000000"/>
          <w:sz w:val="24"/>
          <w:szCs w:val="24"/>
        </w:rPr>
        <w:t>19. 迟交的</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w:t>
      </w:r>
    </w:p>
    <w:p>
      <w:pPr>
        <w:pStyle w:val="21"/>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19.1 招标代理机构将拒绝并原封退回在本项目规定的</w:t>
      </w:r>
      <w:r>
        <w:rPr>
          <w:rFonts w:hint="eastAsia" w:ascii="宋体" w:hAnsi="宋体" w:cs="宋体"/>
          <w:color w:val="000000"/>
          <w:sz w:val="24"/>
          <w:szCs w:val="24"/>
          <w:lang w:eastAsia="zh-CN"/>
        </w:rPr>
        <w:t>谈判</w:t>
      </w:r>
      <w:r>
        <w:rPr>
          <w:rFonts w:hint="eastAsia" w:ascii="宋体" w:hAnsi="宋体" w:cs="宋体"/>
          <w:color w:val="000000"/>
          <w:sz w:val="24"/>
          <w:szCs w:val="24"/>
        </w:rPr>
        <w:t>截止时间后收到的任何</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w:t>
      </w:r>
    </w:p>
    <w:p>
      <w:pPr>
        <w:tabs>
          <w:tab w:val="left" w:pos="1080"/>
        </w:tabs>
        <w:spacing w:line="360" w:lineRule="auto"/>
        <w:rPr>
          <w:rFonts w:hint="eastAsia" w:ascii="宋体" w:hAnsi="宋体" w:cs="宋体"/>
          <w:b/>
          <w:color w:val="000000"/>
          <w:sz w:val="24"/>
          <w:szCs w:val="24"/>
        </w:rPr>
      </w:pPr>
      <w:r>
        <w:rPr>
          <w:rFonts w:hint="eastAsia" w:ascii="宋体" w:hAnsi="宋体" w:cs="宋体"/>
          <w:b/>
          <w:color w:val="000000"/>
          <w:sz w:val="24"/>
          <w:szCs w:val="24"/>
        </w:rPr>
        <w:t>20.</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响应文件的修改和撤回</w:t>
      </w:r>
    </w:p>
    <w:p>
      <w:pPr>
        <w:pStyle w:val="21"/>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20.1 供应商在递交</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响应文件后，在</w:t>
      </w:r>
      <w:r>
        <w:rPr>
          <w:rFonts w:hint="eastAsia" w:ascii="宋体" w:hAnsi="宋体" w:cs="宋体"/>
          <w:color w:val="000000"/>
          <w:sz w:val="24"/>
          <w:szCs w:val="24"/>
          <w:lang w:eastAsia="zh-CN"/>
        </w:rPr>
        <w:t>谈判</w:t>
      </w:r>
      <w:r>
        <w:rPr>
          <w:rFonts w:hint="eastAsia" w:ascii="宋体" w:hAnsi="宋体" w:cs="宋体"/>
          <w:color w:val="000000"/>
          <w:sz w:val="24"/>
          <w:szCs w:val="24"/>
        </w:rPr>
        <w:t>截止时间之前可以修改或撤回其</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响应文件，但供应商必须在</w:t>
      </w:r>
      <w:r>
        <w:rPr>
          <w:rFonts w:hint="eastAsia" w:ascii="宋体" w:hAnsi="宋体" w:cs="宋体"/>
          <w:color w:val="000000"/>
          <w:sz w:val="24"/>
          <w:szCs w:val="24"/>
          <w:lang w:eastAsia="zh-CN"/>
        </w:rPr>
        <w:t>谈判</w:t>
      </w:r>
      <w:r>
        <w:rPr>
          <w:rFonts w:hint="eastAsia" w:ascii="宋体" w:hAnsi="宋体" w:cs="宋体"/>
          <w:color w:val="000000"/>
          <w:sz w:val="24"/>
          <w:szCs w:val="24"/>
        </w:rPr>
        <w:t>截止时间之前将修改或撤回的书面通知递交至招标代理机构。</w:t>
      </w:r>
    </w:p>
    <w:p>
      <w:pPr>
        <w:pStyle w:val="21"/>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20.2 供应商的修改文件或变更澄清文件：供应商的澄清文件是</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响应文件的组成部分，并取代</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响应文件中被澄清的部分，应按本文件规定重新编制、密封、标记和递交。</w:t>
      </w:r>
    </w:p>
    <w:p>
      <w:pPr>
        <w:pStyle w:val="21"/>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20.3 在</w:t>
      </w:r>
      <w:r>
        <w:rPr>
          <w:rFonts w:hint="eastAsia" w:ascii="宋体" w:hAnsi="宋体" w:cs="宋体"/>
          <w:color w:val="000000"/>
          <w:sz w:val="24"/>
          <w:szCs w:val="24"/>
          <w:lang w:eastAsia="zh-CN"/>
        </w:rPr>
        <w:t>谈判</w:t>
      </w:r>
      <w:r>
        <w:rPr>
          <w:rFonts w:hint="eastAsia" w:ascii="宋体" w:hAnsi="宋体" w:cs="宋体"/>
          <w:color w:val="000000"/>
          <w:sz w:val="24"/>
          <w:szCs w:val="24"/>
        </w:rPr>
        <w:t>截止期之后，供应商不得对其</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响应文件做任何修改。</w:t>
      </w:r>
    </w:p>
    <w:p>
      <w:pPr>
        <w:pStyle w:val="21"/>
        <w:tabs>
          <w:tab w:val="left" w:pos="1080"/>
        </w:tabs>
        <w:spacing w:line="360" w:lineRule="auto"/>
        <w:ind w:left="315" w:hanging="360" w:hangingChars="150"/>
        <w:rPr>
          <w:rFonts w:hint="eastAsia" w:ascii="宋体" w:hAnsi="宋体" w:cs="宋体"/>
          <w:color w:val="000000"/>
          <w:sz w:val="24"/>
          <w:szCs w:val="24"/>
        </w:rPr>
      </w:pPr>
      <w:r>
        <w:rPr>
          <w:rFonts w:hint="eastAsia" w:ascii="宋体" w:hAnsi="宋体" w:cs="宋体"/>
          <w:color w:val="000000"/>
          <w:sz w:val="24"/>
          <w:szCs w:val="24"/>
        </w:rPr>
        <w:t>20.4 从</w:t>
      </w:r>
      <w:r>
        <w:rPr>
          <w:rFonts w:hint="eastAsia" w:ascii="宋体" w:hAnsi="宋体" w:cs="宋体"/>
          <w:color w:val="000000"/>
          <w:sz w:val="24"/>
          <w:szCs w:val="24"/>
          <w:lang w:eastAsia="zh-CN"/>
        </w:rPr>
        <w:t>谈判</w:t>
      </w:r>
      <w:r>
        <w:rPr>
          <w:rFonts w:hint="eastAsia" w:ascii="宋体" w:hAnsi="宋体" w:cs="宋体"/>
          <w:color w:val="000000"/>
          <w:sz w:val="24"/>
          <w:szCs w:val="24"/>
        </w:rPr>
        <w:t>截止期至供应商在</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响应文件中载明的</w:t>
      </w:r>
      <w:r>
        <w:rPr>
          <w:rFonts w:hint="eastAsia" w:ascii="宋体" w:hAnsi="宋体" w:cs="宋体"/>
          <w:color w:val="000000"/>
          <w:sz w:val="24"/>
          <w:szCs w:val="24"/>
          <w:lang w:eastAsia="zh-CN"/>
        </w:rPr>
        <w:t>谈判</w:t>
      </w:r>
      <w:r>
        <w:rPr>
          <w:rFonts w:hint="eastAsia" w:ascii="宋体" w:hAnsi="宋体" w:cs="宋体"/>
          <w:color w:val="000000"/>
          <w:sz w:val="24"/>
          <w:szCs w:val="24"/>
        </w:rPr>
        <w:t>有效期满期间，供应商不得撤回其</w:t>
      </w:r>
      <w:r>
        <w:rPr>
          <w:rFonts w:hint="eastAsia" w:ascii="宋体" w:hAnsi="宋体" w:cs="宋体"/>
          <w:color w:val="000000"/>
          <w:sz w:val="24"/>
          <w:szCs w:val="24"/>
          <w:lang w:eastAsia="zh-CN"/>
        </w:rPr>
        <w:t>谈判</w:t>
      </w:r>
      <w:r>
        <w:rPr>
          <w:rFonts w:hint="eastAsia" w:ascii="宋体" w:hAnsi="宋体" w:cs="宋体"/>
          <w:color w:val="000000"/>
          <w:sz w:val="24"/>
          <w:szCs w:val="24"/>
        </w:rPr>
        <w:t>。</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20.5  开标后，招标代理机构不退还</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w:t>
      </w:r>
    </w:p>
    <w:p>
      <w:pPr>
        <w:pStyle w:val="4"/>
        <w:numPr>
          <w:ilvl w:val="0"/>
          <w:numId w:val="0"/>
        </w:numPr>
        <w:tabs>
          <w:tab w:val="left" w:pos="720"/>
        </w:tabs>
        <w:spacing w:before="0" w:after="0" w:line="360" w:lineRule="auto"/>
        <w:jc w:val="both"/>
        <w:rPr>
          <w:rFonts w:hint="eastAsia" w:ascii="宋体" w:hAnsi="宋体" w:cs="宋体"/>
          <w:color w:val="000000"/>
          <w:sz w:val="24"/>
          <w:szCs w:val="24"/>
        </w:rPr>
      </w:pPr>
      <w:bookmarkStart w:id="54" w:name="_Toc494289097"/>
      <w:bookmarkStart w:id="55" w:name="_Toc22568793"/>
      <w:bookmarkStart w:id="56" w:name="_Toc22723960"/>
      <w:bookmarkStart w:id="57" w:name="_Toc22570500"/>
      <w:bookmarkStart w:id="58" w:name="_Toc22804079"/>
      <w:bookmarkStart w:id="59" w:name="_Toc22953401"/>
      <w:bookmarkStart w:id="60" w:name="_Toc22962882"/>
      <w:bookmarkStart w:id="61" w:name="_Toc24802232"/>
      <w:bookmarkStart w:id="62" w:name="_Toc395780606"/>
      <w:bookmarkStart w:id="63" w:name="_Toc395780731"/>
      <w:bookmarkStart w:id="64" w:name="_Toc399225951"/>
      <w:bookmarkStart w:id="65" w:name="_Toc14736"/>
      <w:r>
        <w:rPr>
          <w:rFonts w:hint="eastAsia" w:ascii="宋体" w:hAnsi="宋体" w:cs="宋体"/>
          <w:color w:val="000000"/>
          <w:sz w:val="24"/>
          <w:szCs w:val="24"/>
        </w:rPr>
        <w:t>五、开标与评标</w:t>
      </w:r>
      <w:bookmarkEnd w:id="54"/>
      <w:bookmarkEnd w:id="55"/>
      <w:bookmarkEnd w:id="56"/>
      <w:bookmarkEnd w:id="57"/>
      <w:bookmarkEnd w:id="58"/>
      <w:bookmarkEnd w:id="59"/>
      <w:bookmarkEnd w:id="60"/>
      <w:bookmarkEnd w:id="61"/>
      <w:bookmarkEnd w:id="62"/>
      <w:bookmarkEnd w:id="63"/>
      <w:bookmarkEnd w:id="64"/>
      <w:bookmarkEnd w:id="65"/>
    </w:p>
    <w:p>
      <w:pPr>
        <w:tabs>
          <w:tab w:val="left" w:pos="1080"/>
        </w:tabs>
        <w:spacing w:line="360" w:lineRule="auto"/>
        <w:rPr>
          <w:rFonts w:hint="eastAsia" w:ascii="宋体" w:hAnsi="宋体" w:cs="宋体"/>
          <w:b/>
          <w:color w:val="000000"/>
          <w:sz w:val="24"/>
          <w:szCs w:val="24"/>
        </w:rPr>
      </w:pPr>
      <w:r>
        <w:rPr>
          <w:rFonts w:hint="eastAsia" w:ascii="宋体" w:hAnsi="宋体" w:cs="宋体"/>
          <w:b/>
          <w:color w:val="000000"/>
          <w:sz w:val="24"/>
          <w:szCs w:val="24"/>
        </w:rPr>
        <w:t>21.开标</w:t>
      </w:r>
    </w:p>
    <w:p>
      <w:pPr>
        <w:tabs>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21.1 招标代理机构在“前附表”中规定的日期、时间和地点组织竞争性</w:t>
      </w:r>
      <w:r>
        <w:rPr>
          <w:rFonts w:hint="eastAsia" w:ascii="宋体" w:hAnsi="宋体" w:cs="宋体"/>
          <w:color w:val="000000"/>
          <w:sz w:val="24"/>
          <w:szCs w:val="24"/>
          <w:lang w:eastAsia="zh-CN"/>
        </w:rPr>
        <w:t>谈判</w:t>
      </w:r>
      <w:r>
        <w:rPr>
          <w:rFonts w:hint="eastAsia" w:ascii="宋体" w:hAnsi="宋体" w:cs="宋体"/>
          <w:color w:val="000000"/>
          <w:sz w:val="24"/>
          <w:szCs w:val="24"/>
        </w:rPr>
        <w:t>会议。供应商的法定代表人或其委托代理人应当按时参加竞争性</w:t>
      </w:r>
      <w:r>
        <w:rPr>
          <w:rFonts w:hint="eastAsia" w:ascii="宋体" w:hAnsi="宋体" w:cs="宋体"/>
          <w:color w:val="000000"/>
          <w:sz w:val="24"/>
          <w:szCs w:val="24"/>
          <w:lang w:eastAsia="zh-CN"/>
        </w:rPr>
        <w:t>谈判</w:t>
      </w:r>
      <w:r>
        <w:rPr>
          <w:rFonts w:hint="eastAsia" w:ascii="宋体" w:hAnsi="宋体" w:cs="宋体"/>
          <w:color w:val="000000"/>
          <w:sz w:val="24"/>
          <w:szCs w:val="24"/>
        </w:rPr>
        <w:t>会议，并出示身份证，</w:t>
      </w:r>
      <w:r>
        <w:rPr>
          <w:rFonts w:hint="eastAsia" w:ascii="宋体" w:hAnsi="宋体" w:cs="宋体"/>
          <w:color w:val="000000"/>
          <w:sz w:val="24"/>
          <w:szCs w:val="24"/>
          <w:lang w:eastAsia="zh-CN"/>
        </w:rPr>
        <w:t>采购人</w:t>
      </w:r>
      <w:r>
        <w:rPr>
          <w:rFonts w:hint="eastAsia" w:ascii="宋体" w:hAnsi="宋体" w:cs="宋体"/>
          <w:color w:val="000000"/>
          <w:sz w:val="24"/>
          <w:szCs w:val="24"/>
        </w:rPr>
        <w:t>按</w:t>
      </w:r>
      <w:r>
        <w:rPr>
          <w:rFonts w:hint="eastAsia" w:ascii="宋体" w:hAnsi="宋体" w:cs="宋体"/>
          <w:color w:val="000000"/>
          <w:sz w:val="24"/>
          <w:szCs w:val="24"/>
          <w:lang w:eastAsia="zh-CN"/>
        </w:rPr>
        <w:t>谈判</w:t>
      </w:r>
      <w:r>
        <w:rPr>
          <w:rFonts w:hint="eastAsia" w:ascii="宋体" w:hAnsi="宋体" w:cs="宋体"/>
          <w:color w:val="000000"/>
          <w:sz w:val="24"/>
          <w:szCs w:val="24"/>
        </w:rPr>
        <w:t>程序进行点名。参加</w:t>
      </w:r>
      <w:r>
        <w:rPr>
          <w:rFonts w:hint="eastAsia" w:ascii="宋体" w:hAnsi="宋体" w:cs="宋体"/>
          <w:color w:val="000000"/>
          <w:sz w:val="24"/>
          <w:szCs w:val="24"/>
          <w:lang w:eastAsia="zh-CN"/>
        </w:rPr>
        <w:t>谈判</w:t>
      </w:r>
      <w:r>
        <w:rPr>
          <w:rFonts w:hint="eastAsia" w:ascii="宋体" w:hAnsi="宋体" w:cs="宋体"/>
          <w:color w:val="000000"/>
          <w:sz w:val="24"/>
          <w:szCs w:val="24"/>
        </w:rPr>
        <w:t>的代表应签名报到以证明其出席。</w:t>
      </w:r>
    </w:p>
    <w:p>
      <w:pPr>
        <w:spacing w:line="360" w:lineRule="auto"/>
        <w:rPr>
          <w:rFonts w:hint="eastAsia" w:ascii="宋体" w:hAnsi="宋体" w:cs="宋体"/>
          <w:color w:val="000000"/>
          <w:sz w:val="24"/>
          <w:szCs w:val="24"/>
        </w:rPr>
      </w:pPr>
      <w:r>
        <w:rPr>
          <w:rFonts w:hint="eastAsia" w:ascii="宋体" w:hAnsi="宋体" w:cs="宋体"/>
          <w:color w:val="000000"/>
          <w:sz w:val="24"/>
          <w:szCs w:val="24"/>
        </w:rPr>
        <w:t>21.2 主持人按下列程序进行开标：</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(l）宣布</w:t>
      </w:r>
      <w:r>
        <w:rPr>
          <w:rFonts w:hint="eastAsia" w:ascii="宋体" w:hAnsi="宋体" w:cs="宋体"/>
          <w:color w:val="000000"/>
          <w:sz w:val="24"/>
          <w:szCs w:val="24"/>
          <w:lang w:eastAsia="zh-CN"/>
        </w:rPr>
        <w:t>谈判</w:t>
      </w:r>
      <w:r>
        <w:rPr>
          <w:rFonts w:hint="eastAsia" w:ascii="宋体" w:hAnsi="宋体" w:cs="宋体"/>
          <w:color w:val="000000"/>
          <w:sz w:val="24"/>
          <w:szCs w:val="24"/>
        </w:rPr>
        <w:t>纪律；</w:t>
      </w:r>
    </w:p>
    <w:p>
      <w:pPr>
        <w:numPr>
          <w:ilvl w:val="0"/>
          <w:numId w:val="5"/>
        </w:num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宣布</w:t>
      </w:r>
      <w:r>
        <w:rPr>
          <w:rFonts w:hint="eastAsia" w:ascii="宋体" w:hAnsi="宋体" w:cs="宋体"/>
          <w:color w:val="000000"/>
          <w:sz w:val="24"/>
          <w:szCs w:val="24"/>
          <w:lang w:eastAsia="zh-CN"/>
        </w:rPr>
        <w:t>采购人</w:t>
      </w:r>
      <w:r>
        <w:rPr>
          <w:rFonts w:hint="eastAsia" w:ascii="宋体" w:hAnsi="宋体" w:cs="宋体"/>
          <w:color w:val="000000"/>
          <w:sz w:val="24"/>
          <w:szCs w:val="24"/>
        </w:rPr>
        <w:t>、监标人等有关人员姓名；</w:t>
      </w:r>
    </w:p>
    <w:p>
      <w:pPr>
        <w:numPr>
          <w:ilvl w:val="0"/>
          <w:numId w:val="5"/>
        </w:num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按照名称及递交文件的顺序公布供应商名称，并记录在案；</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(4）按照供应商须知前附表规定检查</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响应文件的密封情况；</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eastAsia="zh-CN"/>
        </w:rPr>
        <w:t>谈判</w:t>
      </w:r>
      <w:r>
        <w:rPr>
          <w:rFonts w:hint="eastAsia" w:ascii="宋体" w:hAnsi="宋体" w:cs="宋体"/>
          <w:color w:val="000000"/>
          <w:sz w:val="24"/>
          <w:szCs w:val="24"/>
        </w:rPr>
        <w:t>会议结束，进入</w:t>
      </w:r>
      <w:r>
        <w:rPr>
          <w:rFonts w:hint="eastAsia" w:ascii="宋体" w:hAnsi="宋体" w:cs="宋体"/>
          <w:color w:val="000000"/>
          <w:sz w:val="24"/>
          <w:szCs w:val="24"/>
          <w:lang w:eastAsia="zh-CN"/>
        </w:rPr>
        <w:t>谈判</w:t>
      </w:r>
      <w:r>
        <w:rPr>
          <w:rFonts w:hint="eastAsia" w:ascii="宋体" w:hAnsi="宋体" w:cs="宋体"/>
          <w:color w:val="000000"/>
          <w:sz w:val="24"/>
          <w:szCs w:val="24"/>
        </w:rPr>
        <w:t>评审环节。</w:t>
      </w:r>
    </w:p>
    <w:p>
      <w:pPr>
        <w:tabs>
          <w:tab w:val="left" w:pos="720"/>
        </w:tabs>
        <w:spacing w:line="360" w:lineRule="auto"/>
        <w:rPr>
          <w:rFonts w:hint="eastAsia" w:ascii="宋体" w:hAnsi="宋体" w:cs="宋体"/>
          <w:b/>
          <w:color w:val="000000"/>
          <w:sz w:val="24"/>
          <w:szCs w:val="24"/>
        </w:rPr>
      </w:pPr>
      <w:r>
        <w:rPr>
          <w:rFonts w:hint="eastAsia" w:ascii="宋体" w:hAnsi="宋体" w:cs="宋体"/>
          <w:b/>
          <w:color w:val="000000"/>
          <w:sz w:val="24"/>
          <w:szCs w:val="24"/>
        </w:rPr>
        <w:t>22.</w:t>
      </w:r>
      <w:r>
        <w:rPr>
          <w:rFonts w:hint="eastAsia" w:ascii="宋体" w:hAnsi="宋体" w:cs="宋体"/>
          <w:b/>
          <w:color w:val="000000"/>
          <w:sz w:val="24"/>
          <w:szCs w:val="24"/>
          <w:lang w:eastAsia="zh-CN"/>
        </w:rPr>
        <w:t>谈判</w:t>
      </w:r>
      <w:r>
        <w:rPr>
          <w:rFonts w:hint="eastAsia" w:ascii="宋体" w:hAnsi="宋体" w:cs="宋体"/>
          <w:b/>
          <w:color w:val="000000"/>
          <w:sz w:val="24"/>
          <w:szCs w:val="24"/>
        </w:rPr>
        <w:t>工作</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22.1</w:t>
      </w:r>
      <w:r>
        <w:rPr>
          <w:rFonts w:hint="eastAsia" w:ascii="宋体" w:hAnsi="宋体" w:cs="宋体"/>
          <w:color w:val="000000"/>
          <w:sz w:val="24"/>
          <w:szCs w:val="24"/>
          <w:lang w:eastAsia="zh-CN"/>
        </w:rPr>
        <w:t>谈判</w:t>
      </w:r>
      <w:r>
        <w:rPr>
          <w:rFonts w:hint="eastAsia" w:ascii="宋体" w:hAnsi="宋体" w:cs="宋体"/>
          <w:color w:val="000000"/>
          <w:sz w:val="24"/>
          <w:szCs w:val="24"/>
        </w:rPr>
        <w:t>工作由</w:t>
      </w:r>
      <w:r>
        <w:rPr>
          <w:rFonts w:hint="eastAsia" w:ascii="宋体" w:hAnsi="宋体" w:cs="宋体"/>
          <w:color w:val="000000"/>
          <w:sz w:val="24"/>
          <w:szCs w:val="24"/>
          <w:lang w:eastAsia="zh-CN"/>
        </w:rPr>
        <w:t>谈判</w:t>
      </w:r>
      <w:r>
        <w:rPr>
          <w:rFonts w:hint="eastAsia" w:ascii="宋体" w:hAnsi="宋体" w:cs="宋体"/>
          <w:color w:val="000000"/>
          <w:sz w:val="24"/>
          <w:szCs w:val="24"/>
        </w:rPr>
        <w:t>小组主持对所有供应商的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响应文件进行审评。</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22.2</w:t>
      </w:r>
      <w:r>
        <w:rPr>
          <w:rFonts w:hint="eastAsia" w:ascii="宋体" w:hAnsi="宋体" w:cs="宋体"/>
          <w:color w:val="000000"/>
          <w:sz w:val="24"/>
          <w:szCs w:val="24"/>
          <w:lang w:eastAsia="zh-CN"/>
        </w:rPr>
        <w:t>谈判</w:t>
      </w:r>
      <w:r>
        <w:rPr>
          <w:rFonts w:hint="eastAsia" w:ascii="宋体" w:hAnsi="宋体" w:cs="宋体"/>
          <w:color w:val="000000"/>
          <w:sz w:val="24"/>
          <w:szCs w:val="24"/>
        </w:rPr>
        <w:t>小组成员为3人以上单数经济、技术专家和</w:t>
      </w:r>
      <w:r>
        <w:rPr>
          <w:rFonts w:hint="eastAsia" w:ascii="宋体" w:hAnsi="宋体" w:cs="宋体"/>
          <w:color w:val="000000"/>
          <w:sz w:val="24"/>
          <w:szCs w:val="24"/>
          <w:lang w:eastAsia="zh-CN"/>
        </w:rPr>
        <w:t>采购人</w:t>
      </w:r>
      <w:r>
        <w:rPr>
          <w:rFonts w:hint="eastAsia" w:ascii="宋体" w:hAnsi="宋体" w:cs="宋体"/>
          <w:color w:val="000000"/>
          <w:sz w:val="24"/>
          <w:szCs w:val="24"/>
        </w:rPr>
        <w:t>代表组成，其中经济、技术专家不少于三分之二。本项目评委会组成为3人；在相关评标专家库中随机抽取。</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22.3 </w:t>
      </w:r>
      <w:r>
        <w:rPr>
          <w:rFonts w:hint="eastAsia" w:ascii="宋体" w:hAnsi="宋体" w:cs="宋体"/>
          <w:color w:val="000000"/>
          <w:sz w:val="24"/>
          <w:szCs w:val="24"/>
          <w:lang w:eastAsia="zh-CN"/>
        </w:rPr>
        <w:t>谈判</w:t>
      </w:r>
      <w:r>
        <w:rPr>
          <w:rFonts w:hint="eastAsia" w:ascii="宋体" w:hAnsi="宋体" w:cs="宋体"/>
          <w:color w:val="000000"/>
          <w:sz w:val="24"/>
          <w:szCs w:val="24"/>
        </w:rPr>
        <w:t>小组成员有下列情形之一的，应当回避：</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采购人</w:t>
      </w:r>
      <w:r>
        <w:rPr>
          <w:rFonts w:hint="eastAsia" w:ascii="宋体" w:hAnsi="宋体" w:cs="宋体"/>
          <w:color w:val="000000"/>
          <w:sz w:val="24"/>
          <w:szCs w:val="24"/>
        </w:rPr>
        <w:t>或供应商的主要负责人的近亲属；</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(2）项目主管部门或者行政监督部门的人员：</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(3）与供应商有经济利益关系，可能影响对</w:t>
      </w:r>
      <w:r>
        <w:rPr>
          <w:rFonts w:hint="eastAsia" w:ascii="宋体" w:hAnsi="宋体" w:cs="宋体"/>
          <w:color w:val="000000"/>
          <w:sz w:val="24"/>
          <w:szCs w:val="24"/>
          <w:lang w:eastAsia="zh-CN"/>
        </w:rPr>
        <w:t>谈判</w:t>
      </w:r>
      <w:r>
        <w:rPr>
          <w:rFonts w:hint="eastAsia" w:ascii="宋体" w:hAnsi="宋体" w:cs="宋体"/>
          <w:color w:val="000000"/>
          <w:sz w:val="24"/>
          <w:szCs w:val="24"/>
        </w:rPr>
        <w:t>公正评审的；</w:t>
      </w:r>
    </w:p>
    <w:p>
      <w:pPr>
        <w:spacing w:line="360" w:lineRule="auto"/>
        <w:ind w:firstLine="120" w:firstLineChars="50"/>
        <w:rPr>
          <w:rFonts w:hint="eastAsia" w:ascii="宋体" w:hAnsi="宋体" w:cs="宋体"/>
          <w:color w:val="000000"/>
          <w:sz w:val="24"/>
          <w:szCs w:val="24"/>
        </w:rPr>
      </w:pPr>
      <w:r>
        <w:rPr>
          <w:rFonts w:hint="eastAsia" w:ascii="宋体" w:hAnsi="宋体" w:cs="宋体"/>
          <w:color w:val="000000"/>
          <w:sz w:val="24"/>
          <w:szCs w:val="24"/>
        </w:rPr>
        <w:t>(4）曾因在招标、评标以及其他与招标</w:t>
      </w:r>
      <w:r>
        <w:rPr>
          <w:rFonts w:hint="eastAsia" w:ascii="宋体" w:hAnsi="宋体" w:cs="宋体"/>
          <w:color w:val="000000"/>
          <w:sz w:val="24"/>
          <w:szCs w:val="24"/>
          <w:lang w:eastAsia="zh-CN"/>
        </w:rPr>
        <w:t>谈判</w:t>
      </w:r>
      <w:r>
        <w:rPr>
          <w:rFonts w:hint="eastAsia" w:ascii="宋体" w:hAnsi="宋体" w:cs="宋体"/>
          <w:color w:val="000000"/>
          <w:sz w:val="24"/>
          <w:szCs w:val="24"/>
        </w:rPr>
        <w:t>有关活动中从事违法行为而受过行政处罚或刑事处罚的。</w:t>
      </w:r>
    </w:p>
    <w:p>
      <w:pPr>
        <w:numPr>
          <w:ilvl w:val="0"/>
          <w:numId w:val="6"/>
        </w:numPr>
        <w:tabs>
          <w:tab w:val="left" w:pos="720"/>
        </w:tabs>
        <w:spacing w:line="360" w:lineRule="auto"/>
        <w:ind w:left="720" w:hanging="720"/>
        <w:rPr>
          <w:rFonts w:hint="eastAsia" w:ascii="宋体" w:hAnsi="宋体" w:cs="宋体"/>
          <w:b/>
          <w:color w:val="000000"/>
          <w:sz w:val="24"/>
          <w:szCs w:val="24"/>
        </w:rPr>
      </w:pPr>
      <w:r>
        <w:rPr>
          <w:rFonts w:hint="eastAsia" w:ascii="宋体" w:hAnsi="宋体" w:cs="宋体"/>
          <w:b/>
          <w:color w:val="000000"/>
          <w:sz w:val="24"/>
          <w:szCs w:val="24"/>
        </w:rPr>
        <w:t>.</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响应文件的澄清</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23.1为了有助于对</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响应文件进行审查、评估和比较，</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小组有权向供应商质疑，请供应商澄清其</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内容。供应商有责任按照招标代理机构通知的时间、地点、方式由供应商或其授权代表进行答疑和澄清。</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23.2重要澄清的答复应是书面的，并由供应商法定代表人或其委托代理人签字。</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23.3供应商的澄清文件是</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响应文件的组成部分，并取代</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响应文件中被澄清的部分。</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23.4</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响应文件的澄清不得对</w:t>
      </w:r>
      <w:r>
        <w:rPr>
          <w:rFonts w:hint="eastAsia" w:ascii="宋体" w:hAnsi="宋体" w:cs="宋体"/>
          <w:color w:val="000000"/>
          <w:sz w:val="24"/>
          <w:szCs w:val="24"/>
          <w:lang w:eastAsia="zh-CN"/>
        </w:rPr>
        <w:t>谈判</w:t>
      </w:r>
      <w:r>
        <w:rPr>
          <w:rFonts w:hint="eastAsia" w:ascii="宋体" w:hAnsi="宋体" w:cs="宋体"/>
          <w:color w:val="000000"/>
          <w:sz w:val="24"/>
          <w:szCs w:val="24"/>
        </w:rPr>
        <w:t>内容进行实质性修改。</w:t>
      </w:r>
    </w:p>
    <w:p>
      <w:pPr>
        <w:numPr>
          <w:ilvl w:val="0"/>
          <w:numId w:val="6"/>
        </w:numPr>
        <w:tabs>
          <w:tab w:val="left" w:pos="720"/>
        </w:tabs>
        <w:spacing w:line="360" w:lineRule="auto"/>
        <w:ind w:left="720" w:hanging="720"/>
        <w:rPr>
          <w:rFonts w:hint="eastAsia" w:ascii="宋体" w:hAnsi="宋体" w:cs="宋体"/>
          <w:b/>
          <w:color w:val="000000"/>
          <w:sz w:val="24"/>
          <w:szCs w:val="24"/>
        </w:rPr>
      </w:pP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响应文件的初审</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24.1</w:t>
      </w:r>
      <w:r>
        <w:rPr>
          <w:rFonts w:hint="eastAsia" w:ascii="宋体" w:hAnsi="宋体" w:cs="宋体"/>
          <w:color w:val="000000"/>
          <w:sz w:val="24"/>
          <w:szCs w:val="24"/>
          <w:lang w:eastAsia="zh-CN"/>
        </w:rPr>
        <w:t>谈判</w:t>
      </w:r>
      <w:r>
        <w:rPr>
          <w:rFonts w:hint="eastAsia" w:ascii="宋体" w:hAnsi="宋体" w:cs="宋体"/>
          <w:color w:val="000000"/>
          <w:sz w:val="24"/>
          <w:szCs w:val="24"/>
        </w:rPr>
        <w:t>小组将审查</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响应文件是否完整、总体编排是否有序、文件签署是否合格、供应商是否提交了</w:t>
      </w:r>
      <w:r>
        <w:rPr>
          <w:rFonts w:hint="eastAsia" w:ascii="宋体" w:hAnsi="宋体" w:cs="宋体"/>
          <w:color w:val="000000"/>
          <w:sz w:val="24"/>
          <w:szCs w:val="24"/>
          <w:lang w:eastAsia="zh-CN"/>
        </w:rPr>
        <w:t>谈判承诺函</w:t>
      </w:r>
      <w:r>
        <w:rPr>
          <w:rFonts w:hint="eastAsia" w:ascii="宋体" w:hAnsi="宋体" w:cs="宋体"/>
          <w:color w:val="000000"/>
          <w:sz w:val="24"/>
          <w:szCs w:val="24"/>
        </w:rPr>
        <w:t>、有无计算上的错误等。</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24.2算术错误将按以下方法更正：若单价计算的结果与总价不一致，以单价为准修改总价；若文字表示的数值与数字表示的数值不一致，以文字表示的数值为准。若供应商不接受对其错误的更正，其</w:t>
      </w:r>
      <w:r>
        <w:rPr>
          <w:rFonts w:hint="eastAsia" w:ascii="宋体" w:hAnsi="宋体" w:cs="宋体"/>
          <w:color w:val="000000"/>
          <w:sz w:val="24"/>
          <w:szCs w:val="24"/>
          <w:lang w:eastAsia="zh-CN"/>
        </w:rPr>
        <w:t>谈判</w:t>
      </w:r>
      <w:r>
        <w:rPr>
          <w:rFonts w:hint="eastAsia" w:ascii="宋体" w:hAnsi="宋体" w:cs="宋体"/>
          <w:color w:val="000000"/>
          <w:sz w:val="24"/>
          <w:szCs w:val="24"/>
        </w:rPr>
        <w:t>将被拒绝。</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24.3允许修正</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响应文件中不构成重大偏离的、微小的、非正规的、不一致或不规则的地方。</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24.4在对</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响应文件进行详细评估之前，</w:t>
      </w:r>
      <w:r>
        <w:rPr>
          <w:rFonts w:hint="eastAsia" w:ascii="宋体" w:hAnsi="宋体" w:cs="宋体"/>
          <w:color w:val="000000"/>
          <w:sz w:val="24"/>
          <w:szCs w:val="24"/>
          <w:lang w:eastAsia="zh-CN"/>
        </w:rPr>
        <w:t>谈判</w:t>
      </w:r>
      <w:r>
        <w:rPr>
          <w:rFonts w:hint="eastAsia" w:ascii="宋体" w:hAnsi="宋体" w:cs="宋体"/>
          <w:color w:val="000000"/>
          <w:sz w:val="24"/>
          <w:szCs w:val="24"/>
        </w:rPr>
        <w:t>小组将确定每一</w:t>
      </w:r>
      <w:r>
        <w:rPr>
          <w:rFonts w:hint="eastAsia" w:ascii="宋体" w:hAnsi="宋体" w:cs="宋体"/>
          <w:color w:val="000000"/>
          <w:sz w:val="24"/>
          <w:szCs w:val="24"/>
          <w:lang w:eastAsia="zh-CN"/>
        </w:rPr>
        <w:t>谈判</w:t>
      </w:r>
      <w:r>
        <w:rPr>
          <w:rFonts w:hint="eastAsia" w:ascii="宋体" w:hAnsi="宋体" w:cs="宋体"/>
          <w:color w:val="000000"/>
          <w:sz w:val="24"/>
          <w:szCs w:val="24"/>
        </w:rPr>
        <w:t>是否对</w:t>
      </w:r>
      <w:r>
        <w:rPr>
          <w:rFonts w:hint="eastAsia" w:ascii="宋体" w:hAnsi="宋体" w:cs="宋体"/>
          <w:color w:val="000000"/>
          <w:sz w:val="24"/>
          <w:szCs w:val="24"/>
          <w:lang w:eastAsia="zh-CN"/>
        </w:rPr>
        <w:t>谈判</w:t>
      </w:r>
      <w:r>
        <w:rPr>
          <w:rFonts w:hint="eastAsia" w:ascii="宋体" w:hAnsi="宋体" w:cs="宋体"/>
          <w:color w:val="000000"/>
          <w:sz w:val="24"/>
          <w:szCs w:val="24"/>
        </w:rPr>
        <w:t>文件的要求做出了实质性的响应，而没有重大偏离。实质性响应的</w:t>
      </w:r>
      <w:r>
        <w:rPr>
          <w:rFonts w:hint="eastAsia" w:ascii="宋体" w:hAnsi="宋体" w:cs="宋体"/>
          <w:color w:val="000000"/>
          <w:sz w:val="24"/>
          <w:szCs w:val="24"/>
          <w:lang w:eastAsia="zh-CN"/>
        </w:rPr>
        <w:t>谈判</w:t>
      </w:r>
      <w:r>
        <w:rPr>
          <w:rFonts w:hint="eastAsia" w:ascii="宋体" w:hAnsi="宋体" w:cs="宋体"/>
          <w:color w:val="000000"/>
          <w:sz w:val="24"/>
          <w:szCs w:val="24"/>
        </w:rPr>
        <w:t>是指</w:t>
      </w:r>
      <w:r>
        <w:rPr>
          <w:rFonts w:hint="eastAsia" w:ascii="宋体" w:hAnsi="宋体" w:cs="宋体"/>
          <w:color w:val="000000"/>
          <w:sz w:val="24"/>
          <w:szCs w:val="24"/>
          <w:lang w:eastAsia="zh-CN"/>
        </w:rPr>
        <w:t>谈判</w:t>
      </w:r>
      <w:r>
        <w:rPr>
          <w:rFonts w:hint="eastAsia" w:ascii="宋体" w:hAnsi="宋体" w:cs="宋体"/>
          <w:color w:val="000000"/>
          <w:sz w:val="24"/>
          <w:szCs w:val="24"/>
        </w:rPr>
        <w:t>符合</w:t>
      </w:r>
      <w:r>
        <w:rPr>
          <w:rFonts w:hint="eastAsia" w:ascii="宋体" w:hAnsi="宋体" w:cs="宋体"/>
          <w:color w:val="000000"/>
          <w:sz w:val="24"/>
          <w:szCs w:val="24"/>
          <w:lang w:eastAsia="zh-CN"/>
        </w:rPr>
        <w:t>谈判</w:t>
      </w:r>
      <w:r>
        <w:rPr>
          <w:rFonts w:hint="eastAsia" w:ascii="宋体" w:hAnsi="宋体" w:cs="宋体"/>
          <w:color w:val="000000"/>
          <w:sz w:val="24"/>
          <w:szCs w:val="24"/>
        </w:rPr>
        <w:t>文件的所有条款、条件和规定且没有重大偏离和保留。重大偏离和保留是指对</w:t>
      </w:r>
      <w:r>
        <w:rPr>
          <w:rFonts w:hint="eastAsia" w:ascii="宋体" w:hAnsi="宋体" w:cs="宋体"/>
          <w:color w:val="000000"/>
          <w:sz w:val="24"/>
          <w:szCs w:val="24"/>
          <w:lang w:eastAsia="zh-CN"/>
        </w:rPr>
        <w:t>谈判</w:t>
      </w:r>
      <w:r>
        <w:rPr>
          <w:rFonts w:hint="eastAsia" w:ascii="宋体" w:hAnsi="宋体" w:cs="宋体"/>
          <w:color w:val="000000"/>
          <w:sz w:val="24"/>
          <w:szCs w:val="24"/>
        </w:rPr>
        <w:t>文件规定的范围、质量和性能产生重大或不可接受的偏差，或限制了招标代理机构、</w:t>
      </w:r>
      <w:r>
        <w:rPr>
          <w:rFonts w:hint="eastAsia" w:ascii="宋体" w:hAnsi="宋体" w:cs="宋体"/>
          <w:color w:val="000000"/>
          <w:sz w:val="24"/>
          <w:szCs w:val="24"/>
          <w:lang w:eastAsia="zh-CN"/>
        </w:rPr>
        <w:t>采购人</w:t>
      </w:r>
      <w:r>
        <w:rPr>
          <w:rFonts w:hint="eastAsia" w:ascii="宋体" w:hAnsi="宋体" w:cs="宋体"/>
          <w:color w:val="000000"/>
          <w:sz w:val="24"/>
          <w:szCs w:val="24"/>
        </w:rPr>
        <w:t>的权力和供应商的义务的规定，而纠正这些偏离将影响到其它提交实质性响应</w:t>
      </w:r>
      <w:r>
        <w:rPr>
          <w:rFonts w:hint="eastAsia" w:ascii="宋体" w:hAnsi="宋体" w:cs="宋体"/>
          <w:color w:val="000000"/>
          <w:sz w:val="24"/>
          <w:szCs w:val="24"/>
          <w:lang w:eastAsia="zh-CN"/>
        </w:rPr>
        <w:t>谈判</w:t>
      </w:r>
      <w:r>
        <w:rPr>
          <w:rFonts w:hint="eastAsia" w:ascii="宋体" w:hAnsi="宋体" w:cs="宋体"/>
          <w:color w:val="000000"/>
          <w:sz w:val="24"/>
          <w:szCs w:val="24"/>
        </w:rPr>
        <w:t>的供应商的公平竞争地位。</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24.5</w:t>
      </w:r>
      <w:r>
        <w:rPr>
          <w:rFonts w:hint="eastAsia" w:ascii="宋体" w:hAnsi="宋体" w:cs="宋体"/>
          <w:color w:val="000000"/>
          <w:sz w:val="24"/>
          <w:szCs w:val="24"/>
          <w:lang w:eastAsia="zh-CN"/>
        </w:rPr>
        <w:t>谈判</w:t>
      </w:r>
      <w:r>
        <w:rPr>
          <w:rFonts w:hint="eastAsia" w:ascii="宋体" w:hAnsi="宋体" w:cs="宋体"/>
          <w:color w:val="000000"/>
          <w:sz w:val="24"/>
          <w:szCs w:val="24"/>
        </w:rPr>
        <w:t>小组判断</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响应文件的响应性仅基于</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响应文件本身内容而不靠外部证据。</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24.6</w:t>
      </w:r>
      <w:r>
        <w:rPr>
          <w:rFonts w:hint="eastAsia" w:ascii="宋体" w:hAnsi="宋体" w:cs="宋体"/>
          <w:color w:val="000000"/>
          <w:sz w:val="24"/>
          <w:szCs w:val="24"/>
          <w:lang w:eastAsia="zh-CN"/>
        </w:rPr>
        <w:t>采购人</w:t>
      </w:r>
      <w:r>
        <w:rPr>
          <w:rFonts w:hint="eastAsia" w:ascii="宋体" w:hAnsi="宋体" w:cs="宋体"/>
          <w:color w:val="000000"/>
          <w:sz w:val="24"/>
          <w:szCs w:val="24"/>
        </w:rPr>
        <w:t>有权将</w:t>
      </w:r>
      <w:r>
        <w:rPr>
          <w:rFonts w:hint="eastAsia" w:ascii="宋体" w:hAnsi="宋体" w:cs="宋体"/>
          <w:color w:val="000000"/>
          <w:sz w:val="24"/>
          <w:szCs w:val="24"/>
          <w:lang w:eastAsia="zh-CN"/>
        </w:rPr>
        <w:t>谈判</w:t>
      </w:r>
      <w:r>
        <w:rPr>
          <w:rFonts w:hint="eastAsia" w:ascii="宋体" w:hAnsi="宋体" w:cs="宋体"/>
          <w:color w:val="000000"/>
          <w:sz w:val="24"/>
          <w:szCs w:val="24"/>
        </w:rPr>
        <w:t>报价超出</w:t>
      </w:r>
      <w:r>
        <w:rPr>
          <w:rFonts w:hint="eastAsia" w:ascii="宋体" w:hAnsi="宋体" w:cs="宋体"/>
          <w:color w:val="000000"/>
          <w:sz w:val="24"/>
          <w:szCs w:val="24"/>
          <w:lang w:eastAsia="zh-CN"/>
        </w:rPr>
        <w:t>采购人</w:t>
      </w:r>
      <w:r>
        <w:rPr>
          <w:rFonts w:hint="eastAsia" w:ascii="宋体" w:hAnsi="宋体" w:cs="宋体"/>
          <w:color w:val="000000"/>
          <w:sz w:val="24"/>
          <w:szCs w:val="24"/>
        </w:rPr>
        <w:t>最高限价的</w:t>
      </w:r>
      <w:r>
        <w:rPr>
          <w:rFonts w:hint="eastAsia" w:ascii="宋体" w:hAnsi="宋体" w:cs="宋体"/>
          <w:color w:val="000000"/>
          <w:sz w:val="24"/>
          <w:szCs w:val="24"/>
          <w:lang w:eastAsia="zh-CN"/>
        </w:rPr>
        <w:t>谈判</w:t>
      </w:r>
      <w:r>
        <w:rPr>
          <w:rFonts w:hint="eastAsia" w:ascii="宋体" w:hAnsi="宋体" w:cs="宋体"/>
          <w:color w:val="000000"/>
          <w:sz w:val="24"/>
          <w:szCs w:val="24"/>
        </w:rPr>
        <w:t>给予拒绝。</w:t>
      </w:r>
    </w:p>
    <w:p>
      <w:pPr>
        <w:tabs>
          <w:tab w:val="left" w:pos="84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24.7</w:t>
      </w:r>
      <w:r>
        <w:rPr>
          <w:rFonts w:hint="eastAsia" w:ascii="宋体" w:hAnsi="宋体" w:cs="宋体"/>
          <w:color w:val="000000"/>
          <w:sz w:val="24"/>
          <w:szCs w:val="24"/>
          <w:lang w:eastAsia="zh-CN"/>
        </w:rPr>
        <w:t>谈判</w:t>
      </w:r>
      <w:r>
        <w:rPr>
          <w:rFonts w:hint="eastAsia" w:ascii="宋体" w:hAnsi="宋体" w:cs="宋体"/>
          <w:color w:val="000000"/>
          <w:sz w:val="24"/>
          <w:szCs w:val="24"/>
        </w:rPr>
        <w:t>小组将依据供应商提供的资格证明文件审查供应商的财务、技术和生产能力。如果确定供应商无资格履行合同，其</w:t>
      </w:r>
      <w:r>
        <w:rPr>
          <w:rFonts w:hint="eastAsia" w:ascii="宋体" w:hAnsi="宋体" w:cs="宋体"/>
          <w:color w:val="000000"/>
          <w:sz w:val="24"/>
          <w:szCs w:val="24"/>
          <w:lang w:eastAsia="zh-CN"/>
        </w:rPr>
        <w:t>谈判</w:t>
      </w:r>
      <w:r>
        <w:rPr>
          <w:rFonts w:hint="eastAsia" w:ascii="宋体" w:hAnsi="宋体" w:cs="宋体"/>
          <w:color w:val="000000"/>
          <w:sz w:val="24"/>
          <w:szCs w:val="24"/>
        </w:rPr>
        <w:t>将被拒绝。</w:t>
      </w:r>
    </w:p>
    <w:p>
      <w:pPr>
        <w:tabs>
          <w:tab w:val="left" w:pos="84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实质上没有响应</w:t>
      </w:r>
      <w:r>
        <w:rPr>
          <w:rFonts w:hint="eastAsia" w:ascii="宋体" w:hAnsi="宋体" w:cs="宋体"/>
          <w:color w:val="000000"/>
          <w:sz w:val="24"/>
          <w:szCs w:val="24"/>
          <w:lang w:eastAsia="zh-CN"/>
        </w:rPr>
        <w:t>谈判</w:t>
      </w:r>
      <w:r>
        <w:rPr>
          <w:rFonts w:hint="eastAsia" w:ascii="宋体" w:hAnsi="宋体" w:cs="宋体"/>
          <w:color w:val="000000"/>
          <w:sz w:val="24"/>
          <w:szCs w:val="24"/>
        </w:rPr>
        <w:t>文件要求的</w:t>
      </w:r>
      <w:r>
        <w:rPr>
          <w:rFonts w:hint="eastAsia" w:ascii="宋体" w:hAnsi="宋体" w:cs="宋体"/>
          <w:color w:val="000000"/>
          <w:sz w:val="24"/>
          <w:szCs w:val="24"/>
          <w:lang w:eastAsia="zh-CN"/>
        </w:rPr>
        <w:t>谈判</w:t>
      </w:r>
      <w:r>
        <w:rPr>
          <w:rFonts w:hint="eastAsia" w:ascii="宋体" w:hAnsi="宋体" w:cs="宋体"/>
          <w:color w:val="000000"/>
          <w:sz w:val="24"/>
          <w:szCs w:val="24"/>
        </w:rPr>
        <w:t>将被拒绝，供应商不得通过修正或撤消不符之处而使其</w:t>
      </w:r>
      <w:r>
        <w:rPr>
          <w:rFonts w:hint="eastAsia" w:ascii="宋体" w:hAnsi="宋体" w:cs="宋体"/>
          <w:color w:val="000000"/>
          <w:sz w:val="24"/>
          <w:szCs w:val="24"/>
          <w:lang w:eastAsia="zh-CN"/>
        </w:rPr>
        <w:t>谈判</w:t>
      </w:r>
      <w:r>
        <w:rPr>
          <w:rFonts w:hint="eastAsia" w:ascii="宋体" w:hAnsi="宋体" w:cs="宋体"/>
          <w:color w:val="000000"/>
          <w:sz w:val="24"/>
          <w:szCs w:val="24"/>
        </w:rPr>
        <w:t>成为实质上响应</w:t>
      </w:r>
      <w:r>
        <w:rPr>
          <w:rFonts w:hint="eastAsia" w:ascii="宋体" w:hAnsi="宋体" w:cs="宋体"/>
          <w:color w:val="000000"/>
          <w:sz w:val="24"/>
          <w:szCs w:val="24"/>
          <w:lang w:eastAsia="zh-CN"/>
        </w:rPr>
        <w:t>谈判</w:t>
      </w:r>
      <w:r>
        <w:rPr>
          <w:rFonts w:hint="eastAsia" w:ascii="宋体" w:hAnsi="宋体" w:cs="宋体"/>
          <w:color w:val="000000"/>
          <w:sz w:val="24"/>
          <w:szCs w:val="24"/>
        </w:rPr>
        <w:t>。</w:t>
      </w:r>
    </w:p>
    <w:p>
      <w:pPr>
        <w:tabs>
          <w:tab w:val="left" w:pos="840"/>
          <w:tab w:val="left" w:pos="1080"/>
        </w:tabs>
        <w:spacing w:line="360" w:lineRule="auto"/>
        <w:rPr>
          <w:rFonts w:hint="eastAsia" w:ascii="宋体" w:hAnsi="宋体" w:cs="宋体"/>
          <w:color w:val="000000"/>
          <w:sz w:val="24"/>
          <w:szCs w:val="24"/>
        </w:rPr>
      </w:pPr>
      <w:r>
        <w:rPr>
          <w:rFonts w:hint="eastAsia" w:ascii="宋体" w:hAnsi="宋体" w:cs="宋体"/>
          <w:color w:val="000000"/>
          <w:sz w:val="24"/>
          <w:szCs w:val="24"/>
        </w:rPr>
        <w:t>24.8</w:t>
      </w:r>
      <w:r>
        <w:rPr>
          <w:rFonts w:hint="eastAsia" w:ascii="宋体" w:hAnsi="宋体" w:cs="宋体"/>
          <w:color w:val="000000"/>
          <w:sz w:val="24"/>
          <w:szCs w:val="24"/>
          <w:lang w:eastAsia="zh-CN"/>
        </w:rPr>
        <w:t>谈判</w:t>
      </w:r>
      <w:r>
        <w:rPr>
          <w:rFonts w:hint="eastAsia" w:ascii="宋体" w:hAnsi="宋体" w:cs="宋体"/>
          <w:color w:val="000000"/>
          <w:sz w:val="24"/>
          <w:szCs w:val="24"/>
        </w:rPr>
        <w:t>中有下列情形之一的，其</w:t>
      </w:r>
      <w:r>
        <w:rPr>
          <w:rFonts w:hint="eastAsia" w:ascii="宋体" w:hAnsi="宋体" w:cs="宋体"/>
          <w:color w:val="000000"/>
          <w:sz w:val="24"/>
          <w:szCs w:val="24"/>
          <w:lang w:eastAsia="zh-CN"/>
        </w:rPr>
        <w:t>谈判</w:t>
      </w:r>
      <w:r>
        <w:rPr>
          <w:rFonts w:hint="eastAsia" w:ascii="宋体" w:hAnsi="宋体" w:cs="宋体"/>
          <w:color w:val="000000"/>
          <w:sz w:val="24"/>
          <w:szCs w:val="24"/>
        </w:rPr>
        <w:t>文件将被否决：</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rPr>
        <w:t>供应商未提交</w:t>
      </w:r>
      <w:r>
        <w:rPr>
          <w:rFonts w:hint="eastAsia" w:ascii="宋体" w:hAnsi="宋体" w:cs="宋体"/>
          <w:color w:val="000000"/>
          <w:sz w:val="24"/>
          <w:szCs w:val="24"/>
          <w:lang w:eastAsia="zh-CN"/>
        </w:rPr>
        <w:t>谈判承诺函</w:t>
      </w:r>
      <w:r>
        <w:rPr>
          <w:rFonts w:hint="eastAsia" w:ascii="宋体" w:hAnsi="宋体" w:cs="宋体"/>
          <w:color w:val="000000"/>
          <w:sz w:val="24"/>
          <w:szCs w:val="24"/>
        </w:rPr>
        <w:t>或</w:t>
      </w:r>
      <w:r>
        <w:rPr>
          <w:rFonts w:hint="eastAsia" w:ascii="宋体" w:hAnsi="宋体" w:cs="宋体"/>
          <w:color w:val="000000"/>
          <w:sz w:val="24"/>
          <w:szCs w:val="24"/>
          <w:lang w:eastAsia="zh-CN"/>
        </w:rPr>
        <w:t>谈判承诺函</w:t>
      </w:r>
      <w:r>
        <w:rPr>
          <w:rFonts w:hint="eastAsia" w:ascii="宋体" w:hAnsi="宋体" w:cs="宋体"/>
          <w:color w:val="000000"/>
          <w:sz w:val="24"/>
          <w:szCs w:val="24"/>
        </w:rPr>
        <w:t>形式不符合</w:t>
      </w:r>
      <w:r>
        <w:rPr>
          <w:rFonts w:hint="eastAsia" w:ascii="宋体" w:hAnsi="宋体" w:cs="宋体"/>
          <w:color w:val="000000"/>
          <w:sz w:val="24"/>
          <w:szCs w:val="24"/>
          <w:lang w:eastAsia="zh-CN"/>
        </w:rPr>
        <w:t>谈判</w:t>
      </w:r>
      <w:r>
        <w:rPr>
          <w:rFonts w:hint="eastAsia" w:ascii="宋体" w:hAnsi="宋体" w:cs="宋体"/>
          <w:color w:val="000000"/>
          <w:sz w:val="24"/>
          <w:szCs w:val="24"/>
        </w:rPr>
        <w:t>文件要求的；</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rPr>
        <w:t>超出经营范围</w:t>
      </w:r>
      <w:r>
        <w:rPr>
          <w:rFonts w:hint="eastAsia" w:ascii="宋体" w:hAnsi="宋体" w:cs="宋体"/>
          <w:color w:val="000000"/>
          <w:sz w:val="24"/>
          <w:szCs w:val="24"/>
          <w:lang w:eastAsia="zh-CN"/>
        </w:rPr>
        <w:t>谈判</w:t>
      </w:r>
      <w:r>
        <w:rPr>
          <w:rFonts w:hint="eastAsia" w:ascii="宋体" w:hAnsi="宋体" w:cs="宋体"/>
          <w:color w:val="000000"/>
          <w:sz w:val="24"/>
          <w:szCs w:val="24"/>
        </w:rPr>
        <w:t>的；</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lang w:eastAsia="zh-CN"/>
        </w:rPr>
        <w:t>谈判</w:t>
      </w:r>
      <w:r>
        <w:rPr>
          <w:rFonts w:hint="eastAsia" w:ascii="宋体" w:hAnsi="宋体" w:cs="宋体"/>
          <w:color w:val="000000"/>
          <w:sz w:val="24"/>
          <w:szCs w:val="24"/>
        </w:rPr>
        <w:t>响应文件没有法定代表人签字或签字人没有法定代表人有效委托书的、没有被授权代表签字和加盖公章；</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lang w:eastAsia="zh-CN"/>
        </w:rPr>
        <w:t>谈判</w:t>
      </w:r>
      <w:r>
        <w:rPr>
          <w:rFonts w:hint="eastAsia" w:ascii="宋体" w:hAnsi="宋体" w:cs="宋体"/>
          <w:color w:val="000000"/>
          <w:sz w:val="24"/>
          <w:szCs w:val="24"/>
        </w:rPr>
        <w:t>有效期不足的；</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lang w:eastAsia="zh-CN"/>
        </w:rPr>
        <w:t>谈判</w:t>
      </w:r>
      <w:r>
        <w:rPr>
          <w:rFonts w:hint="eastAsia" w:ascii="宋体" w:hAnsi="宋体" w:cs="宋体"/>
          <w:color w:val="000000"/>
          <w:sz w:val="24"/>
          <w:szCs w:val="24"/>
        </w:rPr>
        <w:t>响应文件中载明的标准和方法等不符合</w:t>
      </w:r>
      <w:r>
        <w:rPr>
          <w:rFonts w:hint="eastAsia" w:ascii="宋体" w:hAnsi="宋体" w:cs="宋体"/>
          <w:color w:val="000000"/>
          <w:sz w:val="24"/>
          <w:szCs w:val="24"/>
          <w:lang w:eastAsia="zh-CN"/>
        </w:rPr>
        <w:t>谈判</w:t>
      </w:r>
      <w:r>
        <w:rPr>
          <w:rFonts w:hint="eastAsia" w:ascii="宋体" w:hAnsi="宋体" w:cs="宋体"/>
          <w:color w:val="000000"/>
          <w:sz w:val="24"/>
          <w:szCs w:val="24"/>
        </w:rPr>
        <w:t>文件的要求；</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lang w:eastAsia="zh-CN"/>
        </w:rPr>
        <w:t>谈判</w:t>
      </w:r>
      <w:r>
        <w:rPr>
          <w:rFonts w:hint="eastAsia" w:ascii="宋体" w:hAnsi="宋体" w:cs="宋体"/>
          <w:color w:val="000000"/>
          <w:sz w:val="24"/>
          <w:szCs w:val="24"/>
        </w:rPr>
        <w:t>响应文件附有</w:t>
      </w:r>
      <w:r>
        <w:rPr>
          <w:rFonts w:hint="eastAsia" w:ascii="宋体" w:hAnsi="宋体" w:cs="宋体"/>
          <w:color w:val="000000"/>
          <w:sz w:val="24"/>
          <w:szCs w:val="24"/>
          <w:lang w:eastAsia="zh-CN"/>
        </w:rPr>
        <w:t>采购人</w:t>
      </w:r>
      <w:r>
        <w:rPr>
          <w:rFonts w:hint="eastAsia" w:ascii="宋体" w:hAnsi="宋体" w:cs="宋体"/>
          <w:color w:val="000000"/>
          <w:sz w:val="24"/>
          <w:szCs w:val="24"/>
        </w:rPr>
        <w:t>不能接受的条件；</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rPr>
        <w:t>联合体</w:t>
      </w:r>
      <w:r>
        <w:rPr>
          <w:rFonts w:hint="eastAsia" w:ascii="宋体" w:hAnsi="宋体" w:cs="宋体"/>
          <w:color w:val="000000"/>
          <w:sz w:val="24"/>
          <w:szCs w:val="24"/>
          <w:lang w:eastAsia="zh-CN"/>
        </w:rPr>
        <w:t>谈判</w:t>
      </w:r>
      <w:r>
        <w:rPr>
          <w:rFonts w:hint="eastAsia" w:ascii="宋体" w:hAnsi="宋体" w:cs="宋体"/>
          <w:color w:val="000000"/>
          <w:sz w:val="24"/>
          <w:szCs w:val="24"/>
        </w:rPr>
        <w:t>未附联合体协议书的；（本项目不适用）</w:t>
      </w:r>
    </w:p>
    <w:p>
      <w:pPr>
        <w:numPr>
          <w:ilvl w:val="2"/>
          <w:numId w:val="7"/>
        </w:numPr>
        <w:tabs>
          <w:tab w:val="left" w:pos="525"/>
          <w:tab w:val="left" w:pos="2115"/>
          <w:tab w:val="clear" w:pos="1200"/>
        </w:tabs>
        <w:spacing w:line="360" w:lineRule="auto"/>
        <w:ind w:left="630" w:hanging="525"/>
        <w:rPr>
          <w:rFonts w:hint="eastAsia" w:ascii="宋体" w:hAnsi="宋体" w:cs="宋体"/>
          <w:color w:val="000000"/>
          <w:sz w:val="24"/>
          <w:szCs w:val="24"/>
        </w:rPr>
      </w:pPr>
      <w:r>
        <w:rPr>
          <w:rFonts w:hint="eastAsia" w:ascii="宋体" w:hAnsi="宋体" w:cs="宋体"/>
          <w:color w:val="000000"/>
          <w:sz w:val="24"/>
          <w:szCs w:val="24"/>
        </w:rPr>
        <w:t>不符合</w:t>
      </w:r>
      <w:r>
        <w:rPr>
          <w:rFonts w:hint="eastAsia" w:ascii="宋体" w:hAnsi="宋体" w:cs="宋体"/>
          <w:color w:val="000000"/>
          <w:sz w:val="24"/>
          <w:szCs w:val="24"/>
          <w:lang w:eastAsia="zh-CN"/>
        </w:rPr>
        <w:t>谈判</w:t>
      </w:r>
      <w:r>
        <w:rPr>
          <w:rFonts w:hint="eastAsia" w:ascii="宋体" w:hAnsi="宋体" w:cs="宋体"/>
          <w:color w:val="000000"/>
          <w:sz w:val="24"/>
          <w:szCs w:val="24"/>
        </w:rPr>
        <w:t>文件中规定的其他实质性要求。</w:t>
      </w:r>
    </w:p>
    <w:p>
      <w:pPr>
        <w:tabs>
          <w:tab w:val="left" w:pos="525"/>
          <w:tab w:val="left" w:pos="720"/>
        </w:tabs>
        <w:spacing w:line="360" w:lineRule="auto"/>
        <w:ind w:left="105"/>
        <w:rPr>
          <w:rFonts w:hint="eastAsia" w:ascii="宋体" w:hAnsi="宋体" w:cs="宋体"/>
          <w:b/>
          <w:color w:val="000000"/>
          <w:sz w:val="24"/>
          <w:szCs w:val="24"/>
        </w:rPr>
      </w:pPr>
      <w:r>
        <w:rPr>
          <w:rFonts w:hint="eastAsia" w:ascii="宋体" w:hAnsi="宋体" w:cs="宋体"/>
          <w:b/>
          <w:color w:val="000000"/>
          <w:sz w:val="24"/>
          <w:szCs w:val="24"/>
        </w:rPr>
        <w:t>25.</w:t>
      </w: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响应文件的评价</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25.1</w:t>
      </w:r>
      <w:r>
        <w:rPr>
          <w:rFonts w:hint="eastAsia" w:ascii="宋体" w:hAnsi="宋体" w:cs="宋体"/>
          <w:color w:val="000000"/>
          <w:sz w:val="24"/>
          <w:szCs w:val="24"/>
          <w:lang w:eastAsia="zh-CN"/>
        </w:rPr>
        <w:t>谈判</w:t>
      </w:r>
      <w:r>
        <w:rPr>
          <w:rFonts w:hint="eastAsia" w:ascii="宋体" w:hAnsi="宋体" w:cs="宋体"/>
          <w:color w:val="000000"/>
          <w:sz w:val="24"/>
          <w:szCs w:val="24"/>
        </w:rPr>
        <w:t>小组只对已判定为实质性响应的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响应文件进行评价和比较。</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25.2</w:t>
      </w:r>
      <w:r>
        <w:rPr>
          <w:rFonts w:hint="eastAsia" w:ascii="宋体" w:hAnsi="宋体" w:cs="宋体"/>
          <w:color w:val="000000"/>
          <w:sz w:val="24"/>
          <w:szCs w:val="24"/>
          <w:lang w:eastAsia="zh-CN"/>
        </w:rPr>
        <w:t>谈判</w:t>
      </w:r>
      <w:r>
        <w:rPr>
          <w:rFonts w:hint="eastAsia" w:ascii="宋体" w:hAnsi="宋体" w:cs="宋体"/>
          <w:color w:val="000000"/>
          <w:sz w:val="24"/>
          <w:szCs w:val="24"/>
        </w:rPr>
        <w:t>小组在评标时，除考虑供应商的报价外，还将考虑以下因素：</w:t>
      </w:r>
    </w:p>
    <w:p>
      <w:pPr>
        <w:numPr>
          <w:ilvl w:val="0"/>
          <w:numId w:val="8"/>
        </w:numPr>
        <w:tabs>
          <w:tab w:val="left" w:pos="525"/>
          <w:tab w:val="clear" w:pos="1260"/>
        </w:tabs>
        <w:spacing w:line="360" w:lineRule="auto"/>
        <w:ind w:left="1050" w:hanging="945"/>
        <w:rPr>
          <w:rFonts w:hint="eastAsia" w:ascii="宋体" w:hAnsi="宋体" w:cs="宋体"/>
          <w:color w:val="000000"/>
          <w:sz w:val="24"/>
          <w:szCs w:val="24"/>
        </w:rPr>
      </w:pPr>
      <w:r>
        <w:rPr>
          <w:rFonts w:hint="eastAsia" w:ascii="宋体" w:hAnsi="宋体" w:cs="宋体"/>
          <w:color w:val="000000"/>
          <w:sz w:val="24"/>
          <w:szCs w:val="24"/>
          <w:lang w:eastAsia="zh-CN"/>
        </w:rPr>
        <w:t>谈判</w:t>
      </w:r>
      <w:r>
        <w:rPr>
          <w:rFonts w:hint="eastAsia" w:ascii="宋体" w:hAnsi="宋体" w:cs="宋体"/>
          <w:color w:val="000000"/>
          <w:sz w:val="24"/>
          <w:szCs w:val="24"/>
        </w:rPr>
        <w:t>响应文件申明的服务周期；</w:t>
      </w:r>
    </w:p>
    <w:p>
      <w:pPr>
        <w:numPr>
          <w:ilvl w:val="0"/>
          <w:numId w:val="8"/>
        </w:numPr>
        <w:tabs>
          <w:tab w:val="left" w:pos="525"/>
          <w:tab w:val="clear" w:pos="1260"/>
        </w:tabs>
        <w:spacing w:line="360" w:lineRule="auto"/>
        <w:ind w:left="1050" w:hanging="945"/>
        <w:rPr>
          <w:rFonts w:hint="eastAsia" w:ascii="宋体" w:hAnsi="宋体" w:cs="宋体"/>
          <w:color w:val="000000"/>
          <w:sz w:val="24"/>
          <w:szCs w:val="24"/>
        </w:rPr>
      </w:pPr>
      <w:r>
        <w:rPr>
          <w:rFonts w:hint="eastAsia" w:ascii="宋体" w:hAnsi="宋体" w:cs="宋体"/>
          <w:color w:val="000000"/>
          <w:sz w:val="24"/>
          <w:szCs w:val="24"/>
        </w:rPr>
        <w:t>供应商对项目配备的人员计划；</w:t>
      </w:r>
    </w:p>
    <w:p>
      <w:pPr>
        <w:numPr>
          <w:ilvl w:val="0"/>
          <w:numId w:val="8"/>
        </w:numPr>
        <w:tabs>
          <w:tab w:val="left" w:pos="525"/>
          <w:tab w:val="clear" w:pos="1260"/>
        </w:tabs>
        <w:spacing w:line="360" w:lineRule="auto"/>
        <w:ind w:left="1050" w:hanging="945"/>
        <w:rPr>
          <w:rFonts w:hint="eastAsia" w:ascii="宋体" w:hAnsi="宋体" w:cs="宋体"/>
          <w:color w:val="000000"/>
          <w:sz w:val="24"/>
          <w:szCs w:val="24"/>
        </w:rPr>
      </w:pPr>
      <w:r>
        <w:rPr>
          <w:rFonts w:hint="eastAsia" w:ascii="宋体" w:hAnsi="宋体" w:cs="宋体"/>
          <w:color w:val="000000"/>
          <w:sz w:val="24"/>
          <w:szCs w:val="24"/>
        </w:rPr>
        <w:t>“前附表”和技术规格中规定的其它评标因素。</w:t>
      </w:r>
    </w:p>
    <w:p>
      <w:pPr>
        <w:tabs>
          <w:tab w:val="left" w:pos="720"/>
        </w:tabs>
        <w:spacing w:line="360" w:lineRule="auto"/>
        <w:rPr>
          <w:rFonts w:hint="eastAsia" w:ascii="宋体" w:hAnsi="宋体" w:cs="宋体"/>
          <w:b/>
          <w:color w:val="000000"/>
          <w:sz w:val="24"/>
          <w:szCs w:val="24"/>
        </w:rPr>
      </w:pPr>
      <w:r>
        <w:rPr>
          <w:rFonts w:hint="eastAsia" w:ascii="宋体" w:hAnsi="宋体" w:cs="宋体"/>
          <w:b/>
          <w:color w:val="000000"/>
          <w:sz w:val="24"/>
          <w:szCs w:val="24"/>
        </w:rPr>
        <w:t>26.定标</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26.1根据第24、25条综合以上分析比较，最后得出评标结论。</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26.2</w:t>
      </w:r>
      <w:r>
        <w:rPr>
          <w:rFonts w:hint="eastAsia" w:ascii="宋体" w:hAnsi="宋体" w:cs="宋体"/>
          <w:color w:val="000000"/>
          <w:sz w:val="24"/>
          <w:szCs w:val="24"/>
          <w:lang w:eastAsia="zh-CN"/>
        </w:rPr>
        <w:t>采购人</w:t>
      </w:r>
      <w:r>
        <w:rPr>
          <w:rFonts w:hint="eastAsia" w:ascii="宋体" w:hAnsi="宋体" w:cs="宋体"/>
          <w:color w:val="000000"/>
          <w:sz w:val="24"/>
          <w:szCs w:val="24"/>
        </w:rPr>
        <w:t>和招标代理机构将按第10条规定提交的资格证明文件和</w:t>
      </w:r>
      <w:r>
        <w:rPr>
          <w:rFonts w:hint="eastAsia" w:ascii="宋体" w:hAnsi="宋体" w:cs="宋体"/>
          <w:color w:val="000000"/>
          <w:sz w:val="24"/>
          <w:szCs w:val="24"/>
          <w:lang w:eastAsia="zh-CN"/>
        </w:rPr>
        <w:t>采购人</w:t>
      </w:r>
      <w:r>
        <w:rPr>
          <w:rFonts w:hint="eastAsia" w:ascii="宋体" w:hAnsi="宋体" w:cs="宋体"/>
          <w:color w:val="000000"/>
          <w:sz w:val="24"/>
          <w:szCs w:val="24"/>
        </w:rPr>
        <w:t>认为有必要的、合适的资料为基础，采用合适的方式进行审查。审查方式包括对资格文件的核验、考察客户，有关要求在“前附表”中列出。</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26.3如果审查通过，</w:t>
      </w:r>
      <w:r>
        <w:rPr>
          <w:rFonts w:hint="eastAsia" w:ascii="宋体" w:hAnsi="宋体" w:cs="宋体"/>
          <w:color w:val="000000"/>
          <w:sz w:val="24"/>
          <w:szCs w:val="24"/>
          <w:lang w:eastAsia="zh-CN"/>
        </w:rPr>
        <w:t>采购人</w:t>
      </w:r>
      <w:r>
        <w:rPr>
          <w:rFonts w:hint="eastAsia" w:ascii="宋体" w:hAnsi="宋体" w:cs="宋体"/>
          <w:color w:val="000000"/>
          <w:sz w:val="24"/>
          <w:szCs w:val="24"/>
        </w:rPr>
        <w:t>将把合同授予该供应商；如果审查没有通过，</w:t>
      </w:r>
      <w:r>
        <w:rPr>
          <w:rFonts w:hint="eastAsia" w:ascii="宋体" w:hAnsi="宋体" w:cs="宋体"/>
          <w:color w:val="000000"/>
          <w:sz w:val="24"/>
          <w:szCs w:val="24"/>
          <w:lang w:eastAsia="zh-CN"/>
        </w:rPr>
        <w:t>采购人</w:t>
      </w:r>
      <w:r>
        <w:rPr>
          <w:rFonts w:hint="eastAsia" w:ascii="宋体" w:hAnsi="宋体" w:cs="宋体"/>
          <w:color w:val="000000"/>
          <w:sz w:val="24"/>
          <w:szCs w:val="24"/>
        </w:rPr>
        <w:t>将拒绝该供应商，并对下一个评标得分最高的供应商能否令人满意地履行合同义务作类似审查。</w:t>
      </w:r>
    </w:p>
    <w:p>
      <w:pPr>
        <w:tabs>
          <w:tab w:val="left" w:pos="720"/>
        </w:tabs>
        <w:spacing w:line="360" w:lineRule="auto"/>
        <w:rPr>
          <w:rFonts w:hint="eastAsia" w:ascii="宋体" w:hAnsi="宋体" w:cs="宋体"/>
          <w:b/>
          <w:color w:val="000000"/>
          <w:sz w:val="24"/>
          <w:szCs w:val="24"/>
        </w:rPr>
      </w:pPr>
      <w:r>
        <w:rPr>
          <w:rFonts w:hint="eastAsia" w:ascii="宋体" w:hAnsi="宋体" w:cs="宋体"/>
          <w:b/>
          <w:color w:val="000000"/>
          <w:sz w:val="24"/>
          <w:szCs w:val="24"/>
        </w:rPr>
        <w:t>27.保密及其它注意事项</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27.1评标是招标工作的重要环节，评标工作在</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小组内独立进行。</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27.2</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小组将遵照规定的评标方法，公正、平等地对待所有供应商。</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27.3在开标、评标期间，供应商不得向评委询问评标情况，不得进行旨在影响评标结果的活动。否则其</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可能被拒绝。</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27.4为保证评标的公正性，</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开始后直至授予供应商合同，评委不得与供应商私下交换意见。</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27.5在</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工作结束后，凡与</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情况有接触的任何人不得擅自将</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情况扩散出</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人员之外。</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27.6</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小组和招标代理机构不退还</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响应文件。</w:t>
      </w:r>
      <w:bookmarkStart w:id="66" w:name="_Toc22962883"/>
      <w:bookmarkStart w:id="67" w:name="_Toc22953402"/>
      <w:bookmarkStart w:id="68" w:name="_Toc22804080"/>
      <w:bookmarkStart w:id="69" w:name="_Toc22723961"/>
      <w:bookmarkStart w:id="70" w:name="_Toc22570501"/>
      <w:bookmarkStart w:id="71" w:name="_Toc22568794"/>
      <w:bookmarkStart w:id="72" w:name="_Toc17607"/>
      <w:bookmarkStart w:id="73" w:name="_Toc399225952"/>
      <w:bookmarkStart w:id="74" w:name="_Toc395780732"/>
      <w:bookmarkStart w:id="75" w:name="_Toc395780607"/>
      <w:bookmarkStart w:id="76" w:name="_Toc24802233"/>
    </w:p>
    <w:p>
      <w:pPr>
        <w:pStyle w:val="4"/>
        <w:numPr>
          <w:ilvl w:val="0"/>
          <w:numId w:val="0"/>
        </w:numPr>
        <w:tabs>
          <w:tab w:val="left" w:pos="721"/>
        </w:tabs>
        <w:spacing w:before="0" w:after="0" w:line="360" w:lineRule="auto"/>
        <w:jc w:val="both"/>
        <w:rPr>
          <w:rFonts w:hint="eastAsia" w:ascii="宋体" w:hAnsi="宋体" w:cs="宋体"/>
          <w:color w:val="000000"/>
          <w:sz w:val="24"/>
          <w:szCs w:val="24"/>
        </w:rPr>
      </w:pPr>
      <w:bookmarkStart w:id="77" w:name="_Toc494289098"/>
      <w:r>
        <w:rPr>
          <w:rFonts w:hint="eastAsia" w:ascii="宋体" w:hAnsi="宋体" w:cs="宋体"/>
          <w:color w:val="000000"/>
          <w:sz w:val="24"/>
          <w:szCs w:val="24"/>
        </w:rPr>
        <w:t>六、授予合同</w:t>
      </w:r>
      <w:bookmarkEnd w:id="66"/>
      <w:bookmarkEnd w:id="67"/>
      <w:bookmarkEnd w:id="68"/>
      <w:bookmarkEnd w:id="69"/>
      <w:bookmarkEnd w:id="70"/>
      <w:bookmarkEnd w:id="71"/>
      <w:bookmarkEnd w:id="72"/>
      <w:bookmarkEnd w:id="73"/>
      <w:bookmarkEnd w:id="74"/>
      <w:bookmarkEnd w:id="75"/>
      <w:bookmarkEnd w:id="76"/>
      <w:bookmarkEnd w:id="77"/>
    </w:p>
    <w:p>
      <w:pPr>
        <w:tabs>
          <w:tab w:val="left" w:pos="720"/>
        </w:tabs>
        <w:spacing w:line="360" w:lineRule="auto"/>
        <w:rPr>
          <w:rFonts w:hint="eastAsia" w:ascii="宋体" w:hAnsi="宋体" w:cs="宋体"/>
          <w:b/>
          <w:color w:val="000000"/>
          <w:sz w:val="24"/>
          <w:szCs w:val="24"/>
        </w:rPr>
      </w:pPr>
      <w:r>
        <w:rPr>
          <w:rFonts w:hint="eastAsia" w:ascii="宋体" w:hAnsi="宋体" w:cs="宋体"/>
          <w:b/>
          <w:color w:val="000000"/>
          <w:sz w:val="24"/>
          <w:szCs w:val="24"/>
        </w:rPr>
        <w:t>28.合同授予标准</w:t>
      </w:r>
    </w:p>
    <w:p>
      <w:pPr>
        <w:tabs>
          <w:tab w:val="left" w:pos="840"/>
        </w:tabs>
        <w:spacing w:line="360" w:lineRule="auto"/>
        <w:rPr>
          <w:rFonts w:hint="eastAsia" w:ascii="宋体" w:hAnsi="宋体" w:cs="宋体"/>
          <w:color w:val="000000"/>
          <w:sz w:val="24"/>
          <w:szCs w:val="24"/>
        </w:rPr>
      </w:pPr>
      <w:r>
        <w:rPr>
          <w:rFonts w:hint="eastAsia" w:ascii="宋体" w:hAnsi="宋体" w:cs="宋体"/>
          <w:color w:val="000000"/>
          <w:sz w:val="24"/>
          <w:szCs w:val="24"/>
        </w:rPr>
        <w:t>28.1除第33条的规定之外，</w:t>
      </w:r>
      <w:r>
        <w:rPr>
          <w:rFonts w:hint="eastAsia" w:ascii="宋体" w:hAnsi="宋体" w:cs="宋体"/>
          <w:color w:val="000000"/>
          <w:sz w:val="24"/>
          <w:szCs w:val="24"/>
          <w:lang w:eastAsia="zh-CN"/>
        </w:rPr>
        <w:t>采购人</w:t>
      </w:r>
      <w:r>
        <w:rPr>
          <w:rFonts w:hint="eastAsia" w:ascii="宋体" w:hAnsi="宋体" w:cs="宋体"/>
          <w:color w:val="000000"/>
          <w:sz w:val="24"/>
          <w:szCs w:val="24"/>
        </w:rPr>
        <w:t>将把合同授予被确定为实质上响应</w:t>
      </w:r>
      <w:r>
        <w:rPr>
          <w:rFonts w:hint="eastAsia" w:ascii="宋体" w:hAnsi="宋体" w:cs="宋体"/>
          <w:color w:val="000000"/>
          <w:sz w:val="24"/>
          <w:szCs w:val="24"/>
          <w:lang w:eastAsia="zh-CN"/>
        </w:rPr>
        <w:t>谈判</w:t>
      </w:r>
      <w:r>
        <w:rPr>
          <w:rFonts w:hint="eastAsia" w:ascii="宋体" w:hAnsi="宋体" w:cs="宋体"/>
          <w:color w:val="000000"/>
          <w:sz w:val="24"/>
          <w:szCs w:val="24"/>
        </w:rPr>
        <w:t>文件要求并有履行合同能力的综合实力最强的供应商。</w:t>
      </w:r>
    </w:p>
    <w:p>
      <w:pPr>
        <w:tabs>
          <w:tab w:val="left" w:pos="720"/>
        </w:tabs>
        <w:spacing w:line="360" w:lineRule="auto"/>
        <w:rPr>
          <w:rFonts w:hint="eastAsia" w:ascii="宋体" w:hAnsi="宋体" w:cs="宋体"/>
          <w:b/>
          <w:color w:val="000000"/>
          <w:sz w:val="24"/>
          <w:szCs w:val="24"/>
        </w:rPr>
      </w:pPr>
      <w:r>
        <w:rPr>
          <w:rFonts w:hint="eastAsia" w:ascii="宋体" w:hAnsi="宋体" w:cs="宋体"/>
          <w:b/>
          <w:color w:val="000000"/>
          <w:sz w:val="24"/>
          <w:szCs w:val="24"/>
        </w:rPr>
        <w:t>29.成交结果的公示</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29.1</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结束后3日内，将</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报告报送</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确认成交结果后，成交结果在相关网站上公示。</w:t>
      </w:r>
    </w:p>
    <w:p>
      <w:pPr>
        <w:pStyle w:val="28"/>
        <w:tabs>
          <w:tab w:val="left" w:pos="840"/>
        </w:tabs>
        <w:spacing w:line="360" w:lineRule="auto"/>
        <w:ind w:left="0" w:firstLine="0"/>
        <w:rPr>
          <w:rFonts w:hint="eastAsia" w:ascii="宋体" w:hAnsi="宋体" w:eastAsia="宋体" w:cs="宋体"/>
          <w:color w:val="000000"/>
          <w:sz w:val="24"/>
          <w:szCs w:val="24"/>
        </w:rPr>
      </w:pPr>
      <w:r>
        <w:rPr>
          <w:rFonts w:hint="eastAsia" w:ascii="宋体" w:hAnsi="宋体" w:eastAsia="宋体" w:cs="宋体"/>
          <w:color w:val="000000"/>
          <w:sz w:val="24"/>
          <w:szCs w:val="24"/>
        </w:rPr>
        <w:t>29.2供应商若对成交结果有疑问，</w:t>
      </w:r>
      <w:r>
        <w:rPr>
          <w:rFonts w:hint="eastAsia" w:ascii="宋体" w:hAnsi="宋体" w:eastAsia="宋体" w:cs="宋体"/>
          <w:color w:val="000000"/>
          <w:sz w:val="24"/>
          <w:szCs w:val="24"/>
          <w:highlight w:val="none"/>
          <w:lang w:val="en-US" w:eastAsia="zh-CN"/>
        </w:rPr>
        <w:t>向</w:t>
      </w:r>
      <w:bookmarkStart w:id="78" w:name="dttl"/>
      <w:r>
        <w:rPr>
          <w:rFonts w:hint="eastAsia" w:ascii="宋体" w:hAnsi="宋体" w:eastAsia="宋体" w:cs="宋体"/>
          <w:color w:val="000000"/>
          <w:sz w:val="24"/>
          <w:szCs w:val="24"/>
          <w:highlight w:val="none"/>
          <w:lang w:val="en-US" w:eastAsia="zh-CN"/>
        </w:rPr>
        <w:t>招标代理机构和</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HYPERLINK "http://www.sogou.com/link?url=DSOYnZeCC_omEj3q1hlzsKSpZHXbxdls" \t "https://www.sogou.com/_blank" </w:instrText>
      </w:r>
      <w:r>
        <w:rPr>
          <w:rFonts w:hint="eastAsia" w:ascii="宋体" w:hAnsi="宋体" w:eastAsia="宋体" w:cs="宋体"/>
          <w:color w:val="000000"/>
          <w:sz w:val="24"/>
          <w:szCs w:val="24"/>
          <w:highlight w:val="none"/>
          <w:lang w:val="en-US" w:eastAsia="zh-CN"/>
        </w:rPr>
        <w:fldChar w:fldCharType="separate"/>
      </w:r>
      <w:r>
        <w:rPr>
          <w:rFonts w:hint="eastAsia" w:ascii="宋体" w:hAnsi="宋体" w:eastAsia="宋体" w:cs="宋体"/>
          <w:color w:val="000000"/>
          <w:sz w:val="24"/>
          <w:szCs w:val="24"/>
          <w:highlight w:val="none"/>
          <w:lang w:val="en-US" w:eastAsia="zh-CN"/>
        </w:rPr>
        <w:t>汝州市公共资源交易中心</w:t>
      </w:r>
      <w:bookmarkEnd w:id="78"/>
      <w:r>
        <w:rPr>
          <w:rFonts w:hint="eastAsia" w:ascii="宋体" w:hAnsi="宋体" w:eastAsia="宋体" w:cs="宋体"/>
          <w:color w:val="000000"/>
          <w:sz w:val="24"/>
          <w:szCs w:val="24"/>
          <w:highlight w:val="none"/>
          <w:lang w:val="en-US" w:eastAsia="zh-CN"/>
        </w:rPr>
        <w:fldChar w:fldCharType="end"/>
      </w:r>
      <w:r>
        <w:rPr>
          <w:rFonts w:hint="eastAsia" w:ascii="宋体" w:hAnsi="宋体" w:eastAsia="宋体" w:cs="宋体"/>
          <w:color w:val="000000"/>
          <w:sz w:val="24"/>
          <w:szCs w:val="24"/>
          <w:highlight w:val="none"/>
        </w:rPr>
        <w:t>进行投</w:t>
      </w:r>
      <w:r>
        <w:rPr>
          <w:rFonts w:hint="eastAsia" w:ascii="宋体" w:hAnsi="宋体" w:eastAsia="宋体" w:cs="宋体"/>
          <w:color w:val="000000"/>
          <w:sz w:val="24"/>
          <w:szCs w:val="24"/>
        </w:rPr>
        <w:t>诉和质疑，但须对投诉和质疑内容的真实性承担责任。</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30.接受和拒绝任何或所有</w:t>
      </w:r>
      <w:r>
        <w:rPr>
          <w:rFonts w:hint="eastAsia" w:ascii="宋体" w:hAnsi="宋体" w:cs="宋体"/>
          <w:b/>
          <w:color w:val="000000"/>
          <w:sz w:val="24"/>
          <w:szCs w:val="24"/>
          <w:lang w:eastAsia="zh-CN"/>
        </w:rPr>
        <w:t>谈判</w:t>
      </w:r>
      <w:r>
        <w:rPr>
          <w:rFonts w:hint="eastAsia" w:ascii="宋体" w:hAnsi="宋体" w:cs="宋体"/>
          <w:b/>
          <w:color w:val="000000"/>
          <w:sz w:val="24"/>
          <w:szCs w:val="24"/>
        </w:rPr>
        <w:t>的权利</w:t>
      </w:r>
    </w:p>
    <w:p>
      <w:pPr>
        <w:spacing w:line="360" w:lineRule="auto"/>
        <w:rPr>
          <w:rFonts w:hint="eastAsia" w:ascii="宋体" w:hAnsi="宋体" w:cs="宋体"/>
          <w:color w:val="000000"/>
          <w:sz w:val="24"/>
          <w:szCs w:val="24"/>
        </w:rPr>
      </w:pPr>
      <w:r>
        <w:rPr>
          <w:rFonts w:hint="eastAsia" w:ascii="宋体" w:hAnsi="宋体" w:cs="宋体"/>
          <w:color w:val="000000"/>
          <w:sz w:val="24"/>
          <w:szCs w:val="24"/>
        </w:rPr>
        <w:t>30.1如出现重大变故，采购任务取消情况，招标代理机构和</w:t>
      </w:r>
      <w:r>
        <w:rPr>
          <w:rFonts w:hint="eastAsia" w:ascii="宋体" w:hAnsi="宋体" w:cs="宋体"/>
          <w:color w:val="000000"/>
          <w:sz w:val="24"/>
          <w:szCs w:val="24"/>
          <w:lang w:eastAsia="zh-CN"/>
        </w:rPr>
        <w:t>采购人</w:t>
      </w:r>
      <w:r>
        <w:rPr>
          <w:rFonts w:hint="eastAsia" w:ascii="宋体" w:hAnsi="宋体" w:cs="宋体"/>
          <w:color w:val="000000"/>
          <w:sz w:val="24"/>
          <w:szCs w:val="24"/>
        </w:rPr>
        <w:t>保留因此原因在授标之前任何时候接受或拒绝任何</w:t>
      </w:r>
      <w:r>
        <w:rPr>
          <w:rFonts w:hint="eastAsia" w:ascii="宋体" w:hAnsi="宋体" w:cs="宋体"/>
          <w:color w:val="000000"/>
          <w:sz w:val="24"/>
          <w:szCs w:val="24"/>
          <w:lang w:eastAsia="zh-CN"/>
        </w:rPr>
        <w:t>谈判</w:t>
      </w:r>
      <w:r>
        <w:rPr>
          <w:rFonts w:hint="eastAsia" w:ascii="宋体" w:hAnsi="宋体" w:cs="宋体"/>
          <w:color w:val="000000"/>
          <w:sz w:val="24"/>
          <w:szCs w:val="24"/>
        </w:rPr>
        <w:t>、以及宣布招标无效或拒绝所有</w:t>
      </w:r>
      <w:r>
        <w:rPr>
          <w:rFonts w:hint="eastAsia" w:ascii="宋体" w:hAnsi="宋体" w:cs="宋体"/>
          <w:color w:val="000000"/>
          <w:sz w:val="24"/>
          <w:szCs w:val="24"/>
          <w:lang w:eastAsia="zh-CN"/>
        </w:rPr>
        <w:t>谈判</w:t>
      </w:r>
      <w:r>
        <w:rPr>
          <w:rFonts w:hint="eastAsia" w:ascii="宋体" w:hAnsi="宋体" w:cs="宋体"/>
          <w:color w:val="000000"/>
          <w:sz w:val="24"/>
          <w:szCs w:val="24"/>
        </w:rPr>
        <w:t>的权力，对受影响的供应商不承担任何责任。</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31.中标通知书</w:t>
      </w:r>
    </w:p>
    <w:p>
      <w:pPr>
        <w:spacing w:line="360" w:lineRule="auto"/>
        <w:rPr>
          <w:rFonts w:hint="eastAsia" w:ascii="宋体" w:hAnsi="宋体" w:cs="宋体"/>
          <w:color w:val="000000"/>
          <w:sz w:val="24"/>
          <w:szCs w:val="24"/>
        </w:rPr>
      </w:pPr>
      <w:r>
        <w:rPr>
          <w:rFonts w:hint="eastAsia" w:ascii="宋体" w:hAnsi="宋体" w:cs="宋体"/>
          <w:color w:val="000000"/>
          <w:sz w:val="24"/>
          <w:szCs w:val="24"/>
        </w:rPr>
        <w:t>31.1成交人在领取中标通知书时应按前附表中规定向招标代理机构支付成交服务费。</w:t>
      </w:r>
    </w:p>
    <w:p>
      <w:pPr>
        <w:spacing w:line="360" w:lineRule="auto"/>
        <w:rPr>
          <w:rFonts w:hint="eastAsia" w:ascii="宋体" w:hAnsi="宋体" w:cs="宋体"/>
          <w:color w:val="000000"/>
          <w:sz w:val="24"/>
          <w:szCs w:val="24"/>
        </w:rPr>
      </w:pPr>
      <w:r>
        <w:rPr>
          <w:rFonts w:hint="eastAsia" w:ascii="宋体" w:hAnsi="宋体" w:cs="宋体"/>
          <w:color w:val="000000"/>
          <w:sz w:val="24"/>
          <w:szCs w:val="24"/>
        </w:rPr>
        <w:t>31.2中标通知书将作为进行合同</w:t>
      </w:r>
      <w:r>
        <w:rPr>
          <w:rFonts w:hint="eastAsia" w:ascii="宋体" w:hAnsi="宋体" w:cs="宋体"/>
          <w:color w:val="000000"/>
          <w:sz w:val="24"/>
          <w:szCs w:val="24"/>
          <w:lang w:eastAsia="zh-CN"/>
        </w:rPr>
        <w:t>谈判</w:t>
      </w:r>
      <w:r>
        <w:rPr>
          <w:rFonts w:hint="eastAsia" w:ascii="宋体" w:hAnsi="宋体" w:cs="宋体"/>
          <w:color w:val="000000"/>
          <w:sz w:val="24"/>
          <w:szCs w:val="24"/>
        </w:rPr>
        <w:t>和签订合同的依据。</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32.签订合同</w:t>
      </w:r>
    </w:p>
    <w:p>
      <w:pPr>
        <w:tabs>
          <w:tab w:val="left" w:pos="720"/>
        </w:tabs>
        <w:spacing w:line="360" w:lineRule="auto"/>
        <w:rPr>
          <w:rFonts w:hint="eastAsia" w:ascii="宋体" w:hAnsi="宋体" w:cs="宋体"/>
          <w:color w:val="000000"/>
          <w:sz w:val="24"/>
          <w:szCs w:val="24"/>
        </w:rPr>
      </w:pPr>
      <w:r>
        <w:rPr>
          <w:rFonts w:hint="eastAsia" w:ascii="宋体" w:hAnsi="宋体" w:cs="宋体"/>
          <w:color w:val="000000"/>
          <w:sz w:val="24"/>
          <w:szCs w:val="24"/>
        </w:rPr>
        <w:t>32.1成交人应按中标通知书指定的时间、地点，与</w:t>
      </w:r>
      <w:r>
        <w:rPr>
          <w:rFonts w:hint="eastAsia" w:ascii="宋体" w:hAnsi="宋体" w:cs="宋体"/>
          <w:color w:val="000000"/>
          <w:sz w:val="24"/>
          <w:szCs w:val="24"/>
          <w:lang w:eastAsia="zh-CN"/>
        </w:rPr>
        <w:t>采购人</w:t>
      </w:r>
      <w:r>
        <w:rPr>
          <w:rFonts w:hint="eastAsia" w:ascii="宋体" w:hAnsi="宋体" w:cs="宋体"/>
          <w:color w:val="000000"/>
          <w:sz w:val="24"/>
          <w:szCs w:val="24"/>
        </w:rPr>
        <w:t>签订合同。</w:t>
      </w:r>
    </w:p>
    <w:p>
      <w:pPr>
        <w:tabs>
          <w:tab w:val="left" w:pos="720"/>
        </w:tabs>
        <w:spacing w:line="360" w:lineRule="auto"/>
        <w:rPr>
          <w:rFonts w:hint="eastAsia" w:ascii="宋体" w:hAnsi="宋体" w:cs="宋体"/>
          <w:color w:val="000000"/>
          <w:sz w:val="24"/>
          <w:szCs w:val="24"/>
        </w:rPr>
      </w:pPr>
      <w:r>
        <w:rPr>
          <w:rFonts w:hint="eastAsia" w:ascii="宋体" w:hAnsi="宋体" w:cs="宋体"/>
          <w:color w:val="000000"/>
          <w:sz w:val="24"/>
          <w:szCs w:val="24"/>
        </w:rPr>
        <w:t>32.2</w:t>
      </w:r>
      <w:r>
        <w:rPr>
          <w:rFonts w:hint="eastAsia" w:ascii="宋体" w:hAnsi="宋体" w:cs="宋体"/>
          <w:color w:val="000000"/>
          <w:sz w:val="24"/>
          <w:szCs w:val="24"/>
          <w:lang w:eastAsia="zh-CN"/>
        </w:rPr>
        <w:t>谈判</w:t>
      </w:r>
      <w:r>
        <w:rPr>
          <w:rFonts w:hint="eastAsia" w:ascii="宋体" w:hAnsi="宋体" w:cs="宋体"/>
          <w:color w:val="000000"/>
          <w:sz w:val="24"/>
          <w:szCs w:val="24"/>
        </w:rPr>
        <w:t>文件、成交人的</w:t>
      </w:r>
      <w:r>
        <w:rPr>
          <w:rFonts w:hint="eastAsia" w:ascii="宋体" w:hAnsi="宋体" w:cs="宋体"/>
          <w:color w:val="000000"/>
          <w:sz w:val="24"/>
          <w:szCs w:val="24"/>
          <w:lang w:eastAsia="zh-CN"/>
        </w:rPr>
        <w:t>谈判</w:t>
      </w:r>
      <w:r>
        <w:rPr>
          <w:rFonts w:hint="eastAsia" w:ascii="宋体" w:hAnsi="宋体" w:cs="宋体"/>
          <w:color w:val="000000"/>
          <w:sz w:val="24"/>
          <w:szCs w:val="24"/>
        </w:rPr>
        <w:t>响应文件和澄清文件等，均应作为签约的合同文本的基础。</w:t>
      </w:r>
    </w:p>
    <w:p>
      <w:pPr>
        <w:tabs>
          <w:tab w:val="left" w:pos="720"/>
        </w:tabs>
        <w:spacing w:line="360" w:lineRule="auto"/>
        <w:rPr>
          <w:rFonts w:hint="eastAsia" w:ascii="宋体" w:hAnsi="宋体" w:cs="宋体"/>
          <w:color w:val="000000"/>
          <w:sz w:val="24"/>
          <w:szCs w:val="24"/>
        </w:rPr>
      </w:pPr>
      <w:r>
        <w:rPr>
          <w:rFonts w:hint="eastAsia" w:ascii="宋体" w:hAnsi="宋体" w:cs="宋体"/>
          <w:color w:val="000000"/>
          <w:sz w:val="24"/>
          <w:szCs w:val="24"/>
        </w:rPr>
        <w:t>32.3如</w:t>
      </w:r>
      <w:r>
        <w:rPr>
          <w:rFonts w:hint="eastAsia" w:ascii="宋体" w:hAnsi="宋体" w:cs="宋体"/>
          <w:color w:val="000000"/>
          <w:sz w:val="24"/>
          <w:szCs w:val="24"/>
          <w:lang w:eastAsia="zh-CN"/>
        </w:rPr>
        <w:t>采购人</w:t>
      </w:r>
      <w:r>
        <w:rPr>
          <w:rFonts w:hint="eastAsia" w:ascii="宋体" w:hAnsi="宋体" w:cs="宋体"/>
          <w:color w:val="000000"/>
          <w:sz w:val="24"/>
          <w:szCs w:val="24"/>
        </w:rPr>
        <w:t>或成交人拒签合同，则按违约处理。对违约方收取成交金额2%的违约金。</w:t>
      </w:r>
    </w:p>
    <w:p>
      <w:pPr>
        <w:pStyle w:val="21"/>
        <w:spacing w:line="360" w:lineRule="auto"/>
        <w:rPr>
          <w:rFonts w:hint="eastAsia" w:ascii="宋体" w:hAnsi="宋体" w:cs="宋体"/>
          <w:color w:val="000000"/>
          <w:sz w:val="24"/>
          <w:szCs w:val="24"/>
        </w:rPr>
      </w:pPr>
      <w:r>
        <w:rPr>
          <w:rFonts w:hint="eastAsia" w:ascii="宋体" w:hAnsi="宋体" w:cs="宋体"/>
          <w:color w:val="000000"/>
          <w:sz w:val="24"/>
          <w:szCs w:val="24"/>
        </w:rPr>
        <w:t>32.4如果成交人未按33.1-3规定执行，在此情况下，招标代理机构和</w:t>
      </w:r>
      <w:r>
        <w:rPr>
          <w:rFonts w:hint="eastAsia" w:ascii="宋体" w:hAnsi="宋体" w:cs="宋体"/>
          <w:color w:val="000000"/>
          <w:sz w:val="24"/>
          <w:szCs w:val="24"/>
          <w:lang w:eastAsia="zh-CN"/>
        </w:rPr>
        <w:t>采购人</w:t>
      </w:r>
      <w:r>
        <w:rPr>
          <w:rFonts w:hint="eastAsia" w:ascii="宋体" w:hAnsi="宋体" w:cs="宋体"/>
          <w:color w:val="000000"/>
          <w:sz w:val="24"/>
          <w:szCs w:val="24"/>
        </w:rPr>
        <w:t>可将该标授予下一个报价最低的供应商，或重新招标。</w:t>
      </w:r>
    </w:p>
    <w:p>
      <w:pPr>
        <w:spacing w:line="360" w:lineRule="auto"/>
        <w:jc w:val="center"/>
        <w:rPr>
          <w:rFonts w:hint="eastAsia" w:ascii="宋体" w:hAnsi="宋体"/>
          <w:b/>
          <w:color w:val="000000"/>
          <w:sz w:val="24"/>
          <w:szCs w:val="24"/>
        </w:rPr>
      </w:pPr>
      <w:bookmarkStart w:id="79" w:name="_合同条款"/>
      <w:bookmarkEnd w:id="79"/>
      <w:bookmarkStart w:id="80" w:name="_Toc22568795"/>
      <w:bookmarkStart w:id="81" w:name="_Toc22570502"/>
      <w:bookmarkStart w:id="82" w:name="_Toc22723962"/>
      <w:bookmarkStart w:id="83" w:name="_Toc22804081"/>
      <w:bookmarkStart w:id="84" w:name="_Toc22953403"/>
      <w:bookmarkStart w:id="85" w:name="_Toc22962884"/>
      <w:bookmarkStart w:id="86" w:name="_Toc24802234"/>
      <w:r>
        <w:rPr>
          <w:rFonts w:hint="eastAsia" w:ascii="宋体" w:hAnsi="宋体" w:cs="宋体"/>
          <w:color w:val="000000"/>
          <w:sz w:val="24"/>
          <w:szCs w:val="24"/>
        </w:rPr>
        <w:br w:type="page"/>
      </w:r>
      <w:r>
        <w:rPr>
          <w:rFonts w:hint="eastAsia" w:ascii="宋体" w:hAnsi="宋体"/>
          <w:b/>
          <w:color w:val="000000"/>
          <w:sz w:val="24"/>
          <w:szCs w:val="24"/>
        </w:rPr>
        <w:t>第二节    合同</w:t>
      </w:r>
      <w:bookmarkEnd w:id="80"/>
      <w:bookmarkEnd w:id="81"/>
      <w:bookmarkEnd w:id="82"/>
      <w:bookmarkEnd w:id="83"/>
      <w:bookmarkEnd w:id="84"/>
      <w:bookmarkEnd w:id="85"/>
      <w:bookmarkEnd w:id="86"/>
      <w:r>
        <w:rPr>
          <w:rFonts w:hint="eastAsia" w:ascii="宋体" w:hAnsi="宋体"/>
          <w:b/>
          <w:color w:val="000000"/>
          <w:sz w:val="24"/>
          <w:szCs w:val="24"/>
        </w:rPr>
        <w:t>样本（通用条款略）</w:t>
      </w:r>
    </w:p>
    <w:p>
      <w:pPr>
        <w:spacing w:line="360" w:lineRule="auto"/>
        <w:jc w:val="center"/>
        <w:rPr>
          <w:rFonts w:hint="eastAsia" w:ascii="宋体" w:hAnsi="宋体"/>
          <w:b/>
          <w:color w:val="000000"/>
          <w:sz w:val="24"/>
          <w:szCs w:val="24"/>
        </w:rPr>
      </w:pPr>
      <w:r>
        <w:rPr>
          <w:rFonts w:hint="eastAsia" w:ascii="宋体" w:hAnsi="宋体"/>
          <w:b/>
          <w:color w:val="000000"/>
          <w:sz w:val="24"/>
          <w:szCs w:val="24"/>
        </w:rPr>
        <w:t>（仅供参考）</w:t>
      </w:r>
    </w:p>
    <w:tbl>
      <w:tblPr>
        <w:tblStyle w:val="36"/>
        <w:tblW w:w="8190" w:type="dxa"/>
        <w:tblInd w:w="423" w:type="dxa"/>
        <w:tblLayout w:type="fixed"/>
        <w:tblCellMar>
          <w:top w:w="0" w:type="dxa"/>
          <w:left w:w="108" w:type="dxa"/>
          <w:bottom w:w="0" w:type="dxa"/>
          <w:right w:w="108" w:type="dxa"/>
        </w:tblCellMar>
      </w:tblPr>
      <w:tblGrid>
        <w:gridCol w:w="8190"/>
      </w:tblGrid>
      <w:tr>
        <w:tblPrEx>
          <w:tblCellMar>
            <w:top w:w="0" w:type="dxa"/>
            <w:left w:w="108" w:type="dxa"/>
            <w:bottom w:w="0" w:type="dxa"/>
            <w:right w:w="108" w:type="dxa"/>
          </w:tblCellMar>
        </w:tblPrEx>
        <w:trPr>
          <w:trHeight w:val="1080" w:hRule="atLeast"/>
        </w:trPr>
        <w:tc>
          <w:tcPr>
            <w:tcW w:w="8190" w:type="dxa"/>
            <w:tcBorders>
              <w:top w:val="single" w:color="000000" w:sz="4" w:space="0"/>
              <w:left w:val="single" w:color="000000" w:sz="4" w:space="0"/>
              <w:bottom w:val="single" w:color="000000" w:sz="4" w:space="0"/>
              <w:right w:val="single" w:color="000000" w:sz="4" w:space="0"/>
            </w:tcBorders>
            <w:vAlign w:val="top"/>
          </w:tcPr>
          <w:p>
            <w:pPr>
              <w:widowControl/>
              <w:spacing w:before="120" w:line="360" w:lineRule="auto"/>
              <w:ind w:left="105"/>
              <w:rPr>
                <w:rFonts w:ascii="宋体" w:hAnsi="宋体"/>
                <w:color w:val="000000"/>
                <w:kern w:val="0"/>
                <w:sz w:val="24"/>
                <w:szCs w:val="24"/>
              </w:rPr>
            </w:pPr>
            <w:r>
              <w:rPr>
                <w:rFonts w:hint="eastAsia" w:ascii="宋体" w:hAnsi="宋体"/>
                <w:color w:val="000000"/>
                <w:kern w:val="0"/>
                <w:sz w:val="24"/>
                <w:szCs w:val="24"/>
              </w:rPr>
              <w:t>注释：</w:t>
            </w:r>
            <w:r>
              <w:rPr>
                <w:rFonts w:ascii="宋体" w:hAnsi="宋体"/>
                <w:color w:val="000000"/>
                <w:kern w:val="0"/>
                <w:sz w:val="24"/>
                <w:szCs w:val="24"/>
              </w:rPr>
              <w:t> </w:t>
            </w:r>
          </w:p>
          <w:p>
            <w:pPr>
              <w:widowControl/>
              <w:spacing w:line="360" w:lineRule="auto"/>
              <w:ind w:firstLine="720"/>
              <w:rPr>
                <w:rFonts w:hint="eastAsia" w:ascii="宋体" w:hAnsi="宋体"/>
                <w:b/>
                <w:bCs/>
                <w:color w:val="000000"/>
                <w:spacing w:val="20"/>
                <w:kern w:val="0"/>
                <w:sz w:val="24"/>
                <w:szCs w:val="24"/>
              </w:rPr>
            </w:pPr>
            <w:r>
              <w:rPr>
                <w:rFonts w:hint="eastAsia" w:ascii="宋体" w:hAnsi="宋体"/>
                <w:color w:val="000000"/>
                <w:kern w:val="0"/>
                <w:sz w:val="24"/>
                <w:szCs w:val="24"/>
              </w:rPr>
              <w:t>本《政府采购合同》格式条款仅作为双方签订合同的参考，为阐明各方的权利和义务，经协商可增加新的条款。 但不得与招标文件、</w:t>
            </w:r>
            <w:r>
              <w:rPr>
                <w:rFonts w:hint="eastAsia" w:ascii="宋体" w:hAnsi="宋体"/>
                <w:color w:val="000000"/>
                <w:kern w:val="0"/>
                <w:sz w:val="24"/>
                <w:szCs w:val="24"/>
                <w:lang w:eastAsia="zh-CN"/>
              </w:rPr>
              <w:t>谈判</w:t>
            </w:r>
            <w:r>
              <w:rPr>
                <w:rFonts w:hint="eastAsia" w:ascii="宋体" w:hAnsi="宋体"/>
                <w:color w:val="000000"/>
                <w:kern w:val="0"/>
                <w:sz w:val="24"/>
                <w:szCs w:val="24"/>
              </w:rPr>
              <w:t>文件的实质性内容相背离。</w:t>
            </w:r>
          </w:p>
        </w:tc>
      </w:tr>
    </w:tbl>
    <w:p>
      <w:pPr>
        <w:spacing w:line="360" w:lineRule="auto"/>
        <w:jc w:val="both"/>
        <w:rPr>
          <w:rFonts w:hint="eastAsia" w:ascii="宋体" w:hAnsi="宋体"/>
          <w:b/>
          <w:bCs/>
          <w:color w:val="000000"/>
          <w:sz w:val="24"/>
          <w:szCs w:val="24"/>
          <w:lang w:val="zh-CN"/>
        </w:rPr>
      </w:pPr>
    </w:p>
    <w:p>
      <w:pPr>
        <w:widowControl/>
        <w:spacing w:line="360" w:lineRule="auto"/>
        <w:rPr>
          <w:rFonts w:hint="eastAsia" w:ascii="宋体" w:hAnsi="宋体"/>
          <w:color w:val="000000"/>
          <w:kern w:val="0"/>
          <w:sz w:val="24"/>
          <w:szCs w:val="24"/>
        </w:rPr>
      </w:pPr>
      <w:bookmarkStart w:id="87" w:name="_Toc24802272"/>
      <w:bookmarkStart w:id="88" w:name="_Toc22962922"/>
      <w:bookmarkStart w:id="89" w:name="_Toc22953441"/>
      <w:bookmarkStart w:id="90" w:name="_Toc22804119"/>
      <w:bookmarkStart w:id="91" w:name="_Toc22724000"/>
      <w:bookmarkStart w:id="92" w:name="_Toc22570540"/>
      <w:bookmarkStart w:id="93" w:name="_Toc22568833"/>
      <w:r>
        <w:rPr>
          <w:rFonts w:hint="eastAsia" w:ascii="宋体" w:hAnsi="宋体"/>
          <w:color w:val="000000"/>
          <w:kern w:val="0"/>
          <w:sz w:val="24"/>
          <w:szCs w:val="24"/>
        </w:rPr>
        <w:t xml:space="preserve">   甲方(</w:t>
      </w:r>
      <w:r>
        <w:rPr>
          <w:rFonts w:hint="eastAsia" w:ascii="宋体" w:hAnsi="宋体"/>
          <w:color w:val="000000"/>
          <w:kern w:val="0"/>
          <w:sz w:val="24"/>
          <w:szCs w:val="24"/>
          <w:lang w:eastAsia="zh-CN"/>
        </w:rPr>
        <w:t>采购人</w:t>
      </w:r>
      <w:r>
        <w:rPr>
          <w:rFonts w:hint="eastAsia" w:ascii="宋体" w:hAnsi="宋体"/>
          <w:color w:val="000000"/>
          <w:kern w:val="0"/>
          <w:sz w:val="24"/>
          <w:szCs w:val="24"/>
        </w:rPr>
        <w:t xml:space="preserve">)：                   住所地：                                             </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 xml:space="preserve">   乙方（中标人）：                 住所地：</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 xml:space="preserve">   合同签订地点：　　　　　         签订日期：    年   月   日</w:t>
      </w:r>
    </w:p>
    <w:p>
      <w:pPr>
        <w:widowControl/>
        <w:spacing w:line="360" w:lineRule="auto"/>
        <w:ind w:firstLine="560"/>
        <w:jc w:val="left"/>
        <w:rPr>
          <w:rFonts w:hint="eastAsia" w:ascii="宋体" w:hAnsi="宋体"/>
          <w:color w:val="000000"/>
          <w:kern w:val="0"/>
          <w:sz w:val="24"/>
          <w:szCs w:val="24"/>
        </w:rPr>
      </w:pPr>
      <w:r>
        <w:rPr>
          <w:rFonts w:hint="eastAsia" w:ascii="宋体" w:hAnsi="宋体"/>
          <w:color w:val="000000"/>
          <w:kern w:val="0"/>
          <w:sz w:val="24"/>
          <w:szCs w:val="24"/>
        </w:rPr>
        <w:t xml:space="preserve"> 根据《中华人民共和国政府采购法》、《中华人民共和国合同法》等法律法规的规定，甲乙双方按照河南招标采购服务有限公司的招标结果（项目名称：</w:t>
      </w:r>
      <w:r>
        <w:rPr>
          <w:rFonts w:hint="eastAsia" w:ascii="宋体" w:hAnsi="宋体"/>
          <w:color w:val="000000"/>
          <w:kern w:val="0"/>
          <w:sz w:val="24"/>
          <w:szCs w:val="24"/>
          <w:u w:val="single"/>
        </w:rPr>
        <w:t>　　　　　　　</w:t>
      </w:r>
      <w:r>
        <w:rPr>
          <w:rFonts w:hint="eastAsia" w:ascii="宋体" w:hAnsi="宋体"/>
          <w:color w:val="000000"/>
          <w:kern w:val="0"/>
          <w:sz w:val="24"/>
          <w:szCs w:val="24"/>
        </w:rPr>
        <w:t>，项目编号：</w:t>
      </w:r>
      <w:r>
        <w:rPr>
          <w:rFonts w:hint="eastAsia" w:ascii="宋体" w:hAnsi="宋体"/>
          <w:color w:val="000000"/>
          <w:kern w:val="0"/>
          <w:sz w:val="24"/>
          <w:szCs w:val="24"/>
          <w:u w:val="single"/>
        </w:rPr>
        <w:t>　　　　　　　</w:t>
      </w:r>
      <w:r>
        <w:rPr>
          <w:rFonts w:hint="eastAsia" w:ascii="宋体" w:hAnsi="宋体"/>
          <w:color w:val="000000"/>
          <w:kern w:val="0"/>
          <w:sz w:val="24"/>
          <w:szCs w:val="24"/>
        </w:rPr>
        <w:t>）签订本合同。</w:t>
      </w:r>
    </w:p>
    <w:p>
      <w:pPr>
        <w:widowControl/>
        <w:spacing w:line="360" w:lineRule="auto"/>
        <w:rPr>
          <w:rFonts w:hint="eastAsia" w:ascii="宋体" w:hAnsi="宋体"/>
          <w:color w:val="000000"/>
          <w:kern w:val="0"/>
          <w:sz w:val="24"/>
          <w:szCs w:val="24"/>
        </w:rPr>
      </w:pPr>
      <w:r>
        <w:rPr>
          <w:rFonts w:hint="eastAsia" w:ascii="宋体" w:hAnsi="宋体"/>
          <w:b/>
          <w:bCs/>
          <w:color w:val="000000"/>
          <w:kern w:val="0"/>
          <w:sz w:val="24"/>
          <w:szCs w:val="24"/>
        </w:rPr>
        <w:t xml:space="preserve">第一条：合同标的   </w:t>
      </w:r>
      <w:r>
        <w:rPr>
          <w:rFonts w:hint="eastAsia" w:ascii="宋体" w:hAnsi="宋体"/>
          <w:color w:val="000000"/>
          <w:kern w:val="0"/>
          <w:sz w:val="24"/>
          <w:szCs w:val="24"/>
        </w:rPr>
        <w:t>乙方应根据本项目要求提供货物（或服务项目的服务范围与内容），包括本项目拟投入专业情况表等。（如果本项目要求有）</w:t>
      </w:r>
    </w:p>
    <w:p>
      <w:pPr>
        <w:widowControl/>
        <w:numPr>
          <w:ilvl w:val="0"/>
          <w:numId w:val="9"/>
        </w:numPr>
        <w:spacing w:line="360" w:lineRule="auto"/>
        <w:ind w:firstLine="482" w:firstLineChars="200"/>
        <w:jc w:val="left"/>
        <w:rPr>
          <w:rFonts w:hint="eastAsia" w:ascii="宋体" w:hAnsi="宋体"/>
          <w:color w:val="000000"/>
          <w:kern w:val="0"/>
          <w:sz w:val="24"/>
          <w:szCs w:val="24"/>
        </w:rPr>
      </w:pPr>
      <w:r>
        <w:rPr>
          <w:rFonts w:hint="eastAsia" w:ascii="宋体" w:hAnsi="宋体"/>
          <w:b/>
          <w:bCs/>
          <w:color w:val="000000"/>
          <w:kern w:val="0"/>
          <w:sz w:val="24"/>
          <w:szCs w:val="24"/>
        </w:rPr>
        <w:t xml:space="preserve">：合同总价款    </w:t>
      </w:r>
      <w:r>
        <w:rPr>
          <w:rFonts w:hint="eastAsia" w:ascii="宋体" w:hAnsi="宋体"/>
          <w:color w:val="000000"/>
          <w:kern w:val="0"/>
          <w:sz w:val="24"/>
          <w:szCs w:val="24"/>
        </w:rPr>
        <w:t>本合同项下货物（服务）的总价款为人民币（大写）：</w:t>
      </w:r>
      <w:r>
        <w:rPr>
          <w:rFonts w:hint="eastAsia" w:ascii="宋体" w:hAnsi="宋体"/>
          <w:b/>
          <w:bCs/>
          <w:color w:val="000000"/>
          <w:kern w:val="0"/>
          <w:sz w:val="24"/>
          <w:szCs w:val="24"/>
          <w:u w:val="single"/>
        </w:rPr>
        <w:t xml:space="preserve">               </w:t>
      </w:r>
      <w:r>
        <w:rPr>
          <w:rFonts w:hint="eastAsia" w:ascii="宋体" w:hAnsi="宋体"/>
          <w:bCs/>
          <w:color w:val="000000"/>
          <w:kern w:val="0"/>
          <w:sz w:val="24"/>
          <w:szCs w:val="24"/>
        </w:rPr>
        <w:t>（</w:t>
      </w:r>
      <w:r>
        <w:rPr>
          <w:rFonts w:hint="eastAsia" w:ascii="宋体" w:hAnsi="宋体"/>
          <w:color w:val="000000"/>
          <w:kern w:val="0"/>
          <w:sz w:val="24"/>
          <w:szCs w:val="24"/>
        </w:rPr>
        <w:t>￥：</w:t>
      </w:r>
      <w:r>
        <w:rPr>
          <w:rFonts w:hint="eastAsia" w:ascii="宋体" w:hAnsi="宋体"/>
          <w:color w:val="000000"/>
          <w:kern w:val="0"/>
          <w:sz w:val="24"/>
          <w:szCs w:val="24"/>
          <w:u w:val="single"/>
        </w:rPr>
        <w:t>　　　　　</w:t>
      </w:r>
      <w:r>
        <w:rPr>
          <w:rFonts w:hint="eastAsia" w:ascii="宋体" w:hAnsi="宋体"/>
          <w:color w:val="000000"/>
          <w:kern w:val="0"/>
          <w:sz w:val="24"/>
          <w:szCs w:val="24"/>
        </w:rPr>
        <w:t>）。合同总价款中包含：本招标采购对象，及与之相关的服务，以及保证本服务所需的专用工具、技术培训等。</w:t>
      </w:r>
    </w:p>
    <w:p>
      <w:pPr>
        <w:widowControl/>
        <w:numPr>
          <w:ilvl w:val="0"/>
          <w:numId w:val="9"/>
        </w:numPr>
        <w:spacing w:line="360" w:lineRule="auto"/>
        <w:ind w:firstLine="482" w:firstLineChars="200"/>
        <w:jc w:val="left"/>
        <w:rPr>
          <w:rFonts w:hint="eastAsia" w:ascii="宋体" w:hAnsi="宋体"/>
          <w:color w:val="000000"/>
          <w:kern w:val="0"/>
          <w:sz w:val="24"/>
          <w:szCs w:val="24"/>
        </w:rPr>
      </w:pPr>
      <w:r>
        <w:rPr>
          <w:rFonts w:hint="eastAsia" w:ascii="宋体" w:hAnsi="宋体"/>
          <w:b/>
          <w:bCs/>
          <w:color w:val="000000"/>
          <w:kern w:val="0"/>
          <w:sz w:val="24"/>
          <w:szCs w:val="24"/>
        </w:rPr>
        <w:t>：组成本合同的有关文件　　</w:t>
      </w:r>
      <w:r>
        <w:rPr>
          <w:rFonts w:hint="eastAsia" w:ascii="宋体" w:hAnsi="宋体"/>
          <w:color w:val="000000"/>
          <w:kern w:val="0"/>
          <w:sz w:val="24"/>
          <w:szCs w:val="24"/>
        </w:rPr>
        <w:t>河南招标采购服务有限公司</w:t>
      </w:r>
      <w:r>
        <w:rPr>
          <w:rFonts w:hint="eastAsia" w:ascii="宋体" w:hAnsi="宋体"/>
          <w:b/>
          <w:bCs/>
          <w:color w:val="000000"/>
          <w:kern w:val="0"/>
          <w:sz w:val="24"/>
          <w:szCs w:val="24"/>
          <w:u w:val="single"/>
        </w:rPr>
        <w:t xml:space="preserve">    </w:t>
      </w:r>
    </w:p>
    <w:p>
      <w:pPr>
        <w:widowControl/>
        <w:spacing w:line="360" w:lineRule="auto"/>
        <w:jc w:val="left"/>
        <w:rPr>
          <w:rFonts w:hint="eastAsia" w:ascii="宋体" w:hAnsi="宋体"/>
          <w:color w:val="000000"/>
          <w:kern w:val="0"/>
          <w:sz w:val="24"/>
          <w:szCs w:val="24"/>
        </w:rPr>
      </w:pPr>
      <w:r>
        <w:rPr>
          <w:rFonts w:hint="eastAsia" w:ascii="宋体" w:hAnsi="宋体"/>
          <w:b/>
          <w:bCs/>
          <w:color w:val="000000"/>
          <w:kern w:val="0"/>
          <w:sz w:val="24"/>
          <w:szCs w:val="24"/>
          <w:u w:val="single"/>
        </w:rPr>
        <w:t xml:space="preserve">          </w:t>
      </w:r>
      <w:r>
        <w:rPr>
          <w:rFonts w:hint="eastAsia" w:ascii="宋体" w:hAnsi="宋体"/>
          <w:color w:val="000000"/>
          <w:kern w:val="0"/>
          <w:sz w:val="24"/>
          <w:szCs w:val="24"/>
        </w:rPr>
        <w:t>号的</w:t>
      </w:r>
      <w:r>
        <w:rPr>
          <w:rFonts w:hint="eastAsia" w:ascii="宋体" w:hAnsi="宋体"/>
          <w:color w:val="000000"/>
          <w:kern w:val="0"/>
          <w:sz w:val="24"/>
          <w:szCs w:val="24"/>
          <w:lang w:eastAsia="zh-CN"/>
        </w:rPr>
        <w:t>谈判</w:t>
      </w:r>
      <w:r>
        <w:rPr>
          <w:rFonts w:hint="eastAsia" w:ascii="宋体" w:hAnsi="宋体"/>
          <w:color w:val="000000"/>
          <w:kern w:val="0"/>
          <w:sz w:val="24"/>
          <w:szCs w:val="24"/>
        </w:rPr>
        <w:t>文件及补充文件、乙方</w:t>
      </w:r>
      <w:r>
        <w:rPr>
          <w:rFonts w:hint="eastAsia" w:ascii="宋体" w:hAnsi="宋体"/>
          <w:color w:val="000000"/>
          <w:kern w:val="0"/>
          <w:sz w:val="24"/>
          <w:szCs w:val="24"/>
          <w:lang w:eastAsia="zh-CN"/>
        </w:rPr>
        <w:t>谈判</w:t>
      </w:r>
      <w:r>
        <w:rPr>
          <w:rFonts w:hint="eastAsia" w:ascii="宋体" w:hAnsi="宋体"/>
          <w:color w:val="000000"/>
          <w:kern w:val="0"/>
          <w:sz w:val="24"/>
          <w:szCs w:val="24"/>
        </w:rPr>
        <w:t>响应文件、中标通知书、经双方和有关监督部门同意的相关变更、补充协议、澄清确认函（如果有的话）及与本次采购活动相关的文件及附件是本合同不可分割的组成部分，与本合同具有同等法律效力。</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第四条  权利保证　　</w:t>
      </w:r>
      <w:r>
        <w:rPr>
          <w:rFonts w:hint="eastAsia" w:ascii="宋体" w:hAnsi="宋体"/>
          <w:color w:val="000000"/>
          <w:kern w:val="0"/>
          <w:sz w:val="24"/>
          <w:szCs w:val="24"/>
        </w:rPr>
        <w:t>乙方应保证甲方在使用该货物（服务）或其任何一部分时不受第三方提出侵犯其专利权、版权、商标权或其他权利的起诉。一旦出现侵权，乙方应承担全部责任。</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第五条  质量保证</w:t>
      </w:r>
    </w:p>
    <w:p>
      <w:pPr>
        <w:widowControl/>
        <w:spacing w:line="360" w:lineRule="auto"/>
        <w:ind w:firstLine="480" w:firstLineChars="200"/>
        <w:jc w:val="left"/>
        <w:rPr>
          <w:rFonts w:hint="eastAsia" w:ascii="宋体" w:hAnsi="宋体"/>
          <w:b/>
          <w:bCs/>
          <w:color w:val="000000"/>
          <w:kern w:val="0"/>
          <w:sz w:val="24"/>
          <w:szCs w:val="24"/>
        </w:rPr>
      </w:pPr>
      <w:r>
        <w:rPr>
          <w:rFonts w:hint="eastAsia" w:ascii="宋体" w:hAnsi="宋体"/>
          <w:color w:val="000000"/>
          <w:kern w:val="0"/>
          <w:sz w:val="24"/>
          <w:szCs w:val="24"/>
        </w:rPr>
        <w:t>1、乙方所提供的货物（服务）的技术规格标准应与招标文件规定的技术规格标准相一致；若技术性能标准无特殊说明，则按国家有关部门最新颁布的标准及规范为准。</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第六条  交货和验收</w:t>
      </w:r>
    </w:p>
    <w:p>
      <w:pPr>
        <w:widowControl/>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1、交货（服务）地点：</w:t>
      </w:r>
      <w:r>
        <w:rPr>
          <w:rFonts w:hint="eastAsia" w:ascii="宋体" w:hAnsi="宋体"/>
          <w:color w:val="000000"/>
          <w:kern w:val="0"/>
          <w:sz w:val="24"/>
          <w:szCs w:val="24"/>
          <w:u w:val="single"/>
        </w:rPr>
        <w:t xml:space="preserve">                     </w:t>
      </w:r>
    </w:p>
    <w:p>
      <w:pPr>
        <w:widowControl/>
        <w:spacing w:line="360" w:lineRule="auto"/>
        <w:ind w:firstLine="480" w:firstLineChars="200"/>
        <w:rPr>
          <w:rFonts w:hint="eastAsia" w:ascii="宋体" w:hAnsi="宋体"/>
          <w:color w:val="000000"/>
          <w:kern w:val="0"/>
          <w:sz w:val="24"/>
          <w:szCs w:val="24"/>
          <w:u w:val="single"/>
        </w:rPr>
      </w:pPr>
      <w:r>
        <w:rPr>
          <w:rFonts w:hint="eastAsia" w:ascii="宋体" w:hAnsi="宋体"/>
          <w:color w:val="000000"/>
          <w:kern w:val="0"/>
          <w:sz w:val="24"/>
          <w:szCs w:val="24"/>
        </w:rPr>
        <w:t>2、交货（服务）期限：</w:t>
      </w:r>
      <w:r>
        <w:rPr>
          <w:rFonts w:hint="eastAsia" w:ascii="宋体" w:hAnsi="宋体"/>
          <w:color w:val="000000"/>
          <w:kern w:val="0"/>
          <w:sz w:val="24"/>
          <w:szCs w:val="24"/>
          <w:u w:val="single"/>
        </w:rPr>
        <w:t>　　</w:t>
      </w:r>
      <w:r>
        <w:rPr>
          <w:rFonts w:hint="eastAsia" w:ascii="宋体" w:hAnsi="宋体"/>
          <w:color w:val="000000"/>
          <w:kern w:val="0"/>
          <w:sz w:val="24"/>
          <w:szCs w:val="24"/>
        </w:rPr>
        <w:t>天，从</w:t>
      </w:r>
      <w:r>
        <w:rPr>
          <w:rFonts w:hint="eastAsia" w:ascii="宋体" w:hAnsi="宋体"/>
          <w:color w:val="000000"/>
          <w:kern w:val="0"/>
          <w:sz w:val="24"/>
          <w:szCs w:val="24"/>
          <w:u w:val="single"/>
        </w:rPr>
        <w:t>　　　　　</w:t>
      </w:r>
      <w:r>
        <w:rPr>
          <w:rFonts w:hint="eastAsia" w:ascii="宋体" w:hAnsi="宋体"/>
          <w:color w:val="000000"/>
          <w:kern w:val="0"/>
          <w:sz w:val="24"/>
          <w:szCs w:val="24"/>
        </w:rPr>
        <w:t>计算。</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3、乙方交付的货物（服务）应当完全符合本合同、招标文件及</w:t>
      </w:r>
      <w:r>
        <w:rPr>
          <w:rFonts w:hint="eastAsia" w:ascii="宋体" w:hAnsi="宋体"/>
          <w:color w:val="000000"/>
          <w:kern w:val="0"/>
          <w:sz w:val="24"/>
          <w:szCs w:val="24"/>
          <w:lang w:eastAsia="zh-CN"/>
        </w:rPr>
        <w:t>谈判</w:t>
      </w:r>
      <w:r>
        <w:rPr>
          <w:rFonts w:hint="eastAsia" w:ascii="宋体" w:hAnsi="宋体"/>
          <w:color w:val="000000"/>
          <w:kern w:val="0"/>
          <w:sz w:val="24"/>
          <w:szCs w:val="24"/>
        </w:rPr>
        <w:t>文件所规定要求，不符要求的，甲方有权拒收，由此引起的风险，由乙方承担。</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第七条  履约保证金（本项目不适用）</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本合同签订生效以前乙方应按招标文件规定的金额向甲方或甲方指定的机构提交履约保证金。如乙方未能履行合同规定的义务，甲方有权扣除其履约保证金。</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第八条   货款支付</w:t>
      </w:r>
    </w:p>
    <w:p>
      <w:pPr>
        <w:widowControl/>
        <w:spacing w:line="360" w:lineRule="auto"/>
        <w:ind w:firstLine="480" w:firstLineChars="200"/>
        <w:jc w:val="left"/>
        <w:rPr>
          <w:rFonts w:hint="eastAsia" w:ascii="宋体" w:hAnsi="宋体"/>
          <w:color w:val="000000"/>
          <w:kern w:val="0"/>
          <w:sz w:val="24"/>
          <w:szCs w:val="24"/>
          <w:u w:val="single"/>
        </w:rPr>
      </w:pPr>
      <w:r>
        <w:rPr>
          <w:rFonts w:hint="eastAsia" w:ascii="宋体" w:hAnsi="宋体"/>
          <w:color w:val="000000"/>
          <w:kern w:val="0"/>
          <w:sz w:val="24"/>
          <w:szCs w:val="24"/>
        </w:rPr>
        <w:t>1、付款方式（方式）（按招标文件的规定）：</w:t>
      </w:r>
      <w:r>
        <w:rPr>
          <w:rFonts w:hint="eastAsia" w:ascii="宋体" w:hAnsi="宋体"/>
          <w:color w:val="000000"/>
          <w:kern w:val="0"/>
          <w:sz w:val="24"/>
          <w:szCs w:val="24"/>
          <w:u w:val="single"/>
        </w:rPr>
        <w:t>　　　　　　</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u w:val="single"/>
        </w:rPr>
        <w:t>　　　　　　　　　　　　　　　　</w:t>
      </w:r>
      <w:r>
        <w:rPr>
          <w:rFonts w:hint="eastAsia" w:ascii="宋体" w:hAnsi="宋体"/>
          <w:color w:val="000000"/>
          <w:kern w:val="0"/>
          <w:sz w:val="24"/>
          <w:szCs w:val="24"/>
        </w:rPr>
        <w:t>。本合同项下所有款项均以人民币支付。</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2、如本合同项下的采购资金系甲方自行支付，乙方向甲方开具发票，甲方在签署验收单后按付款方式约定付款。如合同项下的采购资金系财政拨款，则出具经甲方盖章确认的发票复印件、经甲方签署的验收单、合同副本等材料，按付款方式约定申请拨付款项。</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第九条 违约责任</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1、甲方无正当理由拒绝接收货物（服务）、拒付货物（服务）款的，由甲方向乙方偿付合同总价的5%违约金。</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2、甲方未按合同规定的期限向乙方支付货款的，每逾期1天甲方向乙方偿付</w:t>
      </w:r>
      <w:r>
        <w:rPr>
          <w:rFonts w:hint="eastAsia" w:ascii="宋体" w:hAnsi="宋体"/>
          <w:color w:val="000000"/>
          <w:kern w:val="0"/>
          <w:sz w:val="24"/>
          <w:szCs w:val="24"/>
          <w:u w:val="single"/>
        </w:rPr>
        <w:t>　　　　</w:t>
      </w:r>
      <w:r>
        <w:rPr>
          <w:rFonts w:hint="eastAsia" w:ascii="宋体" w:hAnsi="宋体"/>
          <w:color w:val="000000"/>
          <w:kern w:val="0"/>
          <w:sz w:val="24"/>
          <w:szCs w:val="24"/>
        </w:rPr>
        <w:t>滞纳金，但累计滞纳金总额不超过欠款总额的5% 。</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3、如乙方不能按约定交付货物（服务），或交付的货物（服务）质量、品种、型号、规格等不符合合同规定或有关标准，甲方有权拒收，并扣除其履约保证金；同时乙方应向甲方支付合同总价５％的违约金。</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4、 乙方逾期交付货物或服务的，每逾期1天，乙方向甲方偿付</w:t>
      </w:r>
      <w:r>
        <w:rPr>
          <w:rFonts w:hint="eastAsia" w:ascii="宋体" w:hAnsi="宋体"/>
          <w:color w:val="000000"/>
          <w:kern w:val="0"/>
          <w:sz w:val="24"/>
          <w:szCs w:val="24"/>
          <w:u w:val="single"/>
        </w:rPr>
        <w:t>　　　　</w:t>
      </w:r>
      <w:r>
        <w:rPr>
          <w:rFonts w:hint="eastAsia" w:ascii="宋体" w:hAnsi="宋体"/>
          <w:color w:val="000000"/>
          <w:kern w:val="0"/>
          <w:sz w:val="24"/>
          <w:szCs w:val="24"/>
        </w:rPr>
        <w:t>滞纳金。如乙方逾期交货达</w:t>
      </w:r>
      <w:r>
        <w:rPr>
          <w:rFonts w:hint="eastAsia" w:ascii="宋体" w:hAnsi="宋体"/>
          <w:color w:val="000000"/>
          <w:kern w:val="0"/>
          <w:sz w:val="24"/>
          <w:szCs w:val="24"/>
          <w:u w:val="single"/>
        </w:rPr>
        <w:t>　　　　</w:t>
      </w:r>
      <w:r>
        <w:rPr>
          <w:rFonts w:hint="eastAsia" w:ascii="宋体" w:hAnsi="宋体"/>
          <w:color w:val="000000"/>
          <w:kern w:val="0"/>
          <w:sz w:val="24"/>
          <w:szCs w:val="24"/>
        </w:rPr>
        <w:t>天，甲方有权解除合同，解除合同的通知自到达乙方时生效。</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5、乙方违反本合同有关约定或未按“服务承诺”提供伴随服务/售后服务的，每次扣除乙方违约金</w:t>
      </w:r>
      <w:r>
        <w:rPr>
          <w:rFonts w:hint="eastAsia" w:ascii="宋体" w:hAnsi="宋体"/>
          <w:color w:val="000000"/>
          <w:kern w:val="0"/>
          <w:sz w:val="24"/>
          <w:szCs w:val="24"/>
          <w:u w:val="single"/>
        </w:rPr>
        <w:t>　　　　　</w:t>
      </w:r>
      <w:r>
        <w:rPr>
          <w:rFonts w:hint="eastAsia" w:ascii="宋体" w:hAnsi="宋体"/>
          <w:color w:val="000000"/>
          <w:kern w:val="0"/>
          <w:sz w:val="24"/>
          <w:szCs w:val="24"/>
        </w:rPr>
        <w:t>元（合同另有约定的从其约定）。</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6、乙方在承担上述一项或多项违约责任后，仍应继续履行合同规定的义务（甲方解除合同的除外）。甲方未及时追究乙方的任何一项违约责任并不表明甲方放弃追究乙方该项或其他违约责任。</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第十条 合同的变更补充，终止及转让　　</w:t>
      </w:r>
      <w:r>
        <w:rPr>
          <w:rFonts w:hint="eastAsia" w:ascii="宋体" w:hAnsi="宋体"/>
          <w:color w:val="000000"/>
          <w:kern w:val="0"/>
          <w:sz w:val="24"/>
          <w:szCs w:val="24"/>
        </w:rPr>
        <w:t>除《政府采购法》第49条、第50条第二款规定的情形外，本合同一经签订，甲乙双方不得擅自变更、中止或终止合同。合同的变更和补充追加需经</w:t>
      </w:r>
      <w:r>
        <w:rPr>
          <w:rFonts w:hint="eastAsia" w:ascii="宋体" w:hAnsi="宋体"/>
          <w:color w:val="000000"/>
          <w:kern w:val="0"/>
          <w:sz w:val="24"/>
          <w:szCs w:val="24"/>
          <w:lang w:val="en-US" w:eastAsia="zh-CN"/>
        </w:rPr>
        <w:t>汝州市</w:t>
      </w:r>
      <w:r>
        <w:rPr>
          <w:rFonts w:hint="eastAsia" w:ascii="宋体" w:hAnsi="宋体"/>
          <w:color w:val="000000"/>
          <w:kern w:val="0"/>
          <w:sz w:val="24"/>
          <w:szCs w:val="24"/>
        </w:rPr>
        <w:t>政府采购监督管理办公室审核备案后生效。乙方不得擅自部分或全部转让其应履行的合同义务。</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第十条 　不可抗力　　</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1、</w:t>
      </w:r>
      <w:r>
        <w:rPr>
          <w:rFonts w:hint="eastAsia" w:ascii="宋体" w:hAnsi="宋体"/>
          <w:color w:val="000000"/>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根据情况可部分或全部免于承担违约责任。</w:t>
      </w:r>
    </w:p>
    <w:p>
      <w:pPr>
        <w:widowControl/>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2、本合同中的不可抗力指不能预见、不能避免并不能克服的客观情况。包括但不限于：自然灾害如地震、台风、洪水、火灾；政府行为、法律规定或其适用的其他任何无法预见、避免或者控制的事件（市场价格波动风险不在此列）。</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第十条  争议的解决</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1、因质量问题发生争议的，应当邀请国家认可的质量检测机构进行鉴定。经鉴定符合标准的，鉴定费由甲方承担；不符合质量标准的，鉴定费由乙方承担。</w:t>
      </w:r>
    </w:p>
    <w:p>
      <w:pPr>
        <w:widowControl/>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2、因履行本合同引起的或与本合同有关的争议，甲、乙双方应首先通过友好协商解决，如果协商不能解决争议，任何一方均可以向甲方所在地有管辖权的人民法院提起诉讼。</w:t>
      </w:r>
    </w:p>
    <w:p>
      <w:pPr>
        <w:widowControl/>
        <w:spacing w:line="360" w:lineRule="auto"/>
        <w:ind w:firstLine="482" w:firstLineChars="200"/>
        <w:jc w:val="left"/>
        <w:rPr>
          <w:rFonts w:hint="eastAsia" w:ascii="宋体" w:hAnsi="宋体"/>
          <w:b/>
          <w:bCs/>
          <w:color w:val="000000"/>
          <w:kern w:val="0"/>
          <w:sz w:val="24"/>
          <w:szCs w:val="24"/>
        </w:rPr>
      </w:pPr>
      <w:r>
        <w:rPr>
          <w:rFonts w:hint="eastAsia" w:ascii="宋体" w:hAnsi="宋体"/>
          <w:b/>
          <w:bCs/>
          <w:color w:val="000000"/>
          <w:kern w:val="0"/>
          <w:sz w:val="24"/>
          <w:szCs w:val="24"/>
        </w:rPr>
        <w:t>第十条   合同生效及其他</w:t>
      </w:r>
    </w:p>
    <w:p>
      <w:pPr>
        <w:widowControl/>
        <w:spacing w:line="360" w:lineRule="auto"/>
        <w:ind w:firstLine="480" w:firstLineChars="200"/>
        <w:rPr>
          <w:rFonts w:hint="eastAsia" w:ascii="宋体" w:hAnsi="宋体"/>
          <w:b/>
          <w:bCs/>
          <w:color w:val="000000"/>
          <w:kern w:val="0"/>
          <w:sz w:val="24"/>
          <w:szCs w:val="24"/>
        </w:rPr>
      </w:pPr>
      <w:r>
        <w:rPr>
          <w:rFonts w:hint="eastAsia" w:ascii="宋体" w:hAnsi="宋体"/>
          <w:color w:val="000000"/>
          <w:kern w:val="0"/>
          <w:sz w:val="24"/>
          <w:szCs w:val="24"/>
        </w:rPr>
        <w:t>1、本合同未尽事宜，双方另行补充。</w:t>
      </w:r>
    </w:p>
    <w:p>
      <w:pPr>
        <w:widowControl/>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2、</w:t>
      </w:r>
      <w:r>
        <w:rPr>
          <w:rFonts w:hint="eastAsia" w:ascii="宋体" w:hAnsi="宋体"/>
          <w:bCs/>
          <w:color w:val="000000"/>
          <w:kern w:val="0"/>
          <w:sz w:val="24"/>
          <w:szCs w:val="24"/>
        </w:rPr>
        <w:t>本合同一式三份，甲、乙双方授权代表签字并盖单位公章后生效。甲方、乙方各执一份，监督管理办公室一份，均具有同等法律效力。</w:t>
      </w:r>
    </w:p>
    <w:p>
      <w:pPr>
        <w:widowControl/>
        <w:spacing w:line="360" w:lineRule="auto"/>
        <w:ind w:left="2036"/>
        <w:rPr>
          <w:rFonts w:hint="eastAsia" w:ascii="宋体" w:hAnsi="宋体"/>
          <w:color w:val="000000"/>
          <w:kern w:val="0"/>
          <w:sz w:val="24"/>
          <w:szCs w:val="24"/>
        </w:rPr>
      </w:pP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甲    方：                 　乙    方：</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单位地址：                   单位地址：</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法定代表人：                 法定代表人：</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委托代理人：                 委托代理人：</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电    话：                   电    话：</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开户银行：                   开户银行：</w:t>
      </w:r>
    </w:p>
    <w:p>
      <w:pPr>
        <w:widowControl/>
        <w:spacing w:line="360" w:lineRule="auto"/>
        <w:rPr>
          <w:rFonts w:hint="eastAsia" w:ascii="宋体" w:hAnsi="宋体"/>
          <w:color w:val="000000"/>
          <w:kern w:val="0"/>
          <w:sz w:val="24"/>
          <w:szCs w:val="24"/>
        </w:rPr>
      </w:pPr>
      <w:r>
        <w:rPr>
          <w:rFonts w:hint="eastAsia" w:ascii="宋体" w:hAnsi="宋体"/>
          <w:color w:val="000000"/>
          <w:kern w:val="0"/>
          <w:sz w:val="24"/>
          <w:szCs w:val="24"/>
        </w:rPr>
        <w:t>账    号：                   账    号：</w:t>
      </w:r>
    </w:p>
    <w:p>
      <w:pPr>
        <w:widowControl/>
        <w:spacing w:line="360" w:lineRule="auto"/>
        <w:ind w:firstLine="240" w:firstLineChars="100"/>
        <w:rPr>
          <w:rFonts w:hint="eastAsia" w:ascii="宋体" w:hAnsi="宋体"/>
          <w:color w:val="000000"/>
          <w:kern w:val="0"/>
          <w:sz w:val="24"/>
          <w:szCs w:val="24"/>
        </w:rPr>
      </w:pPr>
      <w:r>
        <w:rPr>
          <w:rFonts w:hint="eastAsia" w:ascii="宋体" w:hAnsi="宋体"/>
          <w:color w:val="000000"/>
          <w:kern w:val="0"/>
          <w:sz w:val="24"/>
          <w:szCs w:val="24"/>
        </w:rPr>
        <w:t xml:space="preserve"> 年  月  日                年  月  日</w:t>
      </w:r>
    </w:p>
    <w:p>
      <w:pPr>
        <w:widowControl/>
        <w:spacing w:line="360" w:lineRule="auto"/>
        <w:ind w:firstLine="240" w:firstLineChars="100"/>
        <w:rPr>
          <w:rFonts w:hint="eastAsia" w:ascii="宋体" w:hAnsi="宋体"/>
          <w:color w:val="000000"/>
          <w:kern w:val="0"/>
          <w:sz w:val="24"/>
          <w:szCs w:val="24"/>
        </w:rPr>
      </w:pPr>
    </w:p>
    <w:bookmarkEnd w:id="87"/>
    <w:bookmarkEnd w:id="88"/>
    <w:bookmarkEnd w:id="89"/>
    <w:bookmarkEnd w:id="90"/>
    <w:bookmarkEnd w:id="91"/>
    <w:bookmarkEnd w:id="92"/>
    <w:bookmarkEnd w:id="93"/>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spacing w:line="360" w:lineRule="auto"/>
        <w:rPr>
          <w:rFonts w:hint="eastAsia" w:ascii="宋体" w:hAnsi="宋体" w:cs="宋体"/>
          <w:color w:val="000000"/>
          <w:sz w:val="24"/>
          <w:szCs w:val="24"/>
          <w:u w:val="single"/>
        </w:rPr>
      </w:pPr>
    </w:p>
    <w:p>
      <w:pPr>
        <w:pStyle w:val="4"/>
        <w:numPr>
          <w:ilvl w:val="0"/>
          <w:numId w:val="10"/>
        </w:numPr>
        <w:spacing w:line="360" w:lineRule="auto"/>
        <w:rPr>
          <w:rFonts w:hint="eastAsia" w:ascii="宋体" w:hAnsi="宋体" w:cs="宋体"/>
          <w:color w:val="000000"/>
          <w:kern w:val="0"/>
          <w:sz w:val="24"/>
          <w:szCs w:val="24"/>
        </w:rPr>
      </w:pPr>
      <w:r>
        <w:rPr>
          <w:rFonts w:hint="eastAsia" w:ascii="黑体" w:hAnsi="黑体" w:eastAsia="黑体" w:cs="黑体"/>
          <w:color w:val="000000"/>
          <w:sz w:val="24"/>
          <w:szCs w:val="24"/>
        </w:rPr>
        <w:t xml:space="preserve"> </w:t>
      </w:r>
    </w:p>
    <w:p>
      <w:pPr>
        <w:spacing w:before="240" w:after="240" w:line="360" w:lineRule="auto"/>
        <w:jc w:val="center"/>
        <w:rPr>
          <w:rFonts w:ascii="宋体" w:cs="宋体"/>
          <w:b/>
          <w:color w:val="000000"/>
          <w:kern w:val="1"/>
          <w:sz w:val="24"/>
          <w:szCs w:val="24"/>
          <w:lang w:eastAsia="zh-CN"/>
        </w:rPr>
      </w:pPr>
      <w:r>
        <w:rPr>
          <w:rFonts w:hint="eastAsia" w:ascii="宋体" w:hAnsi="宋体" w:cs="宋体"/>
          <w:b/>
          <w:color w:val="000000"/>
          <w:kern w:val="1"/>
          <w:sz w:val="24"/>
          <w:szCs w:val="24"/>
          <w:lang w:eastAsia="zh-CN"/>
        </w:rPr>
        <w:t>评标办法</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一、评标原则</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1</w:t>
      </w:r>
      <w:r>
        <w:rPr>
          <w:rFonts w:hint="eastAsia" w:ascii="宋体" w:hAnsi="宋体" w:cs="宋体"/>
          <w:color w:val="000000"/>
          <w:kern w:val="1"/>
          <w:sz w:val="24"/>
          <w:szCs w:val="24"/>
          <w:lang w:eastAsia="zh-CN"/>
        </w:rPr>
        <w:t>、本次采购依据谈判采购文件规定，坚持公平、公正、科学、择优的原则。</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2</w:t>
      </w:r>
      <w:r>
        <w:rPr>
          <w:rFonts w:hint="eastAsia" w:ascii="宋体" w:hAnsi="宋体" w:cs="宋体"/>
          <w:color w:val="000000"/>
          <w:kern w:val="1"/>
          <w:sz w:val="24"/>
          <w:szCs w:val="24"/>
          <w:lang w:eastAsia="zh-CN"/>
        </w:rPr>
        <w:t>、评标工作在评委会内独立进行，评委会将遵照评标原则，坚持公平、公正、平等地对待所有投标方。按照同一评标程序及方法审查所有投标方的响应文件。</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二、采购程序</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（一）组建谈判小组，确认谈判采购文件</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河南招标采购服务有限公司根据采购项目特点和采购实际需求编制谈判采购文件。通过随机方式抽取专家，组成谈判小组，对谈判采购文件进行审核并确认。</w:t>
      </w:r>
    </w:p>
    <w:p>
      <w:pPr>
        <w:tabs>
          <w:tab w:val="left" w:pos="743"/>
        </w:tabs>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（二）发布谈判公告，邀请供应商参加谈判</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谈判采购文件经采购人书面确认后，将在指定媒体发布谈判公告。供应商按照公告和谈判采购文件要求制作并递交响应文件。</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（三）评审</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谈判小组对投标供应商提交的响应文件进行评审。主要对响应文件的有效性、完整性和响应程度进行审查，具体包括：</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1</w:t>
      </w:r>
      <w:r>
        <w:rPr>
          <w:rFonts w:hint="eastAsia" w:ascii="宋体" w:hAnsi="宋体" w:cs="宋体"/>
          <w:color w:val="000000"/>
          <w:kern w:val="1"/>
          <w:sz w:val="24"/>
          <w:szCs w:val="24"/>
          <w:lang w:eastAsia="zh-CN"/>
        </w:rPr>
        <w:t>、资格性审查。谈判小组依据法律法规和谈判采购文件的规定，对响应文件中的资格证明等进行审查，以确定供应商是否具备资格。</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2</w:t>
      </w:r>
      <w:r>
        <w:rPr>
          <w:rFonts w:hint="eastAsia" w:ascii="宋体" w:hAnsi="宋体" w:cs="宋体"/>
          <w:color w:val="000000"/>
          <w:kern w:val="1"/>
          <w:sz w:val="24"/>
          <w:szCs w:val="24"/>
          <w:lang w:eastAsia="zh-CN"/>
        </w:rPr>
        <w:t>、符合性审查。谈判小组依据谈判采购文件的规定检查供应商的商务要求、</w:t>
      </w:r>
      <w:r>
        <w:rPr>
          <w:rFonts w:hint="eastAsia" w:ascii="宋体" w:hAnsi="宋体" w:cs="宋体"/>
          <w:color w:val="auto"/>
          <w:kern w:val="1"/>
          <w:sz w:val="24"/>
          <w:szCs w:val="24"/>
          <w:lang w:eastAsia="zh-CN"/>
        </w:rPr>
        <w:t>谈判承诺函</w:t>
      </w:r>
      <w:r>
        <w:rPr>
          <w:rFonts w:hint="eastAsia" w:ascii="宋体" w:hAnsi="宋体" w:cs="宋体"/>
          <w:color w:val="000000"/>
          <w:kern w:val="1"/>
          <w:sz w:val="24"/>
          <w:szCs w:val="24"/>
          <w:lang w:eastAsia="zh-CN"/>
        </w:rPr>
        <w:t>、技术参数等是否符合谈判采购文件的各项要求。</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只有通过前两项审查的供应商的响应文件，方可进入综合比较与评价。</w:t>
      </w:r>
    </w:p>
    <w:p>
      <w:pPr>
        <w:widowControl w:val="0"/>
        <w:numPr>
          <w:ilvl w:val="0"/>
          <w:numId w:val="11"/>
        </w:numPr>
        <w:spacing w:line="360" w:lineRule="auto"/>
        <w:ind w:firstLine="480"/>
        <w:jc w:val="both"/>
        <w:rPr>
          <w:rFonts w:ascii="宋体" w:cs="宋体"/>
          <w:color w:val="000000"/>
          <w:kern w:val="1"/>
          <w:sz w:val="24"/>
          <w:szCs w:val="24"/>
          <w:lang w:eastAsia="zh-CN"/>
        </w:rPr>
      </w:pPr>
      <w:r>
        <w:rPr>
          <w:rFonts w:hint="eastAsia" w:ascii="宋体" w:hAnsi="宋体" w:cs="宋体"/>
          <w:color w:val="000000"/>
          <w:kern w:val="1"/>
          <w:sz w:val="24"/>
          <w:szCs w:val="24"/>
          <w:lang w:eastAsia="zh-CN"/>
        </w:rPr>
        <w:t>综合比较与评价。对各供应商的谈判内容、服务期限、质量要求、报价进行综合评比，</w:t>
      </w:r>
      <w:r>
        <w:rPr>
          <w:rFonts w:hint="eastAsia" w:ascii="宋体" w:hAnsi="宋体"/>
          <w:sz w:val="24"/>
          <w:szCs w:val="24"/>
        </w:rPr>
        <w:t>所有供应商谈判结束后，谈判小组将要求所有符合采购需求的谈判供应商在规定的时间内最后进行同时报价（二次报价），即最终报价</w:t>
      </w:r>
      <w:r>
        <w:rPr>
          <w:rFonts w:hint="eastAsia" w:ascii="宋体" w:hAnsi="宋体" w:cs="宋体"/>
          <w:color w:val="000000"/>
          <w:kern w:val="1"/>
          <w:sz w:val="24"/>
          <w:szCs w:val="24"/>
          <w:lang w:eastAsia="zh-CN"/>
        </w:rPr>
        <w:t>。</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4</w:t>
      </w:r>
      <w:r>
        <w:rPr>
          <w:rFonts w:hint="eastAsia" w:ascii="宋体" w:hAnsi="宋体" w:cs="宋体"/>
          <w:color w:val="000000"/>
          <w:kern w:val="1"/>
          <w:sz w:val="24"/>
          <w:szCs w:val="24"/>
          <w:lang w:eastAsia="zh-CN"/>
        </w:rPr>
        <w:t>、谈判小组可以根据评审情况，评判供应商是否实质性响应谈判采购文件。未实质性响应谈判采购文件的响应文件按无效处理，谈判小组应当告知有关供应商。</w:t>
      </w:r>
    </w:p>
    <w:p>
      <w:pPr>
        <w:spacing w:line="360" w:lineRule="auto"/>
        <w:ind w:firstLine="480"/>
        <w:rPr>
          <w:rFonts w:ascii="宋体" w:hAnsi="宋体" w:cs="宋体"/>
          <w:color w:val="000000"/>
          <w:kern w:val="1"/>
          <w:sz w:val="24"/>
          <w:szCs w:val="24"/>
          <w:lang w:eastAsia="zh-CN"/>
        </w:rPr>
      </w:pPr>
      <w:r>
        <w:rPr>
          <w:rFonts w:ascii="宋体" w:hAnsi="宋体" w:cs="宋体"/>
          <w:color w:val="000000"/>
          <w:kern w:val="1"/>
          <w:sz w:val="24"/>
          <w:szCs w:val="24"/>
          <w:lang w:eastAsia="zh-CN"/>
        </w:rPr>
        <w:t>5</w:t>
      </w:r>
      <w:r>
        <w:rPr>
          <w:rFonts w:hint="eastAsia" w:ascii="宋体" w:hAnsi="宋体" w:cs="宋体"/>
          <w:color w:val="000000"/>
          <w:kern w:val="1"/>
          <w:sz w:val="24"/>
          <w:szCs w:val="24"/>
          <w:lang w:eastAsia="zh-CN"/>
        </w:rPr>
        <w:t>、谈判小组应当从质量和服务均能满足采购文件实质性响应要求的供应商中，按照报价由低到高的顺序提出</w:t>
      </w:r>
      <w:r>
        <w:rPr>
          <w:rFonts w:ascii="宋体" w:hAnsi="宋体" w:cs="宋体"/>
          <w:color w:val="000000"/>
          <w:kern w:val="1"/>
          <w:sz w:val="24"/>
          <w:szCs w:val="24"/>
          <w:lang w:eastAsia="zh-CN"/>
        </w:rPr>
        <w:t>1-3</w:t>
      </w:r>
      <w:r>
        <w:rPr>
          <w:rFonts w:hint="eastAsia" w:ascii="宋体" w:hAnsi="宋体" w:cs="宋体"/>
          <w:color w:val="000000"/>
          <w:kern w:val="1"/>
          <w:sz w:val="24"/>
          <w:szCs w:val="24"/>
          <w:lang w:eastAsia="zh-CN"/>
        </w:rPr>
        <w:t>名成交候选人，并编写评审报告。采购人代表从成交候选人中，根据质量和服务均能满足谈判采购文件实质性响应要求且最后报价最低的原则确定成交供应商，也可以书面授权谈判小组直接确定成交供应商；采购人代表未确定成交供应商且不提出异议的，视为确定评标报告提出的最后报价最低的供应商为成交供应商。（根据《政府采购促进中小企业发展暂行办法》(财库[2011]181号)的规定，对于非专门面向中小企业的项目，对小型和微型企业的价格给予6%的扣除，用扣除后的价格参与评审。必须同时提供由企业所在地的县级以上中小企业主管部门出具的中小企业认定证书和中小企业声明函）。</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三、成交通知</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1</w:t>
      </w:r>
      <w:r>
        <w:rPr>
          <w:rFonts w:hint="eastAsia" w:ascii="宋体" w:hAnsi="宋体" w:cs="宋体"/>
          <w:color w:val="000000"/>
          <w:kern w:val="1"/>
          <w:sz w:val="24"/>
          <w:szCs w:val="24"/>
          <w:lang w:eastAsia="zh-CN"/>
        </w:rPr>
        <w:t>、成交供应商被正式确定后，将在《河南省政府采购网》《汝州市政府采购网》</w:t>
      </w:r>
      <w:r>
        <w:rPr>
          <w:rFonts w:ascii="宋体" w:hAnsi="宋体" w:cs="Tahoma"/>
          <w:color w:val="000000"/>
          <w:sz w:val="24"/>
          <w:szCs w:val="24"/>
          <w:lang w:eastAsia="zh-CN"/>
        </w:rPr>
        <w:t>、</w:t>
      </w:r>
      <w:r>
        <w:rPr>
          <w:rFonts w:hint="eastAsia" w:ascii="宋体" w:hAnsi="宋体" w:cs="宋体"/>
          <w:color w:val="000000"/>
          <w:kern w:val="1"/>
          <w:sz w:val="24"/>
          <w:szCs w:val="24"/>
          <w:lang w:eastAsia="zh-CN"/>
        </w:rPr>
        <w:t>相关网站上发布成交结果，河南招标采购服务有限公司根据成交结果向成交供应商发出《成交通知书》。</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2</w:t>
      </w:r>
      <w:r>
        <w:rPr>
          <w:rFonts w:hint="eastAsia" w:ascii="宋体" w:hAnsi="宋体" w:cs="宋体"/>
          <w:color w:val="000000"/>
          <w:kern w:val="1"/>
          <w:sz w:val="24"/>
          <w:szCs w:val="24"/>
          <w:lang w:eastAsia="zh-CN"/>
        </w:rPr>
        <w:t>、《成交通知书》是签订政府采购合同的重要依据，对采购人与成交供应商具有法律效力。</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3</w:t>
      </w:r>
      <w:r>
        <w:rPr>
          <w:rFonts w:hint="eastAsia" w:ascii="宋体" w:hAnsi="宋体" w:cs="宋体"/>
          <w:color w:val="000000"/>
          <w:kern w:val="1"/>
          <w:sz w:val="24"/>
          <w:szCs w:val="24"/>
          <w:lang w:eastAsia="zh-CN"/>
        </w:rPr>
        <w:t>、成交服务费：按收费标准收取，由成交单位交纳。</w:t>
      </w:r>
    </w:p>
    <w:p>
      <w:pPr>
        <w:spacing w:line="360" w:lineRule="auto"/>
        <w:ind w:firstLine="482"/>
        <w:rPr>
          <w:rFonts w:ascii="宋体" w:cs="宋体"/>
          <w:b/>
          <w:color w:val="000000"/>
          <w:kern w:val="1"/>
          <w:sz w:val="24"/>
          <w:szCs w:val="24"/>
          <w:lang w:eastAsia="zh-CN"/>
        </w:rPr>
      </w:pPr>
      <w:r>
        <w:rPr>
          <w:rFonts w:hint="eastAsia" w:ascii="宋体" w:hAnsi="宋体" w:cs="宋体"/>
          <w:b/>
          <w:color w:val="000000"/>
          <w:kern w:val="1"/>
          <w:sz w:val="24"/>
          <w:szCs w:val="24"/>
          <w:lang w:eastAsia="zh-CN"/>
        </w:rPr>
        <w:t>四、签订合同</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1</w:t>
      </w:r>
      <w:r>
        <w:rPr>
          <w:rFonts w:hint="eastAsia" w:ascii="宋体" w:hAnsi="宋体" w:cs="宋体"/>
          <w:color w:val="000000"/>
          <w:kern w:val="1"/>
          <w:sz w:val="24"/>
          <w:szCs w:val="24"/>
          <w:lang w:eastAsia="zh-CN"/>
        </w:rPr>
        <w:t>、成交供应商和采购人应在《成交通知书》发出后</w:t>
      </w:r>
      <w:r>
        <w:rPr>
          <w:rFonts w:ascii="宋体" w:hAnsi="宋体" w:cs="宋体"/>
          <w:color w:val="000000"/>
          <w:kern w:val="1"/>
          <w:sz w:val="24"/>
          <w:szCs w:val="24"/>
          <w:lang w:eastAsia="zh-CN"/>
        </w:rPr>
        <w:t>30</w:t>
      </w:r>
      <w:r>
        <w:rPr>
          <w:rFonts w:hint="eastAsia" w:ascii="宋体" w:hAnsi="宋体" w:cs="宋体"/>
          <w:color w:val="000000"/>
          <w:kern w:val="1"/>
          <w:sz w:val="24"/>
          <w:szCs w:val="24"/>
          <w:lang w:eastAsia="zh-CN"/>
        </w:rPr>
        <w:t>日内签订政府采购合同，逾期无故不签订的，按《政府采购非招标采购方式管理办法》及有关规定处理。</w:t>
      </w:r>
    </w:p>
    <w:p>
      <w:pPr>
        <w:spacing w:line="360" w:lineRule="auto"/>
        <w:ind w:firstLine="480"/>
        <w:rPr>
          <w:rFonts w:ascii="宋体" w:cs="宋体"/>
          <w:color w:val="000000"/>
          <w:kern w:val="1"/>
          <w:sz w:val="24"/>
          <w:szCs w:val="24"/>
          <w:lang w:eastAsia="zh-CN"/>
        </w:rPr>
      </w:pPr>
      <w:r>
        <w:rPr>
          <w:rFonts w:ascii="宋体" w:hAnsi="宋体" w:cs="宋体"/>
          <w:color w:val="000000"/>
          <w:kern w:val="1"/>
          <w:sz w:val="24"/>
          <w:szCs w:val="24"/>
          <w:lang w:eastAsia="zh-CN"/>
        </w:rPr>
        <w:t>2</w:t>
      </w:r>
      <w:r>
        <w:rPr>
          <w:rFonts w:hint="eastAsia" w:ascii="宋体" w:hAnsi="宋体" w:cs="宋体"/>
          <w:color w:val="000000"/>
          <w:kern w:val="1"/>
          <w:sz w:val="24"/>
          <w:szCs w:val="24"/>
          <w:lang w:eastAsia="zh-CN"/>
        </w:rPr>
        <w:t>、谈判采购文件、响应文件、供应商做出的承诺以及确认材料，均为合同的有效组成部分。</w:t>
      </w:r>
    </w:p>
    <w:p>
      <w:pPr>
        <w:spacing w:line="360" w:lineRule="auto"/>
        <w:ind w:firstLine="482"/>
        <w:rPr>
          <w:rFonts w:ascii="宋体" w:cs="宋体"/>
          <w:color w:val="000000"/>
          <w:kern w:val="1"/>
          <w:sz w:val="24"/>
          <w:szCs w:val="24"/>
          <w:lang w:eastAsia="zh-CN"/>
        </w:rPr>
      </w:pPr>
      <w:r>
        <w:rPr>
          <w:rFonts w:ascii="宋体" w:hAnsi="宋体" w:cs="宋体"/>
          <w:color w:val="000000"/>
          <w:kern w:val="1"/>
          <w:sz w:val="24"/>
          <w:szCs w:val="24"/>
          <w:lang w:eastAsia="zh-CN"/>
        </w:rPr>
        <w:t>3</w:t>
      </w:r>
      <w:r>
        <w:rPr>
          <w:rFonts w:hint="eastAsia" w:ascii="宋体" w:hAnsi="宋体" w:cs="宋体"/>
          <w:color w:val="000000"/>
          <w:kern w:val="1"/>
          <w:sz w:val="24"/>
          <w:szCs w:val="24"/>
          <w:lang w:eastAsia="zh-CN"/>
        </w:rPr>
        <w:t>、如果成交供应商不按其响应文件承诺和谈判采购文件要求签订政府采购合同，采购人将取消其成交资格。</w:t>
      </w:r>
    </w:p>
    <w:p>
      <w:pPr>
        <w:spacing w:line="360" w:lineRule="auto"/>
        <w:ind w:firstLine="482"/>
        <w:rPr>
          <w:rFonts w:ascii="宋体" w:cs="宋体"/>
          <w:color w:val="000000"/>
          <w:kern w:val="1"/>
          <w:sz w:val="24"/>
          <w:szCs w:val="24"/>
          <w:lang w:eastAsia="zh-CN"/>
        </w:rPr>
      </w:pPr>
      <w:r>
        <w:rPr>
          <w:rFonts w:hint="eastAsia" w:ascii="宋体" w:hAnsi="宋体" w:cs="宋体"/>
          <w:b/>
          <w:color w:val="000000"/>
          <w:kern w:val="1"/>
          <w:sz w:val="24"/>
          <w:szCs w:val="24"/>
          <w:lang w:eastAsia="zh-CN"/>
        </w:rPr>
        <w:t>五、</w:t>
      </w:r>
      <w:r>
        <w:rPr>
          <w:rFonts w:hint="eastAsia" w:ascii="宋体" w:hAnsi="宋体" w:cs="宋体"/>
          <w:color w:val="000000"/>
          <w:kern w:val="1"/>
          <w:sz w:val="24"/>
          <w:szCs w:val="24"/>
          <w:lang w:eastAsia="zh-CN"/>
        </w:rPr>
        <w:t>出现下列情形之一的，采购人或者采购代理机构应当终止谈判采购活动，发布项目终止公告并说明原因，重新开展采购活动：</w:t>
      </w:r>
    </w:p>
    <w:p>
      <w:pPr>
        <w:spacing w:line="360" w:lineRule="auto"/>
        <w:ind w:firstLine="420"/>
        <w:rPr>
          <w:rFonts w:ascii="宋体" w:cs="宋体"/>
          <w:color w:val="000000"/>
          <w:kern w:val="1"/>
          <w:sz w:val="24"/>
          <w:szCs w:val="24"/>
          <w:lang w:eastAsia="zh-CN"/>
        </w:rPr>
      </w:pPr>
      <w:r>
        <w:rPr>
          <w:rFonts w:hint="eastAsia" w:ascii="宋体" w:hAnsi="宋体" w:cs="宋体"/>
          <w:color w:val="000000"/>
          <w:kern w:val="1"/>
          <w:sz w:val="24"/>
          <w:szCs w:val="24"/>
          <w:lang w:eastAsia="zh-CN"/>
        </w:rPr>
        <w:t>（一）因情况变化，不再符合规定的谈判采购方式适用情形的；</w:t>
      </w:r>
      <w:r>
        <w:rPr>
          <w:rFonts w:ascii="宋体" w:cs="宋体"/>
          <w:color w:val="000000"/>
          <w:kern w:val="1"/>
          <w:sz w:val="24"/>
          <w:szCs w:val="24"/>
          <w:lang w:eastAsia="zh-CN"/>
        </w:rPr>
        <w:br w:type="textWrapping"/>
      </w:r>
      <w:r>
        <w:rPr>
          <w:rFonts w:ascii="宋体" w:cs="宋体"/>
          <w:color w:val="000000"/>
          <w:kern w:val="1"/>
          <w:sz w:val="24"/>
          <w:szCs w:val="24"/>
          <w:lang w:eastAsia="zh-CN"/>
        </w:rPr>
        <w:tab/>
      </w:r>
      <w:r>
        <w:rPr>
          <w:rFonts w:hint="eastAsia" w:ascii="宋体" w:hAnsi="宋体" w:cs="宋体"/>
          <w:color w:val="000000"/>
          <w:kern w:val="1"/>
          <w:sz w:val="24"/>
          <w:szCs w:val="24"/>
          <w:lang w:eastAsia="zh-CN"/>
        </w:rPr>
        <w:t>（二）出现影响采购公正的违法、违规行为的；</w:t>
      </w:r>
      <w:r>
        <w:rPr>
          <w:rFonts w:ascii="宋体" w:cs="宋体"/>
          <w:color w:val="000000"/>
          <w:kern w:val="1"/>
          <w:sz w:val="24"/>
          <w:szCs w:val="24"/>
          <w:lang w:eastAsia="zh-CN"/>
        </w:rPr>
        <w:br w:type="textWrapping"/>
      </w:r>
      <w:r>
        <w:rPr>
          <w:rFonts w:ascii="宋体" w:cs="宋体"/>
          <w:color w:val="000000"/>
          <w:kern w:val="1"/>
          <w:sz w:val="24"/>
          <w:szCs w:val="24"/>
          <w:lang w:eastAsia="zh-CN"/>
        </w:rPr>
        <w:tab/>
      </w:r>
      <w:r>
        <w:rPr>
          <w:rFonts w:hint="eastAsia" w:ascii="宋体" w:hAnsi="宋体" w:cs="宋体"/>
          <w:color w:val="000000"/>
          <w:kern w:val="1"/>
          <w:sz w:val="24"/>
          <w:szCs w:val="24"/>
          <w:lang w:eastAsia="zh-CN"/>
        </w:rPr>
        <w:t>（三）在采购过程中符合竞争要求的供应商或者报价未超过采购预算的供应商不足</w:t>
      </w:r>
      <w:r>
        <w:rPr>
          <w:rFonts w:ascii="宋体" w:hAnsi="宋体" w:cs="宋体"/>
          <w:color w:val="000000"/>
          <w:kern w:val="1"/>
          <w:sz w:val="24"/>
          <w:szCs w:val="24"/>
          <w:lang w:eastAsia="zh-CN"/>
        </w:rPr>
        <w:t>3</w:t>
      </w:r>
      <w:r>
        <w:rPr>
          <w:rFonts w:hint="eastAsia" w:ascii="宋体" w:hAnsi="宋体" w:cs="宋体"/>
          <w:color w:val="000000"/>
          <w:kern w:val="1"/>
          <w:sz w:val="24"/>
          <w:szCs w:val="24"/>
          <w:lang w:eastAsia="zh-CN"/>
        </w:rPr>
        <w:t>家的。</w:t>
      </w:r>
    </w:p>
    <w:p>
      <w:pPr>
        <w:spacing w:line="360" w:lineRule="auto"/>
        <w:jc w:val="center"/>
        <w:rPr>
          <w:rFonts w:ascii="宋体" w:cs="宋体"/>
          <w:b/>
          <w:color w:val="000000"/>
          <w:kern w:val="1"/>
          <w:sz w:val="24"/>
          <w:szCs w:val="24"/>
          <w:lang w:eastAsia="zh-CN"/>
        </w:rPr>
      </w:pPr>
      <w:r>
        <w:rPr>
          <w:rFonts w:hint="eastAsia" w:ascii="宋体" w:hAnsi="宋体" w:cs="宋体"/>
          <w:b/>
          <w:color w:val="000000"/>
          <w:kern w:val="1"/>
          <w:sz w:val="24"/>
          <w:szCs w:val="24"/>
          <w:lang w:eastAsia="zh-CN"/>
        </w:rPr>
        <w:t>G</w:t>
      </w:r>
      <w:r>
        <w:rPr>
          <w:rFonts w:ascii="宋体" w:hAnsi="宋体" w:cs="宋体"/>
          <w:b/>
          <w:color w:val="000000"/>
          <w:kern w:val="1"/>
          <w:sz w:val="24"/>
          <w:szCs w:val="24"/>
          <w:lang w:eastAsia="zh-CN"/>
        </w:rPr>
        <w:t xml:space="preserve">    </w:t>
      </w:r>
      <w:r>
        <w:rPr>
          <w:rFonts w:hint="eastAsia" w:ascii="宋体" w:hAnsi="宋体" w:cs="宋体"/>
          <w:b/>
          <w:color w:val="000000"/>
          <w:kern w:val="1"/>
          <w:sz w:val="24"/>
          <w:szCs w:val="24"/>
          <w:lang w:eastAsia="zh-CN"/>
        </w:rPr>
        <w:t>相关注意事项</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一、开标及询标时，响应人法定代表人或授权代理人务必携带有效的身份证明，否则产生的不利后果由投标方自行承担。</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二、各投标方应保证：响应文件中涉及到的所有内容，不会出现因第三方提出侵权而引发法律及经济纠纷，不论何种情况下若发生此类情况，其相应责任由投标方自行承担。</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三、开标、评标期间，投标方不得向评委询问评标情况，不得进行旨在影响评标结果的活动。</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四、为了保证评标的公正性，除询标外，评委不得与投标方交换意见。无论评标工作结束与否，参与评标的任何人均不得私下向外透露评标中的任何情况。</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五、评委会不向落标人解释落标原因，不退还其响应文件。</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六、投标方应本着公平竞争的原则参与投标，不得用任何方式对其它投标方恶意攻击。</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七、投标方如有违反上述要求或违反国家法律、法规的行为，无论评标结果如何，其投标资格将被取消。</w:t>
      </w:r>
    </w:p>
    <w:p>
      <w:pPr>
        <w:spacing w:line="360" w:lineRule="auto"/>
        <w:ind w:firstLine="480"/>
        <w:rPr>
          <w:rFonts w:ascii="宋体" w:cs="宋体"/>
          <w:color w:val="000000"/>
          <w:kern w:val="1"/>
          <w:sz w:val="24"/>
          <w:szCs w:val="24"/>
          <w:lang w:eastAsia="zh-CN"/>
        </w:rPr>
      </w:pPr>
      <w:r>
        <w:rPr>
          <w:rFonts w:hint="eastAsia" w:ascii="宋体" w:hAnsi="宋体" w:cs="宋体"/>
          <w:color w:val="000000"/>
          <w:kern w:val="1"/>
          <w:sz w:val="24"/>
          <w:szCs w:val="24"/>
          <w:lang w:eastAsia="zh-CN"/>
        </w:rPr>
        <w:t>八、乙方不能按本合同规定的交货时间交付货物，或在合同规定的交货时间内乙方交付的货物（包括安装、调试）达不到验收标准的，乙方须向采购单位支付本合同总价</w:t>
      </w:r>
      <w:r>
        <w:rPr>
          <w:rFonts w:ascii="宋体" w:hAnsi="宋体" w:cs="宋体"/>
          <w:color w:val="000000"/>
          <w:kern w:val="1"/>
          <w:sz w:val="24"/>
          <w:szCs w:val="24"/>
          <w:lang w:eastAsia="zh-CN"/>
        </w:rPr>
        <w:t>5%</w:t>
      </w:r>
      <w:r>
        <w:rPr>
          <w:rFonts w:hint="eastAsia" w:ascii="宋体" w:hAnsi="宋体" w:cs="宋体"/>
          <w:color w:val="000000"/>
          <w:kern w:val="1"/>
          <w:sz w:val="24"/>
          <w:szCs w:val="24"/>
          <w:lang w:eastAsia="zh-CN"/>
        </w:rPr>
        <w:t>的违约金。</w:t>
      </w:r>
    </w:p>
    <w:p>
      <w:pPr>
        <w:spacing w:line="360" w:lineRule="auto"/>
        <w:ind w:firstLine="480"/>
        <w:rPr>
          <w:rFonts w:hint="eastAsia" w:ascii="宋体" w:cs="宋体"/>
          <w:color w:val="000000"/>
          <w:kern w:val="1"/>
          <w:sz w:val="24"/>
          <w:szCs w:val="24"/>
          <w:lang w:eastAsia="zh-CN"/>
        </w:rPr>
      </w:pPr>
      <w:r>
        <w:rPr>
          <w:rFonts w:hint="eastAsia" w:ascii="宋体" w:hAnsi="宋体" w:cs="宋体"/>
          <w:color w:val="000000"/>
          <w:kern w:val="1"/>
          <w:sz w:val="24"/>
          <w:szCs w:val="24"/>
          <w:lang w:eastAsia="zh-CN"/>
        </w:rPr>
        <w:t>九、供应商自行承担参加谈判的全部费用。</w:t>
      </w:r>
    </w:p>
    <w:p>
      <w:pPr>
        <w:rPr>
          <w:color w:val="000000"/>
          <w:sz w:val="24"/>
          <w:szCs w:val="24"/>
        </w:rPr>
      </w:pPr>
    </w:p>
    <w:p>
      <w:pPr>
        <w:pStyle w:val="4"/>
        <w:numPr>
          <w:ilvl w:val="0"/>
          <w:numId w:val="0"/>
        </w:numPr>
        <w:spacing w:line="360" w:lineRule="auto"/>
        <w:rPr>
          <w:rFonts w:hint="eastAsia"/>
        </w:rPr>
      </w:pPr>
      <w:r>
        <w:rPr>
          <w:color w:val="000000"/>
          <w:sz w:val="24"/>
          <w:szCs w:val="24"/>
        </w:rPr>
        <w:br w:type="page"/>
      </w:r>
      <w:bookmarkStart w:id="94" w:name="_Toc494289100"/>
      <w:r>
        <w:rPr>
          <w:rFonts w:hint="eastAsia"/>
          <w:color w:val="000000"/>
          <w:sz w:val="36"/>
          <w:szCs w:val="36"/>
          <w:lang w:eastAsia="zh-CN"/>
        </w:rPr>
        <w:t>第四章</w:t>
      </w:r>
      <w:r>
        <w:rPr>
          <w:rFonts w:hint="eastAsia" w:ascii="楷体" w:hAnsi="楷体"/>
          <w:bCs/>
          <w:color w:val="000000"/>
          <w:sz w:val="36"/>
          <w:szCs w:val="36"/>
          <w:lang w:eastAsia="zh-CN"/>
        </w:rPr>
        <w:t>谈判</w:t>
      </w:r>
      <w:r>
        <w:rPr>
          <w:rFonts w:hint="eastAsia" w:ascii="楷体" w:hAnsi="楷体"/>
          <w:bCs/>
          <w:color w:val="000000"/>
          <w:sz w:val="36"/>
          <w:szCs w:val="36"/>
        </w:rPr>
        <w:t>内容及要求</w:t>
      </w:r>
      <w:bookmarkEnd w:id="94"/>
    </w:p>
    <w:p>
      <w:pPr>
        <w:rPr>
          <w:rFonts w:hint="eastAsia"/>
        </w:rPr>
      </w:pPr>
    </w:p>
    <w:p>
      <w:pPr>
        <w:numPr>
          <w:ilvl w:val="0"/>
          <w:numId w:val="0"/>
        </w:numPr>
        <w:rPr>
          <w:sz w:val="28"/>
          <w:szCs w:val="36"/>
        </w:rPr>
      </w:pPr>
      <w:r>
        <w:rPr>
          <w:sz w:val="28"/>
          <w:szCs w:val="36"/>
        </w:rPr>
        <w:t xml:space="preserve">服务要求： </w:t>
      </w:r>
    </w:p>
    <w:p>
      <w:pPr>
        <w:numPr>
          <w:ilvl w:val="0"/>
          <w:numId w:val="0"/>
        </w:numPr>
        <w:ind w:firstLine="560" w:firstLineChars="200"/>
        <w:rPr>
          <w:sz w:val="28"/>
          <w:szCs w:val="36"/>
        </w:rPr>
      </w:pPr>
      <w:r>
        <w:rPr>
          <w:sz w:val="28"/>
          <w:szCs w:val="36"/>
        </w:rPr>
        <w:t>本次拟采购</w:t>
      </w:r>
      <w:r>
        <w:rPr>
          <w:rFonts w:hint="eastAsia"/>
          <w:sz w:val="28"/>
          <w:szCs w:val="36"/>
          <w:lang w:val="en-US" w:eastAsia="zh-CN"/>
        </w:rPr>
        <w:t>汝州市公安局交警大队涉案财物违法事故车辆保管</w:t>
      </w:r>
      <w:r>
        <w:rPr>
          <w:sz w:val="28"/>
          <w:szCs w:val="36"/>
        </w:rPr>
        <w:t>服务总承包单位，</w:t>
      </w:r>
      <w:r>
        <w:rPr>
          <w:rFonts w:hint="eastAsia"/>
          <w:sz w:val="28"/>
          <w:szCs w:val="36"/>
          <w:lang w:eastAsia="zh-CN"/>
        </w:rPr>
        <w:t>响应</w:t>
      </w:r>
      <w:r>
        <w:rPr>
          <w:sz w:val="28"/>
          <w:szCs w:val="36"/>
        </w:rPr>
        <w:t>人自行管理</w:t>
      </w:r>
      <w:r>
        <w:rPr>
          <w:rFonts w:hint="eastAsia"/>
          <w:sz w:val="28"/>
          <w:szCs w:val="36"/>
          <w:lang w:val="en-US" w:eastAsia="zh-CN"/>
        </w:rPr>
        <w:t>涉案财物违法事故车辆保管</w:t>
      </w:r>
      <w:r>
        <w:rPr>
          <w:sz w:val="28"/>
          <w:szCs w:val="36"/>
        </w:rPr>
        <w:t>单位，建立健全完善的管理制度，出现问题由</w:t>
      </w:r>
      <w:r>
        <w:rPr>
          <w:rFonts w:hint="eastAsia"/>
          <w:sz w:val="28"/>
          <w:szCs w:val="36"/>
          <w:lang w:eastAsia="zh-CN"/>
        </w:rPr>
        <w:t>响应</w:t>
      </w:r>
      <w:r>
        <w:rPr>
          <w:sz w:val="28"/>
          <w:szCs w:val="36"/>
        </w:rPr>
        <w:t>人负责，并在</w:t>
      </w:r>
      <w:r>
        <w:rPr>
          <w:rFonts w:hint="eastAsia"/>
          <w:sz w:val="28"/>
          <w:szCs w:val="36"/>
          <w:lang w:eastAsia="zh-CN"/>
        </w:rPr>
        <w:t>谈判响应</w:t>
      </w:r>
      <w:r>
        <w:rPr>
          <w:sz w:val="28"/>
          <w:szCs w:val="36"/>
        </w:rPr>
        <w:t xml:space="preserve">文件中详细列明管理方案。 </w:t>
      </w:r>
    </w:p>
    <w:p>
      <w:pPr>
        <w:numPr>
          <w:ilvl w:val="0"/>
          <w:numId w:val="12"/>
        </w:numPr>
        <w:rPr>
          <w:sz w:val="28"/>
          <w:szCs w:val="36"/>
        </w:rPr>
      </w:pPr>
      <w:r>
        <w:rPr>
          <w:rFonts w:hint="eastAsia"/>
          <w:sz w:val="28"/>
          <w:szCs w:val="36"/>
          <w:lang w:eastAsia="zh-CN"/>
        </w:rPr>
        <w:t>响应</w:t>
      </w:r>
      <w:r>
        <w:rPr>
          <w:sz w:val="28"/>
          <w:szCs w:val="36"/>
        </w:rPr>
        <w:t>人应遵照现行国家有关及规程规范进行操作。</w:t>
      </w:r>
      <w:r>
        <w:rPr>
          <w:rFonts w:hint="eastAsia"/>
          <w:sz w:val="28"/>
          <w:szCs w:val="36"/>
          <w:lang w:eastAsia="zh-CN"/>
        </w:rPr>
        <w:t>响应</w:t>
      </w:r>
      <w:r>
        <w:rPr>
          <w:sz w:val="28"/>
          <w:szCs w:val="36"/>
        </w:rPr>
        <w:t>人提供的服务必须符合国家标准和行业标准。</w:t>
      </w:r>
    </w:p>
    <w:p>
      <w:pPr>
        <w:numPr>
          <w:ilvl w:val="0"/>
          <w:numId w:val="0"/>
        </w:numPr>
        <w:rPr>
          <w:sz w:val="28"/>
          <w:szCs w:val="36"/>
        </w:rPr>
      </w:pPr>
      <w:r>
        <w:rPr>
          <w:sz w:val="28"/>
          <w:szCs w:val="36"/>
        </w:rPr>
        <w:t>（二）</w:t>
      </w:r>
      <w:r>
        <w:rPr>
          <w:rFonts w:hint="eastAsia"/>
          <w:sz w:val="28"/>
          <w:szCs w:val="36"/>
          <w:lang w:eastAsia="zh-CN"/>
        </w:rPr>
        <w:t>响应</w:t>
      </w:r>
      <w:r>
        <w:rPr>
          <w:sz w:val="28"/>
          <w:szCs w:val="36"/>
        </w:rPr>
        <w:t xml:space="preserve">人派遣有丰富经验的技师进行拖移服务操作，并对操作不当或错误所导致的损失承担全部赔偿责任。 </w:t>
      </w:r>
    </w:p>
    <w:p>
      <w:pPr>
        <w:numPr>
          <w:ilvl w:val="0"/>
          <w:numId w:val="0"/>
        </w:numPr>
        <w:rPr>
          <w:sz w:val="28"/>
          <w:szCs w:val="36"/>
        </w:rPr>
      </w:pPr>
      <w:r>
        <w:rPr>
          <w:sz w:val="28"/>
          <w:szCs w:val="36"/>
        </w:rPr>
        <w:t>（三）</w:t>
      </w:r>
      <w:r>
        <w:rPr>
          <w:rFonts w:hint="eastAsia"/>
          <w:sz w:val="28"/>
          <w:szCs w:val="36"/>
          <w:lang w:eastAsia="zh-CN"/>
        </w:rPr>
        <w:t>响应</w:t>
      </w:r>
      <w:r>
        <w:rPr>
          <w:sz w:val="28"/>
          <w:szCs w:val="36"/>
        </w:rPr>
        <w:t xml:space="preserve">人提供专门的拖移救援联系人和联系电话。 </w:t>
      </w:r>
    </w:p>
    <w:p>
      <w:pPr>
        <w:numPr>
          <w:ilvl w:val="0"/>
          <w:numId w:val="0"/>
        </w:numPr>
        <w:rPr>
          <w:sz w:val="28"/>
          <w:szCs w:val="36"/>
        </w:rPr>
      </w:pPr>
      <w:r>
        <w:rPr>
          <w:sz w:val="28"/>
          <w:szCs w:val="36"/>
        </w:rPr>
        <w:t xml:space="preserve">（四）对救援服务车辆的要求：提供救援服务车辆明细清单、行驶证复印件。车辆必须在检验合格有效期内。 </w:t>
      </w:r>
    </w:p>
    <w:p>
      <w:pPr>
        <w:numPr>
          <w:ilvl w:val="0"/>
          <w:numId w:val="0"/>
        </w:numPr>
        <w:rPr>
          <w:sz w:val="28"/>
          <w:szCs w:val="36"/>
        </w:rPr>
      </w:pPr>
      <w:r>
        <w:rPr>
          <w:sz w:val="28"/>
          <w:szCs w:val="36"/>
        </w:rPr>
        <w:t>（五）服务响应：</w:t>
      </w:r>
      <w:r>
        <w:rPr>
          <w:rFonts w:hint="eastAsia"/>
          <w:sz w:val="28"/>
          <w:szCs w:val="36"/>
          <w:lang w:eastAsia="zh-CN"/>
        </w:rPr>
        <w:t>响应</w:t>
      </w:r>
      <w:r>
        <w:rPr>
          <w:sz w:val="28"/>
          <w:szCs w:val="36"/>
        </w:rPr>
        <w:t>人在接到</w:t>
      </w:r>
      <w:r>
        <w:rPr>
          <w:rFonts w:hint="eastAsia"/>
          <w:sz w:val="28"/>
          <w:szCs w:val="36"/>
          <w:lang w:eastAsia="zh-CN"/>
        </w:rPr>
        <w:t>采购</w:t>
      </w:r>
      <w:r>
        <w:rPr>
          <w:sz w:val="28"/>
          <w:szCs w:val="36"/>
        </w:rPr>
        <w:t>人通知后，必须在 10 分钟内出发前往指定现场，并及时将车辆拖移至</w:t>
      </w:r>
      <w:r>
        <w:rPr>
          <w:rFonts w:hint="eastAsia"/>
          <w:sz w:val="28"/>
          <w:szCs w:val="36"/>
          <w:lang w:eastAsia="zh-CN"/>
        </w:rPr>
        <w:t>采购</w:t>
      </w:r>
      <w:r>
        <w:rPr>
          <w:sz w:val="28"/>
          <w:szCs w:val="36"/>
        </w:rPr>
        <w:t>人指定的停车场停放。</w:t>
      </w:r>
    </w:p>
    <w:p>
      <w:pPr>
        <w:numPr>
          <w:ilvl w:val="0"/>
          <w:numId w:val="0"/>
        </w:numPr>
        <w:rPr>
          <w:sz w:val="28"/>
          <w:szCs w:val="36"/>
        </w:rPr>
      </w:pPr>
      <w:r>
        <w:rPr>
          <w:sz w:val="28"/>
          <w:szCs w:val="36"/>
        </w:rPr>
        <w:t>（</w:t>
      </w:r>
      <w:r>
        <w:rPr>
          <w:rFonts w:hint="eastAsia"/>
          <w:sz w:val="28"/>
          <w:szCs w:val="36"/>
          <w:lang w:eastAsia="zh-CN"/>
        </w:rPr>
        <w:t>六</w:t>
      </w:r>
      <w:r>
        <w:rPr>
          <w:sz w:val="28"/>
          <w:szCs w:val="36"/>
        </w:rPr>
        <w:t xml:space="preserve">）车辆保管场所硬件设施配置 </w:t>
      </w:r>
    </w:p>
    <w:p>
      <w:pPr>
        <w:numPr>
          <w:ilvl w:val="0"/>
          <w:numId w:val="0"/>
        </w:numPr>
        <w:rPr>
          <w:sz w:val="28"/>
          <w:szCs w:val="36"/>
        </w:rPr>
      </w:pPr>
      <w:r>
        <w:rPr>
          <w:sz w:val="28"/>
          <w:szCs w:val="36"/>
        </w:rPr>
        <w:t xml:space="preserve">1、基础建设要求 </w:t>
      </w:r>
    </w:p>
    <w:p>
      <w:pPr>
        <w:numPr>
          <w:ilvl w:val="0"/>
          <w:numId w:val="0"/>
        </w:numPr>
        <w:rPr>
          <w:color w:val="FF0000"/>
          <w:sz w:val="28"/>
          <w:szCs w:val="36"/>
        </w:rPr>
      </w:pPr>
      <w:r>
        <w:rPr>
          <w:color w:val="000000" w:themeColor="text1"/>
          <w:sz w:val="28"/>
          <w:szCs w:val="36"/>
          <w14:textFill>
            <w14:solidFill>
              <w14:schemeClr w14:val="tx1"/>
            </w14:solidFill>
          </w14:textFill>
        </w:rPr>
        <w:t>(1)涉案车辆停车场内地面需进行平整处理，并保</w:t>
      </w:r>
      <w:r>
        <w:rPr>
          <w:rFonts w:hint="eastAsia"/>
          <w:color w:val="000000" w:themeColor="text1"/>
          <w:sz w:val="28"/>
          <w:szCs w:val="36"/>
          <w:lang w:eastAsia="zh-CN"/>
          <w14:textFill>
            <w14:solidFill>
              <w14:schemeClr w14:val="tx1"/>
            </w14:solidFill>
          </w14:textFill>
        </w:rPr>
        <w:t>证</w:t>
      </w:r>
      <w:r>
        <w:rPr>
          <w:color w:val="000000" w:themeColor="text1"/>
          <w:sz w:val="28"/>
          <w:szCs w:val="36"/>
          <w14:textFill>
            <w14:solidFill>
              <w14:schemeClr w14:val="tx1"/>
            </w14:solidFill>
          </w14:textFill>
        </w:rPr>
        <w:t>无水洼、水坑等现象出现。</w:t>
      </w:r>
      <w:r>
        <w:rPr>
          <w:color w:val="FF0000"/>
          <w:sz w:val="28"/>
          <w:szCs w:val="36"/>
        </w:rPr>
        <w:t xml:space="preserve"> </w:t>
      </w:r>
    </w:p>
    <w:p>
      <w:pPr>
        <w:numPr>
          <w:ilvl w:val="0"/>
          <w:numId w:val="0"/>
        </w:numPr>
        <w:rPr>
          <w:sz w:val="28"/>
          <w:szCs w:val="36"/>
        </w:rPr>
      </w:pPr>
      <w:r>
        <w:rPr>
          <w:sz w:val="28"/>
          <w:szCs w:val="36"/>
        </w:rPr>
        <w:t>（</w:t>
      </w:r>
      <w:r>
        <w:rPr>
          <w:rFonts w:hint="eastAsia"/>
          <w:sz w:val="28"/>
          <w:szCs w:val="36"/>
          <w:lang w:val="en-US" w:eastAsia="zh-CN"/>
        </w:rPr>
        <w:t>2</w:t>
      </w:r>
      <w:r>
        <w:rPr>
          <w:sz w:val="28"/>
          <w:szCs w:val="36"/>
        </w:rPr>
        <w:t xml:space="preserve">）涉案车辆停车场场地须按河南省交通违法、交通事故车辆停车场建设标准要求，场地及进出口必须安装视频监控系统，视频可视范围应覆盖整个扣车场，并 24 小时录像，保存时间不小于 3 个月。 </w:t>
      </w:r>
    </w:p>
    <w:p>
      <w:pPr>
        <w:numPr>
          <w:ilvl w:val="0"/>
          <w:numId w:val="0"/>
        </w:numPr>
        <w:rPr>
          <w:sz w:val="28"/>
          <w:szCs w:val="36"/>
        </w:rPr>
      </w:pPr>
      <w:r>
        <w:rPr>
          <w:sz w:val="28"/>
          <w:szCs w:val="36"/>
        </w:rPr>
        <w:t>（</w:t>
      </w:r>
      <w:r>
        <w:rPr>
          <w:rFonts w:hint="eastAsia"/>
          <w:sz w:val="28"/>
          <w:szCs w:val="36"/>
          <w:lang w:val="en-US" w:eastAsia="zh-CN"/>
        </w:rPr>
        <w:t>3</w:t>
      </w:r>
      <w:r>
        <w:rPr>
          <w:sz w:val="28"/>
          <w:szCs w:val="36"/>
        </w:rPr>
        <w:t xml:space="preserve">）涉案车辆停车场须配置电脑进行车辆进出的登记，建立进出停场车辆台账。 </w:t>
      </w:r>
    </w:p>
    <w:p>
      <w:pPr>
        <w:numPr>
          <w:ilvl w:val="0"/>
          <w:numId w:val="0"/>
        </w:numPr>
        <w:rPr>
          <w:sz w:val="28"/>
          <w:szCs w:val="36"/>
        </w:rPr>
      </w:pPr>
      <w:r>
        <w:rPr>
          <w:sz w:val="28"/>
          <w:szCs w:val="36"/>
        </w:rPr>
        <w:t>（</w:t>
      </w:r>
      <w:r>
        <w:rPr>
          <w:rFonts w:hint="eastAsia"/>
          <w:sz w:val="28"/>
          <w:szCs w:val="36"/>
          <w:lang w:val="en-US" w:eastAsia="zh-CN"/>
        </w:rPr>
        <w:t>4</w:t>
      </w:r>
      <w:r>
        <w:rPr>
          <w:sz w:val="28"/>
          <w:szCs w:val="36"/>
        </w:rPr>
        <w:t xml:space="preserve">）涉案车辆停车场均须在场地附近道路或路口旁树立指示牌，以指示群众到达扣车场的方位，且指示牌统一采用蓝底白字设计制作，内容应当醒目清晰。 </w:t>
      </w:r>
    </w:p>
    <w:p>
      <w:pPr>
        <w:numPr>
          <w:ilvl w:val="0"/>
          <w:numId w:val="0"/>
        </w:numPr>
        <w:rPr>
          <w:sz w:val="28"/>
          <w:szCs w:val="36"/>
        </w:rPr>
      </w:pPr>
      <w:r>
        <w:rPr>
          <w:sz w:val="28"/>
          <w:szCs w:val="36"/>
        </w:rPr>
        <w:t>（</w:t>
      </w:r>
      <w:r>
        <w:rPr>
          <w:rFonts w:hint="eastAsia"/>
          <w:sz w:val="28"/>
          <w:szCs w:val="36"/>
          <w:lang w:eastAsia="zh-CN"/>
        </w:rPr>
        <w:t>七</w:t>
      </w:r>
      <w:r>
        <w:rPr>
          <w:sz w:val="28"/>
          <w:szCs w:val="36"/>
        </w:rPr>
        <w:t xml:space="preserve">）涉案车辆停车场建设标准（在服务期间，如上级主管部门下发新的停车场建设标准，按新标准执行） </w:t>
      </w:r>
    </w:p>
    <w:p>
      <w:pPr>
        <w:numPr>
          <w:ilvl w:val="0"/>
          <w:numId w:val="0"/>
        </w:numPr>
        <w:rPr>
          <w:sz w:val="28"/>
          <w:szCs w:val="36"/>
        </w:rPr>
      </w:pPr>
      <w:r>
        <w:rPr>
          <w:sz w:val="28"/>
          <w:szCs w:val="36"/>
        </w:rPr>
        <w:t xml:space="preserve">1、场所格局 </w:t>
      </w:r>
    </w:p>
    <w:p>
      <w:pPr>
        <w:numPr>
          <w:ilvl w:val="0"/>
          <w:numId w:val="0"/>
        </w:numPr>
        <w:rPr>
          <w:sz w:val="28"/>
          <w:szCs w:val="36"/>
        </w:rPr>
      </w:pPr>
      <w:r>
        <w:rPr>
          <w:sz w:val="28"/>
          <w:szCs w:val="36"/>
        </w:rPr>
        <w:t>涉案车辆停放场应分别设立</w:t>
      </w:r>
      <w:r>
        <w:rPr>
          <w:rFonts w:hint="eastAsia"/>
          <w:sz w:val="28"/>
          <w:szCs w:val="36"/>
          <w:lang w:eastAsia="zh-CN"/>
        </w:rPr>
        <w:t>办公</w:t>
      </w:r>
      <w:r>
        <w:rPr>
          <w:sz w:val="28"/>
          <w:szCs w:val="36"/>
        </w:rPr>
        <w:t>室</w:t>
      </w:r>
      <w:r>
        <w:rPr>
          <w:rFonts w:hint="eastAsia"/>
          <w:sz w:val="28"/>
          <w:szCs w:val="36"/>
          <w:lang w:eastAsia="zh-CN"/>
        </w:rPr>
        <w:t>、</w:t>
      </w:r>
      <w:r>
        <w:rPr>
          <w:sz w:val="28"/>
          <w:szCs w:val="36"/>
        </w:rPr>
        <w:t xml:space="preserve">保安室和涉案车辆停放场地。办公室负责存放车辆出、入场登记等相关手续。保安室供停车场安全保卫人员值班值宿。 涉案车辆停车场要按照停放车辆扣押原因设置停放区，并在此基础上再按扣押车型进行分类停放。各功能区之间要用标志标线进行划分，使用锥桶或护栏进行隔离，并在各分区入口处统一摆放直立式标牌。样式为：杆身高 </w:t>
      </w:r>
      <w:r>
        <w:rPr>
          <w:rFonts w:hint="eastAsia"/>
          <w:sz w:val="28"/>
          <w:szCs w:val="36"/>
          <w:lang w:val="en-US" w:eastAsia="zh-CN"/>
        </w:rPr>
        <w:t>170</w:t>
      </w:r>
      <w:r>
        <w:rPr>
          <w:sz w:val="28"/>
          <w:szCs w:val="36"/>
        </w:rPr>
        <w:t xml:space="preserve">厘米，标牌长 </w:t>
      </w:r>
      <w:r>
        <w:rPr>
          <w:rFonts w:hint="eastAsia"/>
          <w:sz w:val="28"/>
          <w:szCs w:val="36"/>
          <w:lang w:val="en-US" w:eastAsia="zh-CN"/>
        </w:rPr>
        <w:t>200</w:t>
      </w:r>
      <w:r>
        <w:rPr>
          <w:sz w:val="28"/>
          <w:szCs w:val="36"/>
        </w:rPr>
        <w:t xml:space="preserve"> 厘米，宽 </w:t>
      </w:r>
      <w:r>
        <w:rPr>
          <w:rFonts w:hint="eastAsia"/>
          <w:sz w:val="28"/>
          <w:szCs w:val="36"/>
          <w:lang w:val="en-US" w:eastAsia="zh-CN"/>
        </w:rPr>
        <w:t>50</w:t>
      </w:r>
      <w:r>
        <w:rPr>
          <w:sz w:val="28"/>
          <w:szCs w:val="36"/>
        </w:rPr>
        <w:t xml:space="preserve">厘米，蓝底白字，内容分别为“刑事、 逃逸案件车辆停放区”、“事故车辆停放区”、“违法车辆停放区”等。 </w:t>
      </w:r>
    </w:p>
    <w:p>
      <w:pPr>
        <w:numPr>
          <w:ilvl w:val="0"/>
          <w:numId w:val="13"/>
        </w:numPr>
        <w:ind w:left="0" w:leftChars="0" w:firstLine="0" w:firstLineChars="0"/>
        <w:rPr>
          <w:sz w:val="28"/>
          <w:szCs w:val="36"/>
        </w:rPr>
      </w:pPr>
      <w:r>
        <w:rPr>
          <w:sz w:val="28"/>
          <w:szCs w:val="36"/>
        </w:rPr>
        <w:t xml:space="preserve">建筑面积 </w:t>
      </w:r>
    </w:p>
    <w:p>
      <w:pPr>
        <w:numPr>
          <w:ilvl w:val="0"/>
          <w:numId w:val="0"/>
        </w:numPr>
        <w:ind w:leftChars="0"/>
        <w:rPr>
          <w:sz w:val="28"/>
          <w:szCs w:val="36"/>
        </w:rPr>
      </w:pPr>
      <w:r>
        <w:rPr>
          <w:sz w:val="28"/>
          <w:szCs w:val="36"/>
        </w:rPr>
        <w:t>要具备能够集中保管</w:t>
      </w:r>
      <w:r>
        <w:rPr>
          <w:rFonts w:hint="eastAsia"/>
          <w:sz w:val="28"/>
          <w:szCs w:val="36"/>
          <w:lang w:eastAsia="zh-CN"/>
        </w:rPr>
        <w:t>汝州市</w:t>
      </w:r>
      <w:r>
        <w:rPr>
          <w:sz w:val="28"/>
          <w:szCs w:val="36"/>
        </w:rPr>
        <w:t>公安</w:t>
      </w:r>
      <w:r>
        <w:rPr>
          <w:rFonts w:hint="eastAsia"/>
          <w:sz w:val="28"/>
          <w:szCs w:val="36"/>
          <w:lang w:eastAsia="zh-CN"/>
        </w:rPr>
        <w:t>局</w:t>
      </w:r>
      <w:r>
        <w:rPr>
          <w:sz w:val="28"/>
          <w:szCs w:val="36"/>
        </w:rPr>
        <w:t>交警大队及下属各中队执法办案中扣押涉案车辆的能力，</w:t>
      </w:r>
      <w:r>
        <w:rPr>
          <w:rFonts w:hint="eastAsia"/>
          <w:sz w:val="28"/>
          <w:szCs w:val="36"/>
          <w:lang w:eastAsia="zh-CN"/>
        </w:rPr>
        <w:t>响应</w:t>
      </w:r>
      <w:r>
        <w:rPr>
          <w:sz w:val="28"/>
          <w:szCs w:val="36"/>
        </w:rPr>
        <w:t>人所拥有的停车场应涵盖范围。</w:t>
      </w:r>
    </w:p>
    <w:p>
      <w:pPr>
        <w:spacing w:line="360" w:lineRule="auto"/>
        <w:rPr>
          <w:b/>
          <w:bCs/>
          <w:color w:val="000000"/>
          <w:sz w:val="24"/>
          <w:szCs w:val="24"/>
        </w:rPr>
      </w:pPr>
    </w:p>
    <w:p>
      <w:pPr>
        <w:pStyle w:val="4"/>
        <w:numPr>
          <w:ilvl w:val="0"/>
          <w:numId w:val="0"/>
        </w:numPr>
        <w:spacing w:line="360" w:lineRule="auto"/>
        <w:rPr>
          <w:rFonts w:hint="eastAsia"/>
          <w:color w:val="000000"/>
          <w:sz w:val="24"/>
          <w:szCs w:val="24"/>
        </w:rPr>
      </w:pPr>
      <w:bookmarkStart w:id="95" w:name="_Toc494289101"/>
    </w:p>
    <w:p>
      <w:pPr>
        <w:pStyle w:val="4"/>
        <w:numPr>
          <w:ilvl w:val="0"/>
          <w:numId w:val="0"/>
        </w:numPr>
        <w:spacing w:line="360" w:lineRule="auto"/>
        <w:jc w:val="both"/>
        <w:rPr>
          <w:rFonts w:hint="eastAsia"/>
          <w:color w:val="000000"/>
          <w:sz w:val="24"/>
          <w:szCs w:val="24"/>
        </w:rPr>
      </w:pPr>
    </w:p>
    <w:p>
      <w:pPr>
        <w:pStyle w:val="4"/>
        <w:numPr>
          <w:ilvl w:val="0"/>
          <w:numId w:val="0"/>
        </w:numPr>
        <w:spacing w:line="360" w:lineRule="auto"/>
        <w:rPr>
          <w:rFonts w:hint="eastAsia"/>
          <w:color w:val="000000"/>
          <w:sz w:val="24"/>
          <w:szCs w:val="24"/>
        </w:rPr>
      </w:pPr>
    </w:p>
    <w:p>
      <w:pPr>
        <w:pStyle w:val="4"/>
        <w:numPr>
          <w:ilvl w:val="0"/>
          <w:numId w:val="0"/>
        </w:numPr>
        <w:spacing w:line="360" w:lineRule="auto"/>
        <w:rPr>
          <w:rFonts w:hint="eastAsia"/>
          <w:color w:val="000000"/>
          <w:sz w:val="24"/>
          <w:szCs w:val="24"/>
        </w:rPr>
      </w:pPr>
    </w:p>
    <w:p>
      <w:pPr>
        <w:pStyle w:val="4"/>
        <w:numPr>
          <w:ilvl w:val="0"/>
          <w:numId w:val="0"/>
        </w:numPr>
        <w:spacing w:line="360" w:lineRule="auto"/>
        <w:rPr>
          <w:rFonts w:hint="eastAsia"/>
          <w:color w:val="000000"/>
          <w:sz w:val="24"/>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numPr>
          <w:ilvl w:val="0"/>
          <w:numId w:val="0"/>
        </w:numPr>
        <w:spacing w:line="360" w:lineRule="auto"/>
        <w:rPr>
          <w:rFonts w:hint="eastAsia"/>
          <w:color w:val="000000"/>
          <w:sz w:val="24"/>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numPr>
          <w:ilvl w:val="0"/>
          <w:numId w:val="0"/>
        </w:numPr>
        <w:spacing w:line="360" w:lineRule="auto"/>
        <w:rPr>
          <w:rFonts w:hint="eastAsia"/>
          <w:color w:val="000000"/>
          <w:sz w:val="24"/>
          <w:szCs w:val="24"/>
        </w:rPr>
      </w:pPr>
    </w:p>
    <w:p>
      <w:pPr>
        <w:pStyle w:val="4"/>
        <w:numPr>
          <w:ilvl w:val="0"/>
          <w:numId w:val="0"/>
        </w:numPr>
        <w:spacing w:line="360" w:lineRule="auto"/>
        <w:rPr>
          <w:rFonts w:hint="eastAsia"/>
          <w:color w:val="000000"/>
          <w:sz w:val="24"/>
          <w:szCs w:val="24"/>
        </w:rPr>
      </w:pPr>
    </w:p>
    <w:p>
      <w:pPr>
        <w:pStyle w:val="4"/>
        <w:numPr>
          <w:ilvl w:val="0"/>
          <w:numId w:val="0"/>
        </w:numPr>
        <w:spacing w:line="360" w:lineRule="auto"/>
        <w:rPr>
          <w:rFonts w:hint="eastAsia"/>
          <w:color w:val="000000"/>
          <w:sz w:val="24"/>
          <w:szCs w:val="24"/>
        </w:rPr>
      </w:pPr>
    </w:p>
    <w:p>
      <w:pPr>
        <w:pStyle w:val="4"/>
        <w:numPr>
          <w:ilvl w:val="0"/>
          <w:numId w:val="0"/>
        </w:numPr>
        <w:spacing w:line="360" w:lineRule="auto"/>
        <w:rPr>
          <w:rFonts w:hint="eastAsia"/>
          <w:color w:val="000000"/>
          <w:sz w:val="24"/>
          <w:szCs w:val="24"/>
        </w:rPr>
      </w:pPr>
    </w:p>
    <w:p>
      <w:pPr>
        <w:rPr>
          <w:rFonts w:hint="eastAsia"/>
        </w:rPr>
      </w:pPr>
    </w:p>
    <w:p>
      <w:pPr>
        <w:rPr>
          <w:rFonts w:hint="eastAsia"/>
        </w:rPr>
      </w:pPr>
    </w:p>
    <w:p>
      <w:pPr>
        <w:pStyle w:val="4"/>
        <w:numPr>
          <w:ilvl w:val="0"/>
          <w:numId w:val="0"/>
        </w:numPr>
        <w:spacing w:line="360" w:lineRule="auto"/>
        <w:rPr>
          <w:rFonts w:hint="eastAsia"/>
          <w:color w:val="000000"/>
          <w:sz w:val="24"/>
          <w:szCs w:val="24"/>
        </w:rPr>
      </w:pPr>
    </w:p>
    <w:p>
      <w:pPr>
        <w:pStyle w:val="4"/>
        <w:numPr>
          <w:ilvl w:val="0"/>
          <w:numId w:val="0"/>
        </w:numPr>
        <w:spacing w:line="360" w:lineRule="auto"/>
        <w:rPr>
          <w:rFonts w:hint="eastAsia"/>
          <w:color w:val="000000"/>
          <w:sz w:val="24"/>
          <w:szCs w:val="24"/>
        </w:rPr>
      </w:pPr>
    </w:p>
    <w:p>
      <w:pPr>
        <w:pStyle w:val="4"/>
        <w:numPr>
          <w:ilvl w:val="0"/>
          <w:numId w:val="0"/>
        </w:numPr>
        <w:spacing w:line="360" w:lineRule="auto"/>
        <w:rPr>
          <w:rFonts w:hint="eastAsia"/>
          <w:color w:val="000000"/>
          <w:sz w:val="24"/>
          <w:szCs w:val="24"/>
        </w:rPr>
      </w:pPr>
      <w:r>
        <w:rPr>
          <w:rFonts w:hint="eastAsia"/>
          <w:color w:val="000000"/>
          <w:sz w:val="24"/>
          <w:szCs w:val="24"/>
        </w:rPr>
        <w:t xml:space="preserve">第五章 </w:t>
      </w:r>
      <w:r>
        <w:rPr>
          <w:rFonts w:hint="eastAsia"/>
          <w:color w:val="000000"/>
          <w:sz w:val="24"/>
          <w:szCs w:val="24"/>
          <w:lang w:eastAsia="zh-CN"/>
        </w:rPr>
        <w:t>谈判</w:t>
      </w:r>
      <w:r>
        <w:rPr>
          <w:rFonts w:hint="eastAsia"/>
          <w:color w:val="000000"/>
          <w:sz w:val="24"/>
          <w:szCs w:val="24"/>
        </w:rPr>
        <w:t>响应文件格式</w:t>
      </w:r>
      <w:bookmarkEnd w:id="95"/>
    </w:p>
    <w:p>
      <w:pPr>
        <w:spacing w:line="360" w:lineRule="auto"/>
        <w:rPr>
          <w:rFonts w:hint="eastAsia" w:ascii="宋体" w:hAnsi="宋体" w:cs="宋体"/>
          <w:color w:val="000000"/>
          <w:sz w:val="24"/>
          <w:szCs w:val="24"/>
        </w:rPr>
      </w:pPr>
    </w:p>
    <w:p>
      <w:pPr>
        <w:spacing w:line="360" w:lineRule="auto"/>
        <w:ind w:firstLine="480" w:firstLineChars="200"/>
        <w:jc w:val="right"/>
        <w:rPr>
          <w:rFonts w:hint="eastAsia" w:ascii="宋体" w:hAnsi="宋体" w:cs="宋体"/>
          <w:color w:val="000000"/>
          <w:sz w:val="24"/>
          <w:szCs w:val="24"/>
        </w:rPr>
      </w:pPr>
      <w:r>
        <w:rPr>
          <w:rFonts w:hint="eastAsia" w:ascii="宋体" w:hAnsi="宋体" w:cs="宋体"/>
          <w:color w:val="000000"/>
          <w:sz w:val="24"/>
          <w:szCs w:val="24"/>
        </w:rPr>
        <w:t>正本（副本）</w:t>
      </w:r>
    </w:p>
    <w:p>
      <w:pPr>
        <w:spacing w:line="360" w:lineRule="auto"/>
        <w:ind w:firstLine="482" w:firstLineChars="200"/>
        <w:jc w:val="center"/>
        <w:rPr>
          <w:rFonts w:hint="eastAsia" w:ascii="宋体" w:hAnsi="宋体" w:cs="宋体"/>
          <w:b/>
          <w:color w:val="000000"/>
          <w:sz w:val="24"/>
          <w:szCs w:val="24"/>
          <w:highlight w:val="yellow"/>
          <w:u w:val="single"/>
        </w:rPr>
      </w:pPr>
      <w:r>
        <w:rPr>
          <w:rFonts w:hint="eastAsia" w:ascii="宋体" w:hAnsi="宋体" w:cs="宋体"/>
          <w:b/>
          <w:color w:val="000000"/>
          <w:sz w:val="24"/>
          <w:szCs w:val="24"/>
          <w:u w:val="single"/>
        </w:rPr>
        <w:t xml:space="preserve">                           </w:t>
      </w:r>
      <w:r>
        <w:rPr>
          <w:rFonts w:hint="eastAsia" w:ascii="宋体" w:hAnsi="宋体" w:cs="宋体"/>
          <w:b/>
          <w:color w:val="000000"/>
          <w:sz w:val="24"/>
          <w:szCs w:val="24"/>
        </w:rPr>
        <w:t>（项目名称）</w:t>
      </w: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jc w:val="center"/>
        <w:rPr>
          <w:rFonts w:hint="eastAsia" w:ascii="宋体" w:hAnsi="宋体" w:cs="宋体"/>
          <w:b/>
          <w:color w:val="000000"/>
          <w:sz w:val="24"/>
          <w:szCs w:val="24"/>
        </w:rPr>
      </w:pPr>
      <w:r>
        <w:rPr>
          <w:rFonts w:hint="eastAsia" w:ascii="宋体" w:hAnsi="宋体" w:cs="宋体"/>
          <w:b/>
          <w:color w:val="000000"/>
          <w:sz w:val="24"/>
          <w:szCs w:val="24"/>
          <w:lang w:eastAsia="zh-CN"/>
        </w:rPr>
        <w:t>谈判</w:t>
      </w:r>
      <w:r>
        <w:rPr>
          <w:rFonts w:hint="eastAsia" w:ascii="宋体" w:hAnsi="宋体" w:cs="宋体"/>
          <w:b/>
          <w:color w:val="000000"/>
          <w:sz w:val="24"/>
          <w:szCs w:val="24"/>
        </w:rPr>
        <w:t>响应文件</w:t>
      </w:r>
    </w:p>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lang w:val="en-US" w:eastAsia="zh-CN"/>
        </w:rPr>
        <w:t>采购</w:t>
      </w:r>
      <w:r>
        <w:rPr>
          <w:rFonts w:hint="eastAsia" w:ascii="宋体" w:hAnsi="宋体" w:cs="宋体"/>
          <w:color w:val="000000"/>
          <w:sz w:val="24"/>
          <w:szCs w:val="24"/>
        </w:rPr>
        <w:t>编号：</w:t>
      </w:r>
    </w:p>
    <w:p>
      <w:pPr>
        <w:spacing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rPr>
          <w:rFonts w:hint="eastAsia" w:ascii="宋体" w:hAnsi="宋体" w:cs="宋体"/>
          <w:color w:val="000000"/>
          <w:sz w:val="24"/>
          <w:szCs w:val="24"/>
        </w:rPr>
      </w:pPr>
    </w:p>
    <w:p>
      <w:pPr>
        <w:spacing w:line="360" w:lineRule="auto"/>
        <w:rPr>
          <w:rFonts w:hint="eastAsia" w:ascii="宋体" w:hAnsi="宋体" w:cs="宋体"/>
          <w:color w:val="000000"/>
          <w:sz w:val="24"/>
          <w:szCs w:val="24"/>
        </w:rPr>
      </w:pPr>
    </w:p>
    <w:p>
      <w:pPr>
        <w:spacing w:line="360" w:lineRule="auto"/>
        <w:jc w:val="center"/>
        <w:rPr>
          <w:rFonts w:hint="eastAsia" w:ascii="宋体" w:hAnsi="宋体" w:cs="宋体"/>
          <w:color w:val="000000"/>
          <w:sz w:val="24"/>
          <w:szCs w:val="24"/>
        </w:rPr>
      </w:pPr>
    </w:p>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 xml:space="preserve">      供应商：</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（盖单位章）</w:t>
      </w:r>
    </w:p>
    <w:p>
      <w:pPr>
        <w:spacing w:line="360" w:lineRule="auto"/>
        <w:ind w:firstLine="1588" w:firstLineChars="662"/>
        <w:rPr>
          <w:rFonts w:hint="eastAsia" w:ascii="宋体" w:hAnsi="宋体" w:cs="宋体"/>
          <w:color w:val="000000"/>
          <w:sz w:val="24"/>
          <w:szCs w:val="24"/>
        </w:rPr>
      </w:pPr>
      <w:r>
        <w:rPr>
          <w:rFonts w:hint="eastAsia" w:ascii="宋体" w:hAnsi="宋体" w:cs="宋体"/>
          <w:color w:val="000000"/>
          <w:sz w:val="24"/>
          <w:szCs w:val="24"/>
        </w:rPr>
        <w:t>法定代表人或其委托代理人：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（签字或盖章）</w:t>
      </w:r>
    </w:p>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spacing w:line="360" w:lineRule="auto"/>
        <w:jc w:val="center"/>
        <w:rPr>
          <w:rFonts w:hint="eastAsia"/>
          <w:color w:val="000000"/>
          <w:sz w:val="24"/>
          <w:szCs w:val="24"/>
        </w:rPr>
      </w:pPr>
      <w:r>
        <w:rPr>
          <w:rFonts w:hint="eastAsia"/>
          <w:color w:val="000000"/>
          <w:sz w:val="24"/>
          <w:szCs w:val="24"/>
        </w:rPr>
        <w:br w:type="page"/>
      </w:r>
      <w:bookmarkStart w:id="96" w:name="_Toc391724777"/>
      <w:bookmarkStart w:id="97" w:name="_Toc391724507"/>
      <w:bookmarkStart w:id="98" w:name="_Toc456106295"/>
      <w:r>
        <w:rPr>
          <w:rFonts w:hint="eastAsia"/>
          <w:color w:val="000000"/>
          <w:sz w:val="24"/>
          <w:szCs w:val="24"/>
        </w:rPr>
        <w:t>目  录</w:t>
      </w:r>
    </w:p>
    <w:p>
      <w:pPr>
        <w:numPr>
          <w:ilvl w:val="0"/>
          <w:numId w:val="0"/>
        </w:numPr>
        <w:spacing w:line="360" w:lineRule="auto"/>
        <w:jc w:val="both"/>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eastAsia="zh-CN"/>
        </w:rPr>
        <w:t>（</w:t>
      </w:r>
      <w:r>
        <w:rPr>
          <w:rFonts w:hint="eastAsia" w:ascii="新宋体" w:hAnsi="新宋体" w:eastAsia="新宋体" w:cs="新宋体"/>
          <w:color w:val="000000"/>
          <w:sz w:val="24"/>
          <w:szCs w:val="24"/>
          <w:lang w:val="en-US" w:eastAsia="zh-CN"/>
        </w:rPr>
        <w:t>1</w:t>
      </w:r>
      <w:r>
        <w:rPr>
          <w:rFonts w:hint="eastAsia" w:ascii="新宋体" w:hAnsi="新宋体" w:eastAsia="新宋体" w:cs="新宋体"/>
          <w:color w:val="000000"/>
          <w:sz w:val="24"/>
          <w:szCs w:val="24"/>
          <w:lang w:eastAsia="zh-CN"/>
        </w:rPr>
        <w:t>）</w:t>
      </w:r>
      <w:r>
        <w:rPr>
          <w:rFonts w:hint="eastAsia" w:ascii="新宋体" w:hAnsi="新宋体" w:eastAsia="新宋体" w:cs="新宋体"/>
          <w:color w:val="000000"/>
          <w:sz w:val="24"/>
          <w:szCs w:val="24"/>
        </w:rPr>
        <w:t>法定代表人授权书</w:t>
      </w:r>
    </w:p>
    <w:p>
      <w:pPr>
        <w:numPr>
          <w:ilvl w:val="0"/>
          <w:numId w:val="0"/>
        </w:numPr>
        <w:spacing w:line="360" w:lineRule="auto"/>
        <w:jc w:val="both"/>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lang w:eastAsia="zh-CN"/>
        </w:rPr>
        <w:t>（</w:t>
      </w:r>
      <w:r>
        <w:rPr>
          <w:rFonts w:hint="eastAsia" w:ascii="新宋体" w:hAnsi="新宋体" w:eastAsia="新宋体" w:cs="新宋体"/>
          <w:color w:val="000000"/>
          <w:sz w:val="24"/>
          <w:szCs w:val="24"/>
        </w:rPr>
        <w:t>2</w:t>
      </w:r>
      <w:r>
        <w:rPr>
          <w:rFonts w:hint="eastAsia" w:ascii="新宋体" w:hAnsi="新宋体" w:eastAsia="新宋体" w:cs="新宋体"/>
          <w:color w:val="000000"/>
          <w:sz w:val="24"/>
          <w:szCs w:val="24"/>
          <w:lang w:eastAsia="zh-CN"/>
        </w:rPr>
        <w:t>）谈判</w:t>
      </w:r>
      <w:r>
        <w:rPr>
          <w:rFonts w:hint="eastAsia" w:ascii="新宋体" w:hAnsi="新宋体" w:eastAsia="新宋体" w:cs="新宋体"/>
          <w:color w:val="000000"/>
          <w:sz w:val="24"/>
          <w:szCs w:val="24"/>
        </w:rPr>
        <w:t>声明</w:t>
      </w:r>
    </w:p>
    <w:p>
      <w:pPr>
        <w:numPr>
          <w:ilvl w:val="0"/>
          <w:numId w:val="0"/>
        </w:numPr>
        <w:spacing w:line="360" w:lineRule="auto"/>
        <w:jc w:val="both"/>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w:t>
      </w:r>
      <w:r>
        <w:rPr>
          <w:rFonts w:hint="eastAsia" w:ascii="新宋体" w:hAnsi="新宋体" w:eastAsia="新宋体" w:cs="新宋体"/>
          <w:color w:val="000000"/>
          <w:sz w:val="24"/>
          <w:szCs w:val="24"/>
          <w:lang w:eastAsia="zh-CN"/>
        </w:rPr>
        <w:t>谈判</w:t>
      </w:r>
      <w:r>
        <w:rPr>
          <w:rFonts w:hint="eastAsia" w:ascii="新宋体" w:hAnsi="新宋体" w:eastAsia="新宋体" w:cs="新宋体"/>
          <w:color w:val="000000"/>
          <w:sz w:val="24"/>
          <w:szCs w:val="24"/>
        </w:rPr>
        <w:t>报价</w:t>
      </w:r>
    </w:p>
    <w:p>
      <w:pPr>
        <w:spacing w:line="360" w:lineRule="auto"/>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（4）被</w:t>
      </w:r>
      <w:r>
        <w:rPr>
          <w:rFonts w:hint="eastAsia" w:ascii="新宋体" w:hAnsi="新宋体" w:eastAsia="新宋体" w:cs="新宋体"/>
          <w:color w:val="000000"/>
          <w:sz w:val="24"/>
          <w:szCs w:val="24"/>
          <w:lang w:eastAsia="zh-CN"/>
        </w:rPr>
        <w:t>谈判</w:t>
      </w:r>
      <w:r>
        <w:rPr>
          <w:rFonts w:hint="eastAsia" w:ascii="新宋体" w:hAnsi="新宋体" w:eastAsia="新宋体" w:cs="新宋体"/>
          <w:color w:val="000000"/>
          <w:sz w:val="24"/>
          <w:szCs w:val="24"/>
        </w:rPr>
        <w:t>供应商的资格证明文件</w:t>
      </w:r>
    </w:p>
    <w:p>
      <w:pPr>
        <w:spacing w:line="360" w:lineRule="auto"/>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（5）法人代表证明书</w:t>
      </w:r>
    </w:p>
    <w:p>
      <w:pPr>
        <w:spacing w:line="360" w:lineRule="auto"/>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 xml:space="preserve"> (6) 优惠条件及服务承诺书</w:t>
      </w:r>
    </w:p>
    <w:p>
      <w:pPr>
        <w:spacing w:line="360" w:lineRule="auto"/>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（7）</w:t>
      </w:r>
      <w:r>
        <w:rPr>
          <w:rFonts w:hint="eastAsia" w:ascii="新宋体" w:hAnsi="新宋体" w:eastAsia="新宋体" w:cs="新宋体"/>
          <w:color w:val="000000"/>
          <w:sz w:val="24"/>
          <w:szCs w:val="24"/>
          <w:lang w:eastAsia="zh-CN"/>
        </w:rPr>
        <w:t>谈判承诺函</w:t>
      </w:r>
    </w:p>
    <w:p>
      <w:pPr>
        <w:spacing w:line="360" w:lineRule="auto"/>
        <w:jc w:val="left"/>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（8）反商业贿赂承诺书</w:t>
      </w:r>
    </w:p>
    <w:p>
      <w:pPr>
        <w:spacing w:line="360" w:lineRule="auto"/>
        <w:jc w:val="left"/>
        <w:rPr>
          <w:rFonts w:hint="eastAsia" w:ascii="新宋体" w:hAnsi="新宋体" w:eastAsia="新宋体" w:cs="新宋体"/>
          <w:color w:val="000000"/>
          <w:sz w:val="24"/>
          <w:szCs w:val="24"/>
          <w:lang w:eastAsia="zh-CN"/>
        </w:rPr>
      </w:pPr>
      <w:r>
        <w:rPr>
          <w:rFonts w:hint="eastAsia" w:ascii="新宋体" w:hAnsi="新宋体" w:eastAsia="新宋体" w:cs="新宋体"/>
          <w:color w:val="000000"/>
          <w:sz w:val="24"/>
          <w:szCs w:val="24"/>
        </w:rPr>
        <w:t>（9）其它相关资料</w:t>
      </w:r>
    </w:p>
    <w:p>
      <w:pPr>
        <w:spacing w:line="360" w:lineRule="auto"/>
        <w:ind w:firstLine="240" w:firstLineChars="100"/>
        <w:rPr>
          <w:rFonts w:hint="eastAsia"/>
          <w:color w:val="000000"/>
          <w:sz w:val="24"/>
          <w:szCs w:val="24"/>
        </w:rPr>
      </w:pPr>
      <w:r>
        <w:rPr>
          <w:color w:val="000000"/>
          <w:sz w:val="24"/>
          <w:szCs w:val="24"/>
        </w:rPr>
        <w:br w:type="page"/>
      </w:r>
    </w:p>
    <w:p>
      <w:pPr>
        <w:pStyle w:val="4"/>
        <w:numPr>
          <w:ilvl w:val="0"/>
          <w:numId w:val="0"/>
        </w:numPr>
        <w:spacing w:line="360" w:lineRule="auto"/>
        <w:ind w:left="840" w:hanging="420"/>
        <w:rPr>
          <w:color w:val="000000"/>
          <w:sz w:val="24"/>
          <w:szCs w:val="24"/>
        </w:rPr>
      </w:pPr>
      <w:bookmarkStart w:id="99" w:name="_Toc494289102"/>
      <w:r>
        <w:rPr>
          <w:rFonts w:hint="eastAsia"/>
          <w:color w:val="000000"/>
          <w:sz w:val="24"/>
          <w:szCs w:val="24"/>
        </w:rPr>
        <w:t>附件1：法定代表人授权书</w:t>
      </w:r>
      <w:bookmarkEnd w:id="96"/>
      <w:bookmarkEnd w:id="97"/>
      <w:bookmarkEnd w:id="98"/>
      <w:bookmarkEnd w:id="99"/>
    </w:p>
    <w:p>
      <w:pPr>
        <w:spacing w:line="360" w:lineRule="auto"/>
        <w:rPr>
          <w:rFonts w:ascii="宋体" w:hAnsi="宋体"/>
          <w:color w:val="000000"/>
          <w:sz w:val="24"/>
          <w:szCs w:val="24"/>
        </w:rPr>
      </w:pPr>
      <w:r>
        <w:rPr>
          <w:color w:val="000000"/>
          <w:sz w:val="24"/>
          <w:szCs w:val="24"/>
        </w:rPr>
        <w:t xml:space="preserve">  </w:t>
      </w:r>
      <w:r>
        <w:rPr>
          <w:rFonts w:hint="eastAsia" w:ascii="宋体" w:hAnsi="宋体"/>
          <w:color w:val="000000"/>
          <w:sz w:val="24"/>
          <w:szCs w:val="24"/>
        </w:rPr>
        <w:t xml:space="preserve">  本授权书声明：注册于</w:t>
      </w:r>
      <w:r>
        <w:rPr>
          <w:rFonts w:hint="eastAsia" w:ascii="宋体" w:hAnsi="宋体"/>
          <w:color w:val="000000"/>
          <w:sz w:val="24"/>
          <w:szCs w:val="24"/>
          <w:u w:val="single"/>
        </w:rPr>
        <w:t xml:space="preserve">              </w:t>
      </w:r>
      <w:r>
        <w:rPr>
          <w:rFonts w:hint="eastAsia" w:ascii="宋体" w:hAnsi="宋体"/>
          <w:color w:val="000000"/>
          <w:sz w:val="24"/>
          <w:szCs w:val="24"/>
        </w:rPr>
        <w:t>(注册地址)</w:t>
      </w:r>
      <w:r>
        <w:rPr>
          <w:rFonts w:hint="eastAsia" w:ascii="宋体" w:hAnsi="宋体"/>
          <w:color w:val="000000"/>
          <w:sz w:val="24"/>
          <w:szCs w:val="24"/>
          <w:u w:val="single"/>
        </w:rPr>
        <w:t xml:space="preserve">                    </w:t>
      </w:r>
      <w:r>
        <w:rPr>
          <w:rFonts w:hint="eastAsia" w:ascii="宋体" w:hAnsi="宋体"/>
          <w:color w:val="000000"/>
          <w:sz w:val="24"/>
          <w:szCs w:val="24"/>
        </w:rPr>
        <w:t>公司的法定代表人</w:t>
      </w:r>
      <w:r>
        <w:rPr>
          <w:rFonts w:hint="eastAsia" w:ascii="宋体" w:hAnsi="宋体"/>
          <w:color w:val="000000"/>
          <w:sz w:val="24"/>
          <w:szCs w:val="24"/>
          <w:u w:val="single"/>
        </w:rPr>
        <w:t xml:space="preserve">        </w:t>
      </w:r>
      <w:r>
        <w:rPr>
          <w:rFonts w:hint="eastAsia" w:ascii="宋体" w:hAnsi="宋体"/>
          <w:color w:val="000000"/>
          <w:sz w:val="24"/>
          <w:szCs w:val="24"/>
        </w:rPr>
        <w:t>(法定代表人姓名、职务)代表本公司授权在下面签字的</w:t>
      </w:r>
      <w:r>
        <w:rPr>
          <w:rFonts w:hint="eastAsia" w:ascii="宋体" w:hAnsi="宋体"/>
          <w:color w:val="000000"/>
          <w:sz w:val="24"/>
          <w:szCs w:val="24"/>
          <w:u w:val="single"/>
        </w:rPr>
        <w:t xml:space="preserve">         </w:t>
      </w:r>
      <w:r>
        <w:rPr>
          <w:rFonts w:hint="eastAsia" w:ascii="宋体" w:hAnsi="宋体"/>
          <w:color w:val="000000"/>
          <w:sz w:val="24"/>
          <w:szCs w:val="24"/>
        </w:rPr>
        <w:t>(被授权人的姓名、职务)为本公司的合法代理人，就项目编号：</w:t>
      </w:r>
      <w:r>
        <w:rPr>
          <w:rFonts w:hint="eastAsia" w:ascii="宋体" w:hAnsi="宋体"/>
          <w:color w:val="000000"/>
          <w:sz w:val="24"/>
          <w:szCs w:val="24"/>
          <w:u w:val="single"/>
        </w:rPr>
        <w:t xml:space="preserve">      </w:t>
      </w:r>
      <w:r>
        <w:rPr>
          <w:rFonts w:hint="eastAsia" w:ascii="宋体" w:hAnsi="宋体"/>
          <w:color w:val="000000"/>
          <w:sz w:val="24"/>
          <w:szCs w:val="24"/>
        </w:rPr>
        <w:t>的</w:t>
      </w:r>
      <w:r>
        <w:rPr>
          <w:rFonts w:hint="eastAsia" w:ascii="宋体" w:hAnsi="宋体"/>
          <w:color w:val="000000"/>
          <w:sz w:val="24"/>
          <w:szCs w:val="24"/>
          <w:u w:val="single"/>
        </w:rPr>
        <w:t xml:space="preserve">             </w:t>
      </w:r>
      <w:r>
        <w:rPr>
          <w:rFonts w:hint="eastAsia" w:ascii="宋体" w:hAnsi="宋体"/>
          <w:color w:val="000000"/>
          <w:sz w:val="24"/>
          <w:szCs w:val="24"/>
        </w:rPr>
        <w:t>项目</w:t>
      </w:r>
      <w:r>
        <w:rPr>
          <w:rFonts w:hint="eastAsia" w:ascii="宋体" w:hAnsi="宋体"/>
          <w:color w:val="000000"/>
          <w:sz w:val="24"/>
          <w:szCs w:val="24"/>
          <w:lang w:eastAsia="zh-CN"/>
        </w:rPr>
        <w:t>谈判</w:t>
      </w:r>
      <w:r>
        <w:rPr>
          <w:rFonts w:hint="eastAsia" w:ascii="宋体" w:hAnsi="宋体"/>
          <w:color w:val="000000"/>
          <w:sz w:val="24"/>
          <w:szCs w:val="24"/>
        </w:rPr>
        <w:t>及合同执行，以本公司名义处理一切与之有关的事务。</w:t>
      </w:r>
    </w:p>
    <w:p>
      <w:pPr>
        <w:spacing w:line="360" w:lineRule="auto"/>
        <w:rPr>
          <w:rFonts w:ascii="宋体" w:hAnsi="宋体"/>
          <w:color w:val="000000"/>
          <w:sz w:val="24"/>
          <w:szCs w:val="24"/>
        </w:rPr>
      </w:pPr>
      <w:r>
        <w:rPr>
          <w:rFonts w:hint="eastAsia" w:ascii="宋体" w:hAnsi="宋体"/>
          <w:color w:val="000000"/>
          <w:sz w:val="24"/>
          <w:szCs w:val="24"/>
        </w:rPr>
        <w:t xml:space="preserve">    本授权书于</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日签字生效，特此声明。</w:t>
      </w: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spacing w:line="360" w:lineRule="auto"/>
        <w:jc w:val="right"/>
        <w:rPr>
          <w:rFonts w:ascii="宋体" w:hAnsi="宋体"/>
          <w:color w:val="000000"/>
          <w:sz w:val="24"/>
          <w:szCs w:val="24"/>
        </w:rPr>
      </w:pPr>
      <w:r>
        <w:rPr>
          <w:rFonts w:hint="eastAsia" w:ascii="宋体" w:hAnsi="宋体"/>
          <w:color w:val="000000"/>
          <w:sz w:val="24"/>
          <w:szCs w:val="24"/>
        </w:rPr>
        <w:t>供应商：</w:t>
      </w:r>
      <w:r>
        <w:rPr>
          <w:rFonts w:hint="eastAsia" w:ascii="宋体" w:hAnsi="宋体"/>
          <w:color w:val="000000"/>
          <w:sz w:val="24"/>
          <w:szCs w:val="24"/>
          <w:u w:val="single"/>
        </w:rPr>
        <w:t xml:space="preserve">    单位名称    </w:t>
      </w:r>
      <w:r>
        <w:rPr>
          <w:rFonts w:hint="eastAsia" w:ascii="宋体" w:hAnsi="宋体"/>
          <w:color w:val="000000"/>
          <w:sz w:val="24"/>
          <w:szCs w:val="24"/>
        </w:rPr>
        <w:t>（盖章）</w:t>
      </w:r>
    </w:p>
    <w:p>
      <w:pPr>
        <w:spacing w:line="360" w:lineRule="auto"/>
        <w:ind w:right="480"/>
        <w:jc w:val="center"/>
        <w:rPr>
          <w:rFonts w:ascii="宋体" w:hAnsi="宋体"/>
          <w:color w:val="000000"/>
          <w:sz w:val="24"/>
          <w:szCs w:val="24"/>
        </w:rPr>
      </w:pPr>
      <w:r>
        <w:rPr>
          <w:rFonts w:hint="eastAsia" w:ascii="宋体" w:hAnsi="宋体"/>
          <w:color w:val="000000"/>
          <w:sz w:val="24"/>
          <w:szCs w:val="24"/>
        </w:rPr>
        <w:t xml:space="preserve">                                         法定代表人：</w:t>
      </w:r>
      <w:r>
        <w:rPr>
          <w:rFonts w:hint="eastAsia" w:ascii="宋体" w:hAnsi="宋体"/>
          <w:color w:val="000000"/>
          <w:sz w:val="24"/>
          <w:szCs w:val="24"/>
          <w:u w:val="single"/>
        </w:rPr>
        <w:t xml:space="preserve"> 签字或盖章   </w:t>
      </w:r>
    </w:p>
    <w:p>
      <w:pPr>
        <w:spacing w:line="360" w:lineRule="auto"/>
        <w:ind w:right="480"/>
        <w:jc w:val="center"/>
        <w:rPr>
          <w:rFonts w:ascii="宋体" w:hAnsi="宋体"/>
          <w:color w:val="000000"/>
          <w:sz w:val="24"/>
          <w:szCs w:val="24"/>
        </w:rPr>
      </w:pPr>
      <w:r>
        <w:rPr>
          <w:rFonts w:hint="eastAsia" w:ascii="宋体" w:hAnsi="宋体"/>
          <w:color w:val="000000"/>
          <w:sz w:val="24"/>
          <w:szCs w:val="24"/>
        </w:rPr>
        <w:t xml:space="preserve">                                              代理人(被授权人)：</w:t>
      </w:r>
      <w:r>
        <w:rPr>
          <w:rFonts w:hint="eastAsia" w:ascii="宋体" w:hAnsi="宋体"/>
          <w:color w:val="000000"/>
          <w:sz w:val="24"/>
          <w:szCs w:val="24"/>
          <w:u w:val="single"/>
        </w:rPr>
        <w:t xml:space="preserve">签字或盖章         </w:t>
      </w:r>
    </w:p>
    <w:p>
      <w:pPr>
        <w:spacing w:line="360" w:lineRule="auto"/>
        <w:ind w:firstLine="435"/>
        <w:jc w:val="right"/>
        <w:rPr>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olor w:val="000000"/>
          <w:sz w:val="24"/>
          <w:szCs w:val="24"/>
          <w:u w:val="single"/>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附：法定代表人及被授权人身份证复印件</w:t>
      </w: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hint="eastAsia" w:ascii="宋体" w:hAnsi="宋体"/>
          <w:color w:val="000000"/>
          <w:sz w:val="24"/>
          <w:szCs w:val="24"/>
        </w:rPr>
      </w:pPr>
    </w:p>
    <w:p>
      <w:pPr>
        <w:spacing w:line="360" w:lineRule="auto"/>
        <w:rPr>
          <w:rFonts w:ascii="宋体" w:hAnsi="宋体"/>
          <w:color w:val="000000"/>
          <w:sz w:val="24"/>
          <w:szCs w:val="24"/>
        </w:rPr>
      </w:pPr>
    </w:p>
    <w:p>
      <w:pPr>
        <w:spacing w:line="360" w:lineRule="auto"/>
        <w:rPr>
          <w:rFonts w:ascii="宋体" w:hAnsi="宋体"/>
          <w:color w:val="000000"/>
          <w:sz w:val="24"/>
          <w:szCs w:val="24"/>
        </w:rPr>
      </w:pPr>
    </w:p>
    <w:p>
      <w:pPr>
        <w:pStyle w:val="4"/>
        <w:numPr>
          <w:ilvl w:val="0"/>
          <w:numId w:val="0"/>
        </w:numPr>
        <w:spacing w:line="360" w:lineRule="auto"/>
        <w:rPr>
          <w:color w:val="000000"/>
          <w:sz w:val="24"/>
          <w:szCs w:val="24"/>
        </w:rPr>
      </w:pPr>
      <w:bookmarkStart w:id="100" w:name="_Toc391724778"/>
      <w:bookmarkStart w:id="101" w:name="_Toc391724508"/>
      <w:bookmarkStart w:id="102" w:name="_Toc456106296"/>
      <w:bookmarkStart w:id="103" w:name="_Toc494289103"/>
      <w:r>
        <w:rPr>
          <w:rFonts w:hint="eastAsia"/>
          <w:color w:val="000000"/>
          <w:sz w:val="24"/>
          <w:szCs w:val="24"/>
        </w:rPr>
        <w:t>附件2：</w:t>
      </w:r>
      <w:bookmarkEnd w:id="100"/>
      <w:bookmarkEnd w:id="101"/>
      <w:r>
        <w:rPr>
          <w:rFonts w:hint="eastAsia"/>
          <w:color w:val="000000"/>
          <w:sz w:val="24"/>
          <w:szCs w:val="24"/>
          <w:lang w:eastAsia="zh-CN"/>
        </w:rPr>
        <w:t>谈判</w:t>
      </w:r>
      <w:r>
        <w:rPr>
          <w:rFonts w:hint="eastAsia"/>
          <w:color w:val="000000"/>
          <w:sz w:val="24"/>
          <w:szCs w:val="24"/>
        </w:rPr>
        <w:t>声明</w:t>
      </w:r>
      <w:bookmarkEnd w:id="102"/>
      <w:bookmarkEnd w:id="103"/>
    </w:p>
    <w:p>
      <w:pPr>
        <w:spacing w:line="360" w:lineRule="auto"/>
        <w:rPr>
          <w:rFonts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w:t>
      </w:r>
    </w:p>
    <w:p>
      <w:pPr>
        <w:spacing w:line="360" w:lineRule="auto"/>
        <w:ind w:firstLine="720" w:firstLineChars="300"/>
        <w:rPr>
          <w:rFonts w:ascii="宋体" w:hAnsi="宋体"/>
          <w:color w:val="000000"/>
          <w:sz w:val="24"/>
          <w:szCs w:val="24"/>
        </w:rPr>
      </w:pPr>
      <w:r>
        <w:rPr>
          <w:rFonts w:hint="eastAsia" w:ascii="宋体" w:hAnsi="宋体"/>
          <w:color w:val="000000"/>
          <w:sz w:val="24"/>
          <w:szCs w:val="24"/>
        </w:rPr>
        <w:t>1、根据你方项目编号为</w:t>
      </w:r>
      <w:r>
        <w:rPr>
          <w:rFonts w:hint="eastAsia" w:ascii="宋体" w:hAnsi="宋体"/>
          <w:color w:val="000000"/>
          <w:sz w:val="24"/>
          <w:szCs w:val="24"/>
          <w:u w:val="single"/>
        </w:rPr>
        <w:t xml:space="preserve">         </w:t>
      </w:r>
      <w:r>
        <w:rPr>
          <w:rFonts w:hint="eastAsia" w:ascii="宋体" w:hAnsi="宋体"/>
          <w:color w:val="000000"/>
          <w:sz w:val="24"/>
          <w:szCs w:val="24"/>
        </w:rPr>
        <w:t>的</w:t>
      </w:r>
      <w:r>
        <w:rPr>
          <w:rFonts w:hint="eastAsia" w:ascii="宋体" w:hAnsi="宋体"/>
          <w:color w:val="000000"/>
          <w:sz w:val="24"/>
          <w:szCs w:val="24"/>
          <w:u w:val="single"/>
        </w:rPr>
        <w:t xml:space="preserve">                    </w:t>
      </w:r>
      <w:r>
        <w:rPr>
          <w:rFonts w:hint="eastAsia" w:ascii="宋体" w:hAnsi="宋体"/>
          <w:color w:val="000000"/>
          <w:sz w:val="24"/>
          <w:szCs w:val="24"/>
        </w:rPr>
        <w:t>（项目名称）</w:t>
      </w:r>
      <w:r>
        <w:rPr>
          <w:rFonts w:hint="eastAsia" w:ascii="宋体" w:hAnsi="宋体"/>
          <w:color w:val="000000"/>
          <w:sz w:val="24"/>
          <w:szCs w:val="24"/>
          <w:lang w:eastAsia="zh-CN"/>
        </w:rPr>
        <w:t>谈判</w:t>
      </w:r>
      <w:r>
        <w:rPr>
          <w:rFonts w:hint="eastAsia" w:ascii="宋体" w:hAnsi="宋体"/>
          <w:color w:val="000000"/>
          <w:sz w:val="24"/>
          <w:szCs w:val="24"/>
        </w:rPr>
        <w:t>文件，遵照有关规定，经踏勘项目现场和研究上述竞争性</w:t>
      </w:r>
      <w:r>
        <w:rPr>
          <w:rFonts w:hint="eastAsia" w:ascii="宋体" w:hAnsi="宋体"/>
          <w:color w:val="000000"/>
          <w:sz w:val="24"/>
          <w:szCs w:val="24"/>
          <w:lang w:eastAsia="zh-CN"/>
        </w:rPr>
        <w:t>谈判</w:t>
      </w:r>
      <w:r>
        <w:rPr>
          <w:rFonts w:hint="eastAsia" w:ascii="宋体" w:hAnsi="宋体"/>
          <w:color w:val="000000"/>
          <w:sz w:val="24"/>
          <w:szCs w:val="24"/>
        </w:rPr>
        <w:t>文件及其他有关文件后，我方愿意以并承诺按本竞争性</w:t>
      </w:r>
      <w:r>
        <w:rPr>
          <w:rFonts w:hint="eastAsia" w:ascii="宋体" w:hAnsi="宋体"/>
          <w:color w:val="000000"/>
          <w:sz w:val="24"/>
          <w:szCs w:val="24"/>
          <w:lang w:eastAsia="zh-CN"/>
        </w:rPr>
        <w:t>谈判</w:t>
      </w:r>
      <w:r>
        <w:rPr>
          <w:rFonts w:hint="eastAsia" w:ascii="宋体" w:hAnsi="宋体"/>
          <w:color w:val="000000"/>
          <w:sz w:val="24"/>
          <w:szCs w:val="24"/>
        </w:rPr>
        <w:t>文件的要求承包本项目。</w:t>
      </w:r>
    </w:p>
    <w:p>
      <w:pPr>
        <w:spacing w:line="360" w:lineRule="auto"/>
        <w:ind w:firstLine="490"/>
        <w:rPr>
          <w:rFonts w:ascii="宋体" w:hAnsi="宋体"/>
          <w:color w:val="000000"/>
          <w:sz w:val="24"/>
          <w:szCs w:val="24"/>
        </w:rPr>
      </w:pPr>
      <w:r>
        <w:rPr>
          <w:rFonts w:hint="eastAsia" w:ascii="宋体" w:hAnsi="宋体"/>
          <w:color w:val="000000"/>
          <w:sz w:val="24"/>
          <w:szCs w:val="24"/>
        </w:rPr>
        <w:t>2、我方已详细审核全部竞争性</w:t>
      </w:r>
      <w:r>
        <w:rPr>
          <w:rFonts w:hint="eastAsia" w:ascii="宋体" w:hAnsi="宋体"/>
          <w:color w:val="000000"/>
          <w:sz w:val="24"/>
          <w:szCs w:val="24"/>
          <w:lang w:eastAsia="zh-CN"/>
        </w:rPr>
        <w:t>谈判</w:t>
      </w:r>
      <w:r>
        <w:rPr>
          <w:rFonts w:hint="eastAsia" w:ascii="宋体" w:hAnsi="宋体"/>
          <w:color w:val="000000"/>
          <w:sz w:val="24"/>
          <w:szCs w:val="24"/>
        </w:rPr>
        <w:t>文件，包括修改文件（如有时）及有关附件。</w:t>
      </w:r>
    </w:p>
    <w:p>
      <w:pPr>
        <w:spacing w:line="360" w:lineRule="auto"/>
        <w:ind w:firstLine="490"/>
        <w:rPr>
          <w:rFonts w:ascii="宋体" w:hAnsi="宋体"/>
          <w:color w:val="000000"/>
          <w:sz w:val="24"/>
          <w:szCs w:val="24"/>
        </w:rPr>
      </w:pPr>
      <w:r>
        <w:rPr>
          <w:rFonts w:hint="eastAsia" w:ascii="宋体" w:hAnsi="宋体"/>
          <w:color w:val="000000"/>
          <w:sz w:val="24"/>
          <w:szCs w:val="24"/>
        </w:rPr>
        <w:t>3、我方将按</w:t>
      </w:r>
      <w:r>
        <w:rPr>
          <w:rFonts w:hint="eastAsia" w:ascii="宋体" w:hAnsi="宋体"/>
          <w:color w:val="000000"/>
          <w:sz w:val="24"/>
          <w:szCs w:val="24"/>
          <w:lang w:eastAsia="zh-CN"/>
        </w:rPr>
        <w:t>谈判</w:t>
      </w:r>
      <w:r>
        <w:rPr>
          <w:rFonts w:hint="eastAsia" w:ascii="宋体" w:hAnsi="宋体"/>
          <w:color w:val="000000"/>
          <w:sz w:val="24"/>
          <w:szCs w:val="24"/>
        </w:rPr>
        <w:t>文件的规定履行合同责任和义务。</w:t>
      </w:r>
    </w:p>
    <w:p>
      <w:pPr>
        <w:spacing w:line="360" w:lineRule="auto"/>
        <w:ind w:firstLine="490"/>
        <w:rPr>
          <w:rFonts w:ascii="宋体" w:hAnsi="宋体"/>
          <w:color w:val="000000"/>
          <w:sz w:val="24"/>
          <w:szCs w:val="24"/>
        </w:rPr>
      </w:pPr>
      <w:r>
        <w:rPr>
          <w:rFonts w:hint="eastAsia" w:ascii="宋体" w:hAnsi="宋体"/>
          <w:color w:val="000000"/>
          <w:sz w:val="24"/>
          <w:szCs w:val="24"/>
        </w:rPr>
        <w:t>4、我方同意所提交的</w:t>
      </w:r>
      <w:r>
        <w:rPr>
          <w:rFonts w:hint="eastAsia" w:ascii="宋体" w:hAnsi="宋体"/>
          <w:color w:val="000000"/>
          <w:sz w:val="24"/>
          <w:szCs w:val="24"/>
          <w:lang w:eastAsia="zh-CN"/>
        </w:rPr>
        <w:t>谈判</w:t>
      </w:r>
      <w:r>
        <w:rPr>
          <w:rFonts w:hint="eastAsia" w:ascii="宋体" w:hAnsi="宋体"/>
          <w:color w:val="000000"/>
          <w:sz w:val="24"/>
          <w:szCs w:val="24"/>
        </w:rPr>
        <w:t>响应文件在规定的</w:t>
      </w:r>
      <w:r>
        <w:rPr>
          <w:rFonts w:hint="eastAsia" w:ascii="宋体" w:hAnsi="宋体"/>
          <w:color w:val="000000"/>
          <w:sz w:val="24"/>
          <w:szCs w:val="24"/>
          <w:lang w:eastAsia="zh-CN"/>
        </w:rPr>
        <w:t>谈判</w:t>
      </w:r>
      <w:r>
        <w:rPr>
          <w:rFonts w:hint="eastAsia" w:ascii="宋体" w:hAnsi="宋体"/>
          <w:color w:val="000000"/>
          <w:sz w:val="24"/>
          <w:szCs w:val="24"/>
        </w:rPr>
        <w:t>有效期</w:t>
      </w:r>
      <w:r>
        <w:rPr>
          <w:rFonts w:hint="eastAsia" w:ascii="宋体" w:hAnsi="宋体"/>
          <w:color w:val="000000"/>
          <w:sz w:val="24"/>
          <w:szCs w:val="24"/>
          <w:u w:val="single"/>
          <w:lang w:val="en-US" w:eastAsia="zh-CN"/>
        </w:rPr>
        <w:t>60</w:t>
      </w:r>
      <w:r>
        <w:rPr>
          <w:rFonts w:hint="eastAsia" w:ascii="宋体" w:hAnsi="宋体"/>
          <w:color w:val="000000"/>
          <w:sz w:val="24"/>
          <w:szCs w:val="24"/>
          <w:u w:val="single"/>
        </w:rPr>
        <w:t xml:space="preserve">日历天 </w:t>
      </w:r>
      <w:r>
        <w:rPr>
          <w:rFonts w:hint="eastAsia" w:ascii="宋体" w:hAnsi="宋体"/>
          <w:color w:val="000000"/>
          <w:sz w:val="24"/>
          <w:szCs w:val="24"/>
        </w:rPr>
        <w:t>内有效。</w:t>
      </w:r>
    </w:p>
    <w:p>
      <w:pPr>
        <w:spacing w:line="360" w:lineRule="auto"/>
        <w:ind w:firstLine="490"/>
        <w:rPr>
          <w:rFonts w:ascii="宋体" w:hAnsi="宋体"/>
          <w:color w:val="000000"/>
          <w:sz w:val="24"/>
          <w:szCs w:val="24"/>
        </w:rPr>
      </w:pPr>
      <w:r>
        <w:rPr>
          <w:rFonts w:hint="eastAsia" w:ascii="宋体" w:hAnsi="宋体"/>
          <w:color w:val="000000"/>
          <w:sz w:val="24"/>
          <w:szCs w:val="24"/>
        </w:rPr>
        <w:t>5、除非另外达成协议并生效，你方的签约通知书和本</w:t>
      </w:r>
      <w:r>
        <w:rPr>
          <w:rFonts w:hint="eastAsia" w:ascii="宋体" w:hAnsi="宋体"/>
          <w:color w:val="000000"/>
          <w:sz w:val="24"/>
          <w:szCs w:val="24"/>
          <w:lang w:eastAsia="zh-CN"/>
        </w:rPr>
        <w:t>谈判</w:t>
      </w:r>
      <w:r>
        <w:rPr>
          <w:rFonts w:hint="eastAsia" w:ascii="宋体" w:hAnsi="宋体"/>
          <w:color w:val="000000"/>
          <w:sz w:val="24"/>
          <w:szCs w:val="24"/>
        </w:rPr>
        <w:t>文件将成为约束双方的合同文件的组成部分。</w:t>
      </w:r>
    </w:p>
    <w:p>
      <w:pPr>
        <w:spacing w:line="360" w:lineRule="auto"/>
        <w:ind w:firstLine="490"/>
        <w:rPr>
          <w:rFonts w:ascii="宋体" w:hAnsi="宋体"/>
          <w:color w:val="000000"/>
          <w:sz w:val="24"/>
          <w:szCs w:val="24"/>
        </w:rPr>
      </w:pPr>
      <w:r>
        <w:rPr>
          <w:rFonts w:hint="eastAsia" w:ascii="宋体" w:hAnsi="宋体"/>
          <w:color w:val="000000"/>
          <w:sz w:val="24"/>
          <w:szCs w:val="24"/>
        </w:rPr>
        <w:t>6、我方保证遵守</w:t>
      </w:r>
      <w:r>
        <w:rPr>
          <w:rFonts w:hint="eastAsia" w:ascii="宋体" w:hAnsi="宋体"/>
          <w:color w:val="000000"/>
          <w:sz w:val="24"/>
          <w:szCs w:val="24"/>
          <w:lang w:eastAsia="zh-CN"/>
        </w:rPr>
        <w:t>谈判</w:t>
      </w:r>
      <w:r>
        <w:rPr>
          <w:rFonts w:hint="eastAsia" w:ascii="宋体" w:hAnsi="宋体"/>
          <w:color w:val="000000"/>
          <w:sz w:val="24"/>
          <w:szCs w:val="24"/>
        </w:rPr>
        <w:t>文件的全部规定，所提交的材料中所含的信息均为真实、准  确、完整，且不具有任何误导性。</w:t>
      </w:r>
    </w:p>
    <w:p>
      <w:pPr>
        <w:spacing w:line="360" w:lineRule="auto"/>
        <w:ind w:firstLine="490"/>
        <w:rPr>
          <w:rFonts w:ascii="宋体" w:hAnsi="宋体"/>
          <w:color w:val="000000"/>
          <w:sz w:val="24"/>
          <w:szCs w:val="24"/>
        </w:rPr>
      </w:pPr>
      <w:r>
        <w:rPr>
          <w:rFonts w:hint="eastAsia" w:ascii="宋体" w:hAnsi="宋体"/>
          <w:color w:val="000000"/>
          <w:sz w:val="24"/>
          <w:szCs w:val="24"/>
        </w:rPr>
        <w:t>7、如我方中标，将按照</w:t>
      </w:r>
      <w:r>
        <w:rPr>
          <w:rFonts w:hint="eastAsia" w:ascii="宋体" w:hAnsi="宋体"/>
          <w:color w:val="000000"/>
          <w:sz w:val="24"/>
          <w:szCs w:val="24"/>
          <w:lang w:eastAsia="zh-CN"/>
        </w:rPr>
        <w:t>谈判</w:t>
      </w:r>
      <w:r>
        <w:rPr>
          <w:rFonts w:hint="eastAsia" w:ascii="宋体" w:hAnsi="宋体"/>
          <w:color w:val="000000"/>
          <w:sz w:val="24"/>
          <w:szCs w:val="24"/>
        </w:rPr>
        <w:t>文件和业主采购合同要求提交履约保证金（本项目不适用）；合同付款方式按照合同签订的方式执行。</w:t>
      </w:r>
    </w:p>
    <w:p>
      <w:pPr>
        <w:spacing w:line="360" w:lineRule="auto"/>
        <w:ind w:firstLine="490"/>
        <w:rPr>
          <w:rFonts w:ascii="宋体" w:hAnsi="宋体" w:cs="楷体_GB2312"/>
          <w:color w:val="000000"/>
          <w:kern w:val="0"/>
          <w:sz w:val="24"/>
          <w:szCs w:val="24"/>
        </w:rPr>
      </w:pPr>
      <w:r>
        <w:rPr>
          <w:rFonts w:hint="eastAsia" w:ascii="宋体" w:hAnsi="宋体"/>
          <w:color w:val="000000"/>
          <w:sz w:val="24"/>
          <w:szCs w:val="24"/>
        </w:rPr>
        <w:t>8、如我方中标，</w:t>
      </w:r>
      <w:r>
        <w:rPr>
          <w:rFonts w:hint="eastAsia" w:ascii="宋体" w:hAnsi="宋体" w:cs="楷体_GB2312"/>
          <w:color w:val="000000"/>
          <w:kern w:val="0"/>
          <w:sz w:val="24"/>
          <w:szCs w:val="24"/>
        </w:rPr>
        <w:t>按发改价格［2015］299号文和国家发改办价格【2003】857号文件的规定向招标代理机构支付本次招标代理服务费。</w:t>
      </w:r>
    </w:p>
    <w:p>
      <w:pPr>
        <w:spacing w:line="360" w:lineRule="auto"/>
        <w:ind w:firstLine="490"/>
        <w:rPr>
          <w:rFonts w:ascii="宋体" w:hAnsi="宋体"/>
          <w:color w:val="000000"/>
          <w:sz w:val="24"/>
          <w:szCs w:val="24"/>
        </w:rPr>
      </w:pPr>
      <w:r>
        <w:rPr>
          <w:rFonts w:hint="eastAsia" w:ascii="宋体" w:hAnsi="宋体"/>
          <w:color w:val="000000"/>
          <w:sz w:val="24"/>
          <w:szCs w:val="24"/>
        </w:rPr>
        <w:t>9、其他说明：</w:t>
      </w:r>
      <w:r>
        <w:rPr>
          <w:rFonts w:hint="eastAsia" w:ascii="宋体" w:hAnsi="宋体"/>
          <w:color w:val="000000"/>
          <w:sz w:val="24"/>
          <w:szCs w:val="24"/>
          <w:u w:val="single"/>
        </w:rPr>
        <w:t xml:space="preserve">                </w:t>
      </w:r>
    </w:p>
    <w:p>
      <w:pPr>
        <w:spacing w:line="360" w:lineRule="auto"/>
        <w:ind w:firstLine="490"/>
        <w:rPr>
          <w:rFonts w:ascii="宋体" w:hAnsi="宋体"/>
          <w:color w:val="000000"/>
          <w:sz w:val="24"/>
          <w:szCs w:val="24"/>
        </w:rPr>
      </w:pPr>
    </w:p>
    <w:p>
      <w:pPr>
        <w:spacing w:line="360" w:lineRule="auto"/>
        <w:ind w:firstLine="490"/>
        <w:rPr>
          <w:rFonts w:ascii="宋体" w:hAnsi="宋体"/>
          <w:color w:val="000000"/>
          <w:sz w:val="24"/>
          <w:szCs w:val="24"/>
        </w:rPr>
      </w:pPr>
    </w:p>
    <w:p>
      <w:pPr>
        <w:spacing w:line="360" w:lineRule="auto"/>
        <w:ind w:left="991" w:leftChars="472"/>
        <w:rPr>
          <w:rFonts w:ascii="宋体" w:hAnsi="宋体"/>
          <w:color w:val="000000"/>
          <w:sz w:val="24"/>
          <w:szCs w:val="24"/>
          <w:u w:val="single"/>
        </w:rPr>
      </w:pPr>
      <w:r>
        <w:rPr>
          <w:rFonts w:hint="eastAsia" w:ascii="宋体" w:hAnsi="宋体"/>
          <w:color w:val="000000"/>
          <w:sz w:val="24"/>
          <w:szCs w:val="24"/>
        </w:rPr>
        <w:t>供  应  商：</w:t>
      </w:r>
      <w:r>
        <w:rPr>
          <w:rFonts w:hint="eastAsia" w:ascii="宋体" w:hAnsi="宋体"/>
          <w:color w:val="000000"/>
          <w:sz w:val="24"/>
          <w:szCs w:val="24"/>
          <w:u w:val="single"/>
        </w:rPr>
        <w:t xml:space="preserve">                             （盖章）</w:t>
      </w:r>
    </w:p>
    <w:p>
      <w:pPr>
        <w:spacing w:line="360" w:lineRule="auto"/>
        <w:ind w:left="991" w:leftChars="472"/>
        <w:rPr>
          <w:rFonts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（签字或盖章）</w:t>
      </w:r>
    </w:p>
    <w:p>
      <w:pPr>
        <w:tabs>
          <w:tab w:val="left" w:pos="1980"/>
        </w:tabs>
        <w:spacing w:line="360" w:lineRule="auto"/>
        <w:ind w:left="991" w:leftChars="472"/>
        <w:rPr>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olor w:val="000000"/>
          <w:sz w:val="24"/>
          <w:szCs w:val="24"/>
          <w:u w:val="single"/>
        </w:rPr>
        <w:t xml:space="preserve">     </w:t>
      </w:r>
    </w:p>
    <w:p>
      <w:pPr>
        <w:widowControl/>
        <w:spacing w:line="360" w:lineRule="auto"/>
        <w:jc w:val="left"/>
        <w:rPr>
          <w:color w:val="000000"/>
          <w:sz w:val="24"/>
          <w:szCs w:val="24"/>
        </w:rPr>
        <w:sectPr>
          <w:headerReference r:id="rId3" w:type="default"/>
          <w:footerReference r:id="rId4" w:type="default"/>
          <w:pgSz w:w="12240" w:h="15840"/>
          <w:pgMar w:top="1418" w:right="1325" w:bottom="1418" w:left="1418" w:header="720" w:footer="720" w:gutter="0"/>
          <w:pgNumType w:start="1"/>
          <w:cols w:space="720" w:num="1"/>
        </w:sectPr>
      </w:pPr>
    </w:p>
    <w:p>
      <w:pPr>
        <w:pStyle w:val="4"/>
        <w:numPr>
          <w:ilvl w:val="0"/>
          <w:numId w:val="0"/>
        </w:numPr>
        <w:spacing w:line="360" w:lineRule="auto"/>
        <w:rPr>
          <w:rFonts w:hint="eastAsia"/>
          <w:color w:val="000000"/>
          <w:sz w:val="24"/>
          <w:szCs w:val="24"/>
        </w:rPr>
      </w:pPr>
      <w:bookmarkStart w:id="104" w:name="_Toc391724511"/>
      <w:bookmarkStart w:id="105" w:name="_Toc391724781"/>
      <w:bookmarkStart w:id="106" w:name="_Toc456106297"/>
      <w:bookmarkStart w:id="107" w:name="_Toc494289104"/>
      <w:bookmarkStart w:id="108" w:name="_Toc391724779"/>
      <w:bookmarkStart w:id="109" w:name="_Toc391724509"/>
      <w:r>
        <w:rPr>
          <w:rFonts w:hint="eastAsia"/>
          <w:color w:val="000000"/>
          <w:sz w:val="24"/>
          <w:szCs w:val="24"/>
        </w:rPr>
        <w:t>附件3：</w:t>
      </w:r>
      <w:r>
        <w:rPr>
          <w:rFonts w:hint="eastAsia"/>
          <w:color w:val="000000"/>
          <w:sz w:val="24"/>
          <w:szCs w:val="24"/>
          <w:lang w:eastAsia="zh-CN"/>
        </w:rPr>
        <w:t>谈判</w:t>
      </w:r>
      <w:r>
        <w:rPr>
          <w:rFonts w:hint="eastAsia"/>
          <w:color w:val="000000"/>
          <w:sz w:val="24"/>
          <w:szCs w:val="24"/>
        </w:rPr>
        <w:t>报价</w:t>
      </w:r>
      <w:bookmarkEnd w:id="104"/>
      <w:bookmarkEnd w:id="105"/>
      <w:bookmarkEnd w:id="106"/>
      <w:bookmarkEnd w:id="107"/>
      <w:bookmarkStart w:id="110" w:name="_Toc391724782"/>
      <w:bookmarkStart w:id="111" w:name="_Toc391724512"/>
    </w:p>
    <w:p>
      <w:pPr>
        <w:spacing w:line="360" w:lineRule="auto"/>
        <w:jc w:val="center"/>
        <w:rPr>
          <w:color w:val="000000"/>
          <w:sz w:val="24"/>
          <w:szCs w:val="24"/>
        </w:rPr>
      </w:pPr>
      <w:r>
        <w:rPr>
          <w:rFonts w:hint="eastAsia"/>
          <w:color w:val="000000"/>
          <w:sz w:val="24"/>
          <w:szCs w:val="24"/>
          <w:lang w:eastAsia="zh-CN"/>
        </w:rPr>
        <w:t>谈判</w:t>
      </w:r>
      <w:r>
        <w:rPr>
          <w:rFonts w:hint="eastAsia"/>
          <w:color w:val="000000"/>
          <w:sz w:val="24"/>
          <w:szCs w:val="24"/>
        </w:rPr>
        <w:t>报价一览表</w:t>
      </w:r>
      <w:bookmarkEnd w:id="110"/>
      <w:bookmarkEnd w:id="111"/>
    </w:p>
    <w:p>
      <w:pPr>
        <w:spacing w:line="360" w:lineRule="auto"/>
        <w:rPr>
          <w:rFonts w:ascii="宋体" w:hAnsi="宋体"/>
          <w:color w:val="000000"/>
          <w:sz w:val="24"/>
          <w:szCs w:val="24"/>
        </w:rPr>
      </w:pPr>
    </w:p>
    <w:tbl>
      <w:tblPr>
        <w:tblStyle w:val="36"/>
        <w:tblW w:w="8844" w:type="dxa"/>
        <w:jc w:val="center"/>
        <w:tblLayout w:type="fixed"/>
        <w:tblCellMar>
          <w:top w:w="0" w:type="dxa"/>
          <w:left w:w="108" w:type="dxa"/>
          <w:bottom w:w="0" w:type="dxa"/>
          <w:right w:w="108" w:type="dxa"/>
        </w:tblCellMar>
      </w:tblPr>
      <w:tblGrid>
        <w:gridCol w:w="2552"/>
        <w:gridCol w:w="6292"/>
      </w:tblGrid>
      <w:tr>
        <w:tblPrEx>
          <w:tblCellMar>
            <w:top w:w="0" w:type="dxa"/>
            <w:left w:w="108" w:type="dxa"/>
            <w:bottom w:w="0" w:type="dxa"/>
            <w:right w:w="108" w:type="dxa"/>
          </w:tblCellMar>
        </w:tblPrEx>
        <w:trPr>
          <w:trHeight w:val="896"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项目名称</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r>
      <w:tr>
        <w:tblPrEx>
          <w:tblCellMar>
            <w:top w:w="0" w:type="dxa"/>
            <w:left w:w="108" w:type="dxa"/>
            <w:bottom w:w="0" w:type="dxa"/>
            <w:right w:w="108" w:type="dxa"/>
          </w:tblCellMar>
        </w:tblPrEx>
        <w:trPr>
          <w:cantSplit/>
          <w:trHeight w:val="777"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lang w:eastAsia="zh-CN"/>
              </w:rPr>
              <w:t>谈判</w:t>
            </w:r>
            <w:r>
              <w:rPr>
                <w:rFonts w:hint="eastAsia" w:ascii="宋体" w:hAnsi="宋体"/>
                <w:color w:val="000000"/>
                <w:sz w:val="24"/>
                <w:szCs w:val="24"/>
              </w:rPr>
              <w:t>供应商名称</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r>
      <w:tr>
        <w:tblPrEx>
          <w:tblCellMar>
            <w:top w:w="0" w:type="dxa"/>
            <w:left w:w="108" w:type="dxa"/>
            <w:bottom w:w="0" w:type="dxa"/>
            <w:right w:w="108" w:type="dxa"/>
          </w:tblCellMar>
        </w:tblPrEx>
        <w:trPr>
          <w:cantSplit/>
          <w:trHeight w:val="777"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lang w:eastAsia="zh-CN"/>
              </w:rPr>
              <w:t>谈判</w:t>
            </w:r>
            <w:r>
              <w:rPr>
                <w:rFonts w:hint="eastAsia" w:ascii="宋体" w:hAnsi="宋体"/>
                <w:color w:val="000000"/>
                <w:sz w:val="24"/>
                <w:szCs w:val="24"/>
              </w:rPr>
              <w:t>内容</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r>
      <w:tr>
        <w:tblPrEx>
          <w:tblCellMar>
            <w:top w:w="0" w:type="dxa"/>
            <w:left w:w="108" w:type="dxa"/>
            <w:bottom w:w="0" w:type="dxa"/>
            <w:right w:w="108" w:type="dxa"/>
          </w:tblCellMar>
        </w:tblPrEx>
        <w:trPr>
          <w:cantSplit/>
          <w:trHeight w:val="87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lang w:eastAsia="zh-CN"/>
              </w:rPr>
              <w:t>谈判</w:t>
            </w:r>
            <w:r>
              <w:rPr>
                <w:rFonts w:hint="eastAsia" w:ascii="宋体" w:hAnsi="宋体"/>
                <w:color w:val="000000"/>
                <w:sz w:val="24"/>
                <w:szCs w:val="24"/>
              </w:rPr>
              <w:t>报价（元）</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ind w:left="1440" w:hanging="1440" w:hangingChars="600"/>
              <w:rPr>
                <w:rFonts w:ascii="宋体" w:hAnsi="宋体"/>
                <w:color w:val="000000"/>
                <w:sz w:val="24"/>
                <w:szCs w:val="24"/>
              </w:rPr>
            </w:pPr>
            <w:r>
              <w:rPr>
                <w:rFonts w:hint="eastAsia" w:ascii="宋体" w:hAnsi="宋体"/>
                <w:color w:val="000000"/>
                <w:sz w:val="24"/>
                <w:szCs w:val="24"/>
              </w:rPr>
              <w:t>大写：                　　¥：</w:t>
            </w:r>
          </w:p>
        </w:tc>
      </w:tr>
      <w:tr>
        <w:tblPrEx>
          <w:tblCellMar>
            <w:top w:w="0" w:type="dxa"/>
            <w:left w:w="108" w:type="dxa"/>
            <w:bottom w:w="0" w:type="dxa"/>
            <w:right w:w="108" w:type="dxa"/>
          </w:tblCellMar>
        </w:tblPrEx>
        <w:trPr>
          <w:cantSplit/>
          <w:trHeight w:val="809"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lang w:eastAsia="zh-CN"/>
              </w:rPr>
              <w:t>服务</w:t>
            </w:r>
            <w:r>
              <w:rPr>
                <w:rFonts w:hint="eastAsia" w:ascii="宋体" w:hAnsi="宋体"/>
                <w:color w:val="000000"/>
                <w:sz w:val="24"/>
                <w:szCs w:val="24"/>
              </w:rPr>
              <w:t>期限</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ind w:left="1440" w:hanging="1440" w:hangingChars="600"/>
              <w:rPr>
                <w:rFonts w:ascii="宋体" w:hAnsi="宋体"/>
                <w:color w:val="000000"/>
                <w:sz w:val="24"/>
                <w:szCs w:val="24"/>
              </w:rPr>
            </w:pPr>
          </w:p>
        </w:tc>
      </w:tr>
      <w:tr>
        <w:tblPrEx>
          <w:tblCellMar>
            <w:top w:w="0" w:type="dxa"/>
            <w:left w:w="108" w:type="dxa"/>
            <w:bottom w:w="0" w:type="dxa"/>
            <w:right w:w="108" w:type="dxa"/>
          </w:tblCellMar>
        </w:tblPrEx>
        <w:trPr>
          <w:cantSplit/>
          <w:trHeight w:val="809"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质量要求</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ind w:left="1440" w:hanging="1440" w:hangingChars="600"/>
              <w:rPr>
                <w:rFonts w:ascii="宋体" w:hAnsi="宋体"/>
                <w:color w:val="000000"/>
                <w:sz w:val="24"/>
                <w:szCs w:val="24"/>
              </w:rPr>
            </w:pPr>
          </w:p>
        </w:tc>
      </w:tr>
      <w:tr>
        <w:tblPrEx>
          <w:tblCellMar>
            <w:top w:w="0" w:type="dxa"/>
            <w:left w:w="108" w:type="dxa"/>
            <w:bottom w:w="0" w:type="dxa"/>
            <w:right w:w="108" w:type="dxa"/>
          </w:tblCellMar>
        </w:tblPrEx>
        <w:trPr>
          <w:cantSplit/>
          <w:trHeight w:val="809"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lang w:eastAsia="zh-CN"/>
              </w:rPr>
              <w:t>谈判</w:t>
            </w:r>
            <w:r>
              <w:rPr>
                <w:rFonts w:hint="eastAsia" w:ascii="宋体" w:hAnsi="宋体"/>
                <w:color w:val="000000"/>
                <w:sz w:val="24"/>
                <w:szCs w:val="24"/>
              </w:rPr>
              <w:t>有效期</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ind w:left="1440" w:hanging="1440" w:hangingChars="600"/>
              <w:rPr>
                <w:rFonts w:ascii="宋体" w:hAnsi="宋体"/>
                <w:color w:val="000000"/>
                <w:sz w:val="24"/>
                <w:szCs w:val="24"/>
              </w:rPr>
            </w:pPr>
          </w:p>
        </w:tc>
      </w:tr>
      <w:tr>
        <w:tblPrEx>
          <w:tblCellMar>
            <w:top w:w="0" w:type="dxa"/>
            <w:left w:w="108" w:type="dxa"/>
            <w:bottom w:w="0" w:type="dxa"/>
            <w:right w:w="108" w:type="dxa"/>
          </w:tblCellMar>
        </w:tblPrEx>
        <w:trPr>
          <w:cantSplit/>
          <w:trHeight w:val="809"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谈判承诺函</w:t>
            </w:r>
          </w:p>
        </w:tc>
        <w:tc>
          <w:tcPr>
            <w:tcW w:w="6292" w:type="dxa"/>
            <w:tcBorders>
              <w:top w:val="single" w:color="auto" w:sz="4" w:space="0"/>
              <w:left w:val="single" w:color="auto" w:sz="4" w:space="0"/>
              <w:bottom w:val="single" w:color="auto" w:sz="4" w:space="0"/>
              <w:right w:val="single" w:color="auto" w:sz="4" w:space="0"/>
            </w:tcBorders>
            <w:vAlign w:val="center"/>
          </w:tcPr>
          <w:p>
            <w:pPr>
              <w:spacing w:line="360" w:lineRule="auto"/>
              <w:ind w:left="1440" w:hanging="1440" w:hangingChars="600"/>
              <w:rPr>
                <w:rFonts w:ascii="宋体" w:hAnsi="宋体"/>
                <w:color w:val="000000"/>
                <w:sz w:val="24"/>
                <w:szCs w:val="24"/>
              </w:rPr>
            </w:pPr>
          </w:p>
        </w:tc>
      </w:tr>
    </w:tbl>
    <w:p>
      <w:pPr>
        <w:spacing w:line="360" w:lineRule="auto"/>
        <w:rPr>
          <w:rFonts w:ascii="宋体" w:hAnsi="宋体"/>
          <w:color w:val="000000"/>
          <w:spacing w:val="10"/>
          <w:kern w:val="0"/>
          <w:sz w:val="24"/>
          <w:szCs w:val="24"/>
        </w:rPr>
      </w:pPr>
    </w:p>
    <w:p>
      <w:pPr>
        <w:spacing w:line="360" w:lineRule="auto"/>
        <w:jc w:val="center"/>
        <w:rPr>
          <w:rFonts w:hint="eastAsia" w:ascii="宋体" w:hAnsi="宋体"/>
          <w:color w:val="000000"/>
          <w:sz w:val="24"/>
          <w:szCs w:val="24"/>
        </w:rPr>
      </w:pPr>
    </w:p>
    <w:p>
      <w:pPr>
        <w:numPr>
          <w:ilvl w:val="0"/>
          <w:numId w:val="0"/>
        </w:numPr>
        <w:spacing w:line="360" w:lineRule="auto"/>
        <w:rPr>
          <w:color w:val="000000"/>
          <w:sz w:val="24"/>
          <w:szCs w:val="24"/>
        </w:rPr>
      </w:pPr>
    </w:p>
    <w:p>
      <w:pPr>
        <w:spacing w:line="360" w:lineRule="auto"/>
        <w:rPr>
          <w:color w:val="000000"/>
          <w:sz w:val="24"/>
          <w:szCs w:val="24"/>
        </w:rPr>
      </w:pPr>
      <w:r>
        <w:rPr>
          <w:rFonts w:hint="eastAsia"/>
          <w:color w:val="000000"/>
          <w:sz w:val="24"/>
          <w:szCs w:val="24"/>
        </w:rPr>
        <w:t xml:space="preserve">                                      </w:t>
      </w:r>
      <w:r>
        <w:rPr>
          <w:rFonts w:hint="eastAsia" w:ascii="宋体" w:hAnsi="宋体"/>
          <w:color w:val="000000"/>
          <w:sz w:val="24"/>
          <w:szCs w:val="24"/>
        </w:rPr>
        <w:t>供  应  商：</w:t>
      </w:r>
      <w:r>
        <w:rPr>
          <w:rFonts w:hint="eastAsia" w:ascii="宋体" w:hAnsi="宋体"/>
          <w:color w:val="000000"/>
          <w:sz w:val="24"/>
          <w:szCs w:val="24"/>
          <w:u w:val="single"/>
        </w:rPr>
        <w:t xml:space="preserve">                       （盖章）</w:t>
      </w:r>
    </w:p>
    <w:p>
      <w:pPr>
        <w:spacing w:line="360" w:lineRule="auto"/>
        <w:ind w:left="991" w:leftChars="472"/>
        <w:jc w:val="right"/>
        <w:rPr>
          <w:rFonts w:hint="eastAsia" w:ascii="宋体" w:hAnsi="宋体"/>
          <w:color w:val="000000"/>
          <w:sz w:val="24"/>
          <w:szCs w:val="24"/>
          <w:u w:val="single"/>
        </w:rPr>
      </w:pPr>
      <w:r>
        <w:rPr>
          <w:rFonts w:hint="eastAsia" w:ascii="宋体" w:hAnsi="宋体"/>
          <w:color w:val="000000"/>
          <w:sz w:val="24"/>
          <w:szCs w:val="24"/>
        </w:rPr>
        <w:t>法定代表人：</w:t>
      </w:r>
      <w:r>
        <w:rPr>
          <w:rFonts w:hint="eastAsia" w:ascii="宋体" w:hAnsi="宋体"/>
          <w:color w:val="000000"/>
          <w:sz w:val="24"/>
          <w:szCs w:val="24"/>
          <w:u w:val="single"/>
        </w:rPr>
        <w:t xml:space="preserve">                 （签字或盖章）</w:t>
      </w:r>
    </w:p>
    <w:p>
      <w:pPr>
        <w:spacing w:line="360" w:lineRule="auto"/>
        <w:ind w:left="991" w:leftChars="472"/>
        <w:jc w:val="right"/>
        <w:rPr>
          <w:rFonts w:ascii="宋体" w:hAnsi="宋体"/>
          <w:color w:val="000000"/>
          <w:sz w:val="24"/>
          <w:szCs w:val="24"/>
          <w:u w:val="single"/>
        </w:r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olor w:val="000000"/>
          <w:sz w:val="24"/>
          <w:szCs w:val="24"/>
          <w:u w:val="single"/>
        </w:rPr>
        <w:t xml:space="preserve">     </w:t>
      </w:r>
    </w:p>
    <w:p>
      <w:pPr>
        <w:widowControl/>
        <w:spacing w:line="360" w:lineRule="auto"/>
        <w:jc w:val="right"/>
        <w:rPr>
          <w:color w:val="000000"/>
          <w:sz w:val="24"/>
          <w:szCs w:val="24"/>
        </w:rPr>
        <w:sectPr>
          <w:headerReference r:id="rId7" w:type="first"/>
          <w:footerReference r:id="rId10" w:type="first"/>
          <w:headerReference r:id="rId5" w:type="default"/>
          <w:footerReference r:id="rId8" w:type="default"/>
          <w:headerReference r:id="rId6" w:type="even"/>
          <w:footerReference r:id="rId9" w:type="even"/>
          <w:pgSz w:w="12240" w:h="15840"/>
          <w:pgMar w:top="1418" w:right="1418" w:bottom="1418" w:left="1418" w:header="720" w:footer="720" w:gutter="0"/>
          <w:cols w:space="720" w:num="1"/>
          <w:docGrid w:linePitch="312" w:charSpace="0"/>
        </w:sectPr>
      </w:pPr>
    </w:p>
    <w:p>
      <w:pPr>
        <w:pStyle w:val="4"/>
        <w:numPr>
          <w:ilvl w:val="0"/>
          <w:numId w:val="0"/>
        </w:numPr>
        <w:spacing w:line="360" w:lineRule="auto"/>
        <w:ind w:left="840"/>
        <w:rPr>
          <w:rFonts w:ascii="宋体" w:hAnsi="宋体"/>
          <w:color w:val="000000"/>
          <w:sz w:val="24"/>
          <w:szCs w:val="24"/>
        </w:rPr>
      </w:pPr>
      <w:bookmarkStart w:id="112" w:name="_Toc494289105"/>
      <w:bookmarkStart w:id="113" w:name="_Toc482176192"/>
      <w:bookmarkStart w:id="114" w:name="_Toc456106298"/>
      <w:r>
        <w:rPr>
          <w:rFonts w:hint="eastAsia" w:ascii="Arial" w:hAnsi="Arial" w:eastAsia="黑体"/>
          <w:color w:val="000000"/>
          <w:sz w:val="24"/>
          <w:szCs w:val="24"/>
        </w:rPr>
        <w:t>附件4：</w:t>
      </w:r>
      <w:bookmarkEnd w:id="112"/>
      <w:bookmarkEnd w:id="113"/>
      <w:r>
        <w:rPr>
          <w:rFonts w:hint="eastAsia"/>
          <w:color w:val="000000"/>
          <w:sz w:val="24"/>
          <w:szCs w:val="24"/>
          <w:lang w:eastAsia="zh-CN"/>
        </w:rPr>
        <w:t>被谈判</w:t>
      </w:r>
      <w:r>
        <w:rPr>
          <w:rFonts w:hint="eastAsia"/>
          <w:color w:val="000000"/>
          <w:sz w:val="24"/>
          <w:szCs w:val="24"/>
        </w:rPr>
        <w:t>供应商的资格证明文件</w:t>
      </w:r>
    </w:p>
    <w:p>
      <w:pPr>
        <w:spacing w:line="360" w:lineRule="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被谈判</w:t>
      </w:r>
      <w:r>
        <w:rPr>
          <w:rFonts w:hint="eastAsia" w:ascii="宋体" w:hAnsi="宋体"/>
          <w:color w:val="000000"/>
          <w:sz w:val="24"/>
          <w:szCs w:val="24"/>
        </w:rPr>
        <w:t xml:space="preserve">人概况：                                   </w:t>
      </w:r>
    </w:p>
    <w:p>
      <w:pPr>
        <w:spacing w:line="360" w:lineRule="auto"/>
        <w:rPr>
          <w:rFonts w:hint="eastAsia" w:ascii="宋体" w:hAnsi="宋体"/>
          <w:color w:val="000000"/>
          <w:sz w:val="24"/>
          <w:szCs w:val="24"/>
        </w:rPr>
      </w:pPr>
      <w:r>
        <w:rPr>
          <w:rFonts w:hint="eastAsia" w:ascii="宋体" w:hAnsi="宋体"/>
          <w:color w:val="000000"/>
          <w:sz w:val="24"/>
          <w:szCs w:val="24"/>
        </w:rPr>
        <w:t>Ａ．</w:t>
      </w:r>
      <w:r>
        <w:rPr>
          <w:rFonts w:hint="eastAsia" w:ascii="宋体" w:hAnsi="宋体"/>
          <w:color w:val="000000"/>
          <w:sz w:val="24"/>
          <w:szCs w:val="24"/>
          <w:lang w:eastAsia="zh-CN"/>
        </w:rPr>
        <w:t>被谈判</w:t>
      </w:r>
      <w:r>
        <w:rPr>
          <w:rFonts w:hint="eastAsia" w:ascii="宋体" w:hAnsi="宋体"/>
          <w:color w:val="000000"/>
          <w:sz w:val="24"/>
          <w:szCs w:val="24"/>
        </w:rPr>
        <w:t xml:space="preserve">供应商名称：                               </w:t>
      </w:r>
    </w:p>
    <w:p>
      <w:pPr>
        <w:spacing w:line="360" w:lineRule="auto"/>
        <w:rPr>
          <w:rFonts w:hint="eastAsia" w:ascii="宋体" w:hAnsi="宋体"/>
          <w:color w:val="000000"/>
          <w:sz w:val="24"/>
          <w:szCs w:val="24"/>
        </w:rPr>
      </w:pPr>
      <w:r>
        <w:rPr>
          <w:rFonts w:hint="eastAsia" w:ascii="宋体" w:hAnsi="宋体"/>
          <w:color w:val="000000"/>
          <w:sz w:val="24"/>
          <w:szCs w:val="24"/>
        </w:rPr>
        <w:t xml:space="preserve">Ｂ．注册地址：                                 </w:t>
      </w:r>
    </w:p>
    <w:p>
      <w:pPr>
        <w:spacing w:line="360" w:lineRule="auto"/>
        <w:rPr>
          <w:rFonts w:hint="eastAsia" w:ascii="宋体" w:hAnsi="宋体"/>
          <w:color w:val="000000"/>
          <w:sz w:val="24"/>
          <w:szCs w:val="24"/>
        </w:rPr>
      </w:pPr>
      <w:r>
        <w:rPr>
          <w:rFonts w:hint="eastAsia" w:ascii="宋体" w:hAnsi="宋体"/>
          <w:color w:val="000000"/>
          <w:sz w:val="24"/>
          <w:szCs w:val="24"/>
        </w:rPr>
        <w:t xml:space="preserve">传真：           电话：           邮编：         </w:t>
      </w:r>
    </w:p>
    <w:p>
      <w:pPr>
        <w:spacing w:line="360" w:lineRule="auto"/>
        <w:rPr>
          <w:rFonts w:hint="eastAsia" w:ascii="宋体" w:hAnsi="宋体"/>
          <w:color w:val="000000"/>
          <w:sz w:val="24"/>
          <w:szCs w:val="24"/>
        </w:rPr>
      </w:pPr>
      <w:r>
        <w:rPr>
          <w:rFonts w:hint="eastAsia" w:ascii="宋体" w:hAnsi="宋体"/>
          <w:color w:val="000000"/>
          <w:sz w:val="24"/>
          <w:szCs w:val="24"/>
        </w:rPr>
        <w:t xml:space="preserve">Ｃ．成立或注册日期：                      </w:t>
      </w:r>
    </w:p>
    <w:p>
      <w:pPr>
        <w:spacing w:line="360" w:lineRule="auto"/>
        <w:rPr>
          <w:rFonts w:hint="eastAsia" w:ascii="宋体" w:hAnsi="宋体"/>
          <w:color w:val="000000"/>
          <w:sz w:val="24"/>
          <w:szCs w:val="24"/>
        </w:rPr>
      </w:pPr>
      <w:r>
        <w:rPr>
          <w:rFonts w:hint="eastAsia" w:ascii="宋体" w:hAnsi="宋体"/>
          <w:color w:val="000000"/>
          <w:sz w:val="24"/>
          <w:szCs w:val="24"/>
        </w:rPr>
        <w:t xml:space="preserve">Ｄ．法人代表：           　　　　　 （姓名、职务）           </w:t>
      </w:r>
    </w:p>
    <w:p>
      <w:pPr>
        <w:numPr>
          <w:ilvl w:val="0"/>
          <w:numId w:val="14"/>
        </w:numPr>
        <w:spacing w:line="360" w:lineRule="auto"/>
        <w:rPr>
          <w:rFonts w:hint="eastAsia" w:ascii="宋体" w:hAnsi="宋体"/>
          <w:color w:val="000000"/>
          <w:sz w:val="24"/>
          <w:szCs w:val="24"/>
        </w:rPr>
      </w:pPr>
      <w:r>
        <w:rPr>
          <w:rFonts w:hint="eastAsia" w:ascii="宋体" w:hAnsi="宋体"/>
          <w:color w:val="000000"/>
          <w:sz w:val="24"/>
          <w:szCs w:val="24"/>
        </w:rPr>
        <w:t>我方在此声明，我方具备并满足下列各项条款的规定。本声明如有虚假或不实之处，我方将失去合格</w:t>
      </w:r>
      <w:r>
        <w:rPr>
          <w:rFonts w:hint="eastAsia" w:ascii="宋体" w:hAnsi="宋体"/>
          <w:color w:val="000000"/>
          <w:sz w:val="24"/>
          <w:szCs w:val="24"/>
          <w:lang w:eastAsia="zh-CN"/>
        </w:rPr>
        <w:t>谈判</w:t>
      </w:r>
      <w:r>
        <w:rPr>
          <w:rFonts w:hint="eastAsia" w:ascii="宋体" w:hAnsi="宋体"/>
          <w:color w:val="000000"/>
          <w:sz w:val="24"/>
          <w:szCs w:val="24"/>
        </w:rPr>
        <w:t>人资格。</w:t>
      </w:r>
    </w:p>
    <w:p>
      <w:pPr>
        <w:numPr>
          <w:ilvl w:val="0"/>
          <w:numId w:val="0"/>
        </w:numPr>
        <w:spacing w:line="360" w:lineRule="auto"/>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2.1响应人具有独立法人资格，具有有效的营业执照、税务登记证、组织机构代码证或三证合一营业执照。</w:t>
      </w:r>
    </w:p>
    <w:p>
      <w:pPr>
        <w:spacing w:line="360" w:lineRule="auto"/>
        <w:rPr>
          <w:rFonts w:hint="eastAsia" w:ascii="宋体" w:hAnsi="宋体" w:cs="Arial"/>
          <w:b w:val="0"/>
          <w:bCs/>
          <w:color w:val="000000"/>
          <w:sz w:val="24"/>
          <w:szCs w:val="24"/>
          <w:shd w:val="clear" w:color="auto" w:fill="FFFFFF"/>
          <w:lang w:eastAsia="zh-CN"/>
        </w:rPr>
      </w:pPr>
      <w:r>
        <w:rPr>
          <w:rFonts w:hint="eastAsia" w:ascii="宋体" w:hAnsi="宋体" w:cs="宋体"/>
          <w:b w:val="0"/>
          <w:bCs/>
          <w:color w:val="000000"/>
          <w:sz w:val="24"/>
          <w:szCs w:val="24"/>
          <w:lang w:val="en-US" w:eastAsia="zh-CN"/>
        </w:rPr>
        <w:t>2.3</w:t>
      </w:r>
      <w:r>
        <w:rPr>
          <w:rFonts w:ascii="宋体" w:hAnsi="宋体" w:cs="Arial"/>
          <w:b w:val="0"/>
          <w:bCs/>
          <w:color w:val="000000"/>
          <w:sz w:val="24"/>
          <w:szCs w:val="24"/>
          <w:shd w:val="clear" w:color="auto" w:fill="FFFFFF"/>
        </w:rPr>
        <w:t>参加政府采购活动前三年内，在经营活动中没有重大违法记录</w:t>
      </w:r>
      <w:r>
        <w:rPr>
          <w:rFonts w:hint="eastAsia" w:ascii="宋体" w:hAnsi="宋体" w:cs="Arial"/>
          <w:b w:val="0"/>
          <w:bCs/>
          <w:color w:val="000000"/>
          <w:sz w:val="24"/>
          <w:szCs w:val="24"/>
          <w:shd w:val="clear" w:color="auto" w:fill="FFFFFF"/>
          <w:lang w:eastAsia="zh-CN"/>
        </w:rPr>
        <w:t>。</w:t>
      </w:r>
    </w:p>
    <w:p>
      <w:pPr>
        <w:spacing w:line="360" w:lineRule="auto"/>
        <w:rPr>
          <w:rFonts w:hint="eastAsia" w:ascii="宋体" w:hAnsi="宋体"/>
          <w:color w:val="000000"/>
          <w:sz w:val="24"/>
          <w:szCs w:val="24"/>
        </w:rPr>
      </w:pPr>
      <w:r>
        <w:rPr>
          <w:rFonts w:hint="eastAsia" w:ascii="宋体" w:hAnsi="宋体"/>
          <w:color w:val="000000"/>
          <w:sz w:val="24"/>
          <w:szCs w:val="24"/>
        </w:rPr>
        <w:t>兹证明上述声明是真实、准确的。</w:t>
      </w:r>
    </w:p>
    <w:p>
      <w:pPr>
        <w:tabs>
          <w:tab w:val="left" w:pos="6300"/>
        </w:tabs>
        <w:snapToGrid w:val="0"/>
        <w:spacing w:line="360" w:lineRule="auto"/>
        <w:jc w:val="right"/>
        <w:rPr>
          <w:rFonts w:ascii="宋体" w:hAnsi="宋体"/>
          <w:color w:val="000000"/>
          <w:sz w:val="24"/>
          <w:szCs w:val="24"/>
        </w:rPr>
      </w:pPr>
      <w:r>
        <w:rPr>
          <w:rFonts w:hint="eastAsia" w:ascii="宋体" w:hAnsi="宋体"/>
          <w:color w:val="000000"/>
          <w:sz w:val="24"/>
          <w:szCs w:val="24"/>
        </w:rPr>
        <w:t xml:space="preserve">      法定代表人或授权代表（签字或盖章）：_____________________</w:t>
      </w:r>
    </w:p>
    <w:p>
      <w:pPr>
        <w:tabs>
          <w:tab w:val="left" w:pos="6300"/>
        </w:tabs>
        <w:snapToGrid w:val="0"/>
        <w:spacing w:line="360" w:lineRule="auto"/>
        <w:jc w:val="right"/>
        <w:rPr>
          <w:rFonts w:ascii="宋体" w:hAnsi="宋体"/>
          <w:color w:val="000000"/>
          <w:sz w:val="24"/>
          <w:szCs w:val="24"/>
        </w:rPr>
      </w:pPr>
      <w:r>
        <w:rPr>
          <w:rFonts w:hint="eastAsia" w:ascii="宋体" w:hAnsi="宋体"/>
          <w:color w:val="000000"/>
          <w:sz w:val="24"/>
          <w:szCs w:val="24"/>
        </w:rPr>
        <w:t xml:space="preserve">          供应商名称（公章）：____________________</w:t>
      </w:r>
    </w:p>
    <w:p>
      <w:pPr>
        <w:tabs>
          <w:tab w:val="left" w:pos="3540"/>
          <w:tab w:val="center" w:pos="5273"/>
        </w:tabs>
        <w:spacing w:line="360" w:lineRule="auto"/>
        <w:ind w:right="160" w:firstLine="2400" w:firstLineChars="1000"/>
        <w:jc w:val="right"/>
        <w:rPr>
          <w:rFonts w:ascii="宋体" w:hAnsi="宋体" w:cs="宋体"/>
          <w:color w:val="000000"/>
          <w:sz w:val="24"/>
          <w:szCs w:val="24"/>
        </w:rPr>
      </w:pPr>
      <w:r>
        <w:rPr>
          <w:rFonts w:ascii="宋体" w:hAnsi="宋体" w:cs="宋体"/>
          <w:color w:val="000000"/>
          <w:sz w:val="24"/>
          <w:szCs w:val="24"/>
        </w:rPr>
        <w:tab/>
      </w:r>
      <w:r>
        <w:rPr>
          <w:rFonts w:hint="eastAsia" w:ascii="宋体" w:hAnsi="宋体" w:cs="宋体"/>
          <w:color w:val="000000"/>
          <w:sz w:val="24"/>
          <w:szCs w:val="24"/>
        </w:rPr>
        <w:t xml:space="preserve">   年    月    日</w:t>
      </w:r>
    </w:p>
    <w:p>
      <w:pPr>
        <w:spacing w:line="360" w:lineRule="auto"/>
        <w:ind w:firstLine="2400" w:firstLineChars="1000"/>
        <w:rPr>
          <w:rFonts w:hint="eastAsia" w:ascii="宋体" w:hAnsi="宋体" w:cs="宋体"/>
          <w:color w:val="000000"/>
          <w:sz w:val="24"/>
          <w:szCs w:val="24"/>
          <w:lang w:val="en-US" w:eastAsia="zh-CN"/>
        </w:rPr>
      </w:pPr>
    </w:p>
    <w:p>
      <w:pPr>
        <w:spacing w:line="360" w:lineRule="auto"/>
        <w:ind w:firstLine="2400" w:firstLineChars="1000"/>
        <w:rPr>
          <w:color w:val="000000"/>
          <w:sz w:val="24"/>
          <w:szCs w:val="24"/>
        </w:rPr>
      </w:pPr>
      <w:r>
        <w:rPr>
          <w:rFonts w:hint="eastAsia"/>
          <w:color w:val="000000"/>
          <w:sz w:val="24"/>
          <w:szCs w:val="24"/>
        </w:rPr>
        <w:t xml:space="preserve">      </w:t>
      </w:r>
    </w:p>
    <w:p>
      <w:pPr>
        <w:pStyle w:val="4"/>
        <w:numPr>
          <w:ilvl w:val="0"/>
          <w:numId w:val="0"/>
        </w:numPr>
        <w:spacing w:line="360" w:lineRule="auto"/>
        <w:ind w:left="840"/>
        <w:rPr>
          <w:rFonts w:hint="eastAsia"/>
          <w:color w:val="000000"/>
          <w:sz w:val="24"/>
          <w:szCs w:val="24"/>
        </w:rPr>
      </w:pPr>
      <w:bookmarkStart w:id="115" w:name="_Toc494289106"/>
    </w:p>
    <w:p>
      <w:pPr>
        <w:pStyle w:val="4"/>
        <w:numPr>
          <w:ilvl w:val="0"/>
          <w:numId w:val="0"/>
        </w:numPr>
        <w:spacing w:line="360" w:lineRule="auto"/>
        <w:ind w:left="840"/>
        <w:rPr>
          <w:rFonts w:hint="eastAsia"/>
          <w:color w:val="000000"/>
          <w:sz w:val="24"/>
          <w:szCs w:val="24"/>
        </w:rPr>
      </w:pPr>
    </w:p>
    <w:p>
      <w:pPr>
        <w:pStyle w:val="4"/>
        <w:numPr>
          <w:ilvl w:val="0"/>
          <w:numId w:val="0"/>
        </w:numPr>
        <w:spacing w:line="360" w:lineRule="auto"/>
        <w:ind w:left="840"/>
        <w:rPr>
          <w:rFonts w:hint="eastAsia"/>
          <w:color w:val="000000"/>
          <w:sz w:val="24"/>
          <w:szCs w:val="24"/>
        </w:rPr>
      </w:pPr>
    </w:p>
    <w:p>
      <w:pPr>
        <w:pStyle w:val="4"/>
        <w:numPr>
          <w:ilvl w:val="0"/>
          <w:numId w:val="0"/>
        </w:numPr>
        <w:spacing w:line="360" w:lineRule="auto"/>
        <w:ind w:left="840"/>
        <w:rPr>
          <w:rFonts w:hint="eastAsia"/>
          <w:color w:val="000000"/>
          <w:sz w:val="24"/>
          <w:szCs w:val="24"/>
        </w:rPr>
      </w:pPr>
    </w:p>
    <w:p>
      <w:pPr>
        <w:pStyle w:val="4"/>
        <w:numPr>
          <w:ilvl w:val="0"/>
          <w:numId w:val="0"/>
        </w:numPr>
        <w:spacing w:line="360" w:lineRule="auto"/>
        <w:ind w:left="840"/>
        <w:rPr>
          <w:rFonts w:hint="eastAsia"/>
          <w:color w:val="000000"/>
          <w:sz w:val="24"/>
          <w:szCs w:val="24"/>
        </w:rPr>
      </w:pPr>
    </w:p>
    <w:p>
      <w:pPr>
        <w:pStyle w:val="4"/>
        <w:numPr>
          <w:ilvl w:val="0"/>
          <w:numId w:val="0"/>
        </w:numPr>
        <w:spacing w:line="360" w:lineRule="auto"/>
        <w:ind w:left="840"/>
        <w:rPr>
          <w:rFonts w:hint="eastAsia"/>
          <w:color w:val="000000"/>
          <w:sz w:val="24"/>
          <w:szCs w:val="24"/>
        </w:rPr>
      </w:pPr>
    </w:p>
    <w:p>
      <w:pPr>
        <w:rPr>
          <w:rFonts w:hint="eastAsia"/>
        </w:rPr>
      </w:pPr>
    </w:p>
    <w:p>
      <w:pPr>
        <w:rPr>
          <w:rFonts w:hint="eastAsia"/>
        </w:rPr>
      </w:pPr>
    </w:p>
    <w:p>
      <w:pPr>
        <w:pStyle w:val="4"/>
        <w:numPr>
          <w:ilvl w:val="0"/>
          <w:numId w:val="0"/>
        </w:numPr>
        <w:spacing w:line="360" w:lineRule="auto"/>
        <w:ind w:left="840"/>
        <w:rPr>
          <w:rFonts w:hint="eastAsia"/>
          <w:color w:val="000000"/>
          <w:sz w:val="24"/>
          <w:szCs w:val="24"/>
        </w:rPr>
      </w:pPr>
    </w:p>
    <w:p>
      <w:pPr>
        <w:pStyle w:val="4"/>
        <w:numPr>
          <w:ilvl w:val="0"/>
          <w:numId w:val="0"/>
        </w:numPr>
        <w:spacing w:line="360" w:lineRule="auto"/>
        <w:jc w:val="both"/>
        <w:rPr>
          <w:rFonts w:hint="eastAsia"/>
          <w:color w:val="000000"/>
          <w:sz w:val="24"/>
          <w:szCs w:val="24"/>
        </w:rPr>
      </w:pPr>
    </w:p>
    <w:p>
      <w:pPr>
        <w:pStyle w:val="4"/>
        <w:numPr>
          <w:ilvl w:val="0"/>
          <w:numId w:val="0"/>
        </w:numPr>
        <w:spacing w:line="360" w:lineRule="auto"/>
        <w:jc w:val="both"/>
        <w:rPr>
          <w:rFonts w:hint="eastAsia"/>
          <w:color w:val="000000"/>
          <w:sz w:val="24"/>
          <w:szCs w:val="24"/>
        </w:rPr>
      </w:pPr>
    </w:p>
    <w:p>
      <w:pPr>
        <w:pStyle w:val="4"/>
        <w:numPr>
          <w:ilvl w:val="0"/>
          <w:numId w:val="0"/>
        </w:numPr>
        <w:spacing w:line="360" w:lineRule="auto"/>
        <w:jc w:val="both"/>
        <w:rPr>
          <w:color w:val="000000"/>
          <w:sz w:val="24"/>
          <w:szCs w:val="24"/>
        </w:rPr>
      </w:pPr>
      <w:r>
        <w:rPr>
          <w:rFonts w:hint="eastAsia"/>
          <w:color w:val="000000"/>
          <w:sz w:val="24"/>
          <w:szCs w:val="24"/>
        </w:rPr>
        <w:t>附件5：</w:t>
      </w:r>
      <w:bookmarkEnd w:id="114"/>
      <w:bookmarkEnd w:id="115"/>
      <w:r>
        <w:rPr>
          <w:rFonts w:hint="eastAsia"/>
          <w:color w:val="000000"/>
          <w:sz w:val="24"/>
          <w:szCs w:val="24"/>
        </w:rPr>
        <w:t>法人代表证明书</w:t>
      </w:r>
    </w:p>
    <w:p>
      <w:pPr>
        <w:spacing w:line="360" w:lineRule="auto"/>
        <w:jc w:val="center"/>
        <w:rPr>
          <w:bCs/>
          <w:color w:val="000000"/>
          <w:sz w:val="24"/>
          <w:szCs w:val="24"/>
        </w:rPr>
      </w:pPr>
    </w:p>
    <w:p>
      <w:pPr>
        <w:spacing w:line="360" w:lineRule="auto"/>
        <w:ind w:firstLine="480" w:firstLineChars="200"/>
        <w:rPr>
          <w:rFonts w:ascii="宋体" w:hAnsi="宋体" w:cs="宋体"/>
          <w:color w:val="000000"/>
          <w:sz w:val="24"/>
          <w:szCs w:val="24"/>
          <w:u w:val="single"/>
        </w:rPr>
      </w:pPr>
      <w:bookmarkStart w:id="116" w:name="_Toc288114460"/>
      <w:r>
        <w:rPr>
          <w:rFonts w:hint="eastAsia" w:ascii="宋体" w:hAnsi="宋体" w:cs="宋体"/>
          <w:color w:val="000000"/>
          <w:sz w:val="24"/>
          <w:szCs w:val="24"/>
          <w:lang w:eastAsia="zh-CN"/>
        </w:rPr>
        <w:t>被谈判</w:t>
      </w:r>
      <w:r>
        <w:rPr>
          <w:rFonts w:hint="eastAsia" w:ascii="宋体" w:hAnsi="宋体" w:cs="宋体"/>
          <w:color w:val="000000"/>
          <w:sz w:val="24"/>
          <w:szCs w:val="24"/>
        </w:rPr>
        <w:t>供应商名称：</w:t>
      </w:r>
      <w:bookmarkEnd w:id="116"/>
      <w:r>
        <w:rPr>
          <w:rFonts w:hint="eastAsia" w:ascii="宋体" w:hAnsi="宋体" w:cs="宋体"/>
          <w:color w:val="000000"/>
          <w:sz w:val="24"/>
          <w:szCs w:val="24"/>
          <w:u w:val="single"/>
        </w:rPr>
        <w:t xml:space="preserve">                            </w:t>
      </w:r>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u w:val="single"/>
        </w:rPr>
      </w:pPr>
      <w:bookmarkStart w:id="117" w:name="_Toc288114461"/>
      <w:r>
        <w:rPr>
          <w:rFonts w:hint="eastAsia" w:ascii="宋体" w:hAnsi="宋体" w:cs="宋体"/>
          <w:color w:val="000000"/>
          <w:sz w:val="24"/>
          <w:szCs w:val="24"/>
        </w:rPr>
        <w:t>单位性质：</w:t>
      </w:r>
      <w:bookmarkEnd w:id="117"/>
      <w:r>
        <w:rPr>
          <w:rFonts w:hint="eastAsia" w:ascii="宋体" w:hAnsi="宋体" w:cs="宋体"/>
          <w:color w:val="000000"/>
          <w:sz w:val="24"/>
          <w:szCs w:val="24"/>
          <w:u w:val="single"/>
        </w:rPr>
        <w:t xml:space="preserve">                              </w:t>
      </w:r>
    </w:p>
    <w:p>
      <w:pPr>
        <w:spacing w:line="360" w:lineRule="auto"/>
        <w:ind w:firstLine="480" w:firstLineChars="200"/>
        <w:rPr>
          <w:rFonts w:ascii="宋体" w:hAnsi="宋体" w:cs="宋体"/>
          <w:color w:val="000000"/>
          <w:sz w:val="24"/>
          <w:szCs w:val="24"/>
          <w:u w:val="single"/>
        </w:rPr>
      </w:pPr>
    </w:p>
    <w:p>
      <w:pPr>
        <w:spacing w:line="360" w:lineRule="auto"/>
        <w:ind w:firstLine="480" w:firstLineChars="200"/>
        <w:rPr>
          <w:rFonts w:ascii="宋体" w:hAnsi="宋体" w:cs="宋体"/>
          <w:color w:val="000000"/>
          <w:sz w:val="24"/>
          <w:szCs w:val="24"/>
          <w:u w:val="single"/>
        </w:rPr>
      </w:pPr>
      <w:bookmarkStart w:id="118" w:name="_Toc288114462"/>
      <w:r>
        <w:rPr>
          <w:rFonts w:hint="eastAsia" w:ascii="宋体" w:hAnsi="宋体" w:cs="宋体"/>
          <w:color w:val="000000"/>
          <w:sz w:val="24"/>
          <w:szCs w:val="24"/>
        </w:rPr>
        <w:t>地址：</w:t>
      </w:r>
      <w:bookmarkEnd w:id="118"/>
      <w:r>
        <w:rPr>
          <w:rFonts w:hint="eastAsia" w:ascii="宋体" w:hAnsi="宋体" w:cs="宋体"/>
          <w:color w:val="000000"/>
          <w:sz w:val="24"/>
          <w:szCs w:val="24"/>
          <w:u w:val="single"/>
        </w:rPr>
        <w:t xml:space="preserve">                                   </w:t>
      </w:r>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rPr>
      </w:pPr>
      <w:bookmarkStart w:id="119" w:name="_Toc288114463"/>
      <w:r>
        <w:rPr>
          <w:rFonts w:hint="eastAsia" w:ascii="宋体" w:hAnsi="宋体" w:cs="宋体"/>
          <w:color w:val="000000"/>
          <w:sz w:val="24"/>
          <w:szCs w:val="24"/>
        </w:rPr>
        <w:t>成立时间：</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bookmarkEnd w:id="119"/>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u w:val="single"/>
        </w:rPr>
      </w:pPr>
      <w:bookmarkStart w:id="120" w:name="_Toc288114464"/>
      <w:r>
        <w:rPr>
          <w:rFonts w:hint="eastAsia" w:ascii="宋体" w:hAnsi="宋体" w:cs="宋体"/>
          <w:color w:val="000000"/>
          <w:sz w:val="24"/>
          <w:szCs w:val="24"/>
        </w:rPr>
        <w:t>经营期限：</w:t>
      </w:r>
      <w:bookmarkEnd w:id="120"/>
      <w:r>
        <w:rPr>
          <w:rFonts w:hint="eastAsia" w:ascii="宋体" w:hAnsi="宋体" w:cs="宋体"/>
          <w:color w:val="000000"/>
          <w:sz w:val="24"/>
          <w:szCs w:val="24"/>
          <w:u w:val="single"/>
        </w:rPr>
        <w:t xml:space="preserve">                               </w:t>
      </w:r>
    </w:p>
    <w:p>
      <w:pPr>
        <w:spacing w:line="360" w:lineRule="auto"/>
        <w:ind w:firstLine="480" w:firstLineChars="200"/>
        <w:rPr>
          <w:rFonts w:ascii="宋体" w:hAnsi="宋体" w:cs="宋体"/>
          <w:color w:val="000000"/>
          <w:sz w:val="24"/>
          <w:szCs w:val="24"/>
          <w:u w:val="single"/>
        </w:rPr>
      </w:pPr>
    </w:p>
    <w:p>
      <w:pPr>
        <w:spacing w:line="360" w:lineRule="auto"/>
        <w:ind w:firstLine="480" w:firstLineChars="200"/>
        <w:rPr>
          <w:rFonts w:ascii="宋体" w:hAnsi="宋体" w:cs="宋体"/>
          <w:color w:val="000000"/>
          <w:sz w:val="24"/>
          <w:szCs w:val="24"/>
          <w:u w:val="single"/>
        </w:rPr>
      </w:pPr>
      <w:bookmarkStart w:id="121" w:name="_Toc288114465"/>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职务：</w:t>
      </w:r>
      <w:bookmarkEnd w:id="121"/>
      <w:r>
        <w:rPr>
          <w:rFonts w:hint="eastAsia" w:ascii="宋体" w:hAnsi="宋体" w:cs="宋体"/>
          <w:color w:val="000000"/>
          <w:sz w:val="24"/>
          <w:szCs w:val="24"/>
          <w:u w:val="single"/>
        </w:rPr>
        <w:t xml:space="preserve">       </w:t>
      </w:r>
    </w:p>
    <w:p>
      <w:pPr>
        <w:spacing w:line="360" w:lineRule="auto"/>
        <w:ind w:firstLine="480" w:firstLineChars="200"/>
        <w:rPr>
          <w:rFonts w:ascii="宋体" w:hAnsi="宋体" w:cs="宋体"/>
          <w:color w:val="000000"/>
          <w:sz w:val="24"/>
          <w:szCs w:val="24"/>
        </w:rPr>
      </w:pPr>
    </w:p>
    <w:p>
      <w:pPr>
        <w:spacing w:line="360" w:lineRule="auto"/>
        <w:ind w:firstLine="480" w:firstLineChars="200"/>
        <w:rPr>
          <w:rFonts w:ascii="宋体" w:hAnsi="宋体" w:cs="宋体"/>
          <w:color w:val="000000"/>
          <w:sz w:val="24"/>
          <w:szCs w:val="24"/>
        </w:rPr>
      </w:pPr>
      <w:bookmarkStart w:id="122" w:name="_Toc288114466"/>
      <w:r>
        <w:rPr>
          <w:rFonts w:hint="eastAsia" w:ascii="宋体" w:hAnsi="宋体" w:cs="宋体"/>
          <w:color w:val="000000"/>
          <w:sz w:val="24"/>
          <w:szCs w:val="24"/>
        </w:rPr>
        <w:t>（身份证号：</w:t>
      </w:r>
      <w:r>
        <w:rPr>
          <w:rFonts w:hint="eastAsia" w:ascii="宋体" w:hAnsi="宋体" w:cs="宋体"/>
          <w:color w:val="000000"/>
          <w:sz w:val="24"/>
          <w:szCs w:val="24"/>
          <w:u w:val="single"/>
        </w:rPr>
        <w:t xml:space="preserve">　　　　　　　　 </w:t>
      </w:r>
      <w:r>
        <w:rPr>
          <w:rFonts w:hint="eastAsia" w:ascii="宋体" w:hAnsi="宋体" w:cs="宋体"/>
          <w:color w:val="000000"/>
          <w:sz w:val="24"/>
          <w:szCs w:val="24"/>
        </w:rPr>
        <w:t>）系</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eastAsia="zh-CN"/>
        </w:rPr>
        <w:t>被</w:t>
      </w:r>
      <w:r>
        <w:rPr>
          <w:rFonts w:hint="eastAsia" w:ascii="宋体" w:hAnsi="宋体" w:cs="宋体"/>
          <w:color w:val="000000"/>
          <w:sz w:val="24"/>
          <w:szCs w:val="24"/>
          <w:lang w:eastAsia="zh-CN"/>
        </w:rPr>
        <w:t>谈判</w:t>
      </w:r>
      <w:r>
        <w:rPr>
          <w:rFonts w:hint="eastAsia" w:ascii="宋体" w:hAnsi="宋体" w:cs="宋体"/>
          <w:color w:val="000000"/>
          <w:sz w:val="24"/>
          <w:szCs w:val="24"/>
        </w:rPr>
        <w:t>供应商名称）的法定代表人（见后附法定代表人身份证复印件）。</w:t>
      </w:r>
      <w:bookmarkEnd w:id="122"/>
    </w:p>
    <w:p>
      <w:pPr>
        <w:spacing w:line="360" w:lineRule="auto"/>
        <w:rPr>
          <w:rFonts w:ascii="宋体" w:hAnsi="宋体" w:cs="宋体"/>
          <w:color w:val="000000"/>
          <w:sz w:val="24"/>
          <w:szCs w:val="24"/>
        </w:rPr>
      </w:pPr>
      <w:r>
        <w:rPr>
          <w:rFonts w:hint="eastAsia" w:ascii="宋体" w:hAnsi="宋体" w:cs="宋体"/>
          <w:color w:val="000000"/>
          <w:sz w:val="24"/>
          <w:szCs w:val="24"/>
        </w:rPr>
        <w:t xml:space="preserve">   </w:t>
      </w:r>
    </w:p>
    <w:p>
      <w:pPr>
        <w:spacing w:line="360" w:lineRule="auto"/>
        <w:rPr>
          <w:rFonts w:ascii="宋体" w:hAnsi="宋体" w:cs="宋体"/>
          <w:color w:val="000000"/>
          <w:sz w:val="24"/>
          <w:szCs w:val="24"/>
        </w:rPr>
      </w:pPr>
      <w:r>
        <w:rPr>
          <w:rFonts w:hint="eastAsia" w:ascii="宋体" w:hAnsi="宋体" w:cs="宋体"/>
          <w:color w:val="000000"/>
          <w:sz w:val="24"/>
          <w:szCs w:val="24"/>
        </w:rPr>
        <w:t xml:space="preserve"> </w:t>
      </w:r>
      <w:bookmarkStart w:id="123" w:name="_Toc288114467"/>
      <w:r>
        <w:rPr>
          <w:rFonts w:hint="eastAsia" w:ascii="宋体" w:hAnsi="宋体" w:cs="宋体"/>
          <w:color w:val="000000"/>
          <w:sz w:val="24"/>
          <w:szCs w:val="24"/>
        </w:rPr>
        <w:t>特此证明。</w:t>
      </w:r>
      <w:bookmarkEnd w:id="123"/>
    </w:p>
    <w:p>
      <w:pPr>
        <w:spacing w:line="360" w:lineRule="auto"/>
        <w:rPr>
          <w:rFonts w:ascii="宋体" w:hAnsi="宋体" w:cs="宋体"/>
          <w:color w:val="000000"/>
          <w:sz w:val="24"/>
          <w:szCs w:val="24"/>
        </w:rPr>
      </w:pPr>
    </w:p>
    <w:p>
      <w:pPr>
        <w:spacing w:line="360" w:lineRule="auto"/>
        <w:rPr>
          <w:rFonts w:ascii="宋体" w:hAnsi="宋体" w:cs="宋体"/>
          <w:color w:val="000000"/>
          <w:sz w:val="24"/>
          <w:szCs w:val="24"/>
        </w:rPr>
      </w:pPr>
    </w:p>
    <w:p>
      <w:pPr>
        <w:spacing w:line="360" w:lineRule="auto"/>
        <w:jc w:val="right"/>
        <w:rPr>
          <w:rFonts w:ascii="宋体" w:hAnsi="宋体" w:cs="宋体"/>
          <w:color w:val="000000"/>
          <w:sz w:val="24"/>
          <w:szCs w:val="24"/>
        </w:rPr>
      </w:pPr>
      <w:bookmarkStart w:id="124" w:name="_Toc288114468"/>
      <w:r>
        <w:rPr>
          <w:rFonts w:hint="eastAsia" w:ascii="宋体" w:hAnsi="宋体" w:cs="宋体"/>
          <w:color w:val="000000"/>
          <w:sz w:val="24"/>
          <w:szCs w:val="24"/>
          <w:lang w:eastAsia="zh-CN"/>
        </w:rPr>
        <w:t>被谈判</w:t>
      </w:r>
      <w:r>
        <w:rPr>
          <w:rFonts w:hint="eastAsia" w:ascii="宋体" w:hAnsi="宋体" w:cs="宋体"/>
          <w:color w:val="000000"/>
          <w:sz w:val="24"/>
          <w:szCs w:val="24"/>
        </w:rPr>
        <w:t>供应商名称：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bookmarkEnd w:id="124"/>
      <w:r>
        <w:rPr>
          <w:rFonts w:hint="eastAsia" w:ascii="宋体" w:hAnsi="宋体" w:cs="宋体"/>
          <w:color w:val="000000"/>
          <w:sz w:val="24"/>
          <w:szCs w:val="24"/>
        </w:rPr>
        <w:t xml:space="preserve">    </w:t>
      </w:r>
    </w:p>
    <w:p>
      <w:pPr>
        <w:spacing w:line="360" w:lineRule="auto"/>
        <w:ind w:firstLine="480" w:firstLineChars="200"/>
        <w:rPr>
          <w:rFonts w:ascii="宋体" w:hAnsi="宋体" w:cs="宋体"/>
          <w:color w:val="000000"/>
          <w:sz w:val="24"/>
          <w:szCs w:val="24"/>
        </w:rPr>
      </w:pPr>
    </w:p>
    <w:p>
      <w:pPr>
        <w:spacing w:line="360" w:lineRule="auto"/>
        <w:ind w:left="991" w:leftChars="472" w:firstLine="960" w:firstLineChars="400"/>
        <w:rPr>
          <w:rFonts w:ascii="宋体" w:hAnsi="宋体" w:cs="宋体"/>
          <w:color w:val="000000"/>
          <w:sz w:val="24"/>
          <w:szCs w:val="24"/>
        </w:rPr>
      </w:pPr>
      <w:r>
        <w:rPr>
          <w:rFonts w:hint="eastAsia" w:ascii="宋体" w:hAnsi="宋体"/>
          <w:color w:val="000000"/>
          <w:sz w:val="24"/>
          <w:szCs w:val="24"/>
        </w:rPr>
        <w:t xml:space="preserve">            法定代表人 ：</w:t>
      </w:r>
      <w:r>
        <w:rPr>
          <w:rFonts w:hint="eastAsia" w:ascii="宋体" w:hAnsi="宋体"/>
          <w:color w:val="000000"/>
          <w:sz w:val="24"/>
          <w:szCs w:val="24"/>
          <w:u w:val="single"/>
        </w:rPr>
        <w:t xml:space="preserve">              </w:t>
      </w:r>
      <w:r>
        <w:rPr>
          <w:rFonts w:hint="eastAsia" w:ascii="宋体" w:hAnsi="宋体"/>
          <w:color w:val="000000"/>
          <w:sz w:val="24"/>
          <w:szCs w:val="24"/>
        </w:rPr>
        <w:t>（签字或盖章）</w:t>
      </w:r>
      <w:bookmarkStart w:id="125" w:name="_Toc456106300"/>
      <w:bookmarkStart w:id="126" w:name="_Toc494289107"/>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 xml:space="preserve">                        </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bookmarkStart w:id="127" w:name="_Toc288114469"/>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bookmarkEnd w:id="127"/>
    </w:p>
    <w:p>
      <w:pPr>
        <w:tabs>
          <w:tab w:val="left" w:pos="3540"/>
          <w:tab w:val="center" w:pos="5273"/>
        </w:tabs>
        <w:spacing w:line="360" w:lineRule="auto"/>
        <w:ind w:right="160" w:firstLine="2400" w:firstLineChars="1000"/>
        <w:jc w:val="right"/>
        <w:rPr>
          <w:rFonts w:hint="eastAsia"/>
          <w:color w:val="000000"/>
          <w:sz w:val="24"/>
          <w:szCs w:val="24"/>
        </w:rPr>
      </w:pPr>
    </w:p>
    <w:p>
      <w:pPr>
        <w:pStyle w:val="4"/>
        <w:numPr>
          <w:ilvl w:val="0"/>
          <w:numId w:val="0"/>
        </w:numPr>
        <w:spacing w:line="360" w:lineRule="auto"/>
        <w:rPr>
          <w:rFonts w:hint="eastAsia"/>
          <w:color w:val="000000"/>
          <w:sz w:val="24"/>
          <w:szCs w:val="24"/>
        </w:rPr>
      </w:pPr>
      <w:r>
        <w:rPr>
          <w:rFonts w:hint="eastAsia"/>
          <w:color w:val="000000"/>
          <w:sz w:val="24"/>
          <w:szCs w:val="24"/>
        </w:rPr>
        <w:t>附件6：</w:t>
      </w:r>
      <w:bookmarkEnd w:id="108"/>
      <w:bookmarkEnd w:id="109"/>
      <w:bookmarkEnd w:id="125"/>
      <w:bookmarkEnd w:id="126"/>
      <w:r>
        <w:rPr>
          <w:rFonts w:hint="eastAsia"/>
          <w:color w:val="000000"/>
          <w:sz w:val="24"/>
          <w:szCs w:val="24"/>
        </w:rPr>
        <w:t>：优惠条件及服务承诺书</w:t>
      </w:r>
    </w:p>
    <w:p>
      <w:pPr>
        <w:spacing w:line="360" w:lineRule="auto"/>
        <w:rPr>
          <w:rFonts w:hint="eastAsia"/>
          <w:color w:val="000000"/>
          <w:sz w:val="24"/>
          <w:szCs w:val="24"/>
        </w:rPr>
      </w:pPr>
    </w:p>
    <w:p>
      <w:pPr>
        <w:spacing w:line="360" w:lineRule="auto"/>
        <w:rPr>
          <w:rFonts w:hint="eastAsia"/>
          <w:color w:val="000000"/>
          <w:sz w:val="24"/>
          <w:szCs w:val="24"/>
        </w:rPr>
      </w:pPr>
    </w:p>
    <w:tbl>
      <w:tblPr>
        <w:tblStyle w:val="3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08" w:type="dxa"/>
            <w:vAlign w:val="center"/>
          </w:tcPr>
          <w:p>
            <w:pPr>
              <w:spacing w:line="360" w:lineRule="auto"/>
              <w:jc w:val="center"/>
              <w:rPr>
                <w:rFonts w:hint="eastAsia" w:ascii="宋体" w:hAnsi="宋体" w:eastAsia="宋体" w:cs="楷体_GB2312"/>
                <w:color w:val="000000"/>
                <w:sz w:val="24"/>
                <w:szCs w:val="24"/>
                <w:lang w:eastAsia="zh-CN"/>
              </w:rPr>
            </w:pPr>
            <w:r>
              <w:rPr>
                <w:rFonts w:hint="eastAsia" w:ascii="宋体" w:hAnsi="宋体" w:cs="楷体_GB2312"/>
                <w:color w:val="000000"/>
                <w:sz w:val="24"/>
                <w:szCs w:val="24"/>
                <w:lang w:eastAsia="zh-CN"/>
              </w:rPr>
              <w:t>被谈判供应商</w:t>
            </w:r>
          </w:p>
        </w:tc>
        <w:tc>
          <w:tcPr>
            <w:tcW w:w="6989" w:type="dxa"/>
            <w:vAlign w:val="top"/>
          </w:tcPr>
          <w:p>
            <w:pPr>
              <w:spacing w:line="360" w:lineRule="auto"/>
              <w:jc w:val="center"/>
              <w:rPr>
                <w:rFonts w:hint="eastAsia" w:ascii="宋体" w:hAnsi="宋体" w:cs="楷体_GB2312"/>
                <w:b/>
                <w:bCs/>
                <w:color w:val="000000"/>
                <w:spacing w:val="4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8" w:hRule="atLeast"/>
          <w:jc w:val="center"/>
        </w:trPr>
        <w:tc>
          <w:tcPr>
            <w:tcW w:w="8897" w:type="dxa"/>
            <w:gridSpan w:val="2"/>
            <w:vAlign w:val="center"/>
          </w:tcPr>
          <w:p>
            <w:pPr>
              <w:spacing w:line="360" w:lineRule="auto"/>
              <w:rPr>
                <w:rFonts w:hint="eastAsia" w:ascii="宋体" w:hAnsi="宋体" w:cs="楷体_GB2312"/>
                <w:b/>
                <w:bCs/>
                <w:color w:val="000000"/>
                <w:spacing w:val="40"/>
                <w:sz w:val="24"/>
                <w:szCs w:val="24"/>
              </w:rPr>
            </w:pPr>
          </w:p>
        </w:tc>
      </w:tr>
    </w:tbl>
    <w:p>
      <w:pPr>
        <w:spacing w:line="360" w:lineRule="auto"/>
        <w:ind w:right="480"/>
        <w:jc w:val="right"/>
        <w:rPr>
          <w:rFonts w:hint="eastAsia" w:ascii="宋体" w:hAnsi="宋体" w:cs="楷体_GB2312"/>
          <w:color w:val="000000"/>
          <w:sz w:val="24"/>
          <w:szCs w:val="24"/>
          <w:u w:val="single"/>
        </w:rPr>
      </w:pPr>
      <w:r>
        <w:rPr>
          <w:rFonts w:hint="eastAsia" w:ascii="宋体" w:hAnsi="宋体" w:cs="楷体_GB2312"/>
          <w:color w:val="000000"/>
          <w:sz w:val="24"/>
          <w:szCs w:val="24"/>
          <w:lang w:eastAsia="zh-CN"/>
        </w:rPr>
        <w:t>被谈判供应商</w:t>
      </w:r>
      <w:r>
        <w:rPr>
          <w:rFonts w:hint="eastAsia" w:ascii="宋体" w:hAnsi="宋体" w:cs="楷体_GB2312"/>
          <w:color w:val="000000"/>
          <w:sz w:val="24"/>
          <w:szCs w:val="24"/>
        </w:rPr>
        <w:t>：</w:t>
      </w:r>
      <w:r>
        <w:rPr>
          <w:rFonts w:hint="eastAsia" w:ascii="宋体" w:hAnsi="宋体" w:cs="楷体_GB2312"/>
          <w:color w:val="000000"/>
          <w:sz w:val="24"/>
          <w:szCs w:val="24"/>
          <w:u w:val="single"/>
        </w:rPr>
        <w:t xml:space="preserve">（盖章）                       </w:t>
      </w:r>
    </w:p>
    <w:p>
      <w:pPr>
        <w:spacing w:line="360" w:lineRule="auto"/>
        <w:rPr>
          <w:rFonts w:hint="eastAsia" w:ascii="宋体" w:hAnsi="宋体" w:cs="楷体_GB2312"/>
          <w:color w:val="000000"/>
          <w:sz w:val="24"/>
          <w:szCs w:val="24"/>
        </w:rPr>
      </w:pPr>
    </w:p>
    <w:p>
      <w:pPr>
        <w:spacing w:line="360" w:lineRule="auto"/>
        <w:jc w:val="right"/>
        <w:rPr>
          <w:rFonts w:hint="eastAsia" w:ascii="宋体" w:hAnsi="宋体" w:cs="楷体_GB2312"/>
          <w:color w:val="000000"/>
          <w:sz w:val="24"/>
          <w:szCs w:val="24"/>
          <w:u w:val="single"/>
        </w:rPr>
      </w:pPr>
      <w:r>
        <w:rPr>
          <w:rFonts w:hint="eastAsia" w:ascii="宋体" w:hAnsi="宋体" w:cs="楷体_GB2312"/>
          <w:color w:val="000000"/>
          <w:sz w:val="24"/>
          <w:szCs w:val="24"/>
        </w:rPr>
        <w:t>法定代表人或授权委托人：</w:t>
      </w:r>
      <w:r>
        <w:rPr>
          <w:rFonts w:hint="eastAsia" w:ascii="宋体" w:hAnsi="宋体" w:cs="楷体_GB2312"/>
          <w:color w:val="000000"/>
          <w:sz w:val="24"/>
          <w:szCs w:val="24"/>
          <w:u w:val="single"/>
        </w:rPr>
        <w:t xml:space="preserve">（签字或盖章）           </w:t>
      </w:r>
    </w:p>
    <w:p>
      <w:pPr>
        <w:spacing w:line="360" w:lineRule="auto"/>
        <w:rPr>
          <w:rFonts w:hint="eastAsia" w:ascii="宋体" w:hAnsi="宋体" w:cs="楷体_GB2312"/>
          <w:bCs/>
          <w:color w:val="000000"/>
          <w:sz w:val="24"/>
          <w:szCs w:val="24"/>
        </w:rPr>
      </w:pPr>
    </w:p>
    <w:p>
      <w:pPr>
        <w:spacing w:line="360" w:lineRule="auto"/>
        <w:jc w:val="right"/>
        <w:rPr>
          <w:rFonts w:hint="eastAsia" w:ascii="宋体" w:hAnsi="宋体" w:cs="楷体_GB2312"/>
          <w:bCs/>
          <w:color w:val="000000"/>
          <w:sz w:val="24"/>
          <w:szCs w:val="24"/>
        </w:rPr>
      </w:pPr>
      <w:r>
        <w:rPr>
          <w:rFonts w:hint="eastAsia" w:ascii="宋体" w:hAnsi="宋体" w:cs="楷体_GB2312"/>
          <w:bCs/>
          <w:color w:val="000000"/>
          <w:sz w:val="24"/>
          <w:szCs w:val="24"/>
        </w:rPr>
        <w:t>日期：</w:t>
      </w:r>
      <w:r>
        <w:rPr>
          <w:rFonts w:hint="eastAsia" w:ascii="宋体" w:hAnsi="宋体" w:cs="楷体_GB2312"/>
          <w:bCs/>
          <w:color w:val="000000"/>
          <w:sz w:val="24"/>
          <w:szCs w:val="24"/>
          <w:u w:val="single"/>
        </w:rPr>
        <w:t xml:space="preserve">    </w:t>
      </w:r>
      <w:r>
        <w:rPr>
          <w:rFonts w:hint="eastAsia" w:ascii="宋体" w:hAnsi="宋体" w:cs="楷体_GB2312"/>
          <w:bCs/>
          <w:color w:val="000000"/>
          <w:sz w:val="24"/>
          <w:szCs w:val="24"/>
        </w:rPr>
        <w:t>年</w:t>
      </w:r>
      <w:r>
        <w:rPr>
          <w:rFonts w:hint="eastAsia" w:ascii="宋体" w:hAnsi="宋体" w:cs="楷体_GB2312"/>
          <w:bCs/>
          <w:color w:val="000000"/>
          <w:sz w:val="24"/>
          <w:szCs w:val="24"/>
          <w:u w:val="single"/>
        </w:rPr>
        <w:t xml:space="preserve">    </w:t>
      </w:r>
      <w:r>
        <w:rPr>
          <w:rFonts w:hint="eastAsia" w:ascii="宋体" w:hAnsi="宋体" w:cs="楷体_GB2312"/>
          <w:bCs/>
          <w:color w:val="000000"/>
          <w:sz w:val="24"/>
          <w:szCs w:val="24"/>
        </w:rPr>
        <w:t>月</w:t>
      </w:r>
      <w:r>
        <w:rPr>
          <w:rFonts w:hint="eastAsia" w:ascii="宋体" w:hAnsi="宋体" w:cs="楷体_GB2312"/>
          <w:bCs/>
          <w:color w:val="000000"/>
          <w:sz w:val="24"/>
          <w:szCs w:val="24"/>
          <w:u w:val="single"/>
        </w:rPr>
        <w:t xml:space="preserve">   </w:t>
      </w:r>
      <w:r>
        <w:rPr>
          <w:rFonts w:hint="eastAsia" w:ascii="宋体" w:hAnsi="宋体" w:cs="楷体_GB2312"/>
          <w:bCs/>
          <w:color w:val="000000"/>
          <w:sz w:val="24"/>
          <w:szCs w:val="24"/>
        </w:rPr>
        <w:t>日</w:t>
      </w:r>
    </w:p>
    <w:p>
      <w:pPr>
        <w:spacing w:line="360" w:lineRule="auto"/>
        <w:rPr>
          <w:rFonts w:hint="eastAsia"/>
          <w:color w:val="000000"/>
          <w:sz w:val="24"/>
          <w:szCs w:val="24"/>
        </w:rPr>
      </w:pPr>
    </w:p>
    <w:p>
      <w:pPr>
        <w:tabs>
          <w:tab w:val="left" w:pos="3540"/>
          <w:tab w:val="center" w:pos="5273"/>
        </w:tabs>
        <w:spacing w:line="360" w:lineRule="auto"/>
        <w:ind w:right="160" w:firstLine="2400" w:firstLineChars="1000"/>
        <w:jc w:val="right"/>
        <w:rPr>
          <w:rFonts w:ascii="宋体" w:hAnsi="宋体" w:cs="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spacing w:line="360" w:lineRule="auto"/>
        <w:outlineLvl w:val="1"/>
        <w:rPr>
          <w:rFonts w:ascii="宋体" w:hAnsi="宋体"/>
          <w:color w:val="000000"/>
          <w:sz w:val="24"/>
          <w:szCs w:val="24"/>
        </w:rPr>
      </w:pPr>
    </w:p>
    <w:p>
      <w:pPr>
        <w:pStyle w:val="4"/>
        <w:numPr>
          <w:ilvl w:val="0"/>
          <w:numId w:val="0"/>
        </w:numPr>
        <w:spacing w:line="360" w:lineRule="auto"/>
        <w:rPr>
          <w:rFonts w:hint="eastAsia" w:eastAsia="宋体"/>
          <w:color w:val="000000"/>
          <w:sz w:val="24"/>
          <w:szCs w:val="24"/>
          <w:lang w:eastAsia="zh-CN"/>
        </w:rPr>
      </w:pPr>
      <w:bookmarkStart w:id="128" w:name="_Toc288115093"/>
      <w:bookmarkStart w:id="129" w:name="_Toc288115068"/>
      <w:bookmarkStart w:id="130" w:name="_Toc402537232"/>
      <w:bookmarkStart w:id="131" w:name="_Toc289097212"/>
      <w:bookmarkStart w:id="132" w:name="_Toc289180532"/>
      <w:bookmarkStart w:id="133" w:name="_Toc289239030"/>
      <w:bookmarkStart w:id="134" w:name="_Toc289241206"/>
      <w:bookmarkStart w:id="135" w:name="_Toc456106301"/>
      <w:bookmarkStart w:id="136" w:name="_Toc494289108"/>
      <w:r>
        <w:rPr>
          <w:rFonts w:hint="eastAsia"/>
          <w:color w:val="000000"/>
          <w:sz w:val="24"/>
          <w:szCs w:val="24"/>
        </w:rPr>
        <w:t>附件</w:t>
      </w:r>
      <w:bookmarkEnd w:id="128"/>
      <w:bookmarkEnd w:id="129"/>
      <w:r>
        <w:rPr>
          <w:rFonts w:hint="eastAsia"/>
          <w:color w:val="000000"/>
          <w:sz w:val="24"/>
          <w:szCs w:val="24"/>
        </w:rPr>
        <w:t>7：</w:t>
      </w:r>
      <w:bookmarkEnd w:id="130"/>
      <w:bookmarkEnd w:id="131"/>
      <w:bookmarkEnd w:id="132"/>
      <w:bookmarkEnd w:id="133"/>
      <w:bookmarkEnd w:id="134"/>
      <w:bookmarkEnd w:id="135"/>
      <w:bookmarkEnd w:id="136"/>
      <w:r>
        <w:rPr>
          <w:rFonts w:hint="eastAsia"/>
          <w:color w:val="000000"/>
          <w:sz w:val="24"/>
          <w:szCs w:val="24"/>
          <w:lang w:eastAsia="zh-CN"/>
        </w:rPr>
        <w:t>谈判承诺函</w:t>
      </w:r>
    </w:p>
    <w:p>
      <w:pPr>
        <w:pStyle w:val="4"/>
        <w:numPr>
          <w:ilvl w:val="0"/>
          <w:numId w:val="0"/>
        </w:numPr>
        <w:spacing w:line="360" w:lineRule="auto"/>
        <w:jc w:val="both"/>
        <w:rPr>
          <w:rFonts w:hint="eastAsia" w:ascii="宋体" w:hAnsi="宋体" w:eastAsia="宋体" w:cs="宋体"/>
          <w:kern w:val="0"/>
          <w:sz w:val="24"/>
          <w:szCs w:val="24"/>
          <w:lang w:val="en-US" w:eastAsia="zh-CN" w:bidi="ar"/>
        </w:rPr>
      </w:pPr>
      <w:r>
        <w:rPr>
          <w:rFonts w:hint="eastAsia" w:ascii="宋体" w:hAnsi="宋体" w:cs="宋体"/>
          <w:color w:val="000000"/>
          <w:sz w:val="24"/>
          <w:szCs w:val="24"/>
        </w:rPr>
        <w:t xml:space="preserve"> </w:t>
      </w: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（采购人）    </w:t>
      </w:r>
      <w:r>
        <w:rPr>
          <w:rFonts w:hint="eastAsia" w:ascii="宋体" w:hAnsi="宋体" w:eastAsia="宋体" w:cs="宋体"/>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很荣幸能参与</w:t>
      </w:r>
      <w:r>
        <w:rPr>
          <w:rFonts w:hint="eastAsia" w:ascii="宋体" w:hAnsi="宋体" w:eastAsia="宋体" w:cs="宋体"/>
          <w:kern w:val="0"/>
          <w:sz w:val="24"/>
          <w:szCs w:val="24"/>
          <w:lang w:val="en-US" w:eastAsia="zh-CN" w:bidi="ar"/>
        </w:rPr>
        <w:drawing>
          <wp:inline distT="0" distB="0" distL="114300" distR="114300">
            <wp:extent cx="1381125" cy="9525"/>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7"/>
                    <a:stretch>
                      <a:fillRect/>
                    </a:stretch>
                  </pic:blipFill>
                  <pic:spPr>
                    <a:xfrm>
                      <a:off x="0" y="0"/>
                      <a:ext cx="1381125" cy="9525"/>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项目的谈判。我代表</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响应人</w:t>
      </w:r>
      <w:r>
        <w:rPr>
          <w:rFonts w:hint="eastAsia" w:ascii="宋体" w:hAnsi="宋体" w:eastAsia="宋体" w:cs="宋体"/>
          <w:kern w:val="0"/>
          <w:sz w:val="24"/>
          <w:szCs w:val="24"/>
          <w:lang w:val="en-US" w:eastAsia="zh-CN" w:bidi="ar"/>
        </w:rPr>
        <w:t>名称），在此作如下承诺：</w:t>
      </w:r>
    </w:p>
    <w:p>
      <w:pPr>
        <w:keepNext w:val="0"/>
        <w:keepLines w:val="0"/>
        <w:widowControl/>
        <w:numPr>
          <w:ilvl w:val="0"/>
          <w:numId w:val="15"/>
        </w:numPr>
        <w:suppressLineNumbers w:val="0"/>
        <w:spacing w:line="360" w:lineRule="auto"/>
        <w:jc w:val="left"/>
        <w:rPr>
          <w:rFonts w:hint="eastAsia" w:ascii="宋体" w:hAnsi="宋体" w:eastAsia="宋体" w:cs="宋体"/>
          <w:sz w:val="24"/>
          <w:szCs w:val="24"/>
        </w:rPr>
      </w:pPr>
      <w:r>
        <w:rPr>
          <w:rFonts w:hint="eastAsia" w:ascii="宋体" w:hAnsi="宋体" w:eastAsia="宋体" w:cs="宋体"/>
          <w:sz w:val="24"/>
          <w:szCs w:val="24"/>
        </w:rPr>
        <w:t>将遵循公开、公正和诚实信用的原则自愿参加</w:t>
      </w:r>
      <w:r>
        <w:rPr>
          <w:rFonts w:hint="eastAsia" w:ascii="宋体" w:hAnsi="宋体" w:cs="宋体"/>
          <w:sz w:val="24"/>
          <w:szCs w:val="24"/>
          <w:lang w:eastAsia="zh-CN"/>
        </w:rPr>
        <w:t>本项目的谈判工作</w:t>
      </w:r>
      <w:r>
        <w:rPr>
          <w:rFonts w:hint="eastAsia" w:ascii="宋体" w:hAnsi="宋体" w:eastAsia="宋体" w:cs="宋体"/>
          <w:sz w:val="24"/>
          <w:szCs w:val="24"/>
        </w:rPr>
        <w:t>，所提供的一切材料都是真实、有效、合法的；</w:t>
      </w:r>
    </w:p>
    <w:p>
      <w:pPr>
        <w:keepNext w:val="0"/>
        <w:keepLines w:val="0"/>
        <w:widowControl/>
        <w:numPr>
          <w:ilvl w:val="0"/>
          <w:numId w:val="0"/>
        </w:numPr>
        <w:suppressLineNumbers w:val="0"/>
        <w:spacing w:line="360" w:lineRule="auto"/>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2、完全理解和接受采购文件的一切规定和要求。</w:t>
      </w:r>
    </w:p>
    <w:p>
      <w:pPr>
        <w:keepNext w:val="0"/>
        <w:keepLines w:val="0"/>
        <w:widowControl/>
        <w:numPr>
          <w:ilvl w:val="0"/>
          <w:numId w:val="0"/>
        </w:numPr>
        <w:suppressLineNumbers w:val="0"/>
        <w:spacing w:line="360" w:lineRule="auto"/>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3、我方将按照谈判文件和谈判响应文件的具体规定与采购人签订合同，并且严格履行合同义务。如果在合同执行过程中，发现质量问题，我方一定尽快处理，由此造成的贵方经济损失由我方承担。严格</w:t>
      </w:r>
      <w:r>
        <w:rPr>
          <w:rFonts w:hint="eastAsia" w:ascii="宋体" w:hAnsi="宋体" w:eastAsia="宋体" w:cs="宋体"/>
          <w:sz w:val="24"/>
          <w:szCs w:val="24"/>
        </w:rPr>
        <w:t>按照</w:t>
      </w:r>
      <w:r>
        <w:rPr>
          <w:rFonts w:hint="eastAsia" w:ascii="宋体" w:hAnsi="宋体" w:cs="宋体"/>
          <w:sz w:val="24"/>
          <w:szCs w:val="24"/>
          <w:lang w:eastAsia="zh-CN"/>
        </w:rPr>
        <w:t>响应</w:t>
      </w:r>
      <w:r>
        <w:rPr>
          <w:rFonts w:hint="eastAsia" w:ascii="宋体" w:hAnsi="宋体" w:eastAsia="宋体" w:cs="宋体"/>
          <w:sz w:val="24"/>
          <w:szCs w:val="24"/>
        </w:rPr>
        <w:t>文件</w:t>
      </w:r>
      <w:r>
        <w:rPr>
          <w:rFonts w:hint="eastAsia" w:ascii="宋体" w:hAnsi="宋体" w:cs="宋体"/>
          <w:sz w:val="24"/>
          <w:szCs w:val="24"/>
          <w:lang w:eastAsia="zh-CN"/>
        </w:rPr>
        <w:t>的</w:t>
      </w:r>
      <w:r>
        <w:rPr>
          <w:rFonts w:hint="eastAsia" w:ascii="宋体" w:hAnsi="宋体" w:eastAsia="宋体" w:cs="宋体"/>
          <w:sz w:val="24"/>
          <w:szCs w:val="24"/>
        </w:rPr>
        <w:t>承诺</w:t>
      </w:r>
      <w:r>
        <w:rPr>
          <w:rFonts w:hint="eastAsia" w:ascii="宋体" w:hAnsi="宋体" w:eastAsia="宋体" w:cs="宋体"/>
          <w:sz w:val="24"/>
          <w:szCs w:val="24"/>
          <w:lang w:eastAsia="zh-CN"/>
        </w:rPr>
        <w:t>，</w:t>
      </w:r>
      <w:r>
        <w:rPr>
          <w:rFonts w:hint="eastAsia" w:ascii="宋体" w:hAnsi="宋体" w:eastAsia="宋体" w:cs="宋体"/>
          <w:sz w:val="24"/>
          <w:szCs w:val="24"/>
        </w:rPr>
        <w:t>如有违反，同意接受建设单位违约处罚。</w:t>
      </w:r>
    </w:p>
    <w:p>
      <w:pPr>
        <w:keepNext w:val="0"/>
        <w:keepLines w:val="0"/>
        <w:widowControl/>
        <w:numPr>
          <w:ilvl w:val="0"/>
          <w:numId w:val="0"/>
        </w:numPr>
        <w:suppressLineNumbers w:val="0"/>
        <w:spacing w:line="360" w:lineRule="auto"/>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4、在整个谈判过程中，我方若有违规行为，贵方可按谈判文件和政府采购有关的法律法规之规定给予惩罚，我方完全接受。</w:t>
      </w:r>
    </w:p>
    <w:p>
      <w:pPr>
        <w:keepNext w:val="0"/>
        <w:keepLines w:val="0"/>
        <w:widowControl/>
        <w:numPr>
          <w:ilvl w:val="0"/>
          <w:numId w:val="0"/>
        </w:numPr>
        <w:suppressLineNumbers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5、若成交，本承诺函将成为合同不可分割的一部分，与合同具有同等的法律效力。                  </w:t>
      </w:r>
    </w:p>
    <w:p>
      <w:pPr>
        <w:spacing w:line="360" w:lineRule="auto"/>
        <w:rPr>
          <w:rFonts w:hint="eastAsia"/>
        </w:rPr>
      </w:pPr>
      <w:r>
        <w:rPr>
          <w:rFonts w:hint="eastAsia" w:ascii="宋体" w:hAnsi="宋体" w:eastAsia="宋体" w:cs="宋体"/>
          <w:sz w:val="24"/>
          <w:szCs w:val="24"/>
        </w:rPr>
        <w:t>　　本公司若有违反承诺内容的行为，自愿接受取消其投标资格、记入信用档案、等有关处理，愿意承担法律责任。如已中标的，自动放弃中标资格；给招标人造成损失的，依法承担赔偿责任。</w:t>
      </w:r>
    </w:p>
    <w:p>
      <w:pPr>
        <w:rPr>
          <w:rFonts w:hint="eastAsia"/>
        </w:rPr>
      </w:pPr>
      <w:r>
        <w:rPr>
          <w:rFonts w:hint="eastAsia"/>
        </w:rPr>
        <w:t xml:space="preserve">           </w:t>
      </w:r>
    </w:p>
    <w:p>
      <w:pPr>
        <w:spacing w:line="360" w:lineRule="auto"/>
        <w:ind w:left="991" w:leftChars="472" w:firstLine="1440" w:firstLineChars="600"/>
        <w:rPr>
          <w:rFonts w:ascii="宋体" w:hAnsi="宋体"/>
          <w:color w:val="000000"/>
          <w:sz w:val="24"/>
          <w:szCs w:val="24"/>
          <w:u w:val="single"/>
        </w:rPr>
      </w:pPr>
      <w:r>
        <w:rPr>
          <w:rFonts w:hint="eastAsia" w:ascii="宋体" w:hAnsi="宋体"/>
          <w:color w:val="000000"/>
          <w:sz w:val="24"/>
          <w:szCs w:val="24"/>
          <w:lang w:eastAsia="zh-CN"/>
        </w:rPr>
        <w:t>响应人</w:t>
      </w:r>
      <w:r>
        <w:rPr>
          <w:rFonts w:hint="eastAsia" w:ascii="宋体" w:hAnsi="宋体"/>
          <w:color w:val="000000"/>
          <w:sz w:val="24"/>
          <w:szCs w:val="24"/>
        </w:rPr>
        <w:t>：</w:t>
      </w:r>
      <w:r>
        <w:rPr>
          <w:rFonts w:hint="eastAsia" w:ascii="宋体" w:hAnsi="宋体"/>
          <w:color w:val="000000"/>
          <w:sz w:val="24"/>
          <w:szCs w:val="24"/>
          <w:u w:val="single"/>
        </w:rPr>
        <w:t xml:space="preserve">                             （盖章）</w:t>
      </w:r>
    </w:p>
    <w:p>
      <w:pPr>
        <w:spacing w:line="360" w:lineRule="auto"/>
        <w:ind w:left="991" w:leftChars="472" w:firstLine="1440" w:firstLineChars="600"/>
        <w:rPr>
          <w:rFonts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（签字或盖章）</w:t>
      </w:r>
    </w:p>
    <w:p>
      <w:pPr>
        <w:tabs>
          <w:tab w:val="left" w:pos="1980"/>
        </w:tabs>
        <w:spacing w:line="360" w:lineRule="auto"/>
        <w:ind w:left="991" w:leftChars="472" w:firstLine="1440" w:firstLineChars="600"/>
        <w:rPr>
          <w:rFonts w:hint="eastAsia" w:eastAsiaTheme="minorEastAsia"/>
          <w:color w:val="000000"/>
          <w:sz w:val="24"/>
          <w:szCs w:val="24"/>
          <w:lang w:eastAsia="zh-CN"/>
        </w:rPr>
        <w:sectPr>
          <w:headerReference r:id="rId11" w:type="default"/>
          <w:footerReference r:id="rId12" w:type="default"/>
          <w:pgSz w:w="12240" w:h="15840"/>
          <w:pgMar w:top="1247" w:right="1327" w:bottom="1247" w:left="1304" w:header="720" w:footer="720" w:gutter="0"/>
          <w:pgNumType w:fmt="decimal" w:start="1"/>
          <w:cols w:space="720" w:num="1"/>
        </w:sectPr>
      </w:pPr>
      <w:r>
        <w:rPr>
          <w:rFonts w:hint="eastAsia" w:ascii="宋体" w:hAnsi="宋体"/>
          <w:color w:val="000000"/>
          <w:sz w:val="24"/>
          <w:szCs w:val="24"/>
        </w:rPr>
        <w:t>日      期：</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p>
    <w:p>
      <w:pPr>
        <w:pStyle w:val="13"/>
        <w:spacing w:line="360" w:lineRule="auto"/>
        <w:ind w:left="0" w:leftChars="0" w:firstLine="0" w:firstLineChars="0"/>
        <w:rPr>
          <w:rFonts w:ascii="宋体" w:hAnsi="宋体"/>
          <w:b/>
          <w:bCs/>
          <w:color w:val="000000"/>
          <w:kern w:val="0"/>
          <w:sz w:val="24"/>
          <w:szCs w:val="24"/>
        </w:rPr>
      </w:pPr>
    </w:p>
    <w:p>
      <w:pPr>
        <w:spacing w:line="360" w:lineRule="auto"/>
        <w:rPr>
          <w:rFonts w:hint="eastAsia"/>
          <w:color w:val="000000"/>
          <w:sz w:val="24"/>
          <w:szCs w:val="24"/>
        </w:rPr>
      </w:pPr>
      <w:bookmarkStart w:id="137" w:name="_Toc456106303"/>
    </w:p>
    <w:p>
      <w:pPr>
        <w:pStyle w:val="4"/>
        <w:numPr>
          <w:ilvl w:val="0"/>
          <w:numId w:val="0"/>
        </w:numPr>
        <w:spacing w:line="360" w:lineRule="auto"/>
        <w:ind w:left="840"/>
        <w:rPr>
          <w:color w:val="000000"/>
          <w:sz w:val="24"/>
          <w:szCs w:val="24"/>
        </w:rPr>
      </w:pPr>
      <w:bookmarkStart w:id="138" w:name="_Toc494289109"/>
      <w:r>
        <w:rPr>
          <w:rFonts w:hint="eastAsia"/>
          <w:color w:val="000000"/>
          <w:sz w:val="24"/>
          <w:szCs w:val="24"/>
        </w:rPr>
        <w:t>附件8</w:t>
      </w:r>
      <w:bookmarkEnd w:id="138"/>
      <w:r>
        <w:rPr>
          <w:rFonts w:hint="eastAsia"/>
          <w:color w:val="000000"/>
          <w:sz w:val="24"/>
          <w:szCs w:val="24"/>
        </w:rPr>
        <w:t>反商业贿赂承诺书</w:t>
      </w:r>
    </w:p>
    <w:p>
      <w:pPr>
        <w:spacing w:line="360" w:lineRule="auto"/>
        <w:ind w:firstLine="720"/>
        <w:jc w:val="center"/>
        <w:rPr>
          <w:rFonts w:ascii="黑体" w:hAnsi="黑体" w:eastAsia="黑体"/>
          <w:color w:val="000000"/>
          <w:sz w:val="24"/>
          <w:szCs w:val="24"/>
        </w:rPr>
      </w:pPr>
    </w:p>
    <w:p>
      <w:pPr>
        <w:spacing w:line="360" w:lineRule="auto"/>
        <w:rPr>
          <w:rFonts w:ascii="宋体" w:hAnsi="宋体" w:cs="宋体"/>
          <w:color w:val="000000"/>
          <w:sz w:val="24"/>
          <w:szCs w:val="24"/>
        </w:rPr>
      </w:pPr>
      <w:r>
        <w:rPr>
          <w:rFonts w:hint="eastAsia" w:ascii="宋体" w:hAnsi="宋体" w:cs="宋体"/>
          <w:color w:val="000000"/>
          <w:sz w:val="24"/>
          <w:szCs w:val="24"/>
        </w:rPr>
        <w:t>我单位承诺：</w:t>
      </w:r>
    </w:p>
    <w:p>
      <w:pPr>
        <w:spacing w:line="360" w:lineRule="auto"/>
        <w:ind w:firstLine="640"/>
        <w:rPr>
          <w:rFonts w:ascii="宋体" w:hAnsi="宋体" w:cs="宋体"/>
          <w:color w:val="000000"/>
          <w:sz w:val="24"/>
          <w:szCs w:val="24"/>
        </w:rPr>
      </w:pPr>
      <w:r>
        <w:rPr>
          <w:rFonts w:hint="eastAsia" w:ascii="宋体" w:hAnsi="宋体" w:cs="宋体"/>
          <w:color w:val="000000"/>
          <w:sz w:val="24"/>
          <w:szCs w:val="24"/>
        </w:rPr>
        <w:t>在参加政府采购</w:t>
      </w:r>
      <w:r>
        <w:rPr>
          <w:rFonts w:hint="eastAsia" w:ascii="宋体" w:hAnsi="宋体" w:cs="宋体"/>
          <w:color w:val="000000"/>
          <w:sz w:val="24"/>
          <w:szCs w:val="24"/>
          <w:u w:val="single"/>
        </w:rPr>
        <w:t>　　　　　　　　　　　</w:t>
      </w:r>
      <w:r>
        <w:rPr>
          <w:rFonts w:hint="eastAsia" w:ascii="宋体" w:hAnsi="宋体" w:cs="宋体"/>
          <w:color w:val="000000"/>
          <w:sz w:val="24"/>
          <w:szCs w:val="24"/>
        </w:rPr>
        <w:t>项目</w:t>
      </w:r>
      <w:r>
        <w:rPr>
          <w:rFonts w:hint="eastAsia" w:ascii="宋体" w:hAnsi="宋体" w:cs="宋体"/>
          <w:color w:val="000000"/>
          <w:sz w:val="24"/>
          <w:szCs w:val="24"/>
          <w:lang w:eastAsia="zh-CN"/>
        </w:rPr>
        <w:t>谈判</w:t>
      </w:r>
      <w:r>
        <w:rPr>
          <w:rFonts w:hint="eastAsia" w:ascii="宋体" w:hAnsi="宋体" w:cs="宋体"/>
          <w:color w:val="000000"/>
          <w:sz w:val="24"/>
          <w:szCs w:val="24"/>
        </w:rPr>
        <w:t>活动中保证做到：</w:t>
      </w:r>
    </w:p>
    <w:p>
      <w:pPr>
        <w:spacing w:line="360" w:lineRule="auto"/>
        <w:ind w:firstLine="640"/>
        <w:rPr>
          <w:rFonts w:ascii="宋体" w:hAnsi="宋体" w:cs="宋体"/>
          <w:color w:val="000000"/>
          <w:sz w:val="24"/>
          <w:szCs w:val="24"/>
        </w:rPr>
      </w:pPr>
      <w:r>
        <w:rPr>
          <w:rFonts w:hint="eastAsia" w:ascii="宋体" w:hAnsi="宋体" w:cs="宋体"/>
          <w:color w:val="000000"/>
          <w:sz w:val="24"/>
          <w:szCs w:val="24"/>
        </w:rPr>
        <w:t>一、公平竞争参加本次</w:t>
      </w:r>
      <w:r>
        <w:rPr>
          <w:rFonts w:hint="eastAsia" w:ascii="宋体" w:hAnsi="宋体" w:cs="宋体"/>
          <w:color w:val="000000"/>
          <w:sz w:val="24"/>
          <w:szCs w:val="24"/>
          <w:lang w:eastAsia="zh-CN"/>
        </w:rPr>
        <w:t>谈判</w:t>
      </w:r>
      <w:r>
        <w:rPr>
          <w:rFonts w:hint="eastAsia" w:ascii="宋体" w:hAnsi="宋体" w:cs="宋体"/>
          <w:color w:val="000000"/>
          <w:sz w:val="24"/>
          <w:szCs w:val="24"/>
        </w:rPr>
        <w:t>活动。</w:t>
      </w:r>
    </w:p>
    <w:p>
      <w:pPr>
        <w:spacing w:line="360" w:lineRule="auto"/>
        <w:ind w:firstLine="640"/>
        <w:rPr>
          <w:rFonts w:ascii="宋体" w:hAnsi="宋体" w:cs="宋体"/>
          <w:color w:val="000000"/>
          <w:sz w:val="24"/>
          <w:szCs w:val="24"/>
        </w:rPr>
      </w:pPr>
      <w:r>
        <w:rPr>
          <w:rFonts w:hint="eastAsia" w:ascii="宋体" w:hAnsi="宋体" w:cs="宋体"/>
          <w:color w:val="000000"/>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640"/>
        <w:rPr>
          <w:rFonts w:ascii="宋体" w:hAnsi="宋体" w:cs="宋体"/>
          <w:color w:val="000000"/>
          <w:sz w:val="24"/>
          <w:szCs w:val="24"/>
        </w:rPr>
      </w:pPr>
      <w:r>
        <w:rPr>
          <w:rFonts w:hint="eastAsia" w:ascii="宋体" w:hAnsi="宋体" w:cs="宋体"/>
          <w:color w:val="000000"/>
          <w:sz w:val="24"/>
          <w:szCs w:val="24"/>
        </w:rPr>
        <w:t>三、若出现上述行为，我公司及参与</w:t>
      </w:r>
      <w:r>
        <w:rPr>
          <w:rFonts w:hint="eastAsia" w:ascii="宋体" w:hAnsi="宋体" w:cs="宋体"/>
          <w:color w:val="000000"/>
          <w:sz w:val="24"/>
          <w:szCs w:val="24"/>
          <w:lang w:eastAsia="zh-CN"/>
        </w:rPr>
        <w:t>谈判</w:t>
      </w:r>
      <w:r>
        <w:rPr>
          <w:rFonts w:hint="eastAsia" w:ascii="宋体" w:hAnsi="宋体" w:cs="宋体"/>
          <w:color w:val="000000"/>
          <w:sz w:val="24"/>
          <w:szCs w:val="24"/>
        </w:rPr>
        <w:t>的工作人员愿意接受按照国家法律法规等有关规定给予的处罚。</w:t>
      </w:r>
    </w:p>
    <w:p>
      <w:pPr>
        <w:spacing w:line="360" w:lineRule="auto"/>
        <w:rPr>
          <w:rFonts w:ascii="宋体" w:hAnsi="宋体" w:cs="宋体"/>
          <w:color w:val="000000"/>
          <w:sz w:val="24"/>
          <w:szCs w:val="24"/>
        </w:rPr>
      </w:pPr>
    </w:p>
    <w:p>
      <w:pPr>
        <w:spacing w:line="360" w:lineRule="auto"/>
        <w:jc w:val="right"/>
        <w:rPr>
          <w:rFonts w:ascii="宋体" w:hAnsi="宋体" w:cs="宋体"/>
          <w:color w:val="000000"/>
          <w:sz w:val="24"/>
          <w:szCs w:val="24"/>
        </w:rPr>
      </w:pPr>
      <w:r>
        <w:rPr>
          <w:rFonts w:hint="eastAsia"/>
          <w:color w:val="000000"/>
          <w:sz w:val="24"/>
          <w:szCs w:val="24"/>
        </w:rPr>
        <w:t xml:space="preserve"> </w:t>
      </w:r>
      <w:r>
        <w:rPr>
          <w:rFonts w:hint="eastAsia" w:ascii="宋体" w:hAnsi="宋体" w:cs="宋体"/>
          <w:color w:val="000000"/>
          <w:sz w:val="24"/>
          <w:szCs w:val="24"/>
          <w:lang w:eastAsia="zh-CN"/>
        </w:rPr>
        <w:t>谈判</w:t>
      </w:r>
      <w:r>
        <w:rPr>
          <w:rFonts w:hint="eastAsia" w:ascii="宋体" w:hAnsi="宋体" w:cs="宋体"/>
          <w:color w:val="000000"/>
          <w:sz w:val="24"/>
          <w:szCs w:val="24"/>
        </w:rPr>
        <w:t>供应商名称：（加盖公章）：</w:t>
      </w:r>
    </w:p>
    <w:p>
      <w:pPr>
        <w:spacing w:line="360" w:lineRule="auto"/>
        <w:ind w:firstLine="480" w:firstLineChars="200"/>
        <w:jc w:val="right"/>
        <w:rPr>
          <w:rFonts w:ascii="宋体" w:hAnsi="宋体" w:cs="宋体"/>
          <w:color w:val="000000"/>
          <w:sz w:val="24"/>
          <w:szCs w:val="24"/>
        </w:rPr>
      </w:pPr>
      <w:r>
        <w:rPr>
          <w:rFonts w:hint="eastAsia" w:ascii="宋体" w:hAnsi="宋体" w:cs="宋体"/>
          <w:color w:val="000000"/>
          <w:sz w:val="24"/>
          <w:szCs w:val="24"/>
        </w:rPr>
        <w:t>法定代表人或授权代表人（签字或盖章）：</w:t>
      </w:r>
    </w:p>
    <w:p>
      <w:pPr>
        <w:spacing w:line="360" w:lineRule="auto"/>
        <w:ind w:right="160" w:firstLine="2400" w:firstLineChars="1000"/>
        <w:jc w:val="right"/>
        <w:rPr>
          <w:rFonts w:ascii="宋体" w:hAnsi="宋体" w:cs="宋体"/>
          <w:color w:val="000000"/>
          <w:sz w:val="24"/>
          <w:szCs w:val="24"/>
        </w:rPr>
      </w:pPr>
    </w:p>
    <w:p>
      <w:pPr>
        <w:spacing w:line="360" w:lineRule="auto"/>
        <w:ind w:right="160" w:firstLine="2400" w:firstLineChars="1000"/>
        <w:jc w:val="right"/>
        <w:rPr>
          <w:rFonts w:hint="eastAsia" w:ascii="宋体" w:hAnsi="宋体" w:cs="宋体"/>
          <w:color w:val="000000"/>
          <w:sz w:val="24"/>
          <w:szCs w:val="24"/>
        </w:rPr>
      </w:pPr>
      <w:r>
        <w:rPr>
          <w:rFonts w:hint="eastAsia" w:ascii="宋体" w:hAnsi="宋体" w:cs="宋体"/>
          <w:color w:val="000000"/>
          <w:sz w:val="24"/>
          <w:szCs w:val="24"/>
        </w:rPr>
        <w:t>年  月  日</w:t>
      </w:r>
    </w:p>
    <w:p>
      <w:pPr>
        <w:spacing w:line="360" w:lineRule="auto"/>
        <w:ind w:right="160" w:firstLine="2400" w:firstLineChars="1000"/>
        <w:jc w:val="right"/>
        <w:rPr>
          <w:rFonts w:hint="eastAsia" w:ascii="宋体" w:hAnsi="宋体" w:cs="宋体"/>
          <w:color w:val="000000"/>
          <w:sz w:val="24"/>
          <w:szCs w:val="24"/>
        </w:rPr>
      </w:pPr>
    </w:p>
    <w:p>
      <w:pPr>
        <w:spacing w:line="360" w:lineRule="auto"/>
        <w:rPr>
          <w:rFonts w:hint="eastAsia"/>
          <w:color w:val="000000"/>
          <w:sz w:val="24"/>
          <w:szCs w:val="24"/>
        </w:rPr>
      </w:pPr>
    </w:p>
    <w:bookmarkEnd w:id="137"/>
    <w:p>
      <w:pPr>
        <w:pStyle w:val="4"/>
        <w:numPr>
          <w:ilvl w:val="0"/>
          <w:numId w:val="0"/>
        </w:numPr>
        <w:spacing w:line="360" w:lineRule="auto"/>
        <w:ind w:left="840"/>
        <w:jc w:val="both"/>
        <w:rPr>
          <w:rFonts w:ascii="宋体" w:hAnsi="宋体"/>
          <w:b w:val="0"/>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spacing w:line="360" w:lineRule="auto"/>
        <w:rPr>
          <w:color w:val="000000"/>
          <w:sz w:val="24"/>
          <w:szCs w:val="24"/>
        </w:rPr>
      </w:pPr>
    </w:p>
    <w:p>
      <w:pPr>
        <w:tabs>
          <w:tab w:val="left" w:pos="1980"/>
        </w:tabs>
        <w:spacing w:line="360" w:lineRule="auto"/>
        <w:ind w:left="991" w:leftChars="472" w:firstLine="1440" w:firstLineChars="600"/>
        <w:rPr>
          <w:rFonts w:hint="eastAsia" w:eastAsiaTheme="minorEastAsia"/>
          <w:color w:val="000000"/>
          <w:sz w:val="24"/>
          <w:szCs w:val="24"/>
          <w:lang w:eastAsia="zh-CN"/>
        </w:rPr>
        <w:sectPr>
          <w:headerReference r:id="rId13" w:type="default"/>
          <w:footerReference r:id="rId14" w:type="default"/>
          <w:pgSz w:w="12240" w:h="15840"/>
          <w:pgMar w:top="1247" w:right="1327" w:bottom="1247" w:left="1304" w:header="720" w:footer="720" w:gutter="0"/>
          <w:pgNumType w:fmt="decimal" w:start="1"/>
          <w:cols w:space="720" w:num="1"/>
        </w:sectPr>
      </w:pPr>
    </w:p>
    <w:p>
      <w:pPr>
        <w:pStyle w:val="4"/>
        <w:numPr>
          <w:ilvl w:val="0"/>
          <w:numId w:val="0"/>
        </w:numPr>
        <w:spacing w:line="360" w:lineRule="auto"/>
        <w:jc w:val="both"/>
        <w:rPr>
          <w:color w:val="000000"/>
          <w:sz w:val="24"/>
          <w:szCs w:val="24"/>
        </w:rPr>
      </w:pPr>
      <w:bookmarkStart w:id="139" w:name="_Toc21263"/>
      <w:bookmarkStart w:id="140" w:name="_Toc289239034"/>
      <w:bookmarkStart w:id="141" w:name="_Toc456106305"/>
      <w:bookmarkStart w:id="142" w:name="_Toc402537239"/>
      <w:bookmarkStart w:id="143" w:name="_Toc289241210"/>
      <w:bookmarkStart w:id="144" w:name="_Toc494289112"/>
      <w:r>
        <w:rPr>
          <w:rFonts w:hint="eastAsia"/>
          <w:color w:val="000000"/>
          <w:sz w:val="24"/>
          <w:szCs w:val="24"/>
          <w:lang w:eastAsia="zh-CN"/>
        </w:rPr>
        <w:t>附件</w:t>
      </w:r>
      <w:r>
        <w:rPr>
          <w:rFonts w:hint="eastAsia"/>
          <w:color w:val="000000"/>
          <w:sz w:val="24"/>
          <w:szCs w:val="24"/>
          <w:lang w:val="en-US" w:eastAsia="zh-CN"/>
        </w:rPr>
        <w:t>9</w:t>
      </w:r>
      <w:r>
        <w:rPr>
          <w:rFonts w:hint="eastAsia"/>
          <w:color w:val="000000"/>
          <w:sz w:val="24"/>
          <w:szCs w:val="24"/>
        </w:rPr>
        <w:t>其它相关资料</w:t>
      </w:r>
      <w:bookmarkEnd w:id="139"/>
      <w:bookmarkEnd w:id="140"/>
      <w:bookmarkEnd w:id="141"/>
      <w:bookmarkEnd w:id="142"/>
      <w:bookmarkEnd w:id="143"/>
      <w:bookmarkEnd w:id="144"/>
    </w:p>
    <w:p>
      <w:pPr>
        <w:pStyle w:val="4"/>
        <w:numPr>
          <w:ilvl w:val="0"/>
          <w:numId w:val="0"/>
        </w:numPr>
        <w:spacing w:line="360" w:lineRule="auto"/>
        <w:ind w:left="840"/>
        <w:rPr>
          <w:rFonts w:hint="eastAsia" w:ascii="仿宋_GB2312" w:eastAsia="仿宋_GB2312"/>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1、资格证明材料：营业执照、税务登记证、组织机构代码证等与本项目相关的所有资料的复印件；</w:t>
      </w:r>
    </w:p>
    <w:p>
      <w:pPr>
        <w:pStyle w:val="6"/>
        <w:numPr>
          <w:ilvl w:val="0"/>
          <w:numId w:val="0"/>
        </w:numPr>
        <w:adjustRightInd w:val="0"/>
        <w:snapToGrid w:val="0"/>
        <w:spacing w:before="0" w:after="0" w:line="360" w:lineRule="auto"/>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rPr>
        <w:t>2、供应商认为其他必要的内容。</w:t>
      </w:r>
      <w:bookmarkStart w:id="145" w:name="_GoBack"/>
      <w:bookmarkEnd w:id="145"/>
    </w:p>
    <w:sectPr>
      <w:footerReference r:id="rId15" w:type="firs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4"/>
                            <w:jc w:val="center"/>
                          </w:pPr>
                          <w:r>
                            <w:fldChar w:fldCharType="begin"/>
                          </w:r>
                          <w:r>
                            <w:instrText xml:space="preserve"> PAGE   \* MERGEFORMAT </w:instrText>
                          </w:r>
                          <w:r>
                            <w:fldChar w:fldCharType="separate"/>
                          </w:r>
                          <w:r>
                            <w:rPr>
                              <w:lang w:val="zh-CN"/>
                            </w:rPr>
                            <w:t>27</w:t>
                          </w:r>
                          <w:r>
                            <w:fldChar w:fldCharType="end"/>
                          </w:r>
                        </w:p>
                      </w:txbxContent>
                    </wps:txbx>
                    <wps:bodyPr wrap="none" lIns="0" tIns="0" rIns="0" bIns="0" upright="0">
                      <a:spAutoFit/>
                    </wps:bodyPr>
                  </wps:wsp>
                </a:graphicData>
              </a:graphic>
            </wp:anchor>
          </w:drawing>
        </mc:Choice>
        <mc:Fallback>
          <w:pict>
            <v:shape id="文本框 409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EAqnpugEAAFcDAAAOAAAAAAAAAAEAIAAAAB4BAABkcnMvZTJvRG9jLnhtbFBLBQYAAAAABgAG&#10;AFkBAABKBQAAAAA=&#10;">
              <v:fill on="f" focussize="0,0"/>
              <v:stroke on="f"/>
              <v:imagedata o:title=""/>
              <o:lock v:ext="edit" aspectratio="f"/>
              <v:textbox inset="0mm,0mm,0mm,0mm" style="mso-fit-shape-to-text:t;">
                <w:txbxContent>
                  <w:p>
                    <w:pPr>
                      <w:pStyle w:val="24"/>
                      <w:jc w:val="center"/>
                    </w:pPr>
                    <w:r>
                      <w:fldChar w:fldCharType="begin"/>
                    </w:r>
                    <w:r>
                      <w:instrText xml:space="preserve"> PAGE   \* MERGEFORMAT </w:instrText>
                    </w:r>
                    <w:r>
                      <w:fldChar w:fldCharType="separate"/>
                    </w:r>
                    <w:r>
                      <w:rPr>
                        <w:lang w:val="zh-CN"/>
                      </w:rPr>
                      <w:t>27</w:t>
                    </w:r>
                    <w:r>
                      <w:fldChar w:fldCharType="end"/>
                    </w:r>
                  </w:p>
                </w:txbxContent>
              </v:textbox>
            </v:shape>
          </w:pict>
        </mc:Fallback>
      </mc:AlternateContent>
    </w:r>
  </w:p>
  <w:p>
    <w:pPr>
      <w:pStyle w:val="2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4"/>
                            <w:jc w:val="center"/>
                          </w:pPr>
                          <w:r>
                            <w:fldChar w:fldCharType="begin"/>
                          </w:r>
                          <w:r>
                            <w:instrText xml:space="preserve"> PAGE   \* MERGEFORMAT </w:instrText>
                          </w:r>
                          <w:r>
                            <w:fldChar w:fldCharType="separate"/>
                          </w:r>
                          <w:r>
                            <w:rPr>
                              <w:lang w:val="zh-CN"/>
                            </w:rPr>
                            <w:t>37</w:t>
                          </w:r>
                          <w:r>
                            <w:fldChar w:fldCharType="end"/>
                          </w:r>
                        </w:p>
                      </w:txbxContent>
                    </wps:txbx>
                    <wps:bodyPr wrap="none" lIns="0" tIns="0" rIns="0" bIns="0" upright="0">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9VLE5ugEAAFcDAAAOAAAAAAAAAAEAIAAAAB4BAABkcnMvZTJvRG9jLnhtbFBLBQYAAAAABgAG&#10;AFkBAABKBQAAAAA=&#10;">
              <v:fill on="f" focussize="0,0"/>
              <v:stroke on="f"/>
              <v:imagedata o:title=""/>
              <o:lock v:ext="edit" aspectratio="f"/>
              <v:textbox inset="0mm,0mm,0mm,0mm" style="mso-fit-shape-to-text:t;">
                <w:txbxContent>
                  <w:p>
                    <w:pPr>
                      <w:pStyle w:val="24"/>
                      <w:jc w:val="center"/>
                    </w:pPr>
                    <w:r>
                      <w:fldChar w:fldCharType="begin"/>
                    </w:r>
                    <w:r>
                      <w:instrText xml:space="preserve"> PAGE   \* MERGEFORMAT </w:instrText>
                    </w:r>
                    <w:r>
                      <w:fldChar w:fldCharType="separate"/>
                    </w:r>
                    <w:r>
                      <w:rPr>
                        <w:lang w:val="zh-CN"/>
                      </w:rPr>
                      <w:t>37</w:t>
                    </w:r>
                    <w:r>
                      <w:fldChar w:fldCharType="end"/>
                    </w:r>
                  </w:p>
                </w:txbxContent>
              </v:textbox>
            </v:shape>
          </w:pict>
        </mc:Fallback>
      </mc:AlternateContent>
    </w:r>
  </w:p>
  <w:p>
    <w:pPr>
      <w:pStyle w:val="2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4"/>
      <w:ind w:right="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4"/>
      <w:ind w:right="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t>31</w:t>
                          </w:r>
                        </w:p>
                      </w:txbxContent>
                    </wps:txbx>
                    <wps:bodyPr wrap="none" lIns="0" tIns="0" rIns="0" bIns="0" upright="0">
                      <a:spAutoFit/>
                    </wps:bodyPr>
                  </wps:wsp>
                </a:graphicData>
              </a:graphic>
            </wp:anchor>
          </w:drawing>
        </mc:Choice>
        <mc:Fallback>
          <w:pict>
            <v:shape id="文本框 409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wZLxHugEAAFcDAAAOAAAAAAAAAAEAIAAAAB4BAABkcnMvZTJvRG9jLnhtbFBLBQYAAAAABgAG&#10;AFkBAABKBQAAAAA=&#10;">
              <v:fill on="f" focussize="0,0"/>
              <v:stroke on="f"/>
              <v:imagedata o:title=""/>
              <o:lock v:ext="edit" aspectratio="f"/>
              <v:textbox inset="0mm,0mm,0mm,0mm" style="mso-fit-shape-to-text:t;">
                <w:txbxContent>
                  <w:p>
                    <w:pPr>
                      <w:snapToGrid w:val="0"/>
                      <w:rPr>
                        <w:rFonts w:hint="eastAsia"/>
                        <w:sz w:val="18"/>
                      </w:rPr>
                    </w:pPr>
                    <w:r>
                      <w:rPr>
                        <w:rFonts w:hint="eastAsia"/>
                        <w:sz w:val="18"/>
                      </w:rPr>
                      <w:t>31</w:t>
                    </w:r>
                  </w:p>
                </w:txbxContent>
              </v:textbox>
            </v:shape>
          </w:pict>
        </mc:Fallback>
      </mc:AlternateContent>
    </w:r>
    <w:r>
      <w:rPr>
        <w:rFonts w:hint="eastAsia"/>
      </w:rPr>
      <w:t>31</w:t>
    </w:r>
  </w:p>
  <w:p>
    <w:pPr>
      <w:pStyle w:val="2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AA6758"/>
    <w:multiLevelType w:val="singleLevel"/>
    <w:tmpl w:val="AEAA6758"/>
    <w:lvl w:ilvl="0" w:tentative="0">
      <w:start w:val="4"/>
      <w:numFmt w:val="decimal"/>
      <w:suff w:val="nothing"/>
      <w:lvlText w:val="%1、"/>
      <w:lvlJc w:val="left"/>
    </w:lvl>
  </w:abstractNum>
  <w:abstractNum w:abstractNumId="1">
    <w:nsid w:val="C1469E47"/>
    <w:multiLevelType w:val="singleLevel"/>
    <w:tmpl w:val="C1469E47"/>
    <w:lvl w:ilvl="0" w:tentative="0">
      <w:start w:val="1"/>
      <w:numFmt w:val="decimal"/>
      <w:suff w:val="nothing"/>
      <w:lvlText w:val="%1、"/>
      <w:lvlJc w:val="left"/>
    </w:lvl>
  </w:abstractNum>
  <w:abstractNum w:abstractNumId="2">
    <w:nsid w:val="E766C91E"/>
    <w:multiLevelType w:val="singleLevel"/>
    <w:tmpl w:val="E766C91E"/>
    <w:lvl w:ilvl="0" w:tentative="0">
      <w:start w:val="2"/>
      <w:numFmt w:val="decimal"/>
      <w:suff w:val="nothing"/>
      <w:lvlText w:val="%1、"/>
      <w:lvlJc w:val="left"/>
    </w:lvl>
  </w:abstractNum>
  <w:abstractNum w:abstractNumId="3">
    <w:nsid w:val="00000002"/>
    <w:multiLevelType w:val="singleLevel"/>
    <w:tmpl w:val="00000002"/>
    <w:lvl w:ilvl="0" w:tentative="0">
      <w:start w:val="3"/>
      <w:numFmt w:val="decimal"/>
      <w:suff w:val="nothing"/>
      <w:lvlText w:val="%1、"/>
      <w:lvlJc w:val="left"/>
      <w:rPr>
        <w:rFonts w:cs="Times New Roman"/>
      </w:rPr>
    </w:lvl>
  </w:abstractNum>
  <w:abstractNum w:abstractNumId="4">
    <w:nsid w:val="00000006"/>
    <w:multiLevelType w:val="multilevel"/>
    <w:tmpl w:val="00000006"/>
    <w:lvl w:ilvl="0" w:tentative="0">
      <w:start w:val="1"/>
      <w:numFmt w:val="decimal"/>
      <w:lvlText w:val="(%1)"/>
      <w:lvlJc w:val="left"/>
      <w:pPr>
        <w:tabs>
          <w:tab w:val="left" w:pos="1260"/>
        </w:tabs>
        <w:ind w:left="1260" w:hanging="360"/>
      </w:pPr>
      <w:rPr>
        <w:rFonts w:hint="eastAsia"/>
      </w:rPr>
    </w:lvl>
    <w:lvl w:ilvl="1" w:tentative="0">
      <w:start w:val="26"/>
      <w:numFmt w:val="decimal"/>
      <w:lvlText w:val="%2."/>
      <w:lvlJc w:val="left"/>
      <w:pPr>
        <w:tabs>
          <w:tab w:val="left" w:pos="1500"/>
        </w:tabs>
        <w:ind w:left="1500" w:hanging="360"/>
      </w:pPr>
      <w:rPr>
        <w:rFonts w:hint="eastAsia"/>
      </w:r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0000001B"/>
    <w:multiLevelType w:val="multilevel"/>
    <w:tmpl w:val="0000001B"/>
    <w:lvl w:ilvl="0" w:tentative="0">
      <w:start w:val="1"/>
      <w:numFmt w:val="decimal"/>
      <w:pStyle w:val="71"/>
      <w:lvlText w:val="%1)"/>
      <w:lvlJc w:val="left"/>
      <w:pPr>
        <w:tabs>
          <w:tab w:val="left" w:pos="420"/>
        </w:tabs>
        <w:ind w:left="420" w:hanging="420"/>
      </w:pPr>
    </w:lvl>
    <w:lvl w:ilvl="1" w:tentative="0">
      <w:start w:val="1"/>
      <w:numFmt w:val="decimal"/>
      <w:pStyle w:val="4"/>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pStyle w:val="6"/>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6">
    <w:nsid w:val="00000028"/>
    <w:multiLevelType w:val="multilevel"/>
    <w:tmpl w:val="00000028"/>
    <w:lvl w:ilvl="0" w:tentative="0">
      <w:start w:val="23"/>
      <w:numFmt w:val="decimal"/>
      <w:lvlText w:val="%1"/>
      <w:lvlJc w:val="left"/>
      <w:pPr>
        <w:tabs>
          <w:tab w:val="left" w:pos="360"/>
        </w:tabs>
        <w:ind w:left="360" w:hanging="360"/>
      </w:pPr>
      <w:rPr>
        <w:rFonts w:hint="eastAsia" w:hAnsi="宋体"/>
      </w:rPr>
    </w:lvl>
    <w:lvl w:ilvl="1" w:tentative="0">
      <w:start w:val="1"/>
      <w:numFmt w:val="decimal"/>
      <w:lvlText w:val="%1.%2"/>
      <w:lvlJc w:val="left"/>
      <w:pPr>
        <w:tabs>
          <w:tab w:val="left" w:pos="360"/>
        </w:tabs>
        <w:ind w:left="360" w:hanging="360"/>
      </w:pPr>
      <w:rPr>
        <w:rFonts w:hint="eastAsia" w:hAnsi="宋体"/>
      </w:rPr>
    </w:lvl>
    <w:lvl w:ilvl="2" w:tentative="0">
      <w:start w:val="1"/>
      <w:numFmt w:val="decimal"/>
      <w:lvlText w:val="%1.%2.%3"/>
      <w:lvlJc w:val="left"/>
      <w:pPr>
        <w:tabs>
          <w:tab w:val="left" w:pos="720"/>
        </w:tabs>
        <w:ind w:left="720" w:hanging="720"/>
      </w:pPr>
      <w:rPr>
        <w:rFonts w:hint="eastAsia" w:hAnsi="宋体"/>
      </w:rPr>
    </w:lvl>
    <w:lvl w:ilvl="3" w:tentative="0">
      <w:start w:val="1"/>
      <w:numFmt w:val="decimal"/>
      <w:lvlText w:val="%1.%2.%3.%4"/>
      <w:lvlJc w:val="left"/>
      <w:pPr>
        <w:tabs>
          <w:tab w:val="left" w:pos="1080"/>
        </w:tabs>
        <w:ind w:left="1080" w:hanging="1080"/>
      </w:pPr>
      <w:rPr>
        <w:rFonts w:hint="eastAsia" w:hAnsi="宋体"/>
      </w:rPr>
    </w:lvl>
    <w:lvl w:ilvl="4" w:tentative="0">
      <w:start w:val="1"/>
      <w:numFmt w:val="decimal"/>
      <w:lvlText w:val="%1.%2.%3.%4.%5"/>
      <w:lvlJc w:val="left"/>
      <w:pPr>
        <w:tabs>
          <w:tab w:val="left" w:pos="1080"/>
        </w:tabs>
        <w:ind w:left="1080" w:hanging="1080"/>
      </w:pPr>
      <w:rPr>
        <w:rFonts w:hint="eastAsia" w:hAnsi="宋体"/>
      </w:rPr>
    </w:lvl>
    <w:lvl w:ilvl="5" w:tentative="0">
      <w:start w:val="1"/>
      <w:numFmt w:val="decimal"/>
      <w:lvlText w:val="%1.%2.%3.%4.%5.%6"/>
      <w:lvlJc w:val="left"/>
      <w:pPr>
        <w:tabs>
          <w:tab w:val="left" w:pos="1440"/>
        </w:tabs>
        <w:ind w:left="1440" w:hanging="1440"/>
      </w:pPr>
      <w:rPr>
        <w:rFonts w:hint="eastAsia" w:hAnsi="宋体"/>
      </w:rPr>
    </w:lvl>
    <w:lvl w:ilvl="6" w:tentative="0">
      <w:start w:val="1"/>
      <w:numFmt w:val="decimal"/>
      <w:lvlText w:val="%1.%2.%3.%4.%5.%6.%7"/>
      <w:lvlJc w:val="left"/>
      <w:pPr>
        <w:tabs>
          <w:tab w:val="left" w:pos="1800"/>
        </w:tabs>
        <w:ind w:left="1800" w:hanging="1800"/>
      </w:pPr>
      <w:rPr>
        <w:rFonts w:hint="eastAsia" w:hAnsi="宋体"/>
      </w:rPr>
    </w:lvl>
    <w:lvl w:ilvl="7" w:tentative="0">
      <w:start w:val="1"/>
      <w:numFmt w:val="decimal"/>
      <w:lvlText w:val="%1.%2.%3.%4.%5.%6.%7.%8"/>
      <w:lvlJc w:val="left"/>
      <w:pPr>
        <w:tabs>
          <w:tab w:val="left" w:pos="1800"/>
        </w:tabs>
        <w:ind w:left="1800" w:hanging="1800"/>
      </w:pPr>
      <w:rPr>
        <w:rFonts w:hint="eastAsia" w:hAnsi="宋体"/>
      </w:rPr>
    </w:lvl>
    <w:lvl w:ilvl="8" w:tentative="0">
      <w:start w:val="1"/>
      <w:numFmt w:val="decimal"/>
      <w:lvlText w:val="%1.%2.%3.%4.%5.%6.%7.%8.%9"/>
      <w:lvlJc w:val="left"/>
      <w:pPr>
        <w:tabs>
          <w:tab w:val="left" w:pos="2160"/>
        </w:tabs>
        <w:ind w:left="2160" w:hanging="2160"/>
      </w:pPr>
      <w:rPr>
        <w:rFonts w:hint="eastAsia" w:hAnsi="宋体"/>
      </w:rPr>
    </w:lvl>
  </w:abstractNum>
  <w:abstractNum w:abstractNumId="7">
    <w:nsid w:val="00000038"/>
    <w:multiLevelType w:val="multilevel"/>
    <w:tmpl w:val="00000038"/>
    <w:lvl w:ilvl="0" w:tentative="0">
      <w:start w:val="1"/>
      <w:numFmt w:val="chineseCountingThousand"/>
      <w:lvlText w:val="%1"/>
      <w:lvlJc w:val="left"/>
      <w:pPr>
        <w:tabs>
          <w:tab w:val="left" w:pos="4360"/>
        </w:tabs>
        <w:ind w:left="4360" w:hanging="425"/>
      </w:pPr>
      <w:rPr>
        <w:rFonts w:hint="eastAsia" w:eastAsia="黑体"/>
        <w:b w:val="0"/>
        <w:i w:val="0"/>
        <w:sz w:val="24"/>
      </w:rPr>
    </w:lvl>
    <w:lvl w:ilvl="1" w:tentative="0">
      <w:start w:val="1"/>
      <w:numFmt w:val="decimal"/>
      <w:lvlText w:val="(%2)"/>
      <w:lvlJc w:val="left"/>
      <w:pPr>
        <w:tabs>
          <w:tab w:val="left" w:pos="900"/>
        </w:tabs>
        <w:ind w:left="900" w:hanging="48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rPr>
        <w:rFonts w:hint="eastAsia"/>
        <w:b w:val="0"/>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3B"/>
    <w:multiLevelType w:val="multilevel"/>
    <w:tmpl w:val="0000003B"/>
    <w:lvl w:ilvl="0" w:tentative="0">
      <w:start w:val="1"/>
      <w:numFmt w:val="decimal"/>
      <w:lvlText w:val="%1."/>
      <w:lvlJc w:val="left"/>
      <w:pPr>
        <w:tabs>
          <w:tab w:val="left" w:pos="435"/>
        </w:tabs>
        <w:ind w:left="435" w:hanging="435"/>
      </w:pPr>
      <w:rPr>
        <w:rFonts w:hint="default"/>
      </w:rPr>
    </w:lvl>
    <w:lvl w:ilvl="1" w:tentative="0">
      <w:start w:val="1"/>
      <w:numFmt w:val="decimal"/>
      <w:isLgl/>
      <w:lvlText w:val="%1.%2"/>
      <w:lvlJc w:val="left"/>
      <w:pPr>
        <w:tabs>
          <w:tab w:val="left" w:pos="360"/>
        </w:tabs>
        <w:ind w:left="360" w:hanging="36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440"/>
        </w:tabs>
        <w:ind w:left="1440" w:hanging="144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1800"/>
        </w:tabs>
        <w:ind w:left="1800" w:hanging="1800"/>
      </w:pPr>
      <w:rPr>
        <w:rFonts w:hint="eastAsia"/>
      </w:rPr>
    </w:lvl>
  </w:abstractNum>
  <w:abstractNum w:abstractNumId="9">
    <w:nsid w:val="00000044"/>
    <w:multiLevelType w:val="multilevel"/>
    <w:tmpl w:val="00000044"/>
    <w:lvl w:ilvl="0" w:tentative="0">
      <w:start w:val="3"/>
      <w:numFmt w:val="decimal"/>
      <w:lvlText w:val="%1"/>
      <w:lvlJc w:val="left"/>
      <w:pPr>
        <w:tabs>
          <w:tab w:val="left" w:pos="360"/>
        </w:tabs>
        <w:ind w:left="360" w:hanging="360"/>
      </w:pPr>
      <w:rPr>
        <w:rFonts w:hint="eastAsia" w:hAnsi="宋体"/>
      </w:rPr>
    </w:lvl>
    <w:lvl w:ilvl="1" w:tentative="0">
      <w:start w:val="1"/>
      <w:numFmt w:val="decimal"/>
      <w:lvlText w:val="%1.%2"/>
      <w:lvlJc w:val="left"/>
      <w:pPr>
        <w:tabs>
          <w:tab w:val="left" w:pos="675"/>
        </w:tabs>
        <w:ind w:left="675" w:hanging="360"/>
      </w:pPr>
      <w:rPr>
        <w:rFonts w:hint="eastAsia" w:hAnsi="宋体"/>
      </w:rPr>
    </w:lvl>
    <w:lvl w:ilvl="2" w:tentative="0">
      <w:start w:val="1"/>
      <w:numFmt w:val="decimal"/>
      <w:lvlText w:val="%1.%2.%3"/>
      <w:lvlJc w:val="left"/>
      <w:pPr>
        <w:tabs>
          <w:tab w:val="left" w:pos="720"/>
        </w:tabs>
        <w:ind w:left="720" w:hanging="720"/>
      </w:pPr>
      <w:rPr>
        <w:rFonts w:hint="eastAsia" w:hAnsi="宋体"/>
      </w:rPr>
    </w:lvl>
    <w:lvl w:ilvl="3" w:tentative="0">
      <w:start w:val="1"/>
      <w:numFmt w:val="decimal"/>
      <w:lvlText w:val="%1.%2.%3.%4"/>
      <w:lvlJc w:val="left"/>
      <w:pPr>
        <w:tabs>
          <w:tab w:val="left" w:pos="1080"/>
        </w:tabs>
        <w:ind w:left="1080" w:hanging="1080"/>
      </w:pPr>
      <w:rPr>
        <w:rFonts w:hint="eastAsia" w:hAnsi="宋体"/>
      </w:rPr>
    </w:lvl>
    <w:lvl w:ilvl="4" w:tentative="0">
      <w:start w:val="1"/>
      <w:numFmt w:val="decimal"/>
      <w:lvlText w:val="%1.%2.%3.%4.%5"/>
      <w:lvlJc w:val="left"/>
      <w:pPr>
        <w:tabs>
          <w:tab w:val="left" w:pos="1080"/>
        </w:tabs>
        <w:ind w:left="1080" w:hanging="1080"/>
      </w:pPr>
      <w:rPr>
        <w:rFonts w:hint="eastAsia" w:hAnsi="宋体"/>
      </w:rPr>
    </w:lvl>
    <w:lvl w:ilvl="5" w:tentative="0">
      <w:start w:val="1"/>
      <w:numFmt w:val="decimal"/>
      <w:lvlText w:val="%1.%2.%3.%4.%5.%6"/>
      <w:lvlJc w:val="left"/>
      <w:pPr>
        <w:tabs>
          <w:tab w:val="left" w:pos="1440"/>
        </w:tabs>
        <w:ind w:left="1440" w:hanging="1440"/>
      </w:pPr>
      <w:rPr>
        <w:rFonts w:hint="eastAsia" w:hAnsi="宋体"/>
      </w:rPr>
    </w:lvl>
    <w:lvl w:ilvl="6" w:tentative="0">
      <w:start w:val="1"/>
      <w:numFmt w:val="decimal"/>
      <w:lvlText w:val="%1.%2.%3.%4.%5.%6.%7"/>
      <w:lvlJc w:val="left"/>
      <w:pPr>
        <w:tabs>
          <w:tab w:val="left" w:pos="1800"/>
        </w:tabs>
        <w:ind w:left="1800" w:hanging="1800"/>
      </w:pPr>
      <w:rPr>
        <w:rFonts w:hint="eastAsia" w:hAnsi="宋体"/>
      </w:rPr>
    </w:lvl>
    <w:lvl w:ilvl="7" w:tentative="0">
      <w:start w:val="1"/>
      <w:numFmt w:val="decimal"/>
      <w:lvlText w:val="%1.%2.%3.%4.%5.%6.%7.%8"/>
      <w:lvlJc w:val="left"/>
      <w:pPr>
        <w:tabs>
          <w:tab w:val="left" w:pos="1800"/>
        </w:tabs>
        <w:ind w:left="1800" w:hanging="1800"/>
      </w:pPr>
      <w:rPr>
        <w:rFonts w:hint="eastAsia" w:hAnsi="宋体"/>
      </w:rPr>
    </w:lvl>
    <w:lvl w:ilvl="8" w:tentative="0">
      <w:start w:val="1"/>
      <w:numFmt w:val="decimal"/>
      <w:lvlText w:val="%1.%2.%3.%4.%5.%6.%7.%8.%9"/>
      <w:lvlJc w:val="left"/>
      <w:pPr>
        <w:tabs>
          <w:tab w:val="left" w:pos="2160"/>
        </w:tabs>
        <w:ind w:left="2160" w:hanging="2160"/>
      </w:pPr>
      <w:rPr>
        <w:rFonts w:hint="eastAsia" w:hAnsi="宋体"/>
      </w:rPr>
    </w:lvl>
  </w:abstractNum>
  <w:abstractNum w:abstractNumId="10">
    <w:nsid w:val="56791D2C"/>
    <w:multiLevelType w:val="singleLevel"/>
    <w:tmpl w:val="56791D2C"/>
    <w:lvl w:ilvl="0" w:tentative="0">
      <w:start w:val="2"/>
      <w:numFmt w:val="decimal"/>
      <w:suff w:val="nothing"/>
      <w:lvlText w:val="(%1）"/>
      <w:lvlJc w:val="left"/>
    </w:lvl>
  </w:abstractNum>
  <w:abstractNum w:abstractNumId="11">
    <w:nsid w:val="56792478"/>
    <w:multiLevelType w:val="singleLevel"/>
    <w:tmpl w:val="56792478"/>
    <w:lvl w:ilvl="0" w:tentative="0">
      <w:start w:val="2"/>
      <w:numFmt w:val="chineseCounting"/>
      <w:suff w:val="nothing"/>
      <w:lvlText w:val="第%1条"/>
      <w:lvlJc w:val="left"/>
    </w:lvl>
  </w:abstractNum>
  <w:abstractNum w:abstractNumId="12">
    <w:nsid w:val="59BF9FB3"/>
    <w:multiLevelType w:val="singleLevel"/>
    <w:tmpl w:val="59BF9FB3"/>
    <w:lvl w:ilvl="0" w:tentative="0">
      <w:start w:val="3"/>
      <w:numFmt w:val="chineseCounting"/>
      <w:suff w:val="space"/>
      <w:lvlText w:val="第%1章"/>
      <w:lvlJc w:val="left"/>
    </w:lvl>
  </w:abstractNum>
  <w:abstractNum w:abstractNumId="13">
    <w:nsid w:val="5A095861"/>
    <w:multiLevelType w:val="singleLevel"/>
    <w:tmpl w:val="5A095861"/>
    <w:lvl w:ilvl="0" w:tentative="0">
      <w:start w:val="2"/>
      <w:numFmt w:val="decimal"/>
      <w:suff w:val="nothing"/>
      <w:lvlText w:val="%1．"/>
      <w:lvlJc w:val="left"/>
    </w:lvl>
  </w:abstractNum>
  <w:abstractNum w:abstractNumId="14">
    <w:nsid w:val="779F2353"/>
    <w:multiLevelType w:val="singleLevel"/>
    <w:tmpl w:val="779F2353"/>
    <w:lvl w:ilvl="0" w:tentative="0">
      <w:start w:val="1"/>
      <w:numFmt w:val="chineseCounting"/>
      <w:suff w:val="nothing"/>
      <w:lvlText w:val="（%1）"/>
      <w:lvlJc w:val="left"/>
      <w:rPr>
        <w:rFonts w:hint="eastAsia"/>
      </w:rPr>
    </w:lvl>
  </w:abstractNum>
  <w:num w:numId="1">
    <w:abstractNumId w:val="5"/>
  </w:num>
  <w:num w:numId="2">
    <w:abstractNumId w:val="0"/>
  </w:num>
  <w:num w:numId="3">
    <w:abstractNumId w:val="8"/>
  </w:num>
  <w:num w:numId="4">
    <w:abstractNumId w:val="9"/>
  </w:num>
  <w:num w:numId="5">
    <w:abstractNumId w:val="10"/>
  </w:num>
  <w:num w:numId="6">
    <w:abstractNumId w:val="6"/>
  </w:num>
  <w:num w:numId="7">
    <w:abstractNumId w:val="7"/>
  </w:num>
  <w:num w:numId="8">
    <w:abstractNumId w:val="4"/>
  </w:num>
  <w:num w:numId="9">
    <w:abstractNumId w:val="11"/>
  </w:num>
  <w:num w:numId="10">
    <w:abstractNumId w:val="12"/>
  </w:num>
  <w:num w:numId="11">
    <w:abstractNumId w:val="3"/>
  </w:num>
  <w:num w:numId="12">
    <w:abstractNumId w:val="14"/>
  </w:num>
  <w:num w:numId="13">
    <w:abstractNumId w:val="2"/>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5,6"/>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22"/>
    <w:rsid w:val="000005CE"/>
    <w:rsid w:val="00001240"/>
    <w:rsid w:val="00001B31"/>
    <w:rsid w:val="00002DA7"/>
    <w:rsid w:val="00004BE2"/>
    <w:rsid w:val="000053E3"/>
    <w:rsid w:val="00007BCD"/>
    <w:rsid w:val="00014254"/>
    <w:rsid w:val="00015402"/>
    <w:rsid w:val="00017E0F"/>
    <w:rsid w:val="00024865"/>
    <w:rsid w:val="00025954"/>
    <w:rsid w:val="000338C8"/>
    <w:rsid w:val="00034F74"/>
    <w:rsid w:val="000452DC"/>
    <w:rsid w:val="000508A6"/>
    <w:rsid w:val="00056A53"/>
    <w:rsid w:val="00063411"/>
    <w:rsid w:val="00063C07"/>
    <w:rsid w:val="00063F1A"/>
    <w:rsid w:val="000665DD"/>
    <w:rsid w:val="00070681"/>
    <w:rsid w:val="000735EC"/>
    <w:rsid w:val="00086CCF"/>
    <w:rsid w:val="000875FD"/>
    <w:rsid w:val="00092B7E"/>
    <w:rsid w:val="00094EF9"/>
    <w:rsid w:val="000955DC"/>
    <w:rsid w:val="000B0B7E"/>
    <w:rsid w:val="000C25A7"/>
    <w:rsid w:val="000C5167"/>
    <w:rsid w:val="000D0BA0"/>
    <w:rsid w:val="000D2460"/>
    <w:rsid w:val="000D2E60"/>
    <w:rsid w:val="000D2E62"/>
    <w:rsid w:val="000E0B30"/>
    <w:rsid w:val="000E79D7"/>
    <w:rsid w:val="000E7A54"/>
    <w:rsid w:val="000E7FDD"/>
    <w:rsid w:val="000F04DB"/>
    <w:rsid w:val="000F1112"/>
    <w:rsid w:val="000F26C6"/>
    <w:rsid w:val="000F47B8"/>
    <w:rsid w:val="00100EB6"/>
    <w:rsid w:val="00112B36"/>
    <w:rsid w:val="00123E57"/>
    <w:rsid w:val="00125F86"/>
    <w:rsid w:val="00126D30"/>
    <w:rsid w:val="00131DCE"/>
    <w:rsid w:val="0014561B"/>
    <w:rsid w:val="00146EAB"/>
    <w:rsid w:val="00147807"/>
    <w:rsid w:val="00153F50"/>
    <w:rsid w:val="00156F88"/>
    <w:rsid w:val="0015745E"/>
    <w:rsid w:val="001661B4"/>
    <w:rsid w:val="00167563"/>
    <w:rsid w:val="00170830"/>
    <w:rsid w:val="00170FA2"/>
    <w:rsid w:val="0018614A"/>
    <w:rsid w:val="00186DB2"/>
    <w:rsid w:val="00191B30"/>
    <w:rsid w:val="00192FF7"/>
    <w:rsid w:val="00193321"/>
    <w:rsid w:val="00194852"/>
    <w:rsid w:val="00194C42"/>
    <w:rsid w:val="0019538E"/>
    <w:rsid w:val="00195409"/>
    <w:rsid w:val="001A000A"/>
    <w:rsid w:val="001A1DF5"/>
    <w:rsid w:val="001A462D"/>
    <w:rsid w:val="001B3BAB"/>
    <w:rsid w:val="001B4C1B"/>
    <w:rsid w:val="001B7A36"/>
    <w:rsid w:val="001C11AE"/>
    <w:rsid w:val="001D1E34"/>
    <w:rsid w:val="001D6C9B"/>
    <w:rsid w:val="001E0177"/>
    <w:rsid w:val="001E7B0E"/>
    <w:rsid w:val="001F5366"/>
    <w:rsid w:val="00204E8F"/>
    <w:rsid w:val="00213690"/>
    <w:rsid w:val="00215158"/>
    <w:rsid w:val="00220D50"/>
    <w:rsid w:val="002213B1"/>
    <w:rsid w:val="00225193"/>
    <w:rsid w:val="00226380"/>
    <w:rsid w:val="00226F72"/>
    <w:rsid w:val="00230911"/>
    <w:rsid w:val="00242E64"/>
    <w:rsid w:val="00247498"/>
    <w:rsid w:val="002524F4"/>
    <w:rsid w:val="00252631"/>
    <w:rsid w:val="00264021"/>
    <w:rsid w:val="00273D2A"/>
    <w:rsid w:val="00273D63"/>
    <w:rsid w:val="00274A7A"/>
    <w:rsid w:val="00281612"/>
    <w:rsid w:val="00283458"/>
    <w:rsid w:val="00291A57"/>
    <w:rsid w:val="002A07A1"/>
    <w:rsid w:val="002A5580"/>
    <w:rsid w:val="002B414A"/>
    <w:rsid w:val="002C7485"/>
    <w:rsid w:val="002D04D6"/>
    <w:rsid w:val="002D06A6"/>
    <w:rsid w:val="002D3CC2"/>
    <w:rsid w:val="002D3D9C"/>
    <w:rsid w:val="002D4E89"/>
    <w:rsid w:val="002E0F5E"/>
    <w:rsid w:val="002E440F"/>
    <w:rsid w:val="002E6DB0"/>
    <w:rsid w:val="002F30F6"/>
    <w:rsid w:val="002F6F66"/>
    <w:rsid w:val="002F71CB"/>
    <w:rsid w:val="003001D4"/>
    <w:rsid w:val="00306E09"/>
    <w:rsid w:val="00307BD7"/>
    <w:rsid w:val="003137B4"/>
    <w:rsid w:val="003157BB"/>
    <w:rsid w:val="00315A3C"/>
    <w:rsid w:val="003208BE"/>
    <w:rsid w:val="00321F80"/>
    <w:rsid w:val="00326FE1"/>
    <w:rsid w:val="00327B9E"/>
    <w:rsid w:val="003374C1"/>
    <w:rsid w:val="0034135E"/>
    <w:rsid w:val="00344D3E"/>
    <w:rsid w:val="00346C4B"/>
    <w:rsid w:val="0035113B"/>
    <w:rsid w:val="00355371"/>
    <w:rsid w:val="003603C3"/>
    <w:rsid w:val="00360F01"/>
    <w:rsid w:val="0036483F"/>
    <w:rsid w:val="0036577A"/>
    <w:rsid w:val="0037042F"/>
    <w:rsid w:val="003725CE"/>
    <w:rsid w:val="003731BD"/>
    <w:rsid w:val="00376AB6"/>
    <w:rsid w:val="00376E69"/>
    <w:rsid w:val="0038527B"/>
    <w:rsid w:val="003872BA"/>
    <w:rsid w:val="00387831"/>
    <w:rsid w:val="00390ECC"/>
    <w:rsid w:val="00392951"/>
    <w:rsid w:val="0039423D"/>
    <w:rsid w:val="00395310"/>
    <w:rsid w:val="003A7774"/>
    <w:rsid w:val="003A7CD8"/>
    <w:rsid w:val="003B2CA1"/>
    <w:rsid w:val="003B6CE9"/>
    <w:rsid w:val="003C1B6B"/>
    <w:rsid w:val="003C489B"/>
    <w:rsid w:val="003C661C"/>
    <w:rsid w:val="003C7046"/>
    <w:rsid w:val="003D357C"/>
    <w:rsid w:val="003D3F44"/>
    <w:rsid w:val="003D4A3A"/>
    <w:rsid w:val="003F4ED6"/>
    <w:rsid w:val="003F5509"/>
    <w:rsid w:val="0040132B"/>
    <w:rsid w:val="00403AF7"/>
    <w:rsid w:val="00405619"/>
    <w:rsid w:val="00411CDE"/>
    <w:rsid w:val="0041483A"/>
    <w:rsid w:val="00417B84"/>
    <w:rsid w:val="00420904"/>
    <w:rsid w:val="0042199C"/>
    <w:rsid w:val="004234A7"/>
    <w:rsid w:val="0042611E"/>
    <w:rsid w:val="00430287"/>
    <w:rsid w:val="0043238A"/>
    <w:rsid w:val="004342A1"/>
    <w:rsid w:val="0043489A"/>
    <w:rsid w:val="004354AD"/>
    <w:rsid w:val="004379DC"/>
    <w:rsid w:val="004448F5"/>
    <w:rsid w:val="00451491"/>
    <w:rsid w:val="00452F41"/>
    <w:rsid w:val="004536D6"/>
    <w:rsid w:val="00454629"/>
    <w:rsid w:val="0045551A"/>
    <w:rsid w:val="00455C68"/>
    <w:rsid w:val="00456BC5"/>
    <w:rsid w:val="004644D8"/>
    <w:rsid w:val="004700C1"/>
    <w:rsid w:val="0047694C"/>
    <w:rsid w:val="004803AA"/>
    <w:rsid w:val="0048509F"/>
    <w:rsid w:val="00486055"/>
    <w:rsid w:val="0048626A"/>
    <w:rsid w:val="00491CD8"/>
    <w:rsid w:val="004A6D1E"/>
    <w:rsid w:val="004C3962"/>
    <w:rsid w:val="004D17DA"/>
    <w:rsid w:val="004D4B21"/>
    <w:rsid w:val="004D5ED2"/>
    <w:rsid w:val="004E1E0A"/>
    <w:rsid w:val="004E4963"/>
    <w:rsid w:val="004F1C80"/>
    <w:rsid w:val="004F228B"/>
    <w:rsid w:val="004F3FCA"/>
    <w:rsid w:val="00501A54"/>
    <w:rsid w:val="0050286C"/>
    <w:rsid w:val="00507104"/>
    <w:rsid w:val="005119FD"/>
    <w:rsid w:val="00513730"/>
    <w:rsid w:val="00537BF1"/>
    <w:rsid w:val="00542511"/>
    <w:rsid w:val="00544521"/>
    <w:rsid w:val="005475A7"/>
    <w:rsid w:val="00553A5D"/>
    <w:rsid w:val="005579CA"/>
    <w:rsid w:val="0056729D"/>
    <w:rsid w:val="00567D6D"/>
    <w:rsid w:val="00573D74"/>
    <w:rsid w:val="00580AD3"/>
    <w:rsid w:val="005909F6"/>
    <w:rsid w:val="005A0FC4"/>
    <w:rsid w:val="005A45BC"/>
    <w:rsid w:val="005B0D0B"/>
    <w:rsid w:val="005B3FA8"/>
    <w:rsid w:val="005B5C9A"/>
    <w:rsid w:val="005B787C"/>
    <w:rsid w:val="005B7AD9"/>
    <w:rsid w:val="005C10ED"/>
    <w:rsid w:val="005C4E9E"/>
    <w:rsid w:val="005D177D"/>
    <w:rsid w:val="005D7632"/>
    <w:rsid w:val="005E3481"/>
    <w:rsid w:val="005E3B7A"/>
    <w:rsid w:val="005E5AA8"/>
    <w:rsid w:val="005E66A8"/>
    <w:rsid w:val="005F21E6"/>
    <w:rsid w:val="005F3C42"/>
    <w:rsid w:val="006050AB"/>
    <w:rsid w:val="00607DBC"/>
    <w:rsid w:val="006150FA"/>
    <w:rsid w:val="00617367"/>
    <w:rsid w:val="006215CF"/>
    <w:rsid w:val="00624F15"/>
    <w:rsid w:val="00626CBA"/>
    <w:rsid w:val="00630224"/>
    <w:rsid w:val="006373D3"/>
    <w:rsid w:val="00655130"/>
    <w:rsid w:val="00657D9B"/>
    <w:rsid w:val="006602AA"/>
    <w:rsid w:val="0066382D"/>
    <w:rsid w:val="00663D49"/>
    <w:rsid w:val="006642F1"/>
    <w:rsid w:val="00666A3E"/>
    <w:rsid w:val="006728EF"/>
    <w:rsid w:val="00673DC0"/>
    <w:rsid w:val="00675159"/>
    <w:rsid w:val="006840E2"/>
    <w:rsid w:val="00686E23"/>
    <w:rsid w:val="006871C1"/>
    <w:rsid w:val="006916C5"/>
    <w:rsid w:val="00693A52"/>
    <w:rsid w:val="006958F7"/>
    <w:rsid w:val="0069634C"/>
    <w:rsid w:val="006A0BBE"/>
    <w:rsid w:val="006A592C"/>
    <w:rsid w:val="006A6EBA"/>
    <w:rsid w:val="006B2055"/>
    <w:rsid w:val="006B3139"/>
    <w:rsid w:val="006C4FC3"/>
    <w:rsid w:val="006C5F08"/>
    <w:rsid w:val="006D1C56"/>
    <w:rsid w:val="006D220C"/>
    <w:rsid w:val="006E306F"/>
    <w:rsid w:val="006E6047"/>
    <w:rsid w:val="006E7123"/>
    <w:rsid w:val="006F1D13"/>
    <w:rsid w:val="006F3C62"/>
    <w:rsid w:val="0070044C"/>
    <w:rsid w:val="00701520"/>
    <w:rsid w:val="007028CD"/>
    <w:rsid w:val="0070298B"/>
    <w:rsid w:val="00710AB8"/>
    <w:rsid w:val="00710AD4"/>
    <w:rsid w:val="0071105D"/>
    <w:rsid w:val="00713625"/>
    <w:rsid w:val="00713815"/>
    <w:rsid w:val="00714939"/>
    <w:rsid w:val="007161BD"/>
    <w:rsid w:val="00717C93"/>
    <w:rsid w:val="007221DE"/>
    <w:rsid w:val="0072421D"/>
    <w:rsid w:val="00725BFF"/>
    <w:rsid w:val="00726CE4"/>
    <w:rsid w:val="00726FF3"/>
    <w:rsid w:val="00731135"/>
    <w:rsid w:val="007336A7"/>
    <w:rsid w:val="007343C7"/>
    <w:rsid w:val="0074033B"/>
    <w:rsid w:val="00747EF5"/>
    <w:rsid w:val="00753D04"/>
    <w:rsid w:val="0076306B"/>
    <w:rsid w:val="00765DE4"/>
    <w:rsid w:val="00772C5C"/>
    <w:rsid w:val="00780A5B"/>
    <w:rsid w:val="00781589"/>
    <w:rsid w:val="00782945"/>
    <w:rsid w:val="00783FC4"/>
    <w:rsid w:val="00786010"/>
    <w:rsid w:val="00792B10"/>
    <w:rsid w:val="00792E15"/>
    <w:rsid w:val="00793554"/>
    <w:rsid w:val="007A3A7A"/>
    <w:rsid w:val="007A4528"/>
    <w:rsid w:val="007A6F74"/>
    <w:rsid w:val="007A774E"/>
    <w:rsid w:val="007B277E"/>
    <w:rsid w:val="007B677D"/>
    <w:rsid w:val="007C0619"/>
    <w:rsid w:val="007C37C8"/>
    <w:rsid w:val="007D1FC8"/>
    <w:rsid w:val="007D2391"/>
    <w:rsid w:val="007D68BE"/>
    <w:rsid w:val="007E36DC"/>
    <w:rsid w:val="008014BE"/>
    <w:rsid w:val="00801EE4"/>
    <w:rsid w:val="0080604F"/>
    <w:rsid w:val="008156ED"/>
    <w:rsid w:val="008204B5"/>
    <w:rsid w:val="00825007"/>
    <w:rsid w:val="00845DF9"/>
    <w:rsid w:val="00852B8C"/>
    <w:rsid w:val="008553A8"/>
    <w:rsid w:val="00856A28"/>
    <w:rsid w:val="00860CB4"/>
    <w:rsid w:val="00862D25"/>
    <w:rsid w:val="0087171C"/>
    <w:rsid w:val="0087403F"/>
    <w:rsid w:val="00874782"/>
    <w:rsid w:val="0087657A"/>
    <w:rsid w:val="00882AF8"/>
    <w:rsid w:val="008855F2"/>
    <w:rsid w:val="0089031D"/>
    <w:rsid w:val="008911C5"/>
    <w:rsid w:val="00895C52"/>
    <w:rsid w:val="00896E98"/>
    <w:rsid w:val="008A04AC"/>
    <w:rsid w:val="008A3BD6"/>
    <w:rsid w:val="008B1375"/>
    <w:rsid w:val="008B3D50"/>
    <w:rsid w:val="008B4C40"/>
    <w:rsid w:val="008B5A5D"/>
    <w:rsid w:val="008C25F3"/>
    <w:rsid w:val="008C5231"/>
    <w:rsid w:val="008C72E4"/>
    <w:rsid w:val="008D35AC"/>
    <w:rsid w:val="008D786F"/>
    <w:rsid w:val="008D7F04"/>
    <w:rsid w:val="008E2C88"/>
    <w:rsid w:val="009076E3"/>
    <w:rsid w:val="0091457C"/>
    <w:rsid w:val="00916F04"/>
    <w:rsid w:val="00923E89"/>
    <w:rsid w:val="00925092"/>
    <w:rsid w:val="00932715"/>
    <w:rsid w:val="00942E7E"/>
    <w:rsid w:val="0094354B"/>
    <w:rsid w:val="00946701"/>
    <w:rsid w:val="009679AE"/>
    <w:rsid w:val="00972DE3"/>
    <w:rsid w:val="00972E61"/>
    <w:rsid w:val="00987DFB"/>
    <w:rsid w:val="00987E52"/>
    <w:rsid w:val="00992F0F"/>
    <w:rsid w:val="009960A0"/>
    <w:rsid w:val="009C64B4"/>
    <w:rsid w:val="009C6EA8"/>
    <w:rsid w:val="009C7CF7"/>
    <w:rsid w:val="009D176B"/>
    <w:rsid w:val="009D3395"/>
    <w:rsid w:val="009D59C4"/>
    <w:rsid w:val="009E299D"/>
    <w:rsid w:val="009E7ACD"/>
    <w:rsid w:val="009F0E13"/>
    <w:rsid w:val="009F276C"/>
    <w:rsid w:val="009F3F11"/>
    <w:rsid w:val="00A00FCF"/>
    <w:rsid w:val="00A0222A"/>
    <w:rsid w:val="00A042E4"/>
    <w:rsid w:val="00A04E28"/>
    <w:rsid w:val="00A05D62"/>
    <w:rsid w:val="00A06D76"/>
    <w:rsid w:val="00A11630"/>
    <w:rsid w:val="00A13D62"/>
    <w:rsid w:val="00A25E18"/>
    <w:rsid w:val="00A3168F"/>
    <w:rsid w:val="00A3259A"/>
    <w:rsid w:val="00A32CA7"/>
    <w:rsid w:val="00A42AA3"/>
    <w:rsid w:val="00A42F91"/>
    <w:rsid w:val="00A4312D"/>
    <w:rsid w:val="00A44EE6"/>
    <w:rsid w:val="00A45CB2"/>
    <w:rsid w:val="00A57CF4"/>
    <w:rsid w:val="00A62A78"/>
    <w:rsid w:val="00A64908"/>
    <w:rsid w:val="00A744AB"/>
    <w:rsid w:val="00A75ED5"/>
    <w:rsid w:val="00A8039D"/>
    <w:rsid w:val="00A83042"/>
    <w:rsid w:val="00A83071"/>
    <w:rsid w:val="00A84574"/>
    <w:rsid w:val="00A918A2"/>
    <w:rsid w:val="00AC22D2"/>
    <w:rsid w:val="00AC33C2"/>
    <w:rsid w:val="00AC3652"/>
    <w:rsid w:val="00AD0E23"/>
    <w:rsid w:val="00AD6069"/>
    <w:rsid w:val="00AE4EF6"/>
    <w:rsid w:val="00AE5592"/>
    <w:rsid w:val="00AF1017"/>
    <w:rsid w:val="00AF7F6E"/>
    <w:rsid w:val="00B14445"/>
    <w:rsid w:val="00B1680E"/>
    <w:rsid w:val="00B20D0B"/>
    <w:rsid w:val="00B2288D"/>
    <w:rsid w:val="00B26949"/>
    <w:rsid w:val="00B328B4"/>
    <w:rsid w:val="00B3522B"/>
    <w:rsid w:val="00B363AE"/>
    <w:rsid w:val="00B367E9"/>
    <w:rsid w:val="00B42078"/>
    <w:rsid w:val="00B439E9"/>
    <w:rsid w:val="00B45238"/>
    <w:rsid w:val="00B47F45"/>
    <w:rsid w:val="00B574C1"/>
    <w:rsid w:val="00B678F1"/>
    <w:rsid w:val="00B7422D"/>
    <w:rsid w:val="00B75FDE"/>
    <w:rsid w:val="00B77F11"/>
    <w:rsid w:val="00B82DF1"/>
    <w:rsid w:val="00B86645"/>
    <w:rsid w:val="00B87001"/>
    <w:rsid w:val="00B95CD9"/>
    <w:rsid w:val="00B973EF"/>
    <w:rsid w:val="00BA0637"/>
    <w:rsid w:val="00BA1B39"/>
    <w:rsid w:val="00BA2C55"/>
    <w:rsid w:val="00BA3447"/>
    <w:rsid w:val="00BA6A0A"/>
    <w:rsid w:val="00BB055A"/>
    <w:rsid w:val="00BB3C38"/>
    <w:rsid w:val="00BC0EBE"/>
    <w:rsid w:val="00BC54B2"/>
    <w:rsid w:val="00BC7833"/>
    <w:rsid w:val="00BC7F52"/>
    <w:rsid w:val="00BD1A6A"/>
    <w:rsid w:val="00BF4844"/>
    <w:rsid w:val="00BF64E5"/>
    <w:rsid w:val="00BF6FA0"/>
    <w:rsid w:val="00C040D5"/>
    <w:rsid w:val="00C057B6"/>
    <w:rsid w:val="00C0752A"/>
    <w:rsid w:val="00C22B6C"/>
    <w:rsid w:val="00C23EAC"/>
    <w:rsid w:val="00C246E2"/>
    <w:rsid w:val="00C26EEF"/>
    <w:rsid w:val="00C27E31"/>
    <w:rsid w:val="00C34F6B"/>
    <w:rsid w:val="00C3524B"/>
    <w:rsid w:val="00C42230"/>
    <w:rsid w:val="00C42865"/>
    <w:rsid w:val="00C43170"/>
    <w:rsid w:val="00C43F0F"/>
    <w:rsid w:val="00C449C5"/>
    <w:rsid w:val="00C45EA9"/>
    <w:rsid w:val="00C4666E"/>
    <w:rsid w:val="00C51484"/>
    <w:rsid w:val="00C51A79"/>
    <w:rsid w:val="00C54EDB"/>
    <w:rsid w:val="00C56241"/>
    <w:rsid w:val="00C6610B"/>
    <w:rsid w:val="00C6721F"/>
    <w:rsid w:val="00C82A8A"/>
    <w:rsid w:val="00C83C13"/>
    <w:rsid w:val="00C9694E"/>
    <w:rsid w:val="00C974D0"/>
    <w:rsid w:val="00C97589"/>
    <w:rsid w:val="00CA6741"/>
    <w:rsid w:val="00CA6958"/>
    <w:rsid w:val="00CB15C9"/>
    <w:rsid w:val="00CB181E"/>
    <w:rsid w:val="00CB266A"/>
    <w:rsid w:val="00CB4AC2"/>
    <w:rsid w:val="00CB54D4"/>
    <w:rsid w:val="00CC6E8E"/>
    <w:rsid w:val="00CD7385"/>
    <w:rsid w:val="00CE2BCD"/>
    <w:rsid w:val="00CE52E2"/>
    <w:rsid w:val="00CF5A7C"/>
    <w:rsid w:val="00D12D4D"/>
    <w:rsid w:val="00D14A41"/>
    <w:rsid w:val="00D16981"/>
    <w:rsid w:val="00D175B4"/>
    <w:rsid w:val="00D20E2A"/>
    <w:rsid w:val="00D21C65"/>
    <w:rsid w:val="00D2567C"/>
    <w:rsid w:val="00D25E4A"/>
    <w:rsid w:val="00D35F1F"/>
    <w:rsid w:val="00D3632C"/>
    <w:rsid w:val="00D36523"/>
    <w:rsid w:val="00D36752"/>
    <w:rsid w:val="00D42B81"/>
    <w:rsid w:val="00D44129"/>
    <w:rsid w:val="00D44DC9"/>
    <w:rsid w:val="00D4599E"/>
    <w:rsid w:val="00D512E6"/>
    <w:rsid w:val="00D53EC7"/>
    <w:rsid w:val="00D54B73"/>
    <w:rsid w:val="00D56044"/>
    <w:rsid w:val="00D61329"/>
    <w:rsid w:val="00D723A6"/>
    <w:rsid w:val="00D80718"/>
    <w:rsid w:val="00D839AC"/>
    <w:rsid w:val="00D8718D"/>
    <w:rsid w:val="00D87681"/>
    <w:rsid w:val="00D9513D"/>
    <w:rsid w:val="00D9528A"/>
    <w:rsid w:val="00D95319"/>
    <w:rsid w:val="00D954B8"/>
    <w:rsid w:val="00DA2A3D"/>
    <w:rsid w:val="00DA5163"/>
    <w:rsid w:val="00DC2BCE"/>
    <w:rsid w:val="00DC54AF"/>
    <w:rsid w:val="00DC5AF2"/>
    <w:rsid w:val="00DC74F4"/>
    <w:rsid w:val="00DD00B9"/>
    <w:rsid w:val="00DD3909"/>
    <w:rsid w:val="00DE109C"/>
    <w:rsid w:val="00DE3D74"/>
    <w:rsid w:val="00DE4C4A"/>
    <w:rsid w:val="00DE659D"/>
    <w:rsid w:val="00DF05DF"/>
    <w:rsid w:val="00DF2423"/>
    <w:rsid w:val="00DF6536"/>
    <w:rsid w:val="00E00373"/>
    <w:rsid w:val="00E01091"/>
    <w:rsid w:val="00E04260"/>
    <w:rsid w:val="00E15E75"/>
    <w:rsid w:val="00E214ED"/>
    <w:rsid w:val="00E21CDE"/>
    <w:rsid w:val="00E373D3"/>
    <w:rsid w:val="00E40AD0"/>
    <w:rsid w:val="00E42BC7"/>
    <w:rsid w:val="00E43DC9"/>
    <w:rsid w:val="00E55AB5"/>
    <w:rsid w:val="00E5664C"/>
    <w:rsid w:val="00E6046B"/>
    <w:rsid w:val="00E63716"/>
    <w:rsid w:val="00E72891"/>
    <w:rsid w:val="00E73ACF"/>
    <w:rsid w:val="00E74217"/>
    <w:rsid w:val="00E7480A"/>
    <w:rsid w:val="00E827D0"/>
    <w:rsid w:val="00E861BB"/>
    <w:rsid w:val="00E90AA4"/>
    <w:rsid w:val="00E929F7"/>
    <w:rsid w:val="00E94867"/>
    <w:rsid w:val="00E94AAB"/>
    <w:rsid w:val="00E9720D"/>
    <w:rsid w:val="00E97228"/>
    <w:rsid w:val="00E977A4"/>
    <w:rsid w:val="00EA25EA"/>
    <w:rsid w:val="00EA7895"/>
    <w:rsid w:val="00EB7EBF"/>
    <w:rsid w:val="00EC0C2E"/>
    <w:rsid w:val="00EC6219"/>
    <w:rsid w:val="00ED05C8"/>
    <w:rsid w:val="00ED18AF"/>
    <w:rsid w:val="00ED4F2A"/>
    <w:rsid w:val="00ED52EE"/>
    <w:rsid w:val="00EE10AA"/>
    <w:rsid w:val="00EE5E7C"/>
    <w:rsid w:val="00EE7F6C"/>
    <w:rsid w:val="00EF42A0"/>
    <w:rsid w:val="00EF5062"/>
    <w:rsid w:val="00EF57A3"/>
    <w:rsid w:val="00F068D2"/>
    <w:rsid w:val="00F10D37"/>
    <w:rsid w:val="00F155EC"/>
    <w:rsid w:val="00F34F99"/>
    <w:rsid w:val="00F36056"/>
    <w:rsid w:val="00F362DB"/>
    <w:rsid w:val="00F43750"/>
    <w:rsid w:val="00F468BF"/>
    <w:rsid w:val="00F478C5"/>
    <w:rsid w:val="00F500A3"/>
    <w:rsid w:val="00F500AD"/>
    <w:rsid w:val="00F50252"/>
    <w:rsid w:val="00F560A1"/>
    <w:rsid w:val="00F57E34"/>
    <w:rsid w:val="00F61136"/>
    <w:rsid w:val="00F62B67"/>
    <w:rsid w:val="00F667D7"/>
    <w:rsid w:val="00F672ED"/>
    <w:rsid w:val="00F70001"/>
    <w:rsid w:val="00F700A3"/>
    <w:rsid w:val="00F7284C"/>
    <w:rsid w:val="00F74E34"/>
    <w:rsid w:val="00F77F04"/>
    <w:rsid w:val="00F8242E"/>
    <w:rsid w:val="00F843C8"/>
    <w:rsid w:val="00F84458"/>
    <w:rsid w:val="00F94F41"/>
    <w:rsid w:val="00F950B0"/>
    <w:rsid w:val="00F9617D"/>
    <w:rsid w:val="00FA0A8C"/>
    <w:rsid w:val="00FA27B9"/>
    <w:rsid w:val="00FB0AA0"/>
    <w:rsid w:val="00FB10AF"/>
    <w:rsid w:val="00FC65D2"/>
    <w:rsid w:val="00FD2F33"/>
    <w:rsid w:val="00FD40C8"/>
    <w:rsid w:val="00FE0008"/>
    <w:rsid w:val="00FE15D5"/>
    <w:rsid w:val="00FE7048"/>
    <w:rsid w:val="00FF01BA"/>
    <w:rsid w:val="00FF1374"/>
    <w:rsid w:val="00FF1586"/>
    <w:rsid w:val="00FF489C"/>
    <w:rsid w:val="00FF589E"/>
    <w:rsid w:val="00FF74A7"/>
    <w:rsid w:val="01984E4C"/>
    <w:rsid w:val="01C756DE"/>
    <w:rsid w:val="01DD7BCB"/>
    <w:rsid w:val="01F96096"/>
    <w:rsid w:val="021A3DFC"/>
    <w:rsid w:val="02EB0AD0"/>
    <w:rsid w:val="031E1229"/>
    <w:rsid w:val="03216570"/>
    <w:rsid w:val="032F6F45"/>
    <w:rsid w:val="03532A19"/>
    <w:rsid w:val="0361681B"/>
    <w:rsid w:val="03C15A1F"/>
    <w:rsid w:val="03EE1902"/>
    <w:rsid w:val="04182746"/>
    <w:rsid w:val="046B336E"/>
    <w:rsid w:val="051039B3"/>
    <w:rsid w:val="06576102"/>
    <w:rsid w:val="06D87322"/>
    <w:rsid w:val="06FB5D01"/>
    <w:rsid w:val="07894E6D"/>
    <w:rsid w:val="080631C7"/>
    <w:rsid w:val="081E2362"/>
    <w:rsid w:val="082D18F6"/>
    <w:rsid w:val="08575FBE"/>
    <w:rsid w:val="09467E45"/>
    <w:rsid w:val="0951791C"/>
    <w:rsid w:val="0A95686D"/>
    <w:rsid w:val="0B054EF9"/>
    <w:rsid w:val="0B657E3F"/>
    <w:rsid w:val="0B9A187C"/>
    <w:rsid w:val="0D814CB6"/>
    <w:rsid w:val="0E9D5B72"/>
    <w:rsid w:val="0EEF0CE0"/>
    <w:rsid w:val="0EEF4FF2"/>
    <w:rsid w:val="0F216961"/>
    <w:rsid w:val="0F305D79"/>
    <w:rsid w:val="0F3D2A0E"/>
    <w:rsid w:val="0F472A07"/>
    <w:rsid w:val="0F601CC9"/>
    <w:rsid w:val="0F603EC7"/>
    <w:rsid w:val="10326225"/>
    <w:rsid w:val="10B6147B"/>
    <w:rsid w:val="11981852"/>
    <w:rsid w:val="120F7EBB"/>
    <w:rsid w:val="12B5747F"/>
    <w:rsid w:val="12ED571D"/>
    <w:rsid w:val="13486D30"/>
    <w:rsid w:val="134B7CB5"/>
    <w:rsid w:val="135E7513"/>
    <w:rsid w:val="13BB2210"/>
    <w:rsid w:val="142B2BA6"/>
    <w:rsid w:val="144C2B9A"/>
    <w:rsid w:val="156111C6"/>
    <w:rsid w:val="15B21729"/>
    <w:rsid w:val="15C164C0"/>
    <w:rsid w:val="15C71324"/>
    <w:rsid w:val="16476F72"/>
    <w:rsid w:val="16756E0C"/>
    <w:rsid w:val="167E20F6"/>
    <w:rsid w:val="16ED23AA"/>
    <w:rsid w:val="171966F1"/>
    <w:rsid w:val="17394A28"/>
    <w:rsid w:val="17524C5A"/>
    <w:rsid w:val="176E7480"/>
    <w:rsid w:val="18256D5C"/>
    <w:rsid w:val="18B35AEA"/>
    <w:rsid w:val="19414DFD"/>
    <w:rsid w:val="1952091A"/>
    <w:rsid w:val="19B915C3"/>
    <w:rsid w:val="1A0557D5"/>
    <w:rsid w:val="1A11088C"/>
    <w:rsid w:val="1A16195D"/>
    <w:rsid w:val="1A183AA0"/>
    <w:rsid w:val="1A426F6E"/>
    <w:rsid w:val="1A4768A9"/>
    <w:rsid w:val="1A524C3A"/>
    <w:rsid w:val="1A866385"/>
    <w:rsid w:val="1A8E701D"/>
    <w:rsid w:val="1AEC0B71"/>
    <w:rsid w:val="1AF15D26"/>
    <w:rsid w:val="1AF731C9"/>
    <w:rsid w:val="1B566A66"/>
    <w:rsid w:val="1B764D9C"/>
    <w:rsid w:val="1C1C7638"/>
    <w:rsid w:val="1D9C7CD3"/>
    <w:rsid w:val="1DB146C7"/>
    <w:rsid w:val="1DB530CD"/>
    <w:rsid w:val="1E252CF8"/>
    <w:rsid w:val="1E3F1619"/>
    <w:rsid w:val="1FB44D91"/>
    <w:rsid w:val="1FC24A74"/>
    <w:rsid w:val="208244E5"/>
    <w:rsid w:val="20EB4E0E"/>
    <w:rsid w:val="214F03B6"/>
    <w:rsid w:val="21AD074F"/>
    <w:rsid w:val="21BF3EED"/>
    <w:rsid w:val="23242AA9"/>
    <w:rsid w:val="23494532"/>
    <w:rsid w:val="2462545B"/>
    <w:rsid w:val="25040F14"/>
    <w:rsid w:val="25251C80"/>
    <w:rsid w:val="2537799C"/>
    <w:rsid w:val="256604EB"/>
    <w:rsid w:val="25CD1194"/>
    <w:rsid w:val="260676FF"/>
    <w:rsid w:val="261138DD"/>
    <w:rsid w:val="26326FD0"/>
    <w:rsid w:val="269221D6"/>
    <w:rsid w:val="26970C55"/>
    <w:rsid w:val="26975DA8"/>
    <w:rsid w:val="269A2889"/>
    <w:rsid w:val="269D4546"/>
    <w:rsid w:val="26F07576"/>
    <w:rsid w:val="27957764"/>
    <w:rsid w:val="289B3C25"/>
    <w:rsid w:val="29197FED"/>
    <w:rsid w:val="29465F48"/>
    <w:rsid w:val="296576F6"/>
    <w:rsid w:val="29EC66D5"/>
    <w:rsid w:val="2BBD50E0"/>
    <w:rsid w:val="2BD96297"/>
    <w:rsid w:val="2C51493D"/>
    <w:rsid w:val="2D0F4C79"/>
    <w:rsid w:val="2D633043"/>
    <w:rsid w:val="2DCF2015"/>
    <w:rsid w:val="2E22383C"/>
    <w:rsid w:val="2E807459"/>
    <w:rsid w:val="2E8C0CED"/>
    <w:rsid w:val="2EEA3285"/>
    <w:rsid w:val="2F9E1E2F"/>
    <w:rsid w:val="2FA44F1B"/>
    <w:rsid w:val="2FC51CEF"/>
    <w:rsid w:val="30291A13"/>
    <w:rsid w:val="305F676F"/>
    <w:rsid w:val="308D3864"/>
    <w:rsid w:val="313F5CD8"/>
    <w:rsid w:val="314D0CA2"/>
    <w:rsid w:val="317832A7"/>
    <w:rsid w:val="31AC702B"/>
    <w:rsid w:val="32325F4D"/>
    <w:rsid w:val="323B6E74"/>
    <w:rsid w:val="333D5817"/>
    <w:rsid w:val="334A28B5"/>
    <w:rsid w:val="33564149"/>
    <w:rsid w:val="34022063"/>
    <w:rsid w:val="34903DAF"/>
    <w:rsid w:val="35192D0B"/>
    <w:rsid w:val="359D5F1C"/>
    <w:rsid w:val="35AA129F"/>
    <w:rsid w:val="365F0DBF"/>
    <w:rsid w:val="36E656B9"/>
    <w:rsid w:val="37071244"/>
    <w:rsid w:val="373D0264"/>
    <w:rsid w:val="38546C14"/>
    <w:rsid w:val="387E0BE5"/>
    <w:rsid w:val="38865604"/>
    <w:rsid w:val="38C02EE9"/>
    <w:rsid w:val="38DF25D8"/>
    <w:rsid w:val="39382784"/>
    <w:rsid w:val="39577622"/>
    <w:rsid w:val="39A45065"/>
    <w:rsid w:val="39D80E75"/>
    <w:rsid w:val="39E85AF8"/>
    <w:rsid w:val="3A954AAB"/>
    <w:rsid w:val="3B325C2E"/>
    <w:rsid w:val="3BDD1E29"/>
    <w:rsid w:val="3C583984"/>
    <w:rsid w:val="3C921127"/>
    <w:rsid w:val="3C955029"/>
    <w:rsid w:val="3CC94A4B"/>
    <w:rsid w:val="3CCC69ED"/>
    <w:rsid w:val="3D325373"/>
    <w:rsid w:val="3D61263F"/>
    <w:rsid w:val="3DA41BCA"/>
    <w:rsid w:val="3DAE2281"/>
    <w:rsid w:val="3DF579B3"/>
    <w:rsid w:val="3E5D7F50"/>
    <w:rsid w:val="3E5F4AE1"/>
    <w:rsid w:val="3E9C23C7"/>
    <w:rsid w:val="3E9C290F"/>
    <w:rsid w:val="3EF32DD6"/>
    <w:rsid w:val="3F9503E1"/>
    <w:rsid w:val="3FAD455E"/>
    <w:rsid w:val="4013542C"/>
    <w:rsid w:val="40882E6C"/>
    <w:rsid w:val="419A4F0C"/>
    <w:rsid w:val="41A42137"/>
    <w:rsid w:val="41B24FF1"/>
    <w:rsid w:val="41CA6CFC"/>
    <w:rsid w:val="423E3EBF"/>
    <w:rsid w:val="426D1D88"/>
    <w:rsid w:val="42D91B3C"/>
    <w:rsid w:val="43DD430C"/>
    <w:rsid w:val="44247AE6"/>
    <w:rsid w:val="44AD34C3"/>
    <w:rsid w:val="45006D35"/>
    <w:rsid w:val="45256A7E"/>
    <w:rsid w:val="45DC2A33"/>
    <w:rsid w:val="46534F71"/>
    <w:rsid w:val="46AF6585"/>
    <w:rsid w:val="46EB2B66"/>
    <w:rsid w:val="47AB1727"/>
    <w:rsid w:val="498118A6"/>
    <w:rsid w:val="49AA2A6A"/>
    <w:rsid w:val="49E076C1"/>
    <w:rsid w:val="4A3F75D6"/>
    <w:rsid w:val="4A8C6A76"/>
    <w:rsid w:val="4AE35105"/>
    <w:rsid w:val="4B1E7FB7"/>
    <w:rsid w:val="4BA018A0"/>
    <w:rsid w:val="4BBA244A"/>
    <w:rsid w:val="4BC42D59"/>
    <w:rsid w:val="4BD436AC"/>
    <w:rsid w:val="4BFD47D7"/>
    <w:rsid w:val="4C7A7005"/>
    <w:rsid w:val="4C9246AB"/>
    <w:rsid w:val="4CA244A8"/>
    <w:rsid w:val="4CCA5672"/>
    <w:rsid w:val="4CD77DF2"/>
    <w:rsid w:val="4CFE6E4D"/>
    <w:rsid w:val="4D5623B2"/>
    <w:rsid w:val="4D6E004F"/>
    <w:rsid w:val="4D940DD6"/>
    <w:rsid w:val="4DD115BC"/>
    <w:rsid w:val="4E1C7A36"/>
    <w:rsid w:val="4E53210E"/>
    <w:rsid w:val="4E5F22E3"/>
    <w:rsid w:val="4E8718F4"/>
    <w:rsid w:val="4EE07773"/>
    <w:rsid w:val="4EE55302"/>
    <w:rsid w:val="4F40469A"/>
    <w:rsid w:val="4F923C73"/>
    <w:rsid w:val="50141A78"/>
    <w:rsid w:val="501E56CA"/>
    <w:rsid w:val="50371855"/>
    <w:rsid w:val="50810BF4"/>
    <w:rsid w:val="50B7737A"/>
    <w:rsid w:val="50C2570B"/>
    <w:rsid w:val="512D2FA8"/>
    <w:rsid w:val="51E4236A"/>
    <w:rsid w:val="51ED3D7B"/>
    <w:rsid w:val="53005FBA"/>
    <w:rsid w:val="53545A44"/>
    <w:rsid w:val="54604C7D"/>
    <w:rsid w:val="552E65CF"/>
    <w:rsid w:val="553539DB"/>
    <w:rsid w:val="557B32C6"/>
    <w:rsid w:val="55A72A15"/>
    <w:rsid w:val="566E7B92"/>
    <w:rsid w:val="569D2188"/>
    <w:rsid w:val="56A67971"/>
    <w:rsid w:val="57101FE7"/>
    <w:rsid w:val="57EC73CC"/>
    <w:rsid w:val="58621ED0"/>
    <w:rsid w:val="58A545FC"/>
    <w:rsid w:val="59332F66"/>
    <w:rsid w:val="59AE28B0"/>
    <w:rsid w:val="59B72C63"/>
    <w:rsid w:val="59E87ECE"/>
    <w:rsid w:val="5A95732A"/>
    <w:rsid w:val="5B353E93"/>
    <w:rsid w:val="5B9104C7"/>
    <w:rsid w:val="5BB167FD"/>
    <w:rsid w:val="5BFD744A"/>
    <w:rsid w:val="5C7B5EC6"/>
    <w:rsid w:val="5CE03C0B"/>
    <w:rsid w:val="5D3D5A16"/>
    <w:rsid w:val="5D974DEF"/>
    <w:rsid w:val="5E4D7446"/>
    <w:rsid w:val="5F053371"/>
    <w:rsid w:val="5F212CA2"/>
    <w:rsid w:val="5F3400C5"/>
    <w:rsid w:val="5FC336E2"/>
    <w:rsid w:val="5FC46AFF"/>
    <w:rsid w:val="5FEF0D71"/>
    <w:rsid w:val="5FF946FB"/>
    <w:rsid w:val="5FFA2985"/>
    <w:rsid w:val="601A2EBA"/>
    <w:rsid w:val="608C7AD1"/>
    <w:rsid w:val="60BF564D"/>
    <w:rsid w:val="610E11C8"/>
    <w:rsid w:val="61407419"/>
    <w:rsid w:val="61863038"/>
    <w:rsid w:val="618E4F99"/>
    <w:rsid w:val="61D207AE"/>
    <w:rsid w:val="63E7498A"/>
    <w:rsid w:val="64132879"/>
    <w:rsid w:val="64145C3D"/>
    <w:rsid w:val="64156311"/>
    <w:rsid w:val="646E2E54"/>
    <w:rsid w:val="64780F8F"/>
    <w:rsid w:val="64CE1F2F"/>
    <w:rsid w:val="64D7714B"/>
    <w:rsid w:val="650B7094"/>
    <w:rsid w:val="65451832"/>
    <w:rsid w:val="65CB09E7"/>
    <w:rsid w:val="6671351E"/>
    <w:rsid w:val="66C70B3C"/>
    <w:rsid w:val="673B1AF4"/>
    <w:rsid w:val="676379B1"/>
    <w:rsid w:val="687916F5"/>
    <w:rsid w:val="68C462F1"/>
    <w:rsid w:val="696C0E0C"/>
    <w:rsid w:val="69760313"/>
    <w:rsid w:val="69E13245"/>
    <w:rsid w:val="6A120191"/>
    <w:rsid w:val="6B3602F4"/>
    <w:rsid w:val="6B3B697A"/>
    <w:rsid w:val="6B996D13"/>
    <w:rsid w:val="6BAD1237"/>
    <w:rsid w:val="6BCC5A02"/>
    <w:rsid w:val="6C2E2B3D"/>
    <w:rsid w:val="6C842303"/>
    <w:rsid w:val="6CF76D6D"/>
    <w:rsid w:val="6D6F6825"/>
    <w:rsid w:val="6E0D7A9C"/>
    <w:rsid w:val="6E4F0506"/>
    <w:rsid w:val="6E9047F2"/>
    <w:rsid w:val="6ED47FDA"/>
    <w:rsid w:val="6F250AFD"/>
    <w:rsid w:val="6F555835"/>
    <w:rsid w:val="6FAA2D41"/>
    <w:rsid w:val="71862194"/>
    <w:rsid w:val="721151F1"/>
    <w:rsid w:val="724341E0"/>
    <w:rsid w:val="72565E22"/>
    <w:rsid w:val="726433BC"/>
    <w:rsid w:val="72D151B7"/>
    <w:rsid w:val="7333450C"/>
    <w:rsid w:val="73523F4B"/>
    <w:rsid w:val="73984C81"/>
    <w:rsid w:val="73CC348F"/>
    <w:rsid w:val="73D630C6"/>
    <w:rsid w:val="741373FD"/>
    <w:rsid w:val="74335733"/>
    <w:rsid w:val="74B16002"/>
    <w:rsid w:val="74CC682B"/>
    <w:rsid w:val="751C78AF"/>
    <w:rsid w:val="763C5788"/>
    <w:rsid w:val="7647739D"/>
    <w:rsid w:val="7762556B"/>
    <w:rsid w:val="780A4A7F"/>
    <w:rsid w:val="78844EB7"/>
    <w:rsid w:val="78896D04"/>
    <w:rsid w:val="789B2D9D"/>
    <w:rsid w:val="78A60180"/>
    <w:rsid w:val="78CF7CC0"/>
    <w:rsid w:val="79312E22"/>
    <w:rsid w:val="796A5940"/>
    <w:rsid w:val="79760093"/>
    <w:rsid w:val="79971C87"/>
    <w:rsid w:val="79A65BA3"/>
    <w:rsid w:val="79AE25DA"/>
    <w:rsid w:val="79BD3E77"/>
    <w:rsid w:val="7A03263B"/>
    <w:rsid w:val="7A5D61CD"/>
    <w:rsid w:val="7A910FA6"/>
    <w:rsid w:val="7AF244C2"/>
    <w:rsid w:val="7B0A53EC"/>
    <w:rsid w:val="7B46384F"/>
    <w:rsid w:val="7BE8374E"/>
    <w:rsid w:val="7C3C5B71"/>
    <w:rsid w:val="7D235145"/>
    <w:rsid w:val="7D7D15ED"/>
    <w:rsid w:val="7DAF30C1"/>
    <w:rsid w:val="7DD10880"/>
    <w:rsid w:val="7E5570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1"/>
    <w:qFormat/>
    <w:uiPriority w:val="0"/>
    <w:pPr>
      <w:keepNext/>
      <w:keepLines/>
      <w:spacing w:before="340" w:beforeLines="0" w:after="330" w:afterLines="0" w:line="576" w:lineRule="auto"/>
      <w:jc w:val="center"/>
      <w:outlineLvl w:val="0"/>
    </w:pPr>
    <w:rPr>
      <w:rFonts w:eastAsia="楷体_GB2312"/>
      <w:b/>
      <w:kern w:val="44"/>
      <w:sz w:val="44"/>
    </w:rPr>
  </w:style>
  <w:style w:type="paragraph" w:styleId="4">
    <w:name w:val="heading 2"/>
    <w:basedOn w:val="1"/>
    <w:next w:val="1"/>
    <w:link w:val="83"/>
    <w:qFormat/>
    <w:uiPriority w:val="0"/>
    <w:pPr>
      <w:keepNext/>
      <w:keepLines/>
      <w:numPr>
        <w:ilvl w:val="1"/>
        <w:numId w:val="1"/>
      </w:numPr>
      <w:spacing w:before="20" w:after="20" w:line="413" w:lineRule="auto"/>
      <w:jc w:val="center"/>
      <w:outlineLvl w:val="1"/>
    </w:pPr>
    <w:rPr>
      <w:rFonts w:ascii="Arial" w:hAnsi="Arial"/>
      <w:b/>
      <w:sz w:val="28"/>
    </w:rPr>
  </w:style>
  <w:style w:type="paragraph" w:styleId="5">
    <w:name w:val="heading 3"/>
    <w:basedOn w:val="1"/>
    <w:next w:val="1"/>
    <w:link w:val="97"/>
    <w:qFormat/>
    <w:uiPriority w:val="0"/>
    <w:pPr>
      <w:keepNext/>
      <w:keepLines/>
      <w:spacing w:before="260" w:beforeLines="0" w:after="260" w:afterLines="0" w:line="413" w:lineRule="auto"/>
      <w:outlineLvl w:val="2"/>
    </w:pPr>
    <w:rPr>
      <w:b/>
      <w:sz w:val="32"/>
    </w:rPr>
  </w:style>
  <w:style w:type="paragraph" w:styleId="6">
    <w:name w:val="heading 4"/>
    <w:basedOn w:val="1"/>
    <w:next w:val="1"/>
    <w:link w:val="96"/>
    <w:qFormat/>
    <w:uiPriority w:val="0"/>
    <w:pPr>
      <w:keepNext/>
      <w:keepLines/>
      <w:widowControl/>
      <w:numPr>
        <w:ilvl w:val="3"/>
        <w:numId w:val="1"/>
      </w:numPr>
      <w:tabs>
        <w:tab w:val="left" w:pos="864"/>
      </w:tabs>
      <w:spacing w:before="280" w:after="290" w:line="372" w:lineRule="auto"/>
      <w:jc w:val="left"/>
      <w:outlineLvl w:val="3"/>
    </w:pPr>
    <w:rPr>
      <w:rFonts w:ascii="Arial" w:hAnsi="Arial" w:eastAsia="黑体"/>
      <w:b/>
      <w:bCs/>
      <w:kern w:val="0"/>
      <w:sz w:val="28"/>
      <w:szCs w:val="28"/>
    </w:rPr>
  </w:style>
  <w:style w:type="paragraph" w:styleId="7">
    <w:name w:val="heading 5"/>
    <w:basedOn w:val="1"/>
    <w:next w:val="1"/>
    <w:link w:val="82"/>
    <w:qFormat/>
    <w:uiPriority w:val="0"/>
    <w:pPr>
      <w:keepNext/>
      <w:keepLines/>
      <w:widowControl/>
      <w:numPr>
        <w:ilvl w:val="4"/>
        <w:numId w:val="1"/>
      </w:numPr>
      <w:tabs>
        <w:tab w:val="left" w:pos="1008"/>
        <w:tab w:val="clear" w:pos="2100"/>
      </w:tabs>
      <w:spacing w:before="280" w:after="290" w:line="372" w:lineRule="auto"/>
      <w:jc w:val="left"/>
      <w:outlineLvl w:val="4"/>
    </w:pPr>
    <w:rPr>
      <w:b/>
      <w:bCs/>
      <w:kern w:val="0"/>
      <w:sz w:val="28"/>
      <w:szCs w:val="28"/>
    </w:rPr>
  </w:style>
  <w:style w:type="paragraph" w:styleId="8">
    <w:name w:val="heading 6"/>
    <w:basedOn w:val="1"/>
    <w:next w:val="1"/>
    <w:link w:val="88"/>
    <w:qFormat/>
    <w:uiPriority w:val="0"/>
    <w:pPr>
      <w:keepNext/>
      <w:keepLines/>
      <w:widowControl/>
      <w:numPr>
        <w:ilvl w:val="5"/>
        <w:numId w:val="1"/>
      </w:numPr>
      <w:tabs>
        <w:tab w:val="left" w:pos="1152"/>
        <w:tab w:val="clear" w:pos="2520"/>
      </w:tabs>
      <w:spacing w:before="240" w:after="64" w:line="317" w:lineRule="auto"/>
      <w:jc w:val="left"/>
      <w:outlineLvl w:val="5"/>
    </w:pPr>
    <w:rPr>
      <w:rFonts w:ascii="Arial" w:hAnsi="Arial" w:eastAsia="黑体"/>
      <w:b/>
      <w:bCs/>
      <w:kern w:val="0"/>
      <w:sz w:val="24"/>
      <w:szCs w:val="24"/>
    </w:rPr>
  </w:style>
  <w:style w:type="paragraph" w:styleId="9">
    <w:name w:val="heading 7"/>
    <w:basedOn w:val="1"/>
    <w:next w:val="1"/>
    <w:link w:val="90"/>
    <w:qFormat/>
    <w:uiPriority w:val="0"/>
    <w:pPr>
      <w:keepNext/>
      <w:keepLines/>
      <w:widowControl/>
      <w:numPr>
        <w:ilvl w:val="6"/>
        <w:numId w:val="1"/>
      </w:numPr>
      <w:tabs>
        <w:tab w:val="left" w:pos="1296"/>
        <w:tab w:val="clear" w:pos="2940"/>
      </w:tabs>
      <w:spacing w:before="240" w:after="64" w:line="317" w:lineRule="auto"/>
      <w:jc w:val="left"/>
      <w:outlineLvl w:val="6"/>
    </w:pPr>
    <w:rPr>
      <w:b/>
      <w:bCs/>
      <w:kern w:val="0"/>
      <w:sz w:val="24"/>
      <w:szCs w:val="24"/>
    </w:rPr>
  </w:style>
  <w:style w:type="paragraph" w:styleId="10">
    <w:name w:val="heading 8"/>
    <w:basedOn w:val="1"/>
    <w:next w:val="1"/>
    <w:link w:val="101"/>
    <w:qFormat/>
    <w:uiPriority w:val="0"/>
    <w:pPr>
      <w:keepNext/>
      <w:keepLines/>
      <w:widowControl/>
      <w:numPr>
        <w:ilvl w:val="7"/>
        <w:numId w:val="1"/>
      </w:numPr>
      <w:tabs>
        <w:tab w:val="left" w:pos="1440"/>
        <w:tab w:val="clear" w:pos="3360"/>
      </w:tabs>
      <w:spacing w:before="240" w:after="64" w:line="317" w:lineRule="auto"/>
      <w:jc w:val="left"/>
      <w:outlineLvl w:val="7"/>
    </w:pPr>
    <w:rPr>
      <w:rFonts w:ascii="Arial" w:hAnsi="Arial" w:eastAsia="黑体"/>
      <w:kern w:val="0"/>
      <w:sz w:val="24"/>
      <w:szCs w:val="24"/>
    </w:rPr>
  </w:style>
  <w:style w:type="paragraph" w:styleId="11">
    <w:name w:val="heading 9"/>
    <w:basedOn w:val="1"/>
    <w:next w:val="1"/>
    <w:link w:val="85"/>
    <w:qFormat/>
    <w:uiPriority w:val="0"/>
    <w:pPr>
      <w:keepNext/>
      <w:keepLines/>
      <w:widowControl/>
      <w:numPr>
        <w:ilvl w:val="8"/>
        <w:numId w:val="1"/>
      </w:numPr>
      <w:tabs>
        <w:tab w:val="left" w:pos="1584"/>
        <w:tab w:val="clear" w:pos="3780"/>
      </w:tabs>
      <w:spacing w:before="240" w:after="64" w:line="317" w:lineRule="auto"/>
      <w:jc w:val="left"/>
      <w:outlineLvl w:val="8"/>
    </w:pPr>
    <w:rPr>
      <w:rFonts w:ascii="Arial" w:hAnsi="Arial" w:eastAsia="黑体"/>
      <w:kern w:val="0"/>
      <w:szCs w:val="21"/>
    </w:rPr>
  </w:style>
  <w:style w:type="character" w:default="1" w:styleId="38">
    <w:name w:val="Default Paragraph Font"/>
    <w:semiHidden/>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kern w:val="0"/>
    </w:rPr>
  </w:style>
  <w:style w:type="paragraph" w:styleId="12">
    <w:name w:val="List 3"/>
    <w:basedOn w:val="1"/>
    <w:qFormat/>
    <w:uiPriority w:val="0"/>
    <w:pPr>
      <w:ind w:left="100" w:leftChars="400" w:hanging="200" w:hangingChars="200"/>
    </w:pPr>
    <w:rPr>
      <w:szCs w:val="24"/>
    </w:rPr>
  </w:style>
  <w:style w:type="paragraph" w:styleId="13">
    <w:name w:val="Normal Indent"/>
    <w:basedOn w:val="1"/>
    <w:link w:val="93"/>
    <w:qFormat/>
    <w:uiPriority w:val="0"/>
    <w:pPr>
      <w:ind w:firstLine="420"/>
    </w:pPr>
  </w:style>
  <w:style w:type="paragraph" w:styleId="14">
    <w:name w:val="annotation text"/>
    <w:basedOn w:val="1"/>
    <w:link w:val="99"/>
    <w:qFormat/>
    <w:uiPriority w:val="0"/>
    <w:pPr>
      <w:jc w:val="left"/>
    </w:pPr>
  </w:style>
  <w:style w:type="paragraph" w:styleId="15">
    <w:name w:val="Body Text 3"/>
    <w:basedOn w:val="1"/>
    <w:qFormat/>
    <w:uiPriority w:val="0"/>
    <w:pPr>
      <w:spacing w:after="120" w:afterLines="0"/>
    </w:pPr>
    <w:rPr>
      <w:sz w:val="16"/>
      <w:szCs w:val="16"/>
    </w:rPr>
  </w:style>
  <w:style w:type="paragraph" w:styleId="16">
    <w:name w:val="Body Text"/>
    <w:basedOn w:val="1"/>
    <w:link w:val="73"/>
    <w:qFormat/>
    <w:uiPriority w:val="0"/>
    <w:pPr>
      <w:spacing w:after="120" w:afterLines="0"/>
    </w:pPr>
  </w:style>
  <w:style w:type="paragraph" w:styleId="17">
    <w:name w:val="Body Text Indent"/>
    <w:basedOn w:val="1"/>
    <w:link w:val="98"/>
    <w:qFormat/>
    <w:uiPriority w:val="0"/>
    <w:pPr>
      <w:adjustRightInd w:val="0"/>
      <w:ind w:left="960"/>
      <w:jc w:val="left"/>
      <w:textAlignment w:val="baseline"/>
    </w:pPr>
    <w:rPr>
      <w:rFonts w:ascii="楷体_GB2312" w:eastAsia="楷体_GB2312"/>
      <w:kern w:val="0"/>
      <w:sz w:val="28"/>
    </w:rPr>
  </w:style>
  <w:style w:type="paragraph" w:styleId="18">
    <w:name w:val="List Continue"/>
    <w:basedOn w:val="1"/>
    <w:qFormat/>
    <w:uiPriority w:val="0"/>
    <w:pPr>
      <w:spacing w:after="120" w:afterLines="0"/>
      <w:ind w:left="420"/>
    </w:pPr>
    <w:rPr>
      <w:rFonts w:eastAsia="楷体_GB2312"/>
      <w:sz w:val="32"/>
    </w:rPr>
  </w:style>
  <w:style w:type="paragraph" w:styleId="19">
    <w:name w:val="toc 3"/>
    <w:basedOn w:val="1"/>
    <w:next w:val="1"/>
    <w:qFormat/>
    <w:uiPriority w:val="0"/>
    <w:pPr>
      <w:widowControl/>
      <w:ind w:left="840" w:leftChars="400"/>
      <w:jc w:val="left"/>
    </w:pPr>
    <w:rPr>
      <w:kern w:val="0"/>
    </w:rPr>
  </w:style>
  <w:style w:type="paragraph" w:styleId="20">
    <w:name w:val="Plain Text"/>
    <w:basedOn w:val="1"/>
    <w:link w:val="78"/>
    <w:qFormat/>
    <w:uiPriority w:val="0"/>
    <w:rPr>
      <w:rFonts w:ascii="宋体" w:hAnsi="Courier New"/>
    </w:rPr>
  </w:style>
  <w:style w:type="paragraph" w:styleId="21">
    <w:name w:val="Date"/>
    <w:basedOn w:val="1"/>
    <w:next w:val="1"/>
    <w:link w:val="100"/>
    <w:qFormat/>
    <w:uiPriority w:val="0"/>
    <w:pPr>
      <w:adjustRightInd w:val="0"/>
      <w:spacing w:line="360" w:lineRule="atLeast"/>
      <w:textAlignment w:val="baseline"/>
    </w:pPr>
    <w:rPr>
      <w:kern w:val="0"/>
      <w:sz w:val="28"/>
    </w:rPr>
  </w:style>
  <w:style w:type="paragraph" w:styleId="22">
    <w:name w:val="Body Text Indent 2"/>
    <w:basedOn w:val="1"/>
    <w:link w:val="84"/>
    <w:qFormat/>
    <w:uiPriority w:val="0"/>
    <w:pPr>
      <w:spacing w:line="360" w:lineRule="auto"/>
      <w:ind w:left="1140"/>
    </w:pPr>
    <w:rPr>
      <w:rFonts w:ascii="宋体"/>
      <w:sz w:val="24"/>
    </w:rPr>
  </w:style>
  <w:style w:type="paragraph" w:styleId="23">
    <w:name w:val="Balloon Text"/>
    <w:basedOn w:val="1"/>
    <w:link w:val="81"/>
    <w:qFormat/>
    <w:uiPriority w:val="0"/>
    <w:rPr>
      <w:sz w:val="18"/>
    </w:rPr>
  </w:style>
  <w:style w:type="paragraph" w:styleId="24">
    <w:name w:val="footer"/>
    <w:basedOn w:val="1"/>
    <w:link w:val="89"/>
    <w:qFormat/>
    <w:uiPriority w:val="99"/>
    <w:pPr>
      <w:tabs>
        <w:tab w:val="center" w:pos="4153"/>
        <w:tab w:val="right" w:pos="8306"/>
      </w:tabs>
      <w:snapToGrid w:val="0"/>
      <w:jc w:val="left"/>
    </w:pPr>
    <w:rPr>
      <w:sz w:val="18"/>
    </w:rPr>
  </w:style>
  <w:style w:type="paragraph" w:styleId="25">
    <w:name w:val="header"/>
    <w:basedOn w:val="1"/>
    <w:link w:val="76"/>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pPr>
      <w:tabs>
        <w:tab w:val="right" w:leader="middleDot" w:pos="9060"/>
      </w:tabs>
      <w:jc w:val="center"/>
    </w:pPr>
  </w:style>
  <w:style w:type="paragraph" w:styleId="27">
    <w:name w:val="List"/>
    <w:basedOn w:val="1"/>
    <w:qFormat/>
    <w:uiPriority w:val="0"/>
    <w:pPr>
      <w:ind w:left="420" w:hanging="420"/>
    </w:pPr>
    <w:rPr>
      <w:rFonts w:eastAsia="楷体_GB2312"/>
      <w:sz w:val="32"/>
    </w:rPr>
  </w:style>
  <w:style w:type="paragraph" w:styleId="28">
    <w:name w:val="List 5"/>
    <w:basedOn w:val="1"/>
    <w:qFormat/>
    <w:uiPriority w:val="0"/>
    <w:pPr>
      <w:ind w:left="2100" w:hanging="420"/>
    </w:pPr>
    <w:rPr>
      <w:rFonts w:eastAsia="楷体_GB2312"/>
      <w:sz w:val="32"/>
    </w:rPr>
  </w:style>
  <w:style w:type="paragraph" w:styleId="29">
    <w:name w:val="Body Text Indent 3"/>
    <w:basedOn w:val="1"/>
    <w:link w:val="77"/>
    <w:qFormat/>
    <w:uiPriority w:val="0"/>
    <w:pPr>
      <w:widowControl/>
      <w:spacing w:line="360" w:lineRule="auto"/>
      <w:ind w:firstLine="783" w:firstLineChars="373"/>
      <w:jc w:val="left"/>
    </w:pPr>
    <w:rPr>
      <w:rFonts w:hAnsi="宋体"/>
      <w:kern w:val="0"/>
    </w:rPr>
  </w:style>
  <w:style w:type="paragraph" w:styleId="30">
    <w:name w:val="toc 2"/>
    <w:basedOn w:val="1"/>
    <w:next w:val="1"/>
    <w:qFormat/>
    <w:uiPriority w:val="39"/>
    <w:pPr>
      <w:ind w:left="420" w:leftChars="200"/>
    </w:pPr>
  </w:style>
  <w:style w:type="paragraph" w:styleId="31">
    <w:name w:val="Body Text 2"/>
    <w:basedOn w:val="1"/>
    <w:link w:val="95"/>
    <w:qFormat/>
    <w:uiPriority w:val="0"/>
    <w:pPr>
      <w:spacing w:line="360" w:lineRule="auto"/>
    </w:pPr>
    <w:rPr>
      <w:sz w:val="24"/>
    </w:rPr>
  </w:style>
  <w:style w:type="paragraph" w:styleId="32">
    <w:name w:val="List 4"/>
    <w:basedOn w:val="1"/>
    <w:qFormat/>
    <w:uiPriority w:val="0"/>
    <w:pPr>
      <w:ind w:left="1680" w:hanging="420"/>
    </w:pPr>
    <w:rPr>
      <w:rFonts w:eastAsia="楷体_GB2312"/>
      <w:sz w:val="32"/>
    </w:rPr>
  </w:style>
  <w:style w:type="paragraph" w:styleId="3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4">
    <w:name w:val="index 1"/>
    <w:basedOn w:val="1"/>
    <w:next w:val="1"/>
    <w:qFormat/>
    <w:uiPriority w:val="0"/>
    <w:pPr>
      <w:widowControl/>
      <w:jc w:val="left"/>
    </w:pPr>
    <w:rPr>
      <w:kern w:val="0"/>
    </w:rPr>
  </w:style>
  <w:style w:type="paragraph" w:styleId="35">
    <w:name w:val="Body Text First Indent"/>
    <w:basedOn w:val="16"/>
    <w:link w:val="75"/>
    <w:qFormat/>
    <w:uiPriority w:val="0"/>
    <w:pPr>
      <w:ind w:firstLine="420"/>
    </w:pPr>
    <w:rPr>
      <w:rFonts w:eastAsia="楷体_GB2312"/>
      <w:sz w:val="32"/>
    </w:rPr>
  </w:style>
  <w:style w:type="table" w:styleId="37">
    <w:name w:val="Table Grid"/>
    <w:basedOn w:val="3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qFormat/>
    <w:uiPriority w:val="0"/>
    <w:rPr>
      <w:color w:val="333333"/>
      <w:sz w:val="18"/>
      <w:szCs w:val="18"/>
      <w:u w:val="none"/>
    </w:rPr>
  </w:style>
  <w:style w:type="character" w:styleId="42">
    <w:name w:val="Hyperlink"/>
    <w:basedOn w:val="38"/>
    <w:qFormat/>
    <w:uiPriority w:val="99"/>
    <w:rPr>
      <w:color w:val="333333"/>
      <w:sz w:val="18"/>
      <w:szCs w:val="18"/>
      <w:u w:val="none"/>
    </w:rPr>
  </w:style>
  <w:style w:type="paragraph" w:customStyle="1" w:styleId="43">
    <w:name w:val="p16"/>
    <w:basedOn w:val="1"/>
    <w:qFormat/>
    <w:uiPriority w:val="0"/>
    <w:pPr>
      <w:widowControl/>
    </w:pPr>
    <w:rPr>
      <w:kern w:val="0"/>
      <w:szCs w:val="21"/>
    </w:rPr>
  </w:style>
  <w:style w:type="paragraph" w:customStyle="1" w:styleId="44">
    <w:name w:val="1.1.1.1A-1"/>
    <w:basedOn w:val="45"/>
    <w:qFormat/>
    <w:uiPriority w:val="0"/>
    <w:pPr>
      <w:tabs>
        <w:tab w:val="left" w:pos="1843"/>
        <w:tab w:val="left" w:pos="1985"/>
        <w:tab w:val="left" w:pos="26875"/>
      </w:tabs>
      <w:ind w:left="1985" w:hanging="425"/>
    </w:pPr>
  </w:style>
  <w:style w:type="paragraph" w:customStyle="1" w:styleId="45">
    <w:name w:val="1.1.1.1A"/>
    <w:basedOn w:val="46"/>
    <w:qFormat/>
    <w:uiPriority w:val="0"/>
    <w:pPr>
      <w:tabs>
        <w:tab w:val="left" w:pos="1843"/>
        <w:tab w:val="left" w:pos="26875"/>
      </w:tabs>
      <w:ind w:left="1560" w:hanging="426"/>
    </w:pPr>
  </w:style>
  <w:style w:type="paragraph" w:customStyle="1" w:styleId="46">
    <w:name w:val="1.1.1.1"/>
    <w:basedOn w:val="1"/>
    <w:qFormat/>
    <w:uiPriority w:val="0"/>
    <w:pPr>
      <w:tabs>
        <w:tab w:val="left" w:pos="26875"/>
      </w:tabs>
      <w:autoSpaceDE w:val="0"/>
      <w:autoSpaceDN w:val="0"/>
      <w:adjustRightInd w:val="0"/>
      <w:spacing w:before="60" w:beforeLines="0" w:after="60" w:afterLines="0" w:line="360" w:lineRule="atLeast"/>
      <w:ind w:left="1134" w:hanging="1134"/>
    </w:pPr>
    <w:rPr>
      <w:rFonts w:ascii="宋体"/>
      <w:kern w:val="0"/>
      <w:sz w:val="24"/>
    </w:rPr>
  </w:style>
  <w:style w:type="paragraph" w:customStyle="1" w:styleId="47">
    <w:name w:val=" Char1"/>
    <w:basedOn w:val="1"/>
    <w:qFormat/>
    <w:uiPriority w:val="0"/>
    <w:rPr>
      <w:rFonts w:ascii="Tahoma" w:hAnsi="Tahoma"/>
      <w:sz w:val="24"/>
    </w:rPr>
  </w:style>
  <w:style w:type="paragraph" w:customStyle="1" w:styleId="48">
    <w:name w:val="投标文件3"/>
    <w:basedOn w:val="1"/>
    <w:qFormat/>
    <w:uiPriority w:val="0"/>
    <w:pPr>
      <w:widowControl/>
      <w:spacing w:line="360" w:lineRule="auto"/>
    </w:pPr>
    <w:rPr>
      <w:rFonts w:ascii="宋体" w:hAnsi="Courier New" w:eastAsia="黑体"/>
      <w:b/>
      <w:sz w:val="30"/>
    </w:rPr>
  </w:style>
  <w:style w:type="paragraph" w:customStyle="1" w:styleId="49">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sz w:val="24"/>
    </w:rPr>
  </w:style>
  <w:style w:type="paragraph" w:customStyle="1" w:styleId="50">
    <w:name w:val="样式1"/>
    <w:basedOn w:val="1"/>
    <w:qFormat/>
    <w:uiPriority w:val="0"/>
    <w:pPr>
      <w:spacing w:line="480" w:lineRule="exact"/>
      <w:ind w:firstLine="584" w:firstLineChars="200"/>
    </w:pPr>
    <w:rPr>
      <w:spacing w:val="6"/>
      <w:sz w:val="28"/>
      <w:szCs w:val="24"/>
    </w:rPr>
  </w:style>
  <w:style w:type="paragraph" w:customStyle="1" w:styleId="51">
    <w:name w:val="xl51"/>
    <w:basedOn w:val="1"/>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kern w:val="0"/>
    </w:rPr>
  </w:style>
  <w:style w:type="paragraph" w:customStyle="1" w:styleId="52">
    <w:name w:val="p18"/>
    <w:basedOn w:val="1"/>
    <w:qFormat/>
    <w:uiPriority w:val="0"/>
    <w:pPr>
      <w:widowControl/>
      <w:spacing w:line="365" w:lineRule="atLeast"/>
      <w:ind w:left="1"/>
    </w:pPr>
    <w:rPr>
      <w:kern w:val="0"/>
      <w:sz w:val="20"/>
    </w:rPr>
  </w:style>
  <w:style w:type="paragraph" w:customStyle="1" w:styleId="53">
    <w:name w:val="_Style 7"/>
    <w:basedOn w:val="1"/>
    <w:qFormat/>
    <w:uiPriority w:val="0"/>
    <w:pPr>
      <w:widowControl/>
      <w:spacing w:after="160" w:line="240" w:lineRule="exact"/>
      <w:ind w:firstLine="200" w:firstLineChars="200"/>
      <w:jc w:val="left"/>
    </w:pPr>
    <w:rPr>
      <w:rFonts w:ascii="Verdana" w:hAnsi="Verdana"/>
      <w:kern w:val="0"/>
      <w:sz w:val="20"/>
      <w:lang w:eastAsia="en-US"/>
    </w:rPr>
  </w:style>
  <w:style w:type="paragraph" w:styleId="54">
    <w:name w:val="List Paragraph"/>
    <w:basedOn w:val="1"/>
    <w:qFormat/>
    <w:uiPriority w:val="34"/>
    <w:pPr>
      <w:ind w:firstLine="420" w:firstLineChars="200"/>
    </w:pPr>
    <w:rPr>
      <w:rFonts w:ascii="Calibri" w:hAnsi="Calibri"/>
      <w:szCs w:val="22"/>
    </w:rPr>
  </w:style>
  <w:style w:type="paragraph" w:customStyle="1" w:styleId="55">
    <w:name w:val="xl41"/>
    <w:basedOn w:val="1"/>
    <w:qFormat/>
    <w:uiPriority w:val="0"/>
    <w:pPr>
      <w:widowControl/>
      <w:pBdr>
        <w:bottom w:val="single" w:color="auto" w:sz="4" w:space="0"/>
      </w:pBdr>
      <w:spacing w:before="100" w:beforeLines="0" w:beforeAutospacing="1" w:after="100" w:afterLines="0" w:afterAutospacing="1"/>
      <w:jc w:val="center"/>
      <w:textAlignment w:val="center"/>
    </w:pPr>
    <w:rPr>
      <w:rFonts w:hint="eastAsia" w:ascii="黑体" w:hAnsi="宋体" w:eastAsia="黑体"/>
      <w:b/>
      <w:kern w:val="0"/>
      <w:sz w:val="32"/>
    </w:rPr>
  </w:style>
  <w:style w:type="paragraph" w:customStyle="1" w:styleId="56">
    <w:name w:val="文档正文"/>
    <w:basedOn w:val="1"/>
    <w:link w:val="74"/>
    <w:qFormat/>
    <w:uiPriority w:val="0"/>
    <w:pPr>
      <w:adjustRightInd w:val="0"/>
      <w:spacing w:line="480" w:lineRule="atLeast"/>
      <w:ind w:firstLine="567"/>
      <w:textAlignment w:val="baseline"/>
    </w:pPr>
    <w:rPr>
      <w:rFonts w:ascii="长城仿宋"/>
      <w:kern w:val="0"/>
      <w:sz w:val="24"/>
    </w:rPr>
  </w:style>
  <w:style w:type="paragraph" w:customStyle="1" w:styleId="57">
    <w:name w:val="列出段落1"/>
    <w:basedOn w:val="1"/>
    <w:qFormat/>
    <w:uiPriority w:val="0"/>
    <w:pPr>
      <w:widowControl/>
      <w:spacing w:after="200" w:afterLines="0" w:line="276" w:lineRule="auto"/>
      <w:ind w:left="720"/>
      <w:contextualSpacing/>
      <w:jc w:val="left"/>
    </w:pPr>
    <w:rPr>
      <w:rFonts w:ascii="Calibri" w:hAnsi="Calibri"/>
      <w:kern w:val="0"/>
      <w:sz w:val="22"/>
      <w:szCs w:val="22"/>
      <w:lang w:eastAsia="en-US"/>
    </w:rPr>
  </w:style>
  <w:style w:type="paragraph" w:customStyle="1" w:styleId="58">
    <w:name w:val="List Paragraph11"/>
    <w:basedOn w:val="1"/>
    <w:qFormat/>
    <w:uiPriority w:val="0"/>
    <w:pPr>
      <w:ind w:firstLine="420" w:firstLineChars="200"/>
    </w:pPr>
    <w:rPr>
      <w:szCs w:val="24"/>
    </w:rPr>
  </w:style>
  <w:style w:type="paragraph" w:customStyle="1" w:styleId="59">
    <w:name w:val="默认段落字体 Para Char Char Char Char Char Char Char"/>
    <w:basedOn w:val="1"/>
    <w:qFormat/>
    <w:uiPriority w:val="0"/>
    <w:rPr>
      <w:szCs w:val="24"/>
    </w:rPr>
  </w:style>
  <w:style w:type="paragraph" w:styleId="60">
    <w:name w:val="No Spacing"/>
    <w:link w:val="8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 Char1 Char Char Char Char Char Char"/>
    <w:basedOn w:val="1"/>
    <w:qFormat/>
    <w:uiPriority w:val="0"/>
  </w:style>
  <w:style w:type="paragraph" w:customStyle="1" w:styleId="62">
    <w:name w:val="p15"/>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63">
    <w:name w:val="p0"/>
    <w:basedOn w:val="1"/>
    <w:qFormat/>
    <w:uiPriority w:val="0"/>
    <w:pPr>
      <w:widowControl/>
      <w:jc w:val="left"/>
    </w:pPr>
    <w:rPr>
      <w:kern w:val="0"/>
      <w:szCs w:val="21"/>
    </w:rPr>
  </w:style>
  <w:style w:type="paragraph" w:customStyle="1" w:styleId="64">
    <w:name w:val="List Paragraph1"/>
    <w:basedOn w:val="1"/>
    <w:qFormat/>
    <w:uiPriority w:val="0"/>
    <w:pPr>
      <w:ind w:firstLine="420" w:firstLineChars="200"/>
    </w:pPr>
    <w:rPr>
      <w:rFonts w:ascii="Calibri" w:hAnsi="Calibri" w:cs="黑体"/>
      <w:szCs w:val="22"/>
    </w:rPr>
  </w:style>
  <w:style w:type="paragraph" w:customStyle="1" w:styleId="65">
    <w:name w:val="Char1"/>
    <w:basedOn w:val="1"/>
    <w:qFormat/>
    <w:uiPriority w:val="0"/>
    <w:pPr>
      <w:widowControl/>
      <w:spacing w:after="160" w:afterLines="0" w:line="240" w:lineRule="exact"/>
      <w:jc w:val="left"/>
    </w:pPr>
    <w:rPr>
      <w:rFonts w:ascii="宋体" w:hAnsi="宋体"/>
      <w:kern w:val="0"/>
      <w:sz w:val="20"/>
      <w:lang w:eastAsia="en-US"/>
    </w:rPr>
  </w:style>
  <w:style w:type="paragraph" w:customStyle="1" w:styleId="66">
    <w:name w:val="样式 标题 2 + Times New Roman 四号 非加粗 段前: 5 磅 段后: 0 磅 行距: 固定值 20..."/>
    <w:basedOn w:val="4"/>
    <w:link w:val="94"/>
    <w:qFormat/>
    <w:uiPriority w:val="0"/>
    <w:pPr>
      <w:numPr>
        <w:ilvl w:val="1"/>
        <w:numId w:val="0"/>
      </w:numPr>
      <w:tabs>
        <w:tab w:val="clear" w:pos="840"/>
      </w:tabs>
      <w:spacing w:before="100" w:beforeLines="0" w:after="0" w:afterLines="0" w:line="400" w:lineRule="exact"/>
      <w:jc w:val="both"/>
    </w:pPr>
    <w:rPr>
      <w:rFonts w:ascii="Times New Roman" w:hAnsi="Times New Roman"/>
      <w:kern w:val="0"/>
    </w:rPr>
  </w:style>
  <w:style w:type="paragraph" w:customStyle="1" w:styleId="67">
    <w:name w:val="段落正文"/>
    <w:basedOn w:val="1"/>
    <w:qFormat/>
    <w:uiPriority w:val="99"/>
    <w:pPr>
      <w:spacing w:line="360" w:lineRule="auto"/>
      <w:ind w:firstLine="420" w:firstLineChars="200"/>
    </w:pPr>
    <w:rPr>
      <w:szCs w:val="24"/>
    </w:rPr>
  </w:style>
  <w:style w:type="paragraph" w:customStyle="1" w:styleId="68">
    <w:name w:val="style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69">
    <w:name w:val="ZW"/>
    <w:basedOn w:val="1"/>
    <w:qFormat/>
    <w:uiPriority w:val="0"/>
    <w:pPr>
      <w:widowControl/>
      <w:topLinePunct/>
      <w:spacing w:line="360" w:lineRule="auto"/>
      <w:ind w:firstLine="425" w:firstLineChars="200"/>
    </w:pPr>
    <w:rPr>
      <w:rFonts w:eastAsia="仿宋_GB2312"/>
      <w:spacing w:val="8"/>
      <w:sz w:val="24"/>
    </w:rPr>
  </w:style>
  <w:style w:type="paragraph" w:customStyle="1" w:styleId="70">
    <w:name w:val="_Style 6"/>
    <w:basedOn w:val="1"/>
    <w:qFormat/>
    <w:uiPriority w:val="0"/>
    <w:pPr>
      <w:spacing w:line="360" w:lineRule="auto"/>
      <w:ind w:left="720"/>
    </w:pPr>
    <w:rPr>
      <w:rFonts w:ascii="Calibri" w:hAnsi="Calibri"/>
      <w:sz w:val="24"/>
      <w:szCs w:val="21"/>
    </w:rPr>
  </w:style>
  <w:style w:type="paragraph" w:customStyle="1" w:styleId="71">
    <w:name w:val="Subitem list"/>
    <w:basedOn w:val="1"/>
    <w:qFormat/>
    <w:uiPriority w:val="0"/>
    <w:pPr>
      <w:numPr>
        <w:ilvl w:val="0"/>
        <w:numId w:val="1"/>
      </w:numPr>
      <w:tabs>
        <w:tab w:val="left" w:pos="704"/>
        <w:tab w:val="clear" w:pos="420"/>
      </w:tabs>
      <w:adjustRightInd w:val="0"/>
      <w:spacing w:line="300" w:lineRule="auto"/>
    </w:pPr>
    <w:rPr>
      <w:rFonts w:ascii="Arial" w:hAnsi="Arial"/>
      <w:kern w:val="0"/>
      <w:szCs w:val="21"/>
    </w:rPr>
  </w:style>
  <w:style w:type="paragraph" w:customStyle="1" w:styleId="7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3">
    <w:name w:val="正文文本 Char"/>
    <w:link w:val="16"/>
    <w:qFormat/>
    <w:uiPriority w:val="0"/>
    <w:rPr>
      <w:kern w:val="2"/>
      <w:sz w:val="21"/>
    </w:rPr>
  </w:style>
  <w:style w:type="character" w:customStyle="1" w:styleId="74">
    <w:name w:val="文档正文 Char Char"/>
    <w:link w:val="56"/>
    <w:qFormat/>
    <w:uiPriority w:val="0"/>
    <w:rPr>
      <w:rFonts w:ascii="长城仿宋" w:eastAsia="宋体"/>
      <w:sz w:val="24"/>
      <w:lang w:val="en-US" w:eastAsia="zh-CN" w:bidi="ar-SA"/>
    </w:rPr>
  </w:style>
  <w:style w:type="character" w:customStyle="1" w:styleId="75">
    <w:name w:val="正文首行缩进 Char"/>
    <w:link w:val="35"/>
    <w:qFormat/>
    <w:uiPriority w:val="0"/>
    <w:rPr>
      <w:rFonts w:eastAsia="楷体_GB2312"/>
      <w:kern w:val="2"/>
      <w:sz w:val="32"/>
    </w:rPr>
  </w:style>
  <w:style w:type="character" w:customStyle="1" w:styleId="76">
    <w:name w:val="页眉 Char"/>
    <w:link w:val="25"/>
    <w:qFormat/>
    <w:uiPriority w:val="0"/>
    <w:rPr>
      <w:kern w:val="2"/>
      <w:sz w:val="18"/>
    </w:rPr>
  </w:style>
  <w:style w:type="character" w:customStyle="1" w:styleId="77">
    <w:name w:val="正文文本缩进 3 Char"/>
    <w:link w:val="29"/>
    <w:qFormat/>
    <w:uiPriority w:val="0"/>
    <w:rPr>
      <w:rFonts w:hAnsi="宋体"/>
      <w:sz w:val="21"/>
    </w:rPr>
  </w:style>
  <w:style w:type="character" w:customStyle="1" w:styleId="78">
    <w:name w:val="纯文本 Char"/>
    <w:link w:val="20"/>
    <w:qFormat/>
    <w:uiPriority w:val="0"/>
    <w:rPr>
      <w:rFonts w:ascii="宋体" w:hAnsi="Courier New" w:eastAsia="宋体"/>
      <w:kern w:val="2"/>
      <w:sz w:val="21"/>
      <w:lang w:val="en-US" w:eastAsia="zh-CN" w:bidi="ar-SA"/>
    </w:rPr>
  </w:style>
  <w:style w:type="character" w:customStyle="1" w:styleId="79">
    <w:name w:val="apple-style-span"/>
    <w:basedOn w:val="38"/>
    <w:qFormat/>
    <w:uiPriority w:val="0"/>
  </w:style>
  <w:style w:type="character" w:customStyle="1" w:styleId="80">
    <w:name w:val="apple-converted-space"/>
    <w:basedOn w:val="38"/>
    <w:qFormat/>
    <w:uiPriority w:val="0"/>
  </w:style>
  <w:style w:type="character" w:customStyle="1" w:styleId="81">
    <w:name w:val="批注框文本 Char"/>
    <w:link w:val="23"/>
    <w:qFormat/>
    <w:uiPriority w:val="0"/>
    <w:rPr>
      <w:kern w:val="2"/>
      <w:sz w:val="18"/>
    </w:rPr>
  </w:style>
  <w:style w:type="character" w:customStyle="1" w:styleId="82">
    <w:name w:val="标题 5 Char"/>
    <w:link w:val="7"/>
    <w:qFormat/>
    <w:uiPriority w:val="0"/>
    <w:rPr>
      <w:b/>
      <w:bCs/>
      <w:sz w:val="28"/>
      <w:szCs w:val="28"/>
    </w:rPr>
  </w:style>
  <w:style w:type="character" w:customStyle="1" w:styleId="83">
    <w:name w:val="标题 2 Char"/>
    <w:link w:val="4"/>
    <w:qFormat/>
    <w:uiPriority w:val="0"/>
    <w:rPr>
      <w:rFonts w:ascii="Arial" w:hAnsi="Arial"/>
      <w:b/>
      <w:kern w:val="2"/>
      <w:sz w:val="28"/>
    </w:rPr>
  </w:style>
  <w:style w:type="character" w:customStyle="1" w:styleId="84">
    <w:name w:val="正文文本缩进 2 Char"/>
    <w:link w:val="22"/>
    <w:qFormat/>
    <w:uiPriority w:val="0"/>
    <w:rPr>
      <w:rFonts w:ascii="宋体"/>
      <w:kern w:val="2"/>
      <w:sz w:val="24"/>
    </w:rPr>
  </w:style>
  <w:style w:type="character" w:customStyle="1" w:styleId="85">
    <w:name w:val="标题 9 Char"/>
    <w:link w:val="11"/>
    <w:qFormat/>
    <w:uiPriority w:val="0"/>
    <w:rPr>
      <w:rFonts w:ascii="Arial" w:hAnsi="Arial" w:eastAsia="黑体"/>
      <w:sz w:val="21"/>
      <w:szCs w:val="21"/>
    </w:rPr>
  </w:style>
  <w:style w:type="character" w:customStyle="1" w:styleId="86">
    <w:name w:val="无间隔 Char"/>
    <w:link w:val="60"/>
    <w:qFormat/>
    <w:uiPriority w:val="1"/>
    <w:rPr>
      <w:kern w:val="2"/>
      <w:sz w:val="21"/>
      <w:szCs w:val="22"/>
      <w:lang w:val="en-US" w:eastAsia="zh-CN" w:bidi="ar-SA"/>
    </w:rPr>
  </w:style>
  <w:style w:type="character" w:customStyle="1" w:styleId="87">
    <w:name w:val="15"/>
    <w:qFormat/>
    <w:uiPriority w:val="0"/>
    <w:rPr>
      <w:rFonts w:hint="default" w:ascii="Times New Roman" w:hAnsi="Times New Roman" w:cs="Times New Roman"/>
      <w:color w:val="0000FF"/>
      <w:sz w:val="20"/>
      <w:szCs w:val="20"/>
      <w:u w:val="single"/>
    </w:rPr>
  </w:style>
  <w:style w:type="character" w:customStyle="1" w:styleId="88">
    <w:name w:val="标题 6 Char"/>
    <w:link w:val="8"/>
    <w:qFormat/>
    <w:uiPriority w:val="0"/>
    <w:rPr>
      <w:rFonts w:ascii="Arial" w:hAnsi="Arial" w:eastAsia="黑体"/>
      <w:b/>
      <w:bCs/>
      <w:sz w:val="24"/>
      <w:szCs w:val="24"/>
    </w:rPr>
  </w:style>
  <w:style w:type="character" w:customStyle="1" w:styleId="89">
    <w:name w:val="页脚 Char"/>
    <w:link w:val="24"/>
    <w:qFormat/>
    <w:uiPriority w:val="99"/>
    <w:rPr>
      <w:kern w:val="2"/>
      <w:sz w:val="18"/>
    </w:rPr>
  </w:style>
  <w:style w:type="character" w:customStyle="1" w:styleId="90">
    <w:name w:val="标题 7 Char"/>
    <w:link w:val="9"/>
    <w:qFormat/>
    <w:uiPriority w:val="0"/>
    <w:rPr>
      <w:b/>
      <w:bCs/>
      <w:sz w:val="24"/>
      <w:szCs w:val="24"/>
    </w:rPr>
  </w:style>
  <w:style w:type="character" w:customStyle="1" w:styleId="91">
    <w:name w:val="标题 1 Char"/>
    <w:link w:val="3"/>
    <w:qFormat/>
    <w:uiPriority w:val="0"/>
    <w:rPr>
      <w:rFonts w:eastAsia="楷体_GB2312"/>
      <w:b/>
      <w:kern w:val="44"/>
      <w:sz w:val="44"/>
    </w:rPr>
  </w:style>
  <w:style w:type="character" w:customStyle="1" w:styleId="92">
    <w:name w:val="普通文字1 Char"/>
    <w:qFormat/>
    <w:uiPriority w:val="0"/>
    <w:rPr>
      <w:rFonts w:ascii="宋体" w:hAnsi="Courier New" w:eastAsia="宋体"/>
      <w:kern w:val="2"/>
      <w:sz w:val="21"/>
      <w:lang w:val="en-US" w:eastAsia="zh-CN" w:bidi="ar-SA"/>
    </w:rPr>
  </w:style>
  <w:style w:type="character" w:customStyle="1" w:styleId="93">
    <w:name w:val="正文缩进 Char"/>
    <w:link w:val="13"/>
    <w:qFormat/>
    <w:locked/>
    <w:uiPriority w:val="0"/>
    <w:rPr>
      <w:kern w:val="2"/>
      <w:sz w:val="21"/>
    </w:rPr>
  </w:style>
  <w:style w:type="character" w:customStyle="1" w:styleId="94">
    <w:name w:val="样式 标题 2 + Times New Roman 四号 非加粗 段前: 5 磅 段后: 0 磅 行距: 固定值 20... Char"/>
    <w:link w:val="66"/>
    <w:qFormat/>
    <w:uiPriority w:val="0"/>
    <w:rPr>
      <w:b/>
      <w:sz w:val="28"/>
      <w:lang w:bidi="ar-SA"/>
    </w:rPr>
  </w:style>
  <w:style w:type="character" w:customStyle="1" w:styleId="95">
    <w:name w:val="正文文本 2 Char"/>
    <w:link w:val="31"/>
    <w:qFormat/>
    <w:uiPriority w:val="0"/>
    <w:rPr>
      <w:rFonts w:eastAsia="宋体"/>
      <w:kern w:val="2"/>
      <w:sz w:val="24"/>
      <w:lang w:val="en-US" w:eastAsia="zh-CN" w:bidi="ar-SA"/>
    </w:rPr>
  </w:style>
  <w:style w:type="character" w:customStyle="1" w:styleId="96">
    <w:name w:val="标题 4 Char"/>
    <w:link w:val="6"/>
    <w:qFormat/>
    <w:uiPriority w:val="0"/>
    <w:rPr>
      <w:rFonts w:ascii="Arial" w:hAnsi="Arial" w:eastAsia="黑体"/>
      <w:b/>
      <w:bCs/>
      <w:sz w:val="28"/>
      <w:szCs w:val="28"/>
    </w:rPr>
  </w:style>
  <w:style w:type="character" w:customStyle="1" w:styleId="97">
    <w:name w:val="标题 3 Char"/>
    <w:link w:val="5"/>
    <w:qFormat/>
    <w:uiPriority w:val="0"/>
    <w:rPr>
      <w:b/>
      <w:kern w:val="2"/>
      <w:sz w:val="32"/>
    </w:rPr>
  </w:style>
  <w:style w:type="character" w:customStyle="1" w:styleId="98">
    <w:name w:val="正文文本缩进 Char"/>
    <w:link w:val="17"/>
    <w:qFormat/>
    <w:uiPriority w:val="0"/>
    <w:rPr>
      <w:rFonts w:ascii="楷体_GB2312" w:eastAsia="楷体_GB2312"/>
      <w:sz w:val="28"/>
    </w:rPr>
  </w:style>
  <w:style w:type="character" w:customStyle="1" w:styleId="99">
    <w:name w:val="批注文字 Char"/>
    <w:link w:val="14"/>
    <w:qFormat/>
    <w:uiPriority w:val="0"/>
    <w:rPr>
      <w:kern w:val="2"/>
      <w:sz w:val="21"/>
    </w:rPr>
  </w:style>
  <w:style w:type="character" w:customStyle="1" w:styleId="100">
    <w:name w:val="日期 Char"/>
    <w:link w:val="21"/>
    <w:qFormat/>
    <w:uiPriority w:val="0"/>
    <w:rPr>
      <w:sz w:val="28"/>
    </w:rPr>
  </w:style>
  <w:style w:type="character" w:customStyle="1" w:styleId="101">
    <w:name w:val="标题 8 Char"/>
    <w:link w:val="10"/>
    <w:qFormat/>
    <w:uiPriority w:val="0"/>
    <w:rPr>
      <w:rFonts w:ascii="Arial" w:hAnsi="Arial" w:eastAsia="黑体"/>
      <w:sz w:val="24"/>
      <w:szCs w:val="24"/>
    </w:rPr>
  </w:style>
  <w:style w:type="table" w:customStyle="1" w:styleId="102">
    <w:name w:val="网格型1"/>
    <w:basedOn w:val="3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
    <w:name w:val="font21"/>
    <w:basedOn w:val="38"/>
    <w:qFormat/>
    <w:uiPriority w:val="0"/>
    <w:rPr>
      <w:rFonts w:hint="eastAsia" w:ascii="宋体" w:hAnsi="宋体" w:eastAsia="宋体" w:cs="宋体"/>
      <w:color w:val="000000"/>
      <w:sz w:val="24"/>
      <w:szCs w:val="24"/>
      <w:u w:val="none"/>
    </w:rPr>
  </w:style>
  <w:style w:type="paragraph" w:customStyle="1" w:styleId="104">
    <w:name w:val="列出段落2"/>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3502</Words>
  <Characters>19966</Characters>
  <Lines>166</Lines>
  <Paragraphs>46</Paragraphs>
  <TotalTime>8</TotalTime>
  <ScaleCrop>false</ScaleCrop>
  <LinksUpToDate>false</LinksUpToDate>
  <CharactersWithSpaces>23422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2017-06-22T04:38:00Z</dcterms:created>
  <dc:creator>微软</dc:creator>
  <cp:lastModifiedBy>Alongtheway</cp:lastModifiedBy>
  <cp:lastPrinted>2017-09-21T03:33:00Z</cp:lastPrinted>
  <dcterms:modified xsi:type="dcterms:W3CDTF">2019-11-25T09:38:26Z</dcterms:modified>
  <dc:title>开封市顺河回族区图书及教学设备采购项目</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