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96" w:rsidRPr="00B37F96" w:rsidRDefault="00DC0F72" w:rsidP="00B37F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</w:t>
      </w:r>
      <w:r w:rsidR="00B37F96" w:rsidRPr="00B37F96">
        <w:rPr>
          <w:rFonts w:hint="eastAsia"/>
          <w:b/>
          <w:sz w:val="32"/>
          <w:szCs w:val="32"/>
        </w:rPr>
        <w:t>中标标的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215"/>
        <w:gridCol w:w="1701"/>
        <w:gridCol w:w="1559"/>
        <w:gridCol w:w="2177"/>
      </w:tblGrid>
      <w:tr w:rsidR="004244D2" w:rsidRPr="00AE2F9C" w:rsidTr="00586AA1">
        <w:trPr>
          <w:trHeight w:val="559"/>
          <w:jc w:val="center"/>
        </w:trPr>
        <w:tc>
          <w:tcPr>
            <w:tcW w:w="870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2177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</w:tr>
      <w:tr w:rsidR="004244D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4244D2" w:rsidRPr="00E0449C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不透光烟度计</w:t>
            </w:r>
          </w:p>
        </w:tc>
        <w:tc>
          <w:tcPr>
            <w:tcW w:w="1701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MQY-201</w:t>
            </w:r>
          </w:p>
        </w:tc>
        <w:tc>
          <w:tcPr>
            <w:tcW w:w="1559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14800.000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操作平板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BAH-AL00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2500.000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便携式</w:t>
            </w:r>
            <w:proofErr w:type="spellStart"/>
            <w:r w:rsidRPr="00E0449C">
              <w:rPr>
                <w:rFonts w:ascii="宋体" w:hAnsi="宋体" w:hint="eastAsia"/>
                <w:sz w:val="24"/>
                <w:szCs w:val="24"/>
              </w:rPr>
              <w:t>WiFi</w:t>
            </w:r>
            <w:proofErr w:type="spellEnd"/>
            <w:r w:rsidRPr="00E0449C">
              <w:rPr>
                <w:rFonts w:ascii="宋体" w:hAnsi="宋体" w:hint="eastAsia"/>
                <w:sz w:val="24"/>
                <w:szCs w:val="24"/>
              </w:rPr>
              <w:t>喷墨打印机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WF-100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2999.000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网关模组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WIFICOM-10T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800.000</w:t>
            </w:r>
          </w:p>
        </w:tc>
      </w:tr>
      <w:tr w:rsidR="004244D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:rsidR="004244D2" w:rsidRPr="00E0449C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spellStart"/>
            <w:r w:rsidRPr="00E0449C">
              <w:rPr>
                <w:rFonts w:ascii="宋体" w:hAnsi="宋体" w:hint="eastAsia"/>
                <w:sz w:val="24"/>
                <w:szCs w:val="24"/>
              </w:rPr>
              <w:t>WiFi</w:t>
            </w:r>
            <w:proofErr w:type="spellEnd"/>
            <w:r w:rsidRPr="00E0449C">
              <w:rPr>
                <w:rFonts w:ascii="宋体" w:hAnsi="宋体" w:hint="eastAsia"/>
                <w:sz w:val="24"/>
                <w:szCs w:val="24"/>
              </w:rPr>
              <w:t>无线路由</w:t>
            </w:r>
          </w:p>
        </w:tc>
        <w:tc>
          <w:tcPr>
            <w:tcW w:w="1701" w:type="dxa"/>
            <w:vAlign w:val="center"/>
          </w:tcPr>
          <w:p w:rsidR="004244D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E5885Ls-93a</w:t>
            </w:r>
          </w:p>
        </w:tc>
        <w:tc>
          <w:tcPr>
            <w:tcW w:w="1559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4244D2" w:rsidRPr="00DC0F72" w:rsidRDefault="004244D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899.000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锂电池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24V29AH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3550.000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OBD检测系统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YZX-100-S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9800.000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充电器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24V3A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280.000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系统软件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V1.0.0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11980.000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高温金属管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MQY-201-1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100.000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采样探针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MQY-201-2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150.000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采样枪组件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MQY-201-3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850.000</w:t>
            </w:r>
          </w:p>
        </w:tc>
      </w:tr>
      <w:tr w:rsidR="00DC0F72" w:rsidRPr="002E7C13" w:rsidTr="00586AA1">
        <w:trPr>
          <w:trHeight w:val="546"/>
          <w:jc w:val="center"/>
        </w:trPr>
        <w:tc>
          <w:tcPr>
            <w:tcW w:w="870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215" w:type="dxa"/>
            <w:vAlign w:val="center"/>
          </w:tcPr>
          <w:p w:rsidR="00DC0F72" w:rsidRPr="00E0449C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49C">
              <w:rPr>
                <w:rFonts w:ascii="宋体" w:hAnsi="宋体" w:hint="eastAsia"/>
                <w:sz w:val="24"/>
                <w:szCs w:val="24"/>
              </w:rPr>
              <w:t>便携式系统部件箱</w:t>
            </w:r>
          </w:p>
        </w:tc>
        <w:tc>
          <w:tcPr>
            <w:tcW w:w="1701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YZX-ZY01</w:t>
            </w:r>
          </w:p>
        </w:tc>
        <w:tc>
          <w:tcPr>
            <w:tcW w:w="1559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 w:hint="eastAsia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2177" w:type="dxa"/>
            <w:vAlign w:val="center"/>
          </w:tcPr>
          <w:p w:rsidR="00DC0F72" w:rsidRPr="00DC0F72" w:rsidRDefault="00DC0F72" w:rsidP="00DC0F72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C0F72">
              <w:rPr>
                <w:rFonts w:ascii="宋体" w:hAnsi="宋体"/>
                <w:sz w:val="24"/>
                <w:szCs w:val="24"/>
              </w:rPr>
              <w:t>3280.000</w:t>
            </w:r>
          </w:p>
        </w:tc>
      </w:tr>
    </w:tbl>
    <w:p w:rsidR="00B37F96" w:rsidRPr="00B37F96" w:rsidRDefault="00B37F96" w:rsidP="002D6BC1">
      <w:pPr>
        <w:rPr>
          <w:b/>
          <w:sz w:val="32"/>
          <w:szCs w:val="32"/>
        </w:rPr>
      </w:pPr>
    </w:p>
    <w:sectPr w:rsidR="00B37F96" w:rsidRPr="00B37F96" w:rsidSect="0042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51" w:rsidRDefault="00052751" w:rsidP="00146DCD">
      <w:r>
        <w:separator/>
      </w:r>
    </w:p>
  </w:endnote>
  <w:endnote w:type="continuationSeparator" w:id="0">
    <w:p w:rsidR="00052751" w:rsidRDefault="00052751" w:rsidP="0014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51" w:rsidRDefault="00052751" w:rsidP="00146DCD">
      <w:r>
        <w:separator/>
      </w:r>
    </w:p>
  </w:footnote>
  <w:footnote w:type="continuationSeparator" w:id="0">
    <w:p w:rsidR="00052751" w:rsidRDefault="00052751" w:rsidP="0014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96"/>
    <w:rsid w:val="00052751"/>
    <w:rsid w:val="00146DCD"/>
    <w:rsid w:val="00205B3C"/>
    <w:rsid w:val="002D6BC1"/>
    <w:rsid w:val="00301466"/>
    <w:rsid w:val="003B29A8"/>
    <w:rsid w:val="004244D2"/>
    <w:rsid w:val="00430866"/>
    <w:rsid w:val="00457811"/>
    <w:rsid w:val="00586AA1"/>
    <w:rsid w:val="005C0431"/>
    <w:rsid w:val="006F2503"/>
    <w:rsid w:val="0076208A"/>
    <w:rsid w:val="00786E7A"/>
    <w:rsid w:val="007F45C5"/>
    <w:rsid w:val="00835F8B"/>
    <w:rsid w:val="008A3632"/>
    <w:rsid w:val="009A4181"/>
    <w:rsid w:val="00A15D30"/>
    <w:rsid w:val="00A90988"/>
    <w:rsid w:val="00AD2A93"/>
    <w:rsid w:val="00B37F96"/>
    <w:rsid w:val="00C844EA"/>
    <w:rsid w:val="00CB0844"/>
    <w:rsid w:val="00D257D9"/>
    <w:rsid w:val="00DC0F72"/>
    <w:rsid w:val="00E914FE"/>
    <w:rsid w:val="00FA60D8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F9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4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6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6DCD"/>
    <w:rPr>
      <w:sz w:val="18"/>
      <w:szCs w:val="18"/>
    </w:rPr>
  </w:style>
  <w:style w:type="character" w:customStyle="1" w:styleId="fontstyle01">
    <w:name w:val="fontstyle01"/>
    <w:basedOn w:val="a0"/>
    <w:rsid w:val="002D6BC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5">
    <w:name w:val="正文_5"/>
    <w:qFormat/>
    <w:rsid w:val="008A363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a6">
    <w:name w:val="No Spacing"/>
    <w:basedOn w:val="a"/>
    <w:link w:val="Char1"/>
    <w:uiPriority w:val="1"/>
    <w:qFormat/>
    <w:rsid w:val="008A3632"/>
    <w:pPr>
      <w:widowControl/>
      <w:jc w:val="left"/>
    </w:pPr>
    <w:rPr>
      <w:rFonts w:asciiTheme="majorHAnsi" w:eastAsia="仿宋_GB2312" w:hAnsiTheme="majorHAnsi"/>
      <w:sz w:val="24"/>
      <w:szCs w:val="32"/>
      <w:lang w:val="x-none" w:eastAsia="en-US" w:bidi="en-US"/>
    </w:rPr>
  </w:style>
  <w:style w:type="character" w:customStyle="1" w:styleId="Char1">
    <w:name w:val="无间隔 Char"/>
    <w:link w:val="a6"/>
    <w:uiPriority w:val="1"/>
    <w:rsid w:val="008A3632"/>
    <w:rPr>
      <w:rFonts w:asciiTheme="majorHAnsi" w:eastAsia="仿宋_GB2312" w:hAnsiTheme="majorHAnsi"/>
      <w:sz w:val="24"/>
      <w:szCs w:val="32"/>
      <w:lang w:val="x-none" w:eastAsia="en-US" w:bidi="en-US"/>
    </w:rPr>
  </w:style>
  <w:style w:type="paragraph" w:customStyle="1" w:styleId="2">
    <w:name w:val="正文_2"/>
    <w:qFormat/>
    <w:rsid w:val="004244D2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14</cp:revision>
  <dcterms:created xsi:type="dcterms:W3CDTF">2017-12-21T08:42:00Z</dcterms:created>
  <dcterms:modified xsi:type="dcterms:W3CDTF">2020-05-11T08:50:00Z</dcterms:modified>
</cp:coreProperties>
</file>