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233" w:rsidRPr="00B96675" w:rsidRDefault="007C0A29" w:rsidP="00B96675">
      <w:pPr>
        <w:pStyle w:val="2"/>
        <w:ind w:leftChars="0" w:left="0" w:firstLineChars="0" w:firstLine="0"/>
      </w:pPr>
      <w:bookmarkStart w:id="0" w:name="_GoBack"/>
      <w:bookmarkEnd w:id="0"/>
      <w:r>
        <w:rPr>
          <w:rFonts w:hint="eastAsia"/>
          <w:szCs w:val="22"/>
        </w:rPr>
        <w:t>附件：专家论证意见及技术规格</w:t>
      </w:r>
    </w:p>
    <w:p w:rsidR="004E6233" w:rsidRDefault="004E6233">
      <w:pPr>
        <w:rPr>
          <w:rFonts w:ascii="仿宋" w:eastAsia="仿宋" w:hAnsi="仿宋" w:cs="仿宋"/>
          <w:sz w:val="28"/>
          <w:szCs w:val="28"/>
        </w:rPr>
      </w:pPr>
    </w:p>
    <w:p w:rsidR="004E6233" w:rsidRDefault="004E6233">
      <w:pPr>
        <w:pStyle w:val="2"/>
        <w:ind w:firstLine="428"/>
      </w:pPr>
    </w:p>
    <w:p w:rsidR="004E6233" w:rsidRDefault="004E6233">
      <w:pPr>
        <w:pStyle w:val="2"/>
        <w:ind w:firstLine="428"/>
      </w:pPr>
    </w:p>
    <w:p w:rsidR="004E6233" w:rsidRDefault="004E6233">
      <w:pPr>
        <w:pStyle w:val="2"/>
        <w:ind w:firstLine="428"/>
      </w:pPr>
    </w:p>
    <w:p w:rsidR="004E6233" w:rsidRDefault="004E6233">
      <w:pPr>
        <w:rPr>
          <w:sz w:val="24"/>
          <w:szCs w:val="24"/>
        </w:rPr>
      </w:pPr>
    </w:p>
    <w:p w:rsidR="004E6233" w:rsidRDefault="004E6233">
      <w:pPr>
        <w:pStyle w:val="2"/>
        <w:ind w:firstLine="428"/>
      </w:pPr>
    </w:p>
    <w:p w:rsidR="004E6233" w:rsidRDefault="004E6233">
      <w:pPr>
        <w:rPr>
          <w:rFonts w:ascii="宋体" w:hAnsi="宋体"/>
          <w:sz w:val="24"/>
          <w:szCs w:val="24"/>
        </w:rPr>
      </w:pPr>
    </w:p>
    <w:p w:rsidR="004E6233" w:rsidRDefault="004E6233">
      <w:pPr>
        <w:pStyle w:val="2"/>
      </w:pPr>
      <w:r>
        <w:object w:dxaOrig="8925" w:dyaOrig="12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8.25pt;height:532.15pt" o:ole="">
            <v:imagedata r:id="rId10" o:title=""/>
          </v:shape>
          <o:OLEObject Type="Embed" ProgID="FoxitReader.Document" ShapeID="_x0000_i1025" DrawAspect="Content" ObjectID="_1658844802" r:id="rId11"/>
        </w:object>
      </w:r>
    </w:p>
    <w:p w:rsidR="004E6233" w:rsidRDefault="004E6233">
      <w:pPr>
        <w:pStyle w:val="2"/>
        <w:ind w:firstLine="428"/>
        <w:sectPr w:rsidR="004E6233">
          <w:pgSz w:w="11906" w:h="16838"/>
          <w:pgMar w:top="1440" w:right="1416" w:bottom="1440" w:left="1800" w:header="851" w:footer="992" w:gutter="0"/>
          <w:cols w:space="425"/>
          <w:docGrid w:type="lines" w:linePitch="312"/>
        </w:sectPr>
      </w:pPr>
    </w:p>
    <w:p w:rsidR="004E6233" w:rsidRDefault="007C0A29">
      <w:pPr>
        <w:jc w:val="center"/>
        <w:rPr>
          <w:rFonts w:ascii="宋体" w:hAnsi="宋体" w:cs="宋体"/>
          <w:kern w:val="0"/>
          <w:sz w:val="24"/>
          <w:szCs w:val="24"/>
          <w:lang w:val="zh-CN"/>
        </w:rPr>
      </w:pPr>
      <w:r>
        <w:rPr>
          <w:rFonts w:ascii="宋体" w:hAnsi="宋体" w:cs="宋体" w:hint="eastAsia"/>
          <w:kern w:val="0"/>
          <w:sz w:val="24"/>
          <w:szCs w:val="24"/>
          <w:lang w:val="zh-CN"/>
        </w:rPr>
        <w:lastRenderedPageBreak/>
        <w:t>河南省胸科医院CCU重症监护临床信息系统新增接口项目</w:t>
      </w:r>
    </w:p>
    <w:p w:rsidR="004E6233" w:rsidRDefault="007C0A29">
      <w:pPr>
        <w:jc w:val="center"/>
        <w:rPr>
          <w:rFonts w:ascii="宋体"/>
          <w:sz w:val="24"/>
          <w:szCs w:val="24"/>
        </w:rPr>
      </w:pPr>
      <w:r>
        <w:rPr>
          <w:rFonts w:ascii="宋体" w:hAnsi="宋体" w:hint="eastAsia"/>
          <w:sz w:val="24"/>
          <w:szCs w:val="24"/>
        </w:rPr>
        <w:t>重症系统技术参数</w:t>
      </w:r>
    </w:p>
    <w:tbl>
      <w:tblPr>
        <w:tblW w:w="8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412"/>
        <w:gridCol w:w="1233"/>
        <w:gridCol w:w="5355"/>
      </w:tblGrid>
      <w:tr w:rsidR="004E6233">
        <w:trPr>
          <w:trHeight w:val="439"/>
          <w:jc w:val="center"/>
        </w:trPr>
        <w:tc>
          <w:tcPr>
            <w:tcW w:w="846" w:type="dxa"/>
            <w:vAlign w:val="center"/>
          </w:tcPr>
          <w:p w:rsidR="004E6233" w:rsidRDefault="007C0A29">
            <w:pPr>
              <w:jc w:val="center"/>
              <w:rPr>
                <w:szCs w:val="21"/>
              </w:rPr>
            </w:pPr>
            <w:r>
              <w:rPr>
                <w:rFonts w:hint="eastAsia"/>
                <w:szCs w:val="21"/>
              </w:rPr>
              <w:t>序号</w:t>
            </w:r>
          </w:p>
        </w:tc>
        <w:tc>
          <w:tcPr>
            <w:tcW w:w="1412" w:type="dxa"/>
            <w:vAlign w:val="center"/>
          </w:tcPr>
          <w:p w:rsidR="004E6233" w:rsidRDefault="007C0A29">
            <w:pPr>
              <w:jc w:val="center"/>
              <w:rPr>
                <w:szCs w:val="21"/>
              </w:rPr>
            </w:pPr>
            <w:r>
              <w:rPr>
                <w:rFonts w:hint="eastAsia"/>
                <w:szCs w:val="21"/>
              </w:rPr>
              <w:t>模块名称</w:t>
            </w:r>
          </w:p>
        </w:tc>
        <w:tc>
          <w:tcPr>
            <w:tcW w:w="1233" w:type="dxa"/>
            <w:vAlign w:val="center"/>
          </w:tcPr>
          <w:p w:rsidR="004E6233" w:rsidRDefault="007C0A29">
            <w:pPr>
              <w:jc w:val="center"/>
              <w:rPr>
                <w:szCs w:val="21"/>
              </w:rPr>
            </w:pPr>
            <w:r>
              <w:rPr>
                <w:rFonts w:hint="eastAsia"/>
                <w:szCs w:val="21"/>
              </w:rPr>
              <w:t>功能名称</w:t>
            </w:r>
          </w:p>
        </w:tc>
        <w:tc>
          <w:tcPr>
            <w:tcW w:w="5355" w:type="dxa"/>
            <w:vAlign w:val="center"/>
          </w:tcPr>
          <w:p w:rsidR="004E6233" w:rsidRDefault="007C0A29">
            <w:pPr>
              <w:jc w:val="center"/>
              <w:rPr>
                <w:szCs w:val="21"/>
              </w:rPr>
            </w:pPr>
            <w:r>
              <w:rPr>
                <w:rFonts w:hint="eastAsia"/>
                <w:szCs w:val="21"/>
              </w:rPr>
              <w:t>技术指标</w:t>
            </w:r>
          </w:p>
        </w:tc>
      </w:tr>
      <w:tr w:rsidR="004E6233">
        <w:trPr>
          <w:trHeight w:val="660"/>
          <w:jc w:val="center"/>
        </w:trPr>
        <w:tc>
          <w:tcPr>
            <w:tcW w:w="846" w:type="dxa"/>
            <w:vMerge w:val="restart"/>
            <w:vAlign w:val="center"/>
          </w:tcPr>
          <w:p w:rsidR="004E6233" w:rsidRDefault="007C0A29">
            <w:pPr>
              <w:rPr>
                <w:szCs w:val="21"/>
              </w:rPr>
            </w:pPr>
            <w:r>
              <w:rPr>
                <w:szCs w:val="21"/>
              </w:rPr>
              <w:t>1</w:t>
            </w:r>
          </w:p>
        </w:tc>
        <w:tc>
          <w:tcPr>
            <w:tcW w:w="1412" w:type="dxa"/>
            <w:vMerge w:val="restart"/>
            <w:vAlign w:val="center"/>
          </w:tcPr>
          <w:p w:rsidR="004E6233" w:rsidRDefault="007C0A29">
            <w:pPr>
              <w:rPr>
                <w:szCs w:val="21"/>
              </w:rPr>
            </w:pPr>
            <w:r>
              <w:rPr>
                <w:rFonts w:hint="eastAsia"/>
                <w:szCs w:val="21"/>
              </w:rPr>
              <w:t>基础模块</w:t>
            </w:r>
          </w:p>
        </w:tc>
        <w:tc>
          <w:tcPr>
            <w:tcW w:w="1233" w:type="dxa"/>
            <w:vAlign w:val="center"/>
          </w:tcPr>
          <w:p w:rsidR="004E6233" w:rsidRDefault="007C0A29">
            <w:pPr>
              <w:rPr>
                <w:szCs w:val="21"/>
              </w:rPr>
            </w:pPr>
            <w:r>
              <w:rPr>
                <w:rFonts w:hint="eastAsia"/>
                <w:szCs w:val="21"/>
              </w:rPr>
              <w:t>监护设备采集模块</w:t>
            </w:r>
          </w:p>
        </w:tc>
        <w:tc>
          <w:tcPr>
            <w:tcW w:w="5355" w:type="dxa"/>
            <w:vAlign w:val="center"/>
          </w:tcPr>
          <w:p w:rsidR="004E6233" w:rsidRDefault="007C0A29">
            <w:pPr>
              <w:rPr>
                <w:szCs w:val="21"/>
              </w:rPr>
            </w:pPr>
            <w:r>
              <w:rPr>
                <w:rFonts w:hint="eastAsia"/>
                <w:szCs w:val="21"/>
              </w:rPr>
              <w:t>自动采集床边监护设备的数据，服务器同步数据存储，自动记录期间所有体征趋势，对于异常情况可以进行数据修正和报警，设备采集的频率可以调整。</w:t>
            </w:r>
          </w:p>
        </w:tc>
      </w:tr>
      <w:tr w:rsidR="004E6233">
        <w:trPr>
          <w:trHeight w:val="330"/>
          <w:jc w:val="center"/>
        </w:trPr>
        <w:tc>
          <w:tcPr>
            <w:tcW w:w="846" w:type="dxa"/>
            <w:vMerge/>
            <w:vAlign w:val="center"/>
          </w:tcPr>
          <w:p w:rsidR="004E6233" w:rsidRDefault="004E6233">
            <w:pPr>
              <w:rPr>
                <w:szCs w:val="21"/>
              </w:rPr>
            </w:pPr>
          </w:p>
        </w:tc>
        <w:tc>
          <w:tcPr>
            <w:tcW w:w="1412" w:type="dxa"/>
            <w:vMerge/>
            <w:vAlign w:val="center"/>
          </w:tcPr>
          <w:p w:rsidR="004E6233" w:rsidRDefault="004E6233">
            <w:pPr>
              <w:rPr>
                <w:szCs w:val="21"/>
              </w:rPr>
            </w:pPr>
          </w:p>
        </w:tc>
        <w:tc>
          <w:tcPr>
            <w:tcW w:w="1233" w:type="dxa"/>
            <w:vAlign w:val="center"/>
          </w:tcPr>
          <w:p w:rsidR="004E6233" w:rsidRDefault="007C0A29">
            <w:pPr>
              <w:rPr>
                <w:szCs w:val="21"/>
              </w:rPr>
            </w:pPr>
            <w:r>
              <w:rPr>
                <w:rFonts w:hint="eastAsia"/>
                <w:szCs w:val="21"/>
              </w:rPr>
              <w:t>信息系统接口模块</w:t>
            </w:r>
          </w:p>
        </w:tc>
        <w:tc>
          <w:tcPr>
            <w:tcW w:w="5355" w:type="dxa"/>
            <w:vAlign w:val="center"/>
          </w:tcPr>
          <w:p w:rsidR="004E6233" w:rsidRDefault="007C0A29">
            <w:pPr>
              <w:rPr>
                <w:szCs w:val="21"/>
              </w:rPr>
            </w:pPr>
            <w:r>
              <w:rPr>
                <w:rFonts w:hint="eastAsia"/>
                <w:szCs w:val="21"/>
              </w:rPr>
              <w:t>实现和医院现有的</w:t>
            </w:r>
            <w:r>
              <w:rPr>
                <w:szCs w:val="21"/>
              </w:rPr>
              <w:t>HIS</w:t>
            </w:r>
            <w:r>
              <w:rPr>
                <w:rFonts w:hint="eastAsia"/>
                <w:szCs w:val="21"/>
              </w:rPr>
              <w:t>信息系统的接口。</w:t>
            </w:r>
          </w:p>
        </w:tc>
      </w:tr>
      <w:tr w:rsidR="004E6233">
        <w:trPr>
          <w:trHeight w:val="555"/>
          <w:jc w:val="center"/>
        </w:trPr>
        <w:tc>
          <w:tcPr>
            <w:tcW w:w="846" w:type="dxa"/>
            <w:vAlign w:val="center"/>
          </w:tcPr>
          <w:p w:rsidR="004E6233" w:rsidRDefault="007C0A29">
            <w:pPr>
              <w:rPr>
                <w:szCs w:val="21"/>
              </w:rPr>
            </w:pPr>
            <w:r>
              <w:rPr>
                <w:szCs w:val="21"/>
              </w:rPr>
              <w:t>2</w:t>
            </w:r>
          </w:p>
        </w:tc>
        <w:tc>
          <w:tcPr>
            <w:tcW w:w="1412" w:type="dxa"/>
            <w:vAlign w:val="center"/>
          </w:tcPr>
          <w:p w:rsidR="004E6233" w:rsidRDefault="007C0A29">
            <w:pPr>
              <w:rPr>
                <w:szCs w:val="21"/>
              </w:rPr>
            </w:pPr>
            <w:r>
              <w:rPr>
                <w:rFonts w:hint="eastAsia"/>
                <w:szCs w:val="21"/>
              </w:rPr>
              <w:t>患者信息一览</w:t>
            </w:r>
          </w:p>
        </w:tc>
        <w:tc>
          <w:tcPr>
            <w:tcW w:w="1233" w:type="dxa"/>
            <w:vAlign w:val="center"/>
          </w:tcPr>
          <w:p w:rsidR="004E6233" w:rsidRDefault="007C0A29">
            <w:pPr>
              <w:rPr>
                <w:szCs w:val="21"/>
              </w:rPr>
            </w:pPr>
            <w:r>
              <w:rPr>
                <w:rFonts w:hint="eastAsia"/>
                <w:szCs w:val="21"/>
              </w:rPr>
              <w:t>患者信息一览</w:t>
            </w:r>
          </w:p>
        </w:tc>
        <w:tc>
          <w:tcPr>
            <w:tcW w:w="5355" w:type="dxa"/>
            <w:vAlign w:val="center"/>
          </w:tcPr>
          <w:p w:rsidR="004E6233" w:rsidRDefault="007C0A29">
            <w:pPr>
              <w:rPr>
                <w:szCs w:val="21"/>
              </w:rPr>
            </w:pPr>
            <w:r>
              <w:rPr>
                <w:rFonts w:hint="eastAsia"/>
                <w:szCs w:val="21"/>
              </w:rPr>
              <w:t>床头卡</w:t>
            </w:r>
          </w:p>
        </w:tc>
      </w:tr>
      <w:tr w:rsidR="004E6233">
        <w:trPr>
          <w:trHeight w:val="345"/>
          <w:jc w:val="center"/>
        </w:trPr>
        <w:tc>
          <w:tcPr>
            <w:tcW w:w="846" w:type="dxa"/>
            <w:vMerge w:val="restart"/>
            <w:vAlign w:val="center"/>
          </w:tcPr>
          <w:p w:rsidR="004E6233" w:rsidRDefault="007C0A29">
            <w:pPr>
              <w:rPr>
                <w:szCs w:val="21"/>
              </w:rPr>
            </w:pPr>
            <w:r>
              <w:rPr>
                <w:szCs w:val="21"/>
              </w:rPr>
              <w:t>3</w:t>
            </w:r>
          </w:p>
        </w:tc>
        <w:tc>
          <w:tcPr>
            <w:tcW w:w="1412" w:type="dxa"/>
            <w:vMerge w:val="restart"/>
            <w:vAlign w:val="center"/>
          </w:tcPr>
          <w:p w:rsidR="004E6233" w:rsidRDefault="007C0A29">
            <w:pPr>
              <w:rPr>
                <w:szCs w:val="21"/>
              </w:rPr>
            </w:pPr>
            <w:r>
              <w:rPr>
                <w:rFonts w:hint="eastAsia"/>
                <w:szCs w:val="21"/>
              </w:rPr>
              <w:t>病人信息</w:t>
            </w:r>
          </w:p>
        </w:tc>
        <w:tc>
          <w:tcPr>
            <w:tcW w:w="1233" w:type="dxa"/>
            <w:vAlign w:val="center"/>
          </w:tcPr>
          <w:p w:rsidR="004E6233" w:rsidRDefault="007C0A29">
            <w:pPr>
              <w:rPr>
                <w:szCs w:val="21"/>
              </w:rPr>
            </w:pPr>
            <w:r>
              <w:rPr>
                <w:rFonts w:hint="eastAsia"/>
                <w:szCs w:val="21"/>
              </w:rPr>
              <w:t>体征曲线</w:t>
            </w:r>
          </w:p>
        </w:tc>
        <w:tc>
          <w:tcPr>
            <w:tcW w:w="5355" w:type="dxa"/>
            <w:vAlign w:val="center"/>
          </w:tcPr>
          <w:p w:rsidR="004E6233" w:rsidRDefault="007C0A29">
            <w:pPr>
              <w:rPr>
                <w:szCs w:val="21"/>
              </w:rPr>
            </w:pPr>
            <w:r>
              <w:rPr>
                <w:rFonts w:hint="eastAsia"/>
                <w:szCs w:val="21"/>
              </w:rPr>
              <w:t>以连续的曲线图显示自动采集的患者生命体征信息。</w:t>
            </w:r>
          </w:p>
        </w:tc>
      </w:tr>
      <w:tr w:rsidR="004E6233">
        <w:trPr>
          <w:trHeight w:val="345"/>
          <w:jc w:val="center"/>
        </w:trPr>
        <w:tc>
          <w:tcPr>
            <w:tcW w:w="846" w:type="dxa"/>
            <w:vMerge/>
            <w:vAlign w:val="center"/>
          </w:tcPr>
          <w:p w:rsidR="004E6233" w:rsidRDefault="004E6233">
            <w:pPr>
              <w:rPr>
                <w:szCs w:val="21"/>
              </w:rPr>
            </w:pPr>
          </w:p>
        </w:tc>
        <w:tc>
          <w:tcPr>
            <w:tcW w:w="1412" w:type="dxa"/>
            <w:vMerge/>
            <w:vAlign w:val="center"/>
          </w:tcPr>
          <w:p w:rsidR="004E6233" w:rsidRDefault="004E6233">
            <w:pPr>
              <w:rPr>
                <w:szCs w:val="21"/>
              </w:rPr>
            </w:pPr>
          </w:p>
        </w:tc>
        <w:tc>
          <w:tcPr>
            <w:tcW w:w="1233" w:type="dxa"/>
            <w:vAlign w:val="center"/>
          </w:tcPr>
          <w:p w:rsidR="004E6233" w:rsidRDefault="007C0A29">
            <w:pPr>
              <w:rPr>
                <w:szCs w:val="21"/>
              </w:rPr>
            </w:pPr>
            <w:r>
              <w:rPr>
                <w:rFonts w:hint="eastAsia"/>
                <w:szCs w:val="21"/>
              </w:rPr>
              <w:t>观察项目</w:t>
            </w:r>
          </w:p>
        </w:tc>
        <w:tc>
          <w:tcPr>
            <w:tcW w:w="5355" w:type="dxa"/>
            <w:vAlign w:val="center"/>
          </w:tcPr>
          <w:p w:rsidR="004E6233" w:rsidRDefault="007C0A29">
            <w:pPr>
              <w:rPr>
                <w:szCs w:val="21"/>
              </w:rPr>
            </w:pPr>
            <w:r>
              <w:rPr>
                <w:rFonts w:hint="eastAsia"/>
                <w:szCs w:val="21"/>
              </w:rPr>
              <w:t>显示患者观察项目，以及检查检验信息。</w:t>
            </w:r>
          </w:p>
        </w:tc>
      </w:tr>
      <w:tr w:rsidR="004E6233">
        <w:trPr>
          <w:trHeight w:val="345"/>
          <w:jc w:val="center"/>
        </w:trPr>
        <w:tc>
          <w:tcPr>
            <w:tcW w:w="846" w:type="dxa"/>
            <w:vMerge/>
            <w:vAlign w:val="center"/>
          </w:tcPr>
          <w:p w:rsidR="004E6233" w:rsidRDefault="004E6233">
            <w:pPr>
              <w:rPr>
                <w:szCs w:val="21"/>
              </w:rPr>
            </w:pPr>
          </w:p>
        </w:tc>
        <w:tc>
          <w:tcPr>
            <w:tcW w:w="1412" w:type="dxa"/>
            <w:vMerge/>
            <w:vAlign w:val="center"/>
          </w:tcPr>
          <w:p w:rsidR="004E6233" w:rsidRDefault="004E6233">
            <w:pPr>
              <w:rPr>
                <w:szCs w:val="21"/>
              </w:rPr>
            </w:pPr>
          </w:p>
        </w:tc>
        <w:tc>
          <w:tcPr>
            <w:tcW w:w="1233" w:type="dxa"/>
            <w:vAlign w:val="center"/>
          </w:tcPr>
          <w:p w:rsidR="004E6233" w:rsidRDefault="007C0A29">
            <w:pPr>
              <w:rPr>
                <w:szCs w:val="21"/>
              </w:rPr>
            </w:pPr>
            <w:r>
              <w:rPr>
                <w:rFonts w:hint="eastAsia"/>
                <w:szCs w:val="21"/>
              </w:rPr>
              <w:t>出入量</w:t>
            </w:r>
          </w:p>
        </w:tc>
        <w:tc>
          <w:tcPr>
            <w:tcW w:w="5355" w:type="dxa"/>
            <w:vAlign w:val="center"/>
          </w:tcPr>
          <w:p w:rsidR="004E6233" w:rsidRDefault="007C0A29">
            <w:pPr>
              <w:rPr>
                <w:szCs w:val="21"/>
              </w:rPr>
            </w:pPr>
            <w:r>
              <w:rPr>
                <w:rFonts w:hint="eastAsia"/>
                <w:szCs w:val="21"/>
              </w:rPr>
              <w:t>显示患者每班次出入</w:t>
            </w:r>
            <w:proofErr w:type="gramStart"/>
            <w:r>
              <w:rPr>
                <w:rFonts w:hint="eastAsia"/>
                <w:szCs w:val="21"/>
              </w:rPr>
              <w:t>量信息</w:t>
            </w:r>
            <w:proofErr w:type="gramEnd"/>
            <w:r>
              <w:rPr>
                <w:szCs w:val="21"/>
              </w:rPr>
              <w:t>,</w:t>
            </w:r>
            <w:r>
              <w:rPr>
                <w:rFonts w:hint="eastAsia"/>
                <w:szCs w:val="21"/>
              </w:rPr>
              <w:t>以及每个班次与全天的出入量平衡情况。</w:t>
            </w:r>
          </w:p>
        </w:tc>
      </w:tr>
      <w:tr w:rsidR="004E6233">
        <w:trPr>
          <w:trHeight w:val="345"/>
          <w:jc w:val="center"/>
        </w:trPr>
        <w:tc>
          <w:tcPr>
            <w:tcW w:w="846" w:type="dxa"/>
            <w:vMerge/>
            <w:vAlign w:val="center"/>
          </w:tcPr>
          <w:p w:rsidR="004E6233" w:rsidRDefault="004E6233">
            <w:pPr>
              <w:rPr>
                <w:szCs w:val="21"/>
              </w:rPr>
            </w:pPr>
          </w:p>
        </w:tc>
        <w:tc>
          <w:tcPr>
            <w:tcW w:w="1412" w:type="dxa"/>
            <w:vMerge/>
            <w:vAlign w:val="center"/>
          </w:tcPr>
          <w:p w:rsidR="004E6233" w:rsidRDefault="004E6233">
            <w:pPr>
              <w:rPr>
                <w:szCs w:val="21"/>
              </w:rPr>
            </w:pPr>
          </w:p>
        </w:tc>
        <w:tc>
          <w:tcPr>
            <w:tcW w:w="1233" w:type="dxa"/>
            <w:vAlign w:val="center"/>
          </w:tcPr>
          <w:p w:rsidR="004E6233" w:rsidRDefault="007C0A29">
            <w:pPr>
              <w:rPr>
                <w:szCs w:val="21"/>
              </w:rPr>
            </w:pPr>
            <w:r>
              <w:rPr>
                <w:rFonts w:hint="eastAsia"/>
                <w:szCs w:val="21"/>
              </w:rPr>
              <w:t>报警个性化配置</w:t>
            </w:r>
          </w:p>
        </w:tc>
        <w:tc>
          <w:tcPr>
            <w:tcW w:w="5355" w:type="dxa"/>
          </w:tcPr>
          <w:p w:rsidR="004E6233" w:rsidRDefault="007C0A29">
            <w:pPr>
              <w:rPr>
                <w:szCs w:val="21"/>
              </w:rPr>
            </w:pPr>
            <w:r>
              <w:rPr>
                <w:rFonts w:hint="eastAsia"/>
                <w:szCs w:val="21"/>
              </w:rPr>
              <w:t>允许用户对床旁设备的报警阀值进行人工预设。</w:t>
            </w:r>
          </w:p>
        </w:tc>
      </w:tr>
      <w:tr w:rsidR="004E6233">
        <w:trPr>
          <w:trHeight w:val="345"/>
          <w:jc w:val="center"/>
        </w:trPr>
        <w:tc>
          <w:tcPr>
            <w:tcW w:w="846" w:type="dxa"/>
            <w:vMerge w:val="restart"/>
            <w:vAlign w:val="center"/>
          </w:tcPr>
          <w:p w:rsidR="004E6233" w:rsidRDefault="007C0A29">
            <w:pPr>
              <w:rPr>
                <w:szCs w:val="21"/>
              </w:rPr>
            </w:pPr>
            <w:r>
              <w:rPr>
                <w:szCs w:val="21"/>
              </w:rPr>
              <w:t>4</w:t>
            </w:r>
          </w:p>
        </w:tc>
        <w:tc>
          <w:tcPr>
            <w:tcW w:w="1412" w:type="dxa"/>
            <w:vMerge w:val="restart"/>
            <w:vAlign w:val="center"/>
          </w:tcPr>
          <w:p w:rsidR="004E6233" w:rsidRDefault="007C0A29">
            <w:pPr>
              <w:rPr>
                <w:szCs w:val="21"/>
              </w:rPr>
            </w:pPr>
            <w:r>
              <w:rPr>
                <w:rFonts w:hint="eastAsia"/>
                <w:szCs w:val="21"/>
              </w:rPr>
              <w:t>床位管理</w:t>
            </w:r>
          </w:p>
        </w:tc>
        <w:tc>
          <w:tcPr>
            <w:tcW w:w="1233" w:type="dxa"/>
            <w:vAlign w:val="center"/>
          </w:tcPr>
          <w:p w:rsidR="004E6233" w:rsidRDefault="007C0A29">
            <w:pPr>
              <w:rPr>
                <w:szCs w:val="21"/>
              </w:rPr>
            </w:pPr>
            <w:proofErr w:type="gramStart"/>
            <w:r>
              <w:rPr>
                <w:rFonts w:hint="eastAsia"/>
                <w:szCs w:val="21"/>
              </w:rPr>
              <w:t>入科管理</w:t>
            </w:r>
            <w:proofErr w:type="gramEnd"/>
          </w:p>
        </w:tc>
        <w:tc>
          <w:tcPr>
            <w:tcW w:w="5355" w:type="dxa"/>
            <w:vAlign w:val="center"/>
          </w:tcPr>
          <w:p w:rsidR="004E6233" w:rsidRDefault="007C0A29">
            <w:pPr>
              <w:rPr>
                <w:szCs w:val="21"/>
              </w:rPr>
            </w:pPr>
            <w:r>
              <w:rPr>
                <w:rFonts w:hint="eastAsia"/>
                <w:szCs w:val="21"/>
              </w:rPr>
              <w:t>通过与</w:t>
            </w:r>
            <w:r>
              <w:rPr>
                <w:szCs w:val="21"/>
              </w:rPr>
              <w:t>HIS</w:t>
            </w:r>
            <w:r>
              <w:rPr>
                <w:rFonts w:hint="eastAsia"/>
                <w:szCs w:val="21"/>
              </w:rPr>
              <w:t>程序同步患者信息，将患者转入重症监护临床信息系统，实现患者的入科。</w:t>
            </w:r>
          </w:p>
        </w:tc>
      </w:tr>
      <w:tr w:rsidR="004E6233">
        <w:trPr>
          <w:trHeight w:val="690"/>
          <w:jc w:val="center"/>
        </w:trPr>
        <w:tc>
          <w:tcPr>
            <w:tcW w:w="846" w:type="dxa"/>
            <w:vMerge/>
            <w:vAlign w:val="center"/>
          </w:tcPr>
          <w:p w:rsidR="004E6233" w:rsidRDefault="004E6233">
            <w:pPr>
              <w:rPr>
                <w:szCs w:val="21"/>
              </w:rPr>
            </w:pPr>
          </w:p>
        </w:tc>
        <w:tc>
          <w:tcPr>
            <w:tcW w:w="1412" w:type="dxa"/>
            <w:vMerge/>
            <w:vAlign w:val="center"/>
          </w:tcPr>
          <w:p w:rsidR="004E6233" w:rsidRDefault="004E6233">
            <w:pPr>
              <w:rPr>
                <w:szCs w:val="21"/>
              </w:rPr>
            </w:pPr>
          </w:p>
        </w:tc>
        <w:tc>
          <w:tcPr>
            <w:tcW w:w="1233" w:type="dxa"/>
            <w:vAlign w:val="center"/>
          </w:tcPr>
          <w:p w:rsidR="004E6233" w:rsidRDefault="007C0A29">
            <w:pPr>
              <w:rPr>
                <w:szCs w:val="21"/>
              </w:rPr>
            </w:pPr>
            <w:r>
              <w:rPr>
                <w:rFonts w:hint="eastAsia"/>
                <w:szCs w:val="21"/>
              </w:rPr>
              <w:t>出科管理</w:t>
            </w:r>
          </w:p>
        </w:tc>
        <w:tc>
          <w:tcPr>
            <w:tcW w:w="5355" w:type="dxa"/>
            <w:vAlign w:val="center"/>
          </w:tcPr>
          <w:p w:rsidR="004E6233" w:rsidRDefault="007C0A29">
            <w:pPr>
              <w:rPr>
                <w:szCs w:val="21"/>
              </w:rPr>
            </w:pPr>
            <w:r>
              <w:rPr>
                <w:rFonts w:hint="eastAsia"/>
                <w:szCs w:val="21"/>
              </w:rPr>
              <w:t>已经治愈或其他原因出科患者转出，选择需要出科的患者进行操作，系统支持批量出科操作。</w:t>
            </w:r>
          </w:p>
        </w:tc>
      </w:tr>
      <w:tr w:rsidR="004E6233">
        <w:trPr>
          <w:trHeight w:val="345"/>
          <w:jc w:val="center"/>
        </w:trPr>
        <w:tc>
          <w:tcPr>
            <w:tcW w:w="846" w:type="dxa"/>
            <w:vMerge/>
            <w:vAlign w:val="center"/>
          </w:tcPr>
          <w:p w:rsidR="004E6233" w:rsidRDefault="004E6233">
            <w:pPr>
              <w:rPr>
                <w:szCs w:val="21"/>
              </w:rPr>
            </w:pPr>
          </w:p>
        </w:tc>
        <w:tc>
          <w:tcPr>
            <w:tcW w:w="1412" w:type="dxa"/>
            <w:vMerge/>
            <w:vAlign w:val="center"/>
          </w:tcPr>
          <w:p w:rsidR="004E6233" w:rsidRDefault="004E6233">
            <w:pPr>
              <w:rPr>
                <w:szCs w:val="21"/>
              </w:rPr>
            </w:pPr>
          </w:p>
        </w:tc>
        <w:tc>
          <w:tcPr>
            <w:tcW w:w="1233" w:type="dxa"/>
            <w:vAlign w:val="center"/>
          </w:tcPr>
          <w:p w:rsidR="004E6233" w:rsidRDefault="007C0A29">
            <w:pPr>
              <w:rPr>
                <w:szCs w:val="21"/>
              </w:rPr>
            </w:pPr>
            <w:r>
              <w:rPr>
                <w:rFonts w:hint="eastAsia"/>
                <w:szCs w:val="21"/>
              </w:rPr>
              <w:t>仪器设置</w:t>
            </w:r>
          </w:p>
        </w:tc>
        <w:tc>
          <w:tcPr>
            <w:tcW w:w="5355" w:type="dxa"/>
          </w:tcPr>
          <w:p w:rsidR="004E6233" w:rsidRDefault="007C0A29">
            <w:pPr>
              <w:rPr>
                <w:szCs w:val="21"/>
              </w:rPr>
            </w:pPr>
            <w:r>
              <w:rPr>
                <w:rFonts w:hint="eastAsia"/>
                <w:szCs w:val="21"/>
              </w:rPr>
              <w:t>允许用户手动设置床旁监护仪器的监护采集信息或取消监护设备采集。</w:t>
            </w:r>
          </w:p>
        </w:tc>
      </w:tr>
      <w:tr w:rsidR="004E6233">
        <w:trPr>
          <w:trHeight w:val="690"/>
          <w:jc w:val="center"/>
        </w:trPr>
        <w:tc>
          <w:tcPr>
            <w:tcW w:w="846" w:type="dxa"/>
            <w:vMerge/>
            <w:vAlign w:val="center"/>
          </w:tcPr>
          <w:p w:rsidR="004E6233" w:rsidRDefault="004E6233">
            <w:pPr>
              <w:rPr>
                <w:szCs w:val="21"/>
              </w:rPr>
            </w:pPr>
          </w:p>
        </w:tc>
        <w:tc>
          <w:tcPr>
            <w:tcW w:w="1412" w:type="dxa"/>
            <w:vMerge/>
            <w:vAlign w:val="center"/>
          </w:tcPr>
          <w:p w:rsidR="004E6233" w:rsidRDefault="004E6233">
            <w:pPr>
              <w:rPr>
                <w:szCs w:val="21"/>
              </w:rPr>
            </w:pPr>
          </w:p>
        </w:tc>
        <w:tc>
          <w:tcPr>
            <w:tcW w:w="1233" w:type="dxa"/>
            <w:vAlign w:val="center"/>
          </w:tcPr>
          <w:p w:rsidR="004E6233" w:rsidRDefault="007C0A29">
            <w:pPr>
              <w:rPr>
                <w:szCs w:val="21"/>
              </w:rPr>
            </w:pPr>
            <w:r>
              <w:rPr>
                <w:rFonts w:hint="eastAsia"/>
                <w:szCs w:val="21"/>
              </w:rPr>
              <w:t>患者基本信息</w:t>
            </w:r>
          </w:p>
        </w:tc>
        <w:tc>
          <w:tcPr>
            <w:tcW w:w="5355" w:type="dxa"/>
          </w:tcPr>
          <w:p w:rsidR="004E6233" w:rsidRDefault="007C0A29">
            <w:pPr>
              <w:rPr>
                <w:szCs w:val="21"/>
              </w:rPr>
            </w:pPr>
            <w:r>
              <w:rPr>
                <w:rFonts w:hint="eastAsia"/>
                <w:szCs w:val="21"/>
              </w:rPr>
              <w:t>从</w:t>
            </w:r>
            <w:r>
              <w:rPr>
                <w:szCs w:val="21"/>
              </w:rPr>
              <w:t>HIS</w:t>
            </w:r>
            <w:r>
              <w:rPr>
                <w:rFonts w:hint="eastAsia"/>
                <w:szCs w:val="21"/>
              </w:rPr>
              <w:t>同步患者基本信息，显示患者的：入院时间、</w:t>
            </w:r>
            <w:proofErr w:type="gramStart"/>
            <w:r>
              <w:rPr>
                <w:rFonts w:hint="eastAsia"/>
                <w:szCs w:val="21"/>
              </w:rPr>
              <w:t>入科日期</w:t>
            </w:r>
            <w:proofErr w:type="gramEnd"/>
            <w:r>
              <w:rPr>
                <w:rFonts w:hint="eastAsia"/>
                <w:szCs w:val="21"/>
              </w:rPr>
              <w:t>、转入科室、手术日期、体重、血型、诊断信息、主管护士、过敏史等情况。</w:t>
            </w:r>
          </w:p>
        </w:tc>
      </w:tr>
      <w:tr w:rsidR="004E6233">
        <w:trPr>
          <w:trHeight w:val="555"/>
          <w:jc w:val="center"/>
        </w:trPr>
        <w:tc>
          <w:tcPr>
            <w:tcW w:w="846" w:type="dxa"/>
            <w:vAlign w:val="center"/>
          </w:tcPr>
          <w:p w:rsidR="004E6233" w:rsidRDefault="007C0A29">
            <w:pPr>
              <w:rPr>
                <w:szCs w:val="21"/>
              </w:rPr>
            </w:pPr>
            <w:r>
              <w:rPr>
                <w:szCs w:val="21"/>
              </w:rPr>
              <w:t>5</w:t>
            </w:r>
          </w:p>
        </w:tc>
        <w:tc>
          <w:tcPr>
            <w:tcW w:w="1412" w:type="dxa"/>
            <w:vAlign w:val="center"/>
          </w:tcPr>
          <w:p w:rsidR="004E6233" w:rsidRDefault="007C0A29">
            <w:pPr>
              <w:rPr>
                <w:szCs w:val="21"/>
              </w:rPr>
            </w:pPr>
            <w:r>
              <w:rPr>
                <w:rFonts w:hint="eastAsia"/>
                <w:szCs w:val="21"/>
              </w:rPr>
              <w:t>交班管理</w:t>
            </w:r>
          </w:p>
        </w:tc>
        <w:tc>
          <w:tcPr>
            <w:tcW w:w="1233" w:type="dxa"/>
            <w:vAlign w:val="center"/>
          </w:tcPr>
          <w:p w:rsidR="004E6233" w:rsidRDefault="007C0A29">
            <w:pPr>
              <w:rPr>
                <w:szCs w:val="21"/>
              </w:rPr>
            </w:pPr>
            <w:r>
              <w:rPr>
                <w:rFonts w:hint="eastAsia"/>
                <w:szCs w:val="21"/>
              </w:rPr>
              <w:t>特殊交班</w:t>
            </w:r>
          </w:p>
        </w:tc>
        <w:tc>
          <w:tcPr>
            <w:tcW w:w="5355" w:type="dxa"/>
          </w:tcPr>
          <w:p w:rsidR="004E6233" w:rsidRDefault="007C0A29">
            <w:pPr>
              <w:rPr>
                <w:szCs w:val="21"/>
              </w:rPr>
            </w:pPr>
            <w:r>
              <w:rPr>
                <w:szCs w:val="21"/>
              </w:rPr>
              <w:t>1</w:t>
            </w:r>
            <w:r>
              <w:rPr>
                <w:rFonts w:hint="eastAsia"/>
                <w:szCs w:val="21"/>
              </w:rPr>
              <w:t>、交班提醒，对特殊患者病情交接进行提示，自动提醒下一班次医护人员。</w:t>
            </w:r>
            <w:r>
              <w:rPr>
                <w:szCs w:val="21"/>
              </w:rPr>
              <w:br/>
              <w:t>2</w:t>
            </w:r>
            <w:r>
              <w:rPr>
                <w:rFonts w:hint="eastAsia"/>
                <w:szCs w:val="21"/>
              </w:rPr>
              <w:t>、病情回顾，医护人员通过回顾特殊交班历史记录查看患者发生过的特殊病情以便准备相应的护理措施。</w:t>
            </w:r>
          </w:p>
        </w:tc>
      </w:tr>
      <w:tr w:rsidR="004E6233">
        <w:trPr>
          <w:trHeight w:val="379"/>
          <w:jc w:val="center"/>
        </w:trPr>
        <w:tc>
          <w:tcPr>
            <w:tcW w:w="846" w:type="dxa"/>
            <w:vMerge w:val="restart"/>
            <w:vAlign w:val="center"/>
          </w:tcPr>
          <w:p w:rsidR="004E6233" w:rsidRDefault="007C0A29">
            <w:pPr>
              <w:rPr>
                <w:szCs w:val="21"/>
              </w:rPr>
            </w:pPr>
            <w:r>
              <w:rPr>
                <w:szCs w:val="21"/>
              </w:rPr>
              <w:t>6</w:t>
            </w:r>
          </w:p>
        </w:tc>
        <w:tc>
          <w:tcPr>
            <w:tcW w:w="1412" w:type="dxa"/>
            <w:vMerge w:val="restart"/>
            <w:vAlign w:val="center"/>
          </w:tcPr>
          <w:p w:rsidR="004E6233" w:rsidRDefault="007C0A29">
            <w:pPr>
              <w:rPr>
                <w:szCs w:val="21"/>
              </w:rPr>
            </w:pPr>
            <w:r>
              <w:rPr>
                <w:rFonts w:hint="eastAsia"/>
                <w:szCs w:val="21"/>
              </w:rPr>
              <w:t>医嘱处理</w:t>
            </w:r>
          </w:p>
        </w:tc>
        <w:tc>
          <w:tcPr>
            <w:tcW w:w="1233" w:type="dxa"/>
            <w:vAlign w:val="center"/>
          </w:tcPr>
          <w:p w:rsidR="004E6233" w:rsidRDefault="007C0A29">
            <w:pPr>
              <w:rPr>
                <w:szCs w:val="21"/>
              </w:rPr>
            </w:pPr>
            <w:r>
              <w:rPr>
                <w:rFonts w:hint="eastAsia"/>
                <w:szCs w:val="21"/>
              </w:rPr>
              <w:t>提取医嘱</w:t>
            </w:r>
          </w:p>
        </w:tc>
        <w:tc>
          <w:tcPr>
            <w:tcW w:w="5355" w:type="dxa"/>
          </w:tcPr>
          <w:p w:rsidR="004E6233" w:rsidRDefault="007C0A29">
            <w:pPr>
              <w:rPr>
                <w:szCs w:val="21"/>
              </w:rPr>
            </w:pPr>
            <w:r>
              <w:rPr>
                <w:rFonts w:hint="eastAsia"/>
                <w:szCs w:val="21"/>
              </w:rPr>
              <w:t>与院内现有电子医嘱系统通过数据接口形式自动同步医嘱信息将医嘱信息转存至本地。</w:t>
            </w:r>
          </w:p>
        </w:tc>
      </w:tr>
      <w:tr w:rsidR="004E6233">
        <w:trPr>
          <w:trHeight w:val="345"/>
          <w:jc w:val="center"/>
        </w:trPr>
        <w:tc>
          <w:tcPr>
            <w:tcW w:w="846" w:type="dxa"/>
            <w:vMerge/>
            <w:vAlign w:val="center"/>
          </w:tcPr>
          <w:p w:rsidR="004E6233" w:rsidRDefault="004E6233">
            <w:pPr>
              <w:rPr>
                <w:szCs w:val="21"/>
              </w:rPr>
            </w:pPr>
          </w:p>
        </w:tc>
        <w:tc>
          <w:tcPr>
            <w:tcW w:w="1412" w:type="dxa"/>
            <w:vMerge/>
            <w:vAlign w:val="center"/>
          </w:tcPr>
          <w:p w:rsidR="004E6233" w:rsidRDefault="004E6233">
            <w:pPr>
              <w:rPr>
                <w:szCs w:val="21"/>
              </w:rPr>
            </w:pPr>
          </w:p>
        </w:tc>
        <w:tc>
          <w:tcPr>
            <w:tcW w:w="1233" w:type="dxa"/>
            <w:vAlign w:val="center"/>
          </w:tcPr>
          <w:p w:rsidR="004E6233" w:rsidRDefault="007C0A29">
            <w:pPr>
              <w:rPr>
                <w:szCs w:val="21"/>
              </w:rPr>
            </w:pPr>
            <w:r>
              <w:rPr>
                <w:rFonts w:hint="eastAsia"/>
                <w:szCs w:val="21"/>
              </w:rPr>
              <w:t>提取其他医嘱</w:t>
            </w:r>
          </w:p>
        </w:tc>
        <w:tc>
          <w:tcPr>
            <w:tcW w:w="5355" w:type="dxa"/>
          </w:tcPr>
          <w:p w:rsidR="004E6233" w:rsidRDefault="007C0A29">
            <w:pPr>
              <w:rPr>
                <w:szCs w:val="21"/>
              </w:rPr>
            </w:pPr>
            <w:r>
              <w:rPr>
                <w:rFonts w:hint="eastAsia"/>
                <w:szCs w:val="21"/>
              </w:rPr>
              <w:t>提取医疗类医嘱与护理类医嘱信息。</w:t>
            </w:r>
          </w:p>
        </w:tc>
      </w:tr>
      <w:tr w:rsidR="004E6233">
        <w:trPr>
          <w:trHeight w:val="690"/>
          <w:jc w:val="center"/>
        </w:trPr>
        <w:tc>
          <w:tcPr>
            <w:tcW w:w="846" w:type="dxa"/>
            <w:vMerge/>
            <w:vAlign w:val="center"/>
          </w:tcPr>
          <w:p w:rsidR="004E6233" w:rsidRDefault="004E6233">
            <w:pPr>
              <w:rPr>
                <w:szCs w:val="21"/>
              </w:rPr>
            </w:pPr>
          </w:p>
        </w:tc>
        <w:tc>
          <w:tcPr>
            <w:tcW w:w="1412" w:type="dxa"/>
            <w:vMerge/>
            <w:vAlign w:val="center"/>
          </w:tcPr>
          <w:p w:rsidR="004E6233" w:rsidRDefault="004E6233">
            <w:pPr>
              <w:rPr>
                <w:szCs w:val="21"/>
              </w:rPr>
            </w:pPr>
          </w:p>
        </w:tc>
        <w:tc>
          <w:tcPr>
            <w:tcW w:w="1233" w:type="dxa"/>
            <w:vAlign w:val="center"/>
          </w:tcPr>
          <w:p w:rsidR="004E6233" w:rsidRDefault="007C0A29">
            <w:pPr>
              <w:rPr>
                <w:szCs w:val="21"/>
              </w:rPr>
            </w:pPr>
            <w:r>
              <w:rPr>
                <w:rFonts w:hint="eastAsia"/>
                <w:szCs w:val="21"/>
              </w:rPr>
              <w:t>医嘱处理</w:t>
            </w:r>
          </w:p>
        </w:tc>
        <w:tc>
          <w:tcPr>
            <w:tcW w:w="5355" w:type="dxa"/>
          </w:tcPr>
          <w:p w:rsidR="004E6233" w:rsidRDefault="007C0A29">
            <w:pPr>
              <w:rPr>
                <w:szCs w:val="21"/>
              </w:rPr>
            </w:pPr>
            <w:r>
              <w:rPr>
                <w:rFonts w:hint="eastAsia"/>
                <w:szCs w:val="21"/>
              </w:rPr>
              <w:t>显示与处理本地医嘱信息，显示医嘱名称、记录、单位、途径、频次等内容，并可以通过执行状态、医嘱类型进行医嘱筛选。</w:t>
            </w:r>
          </w:p>
        </w:tc>
      </w:tr>
      <w:tr w:rsidR="004E6233">
        <w:trPr>
          <w:trHeight w:val="379"/>
          <w:jc w:val="center"/>
        </w:trPr>
        <w:tc>
          <w:tcPr>
            <w:tcW w:w="846" w:type="dxa"/>
            <w:vMerge/>
            <w:vAlign w:val="center"/>
          </w:tcPr>
          <w:p w:rsidR="004E6233" w:rsidRDefault="004E6233">
            <w:pPr>
              <w:rPr>
                <w:szCs w:val="21"/>
              </w:rPr>
            </w:pPr>
          </w:p>
        </w:tc>
        <w:tc>
          <w:tcPr>
            <w:tcW w:w="1412" w:type="dxa"/>
            <w:vMerge/>
            <w:vAlign w:val="center"/>
          </w:tcPr>
          <w:p w:rsidR="004E6233" w:rsidRDefault="004E6233">
            <w:pPr>
              <w:rPr>
                <w:szCs w:val="21"/>
              </w:rPr>
            </w:pPr>
          </w:p>
        </w:tc>
        <w:tc>
          <w:tcPr>
            <w:tcW w:w="1233" w:type="dxa"/>
            <w:vAlign w:val="center"/>
          </w:tcPr>
          <w:p w:rsidR="004E6233" w:rsidRDefault="007C0A29">
            <w:pPr>
              <w:rPr>
                <w:szCs w:val="21"/>
              </w:rPr>
            </w:pPr>
            <w:r>
              <w:rPr>
                <w:rFonts w:hint="eastAsia"/>
                <w:szCs w:val="21"/>
              </w:rPr>
              <w:t>医嘱交班</w:t>
            </w:r>
          </w:p>
        </w:tc>
        <w:tc>
          <w:tcPr>
            <w:tcW w:w="5355" w:type="dxa"/>
          </w:tcPr>
          <w:p w:rsidR="004E6233" w:rsidRDefault="007C0A29">
            <w:pPr>
              <w:rPr>
                <w:szCs w:val="21"/>
              </w:rPr>
            </w:pPr>
            <w:r>
              <w:rPr>
                <w:rFonts w:hint="eastAsia"/>
                <w:szCs w:val="21"/>
              </w:rPr>
              <w:t>对完成的医嘱进行交班处理，方便下一个班次的医护人员了解患者当前医嘱执行情况。</w:t>
            </w:r>
          </w:p>
        </w:tc>
      </w:tr>
      <w:tr w:rsidR="004E6233">
        <w:trPr>
          <w:trHeight w:val="420"/>
          <w:jc w:val="center"/>
        </w:trPr>
        <w:tc>
          <w:tcPr>
            <w:tcW w:w="846" w:type="dxa"/>
            <w:vMerge/>
            <w:vAlign w:val="center"/>
          </w:tcPr>
          <w:p w:rsidR="004E6233" w:rsidRDefault="004E6233">
            <w:pPr>
              <w:rPr>
                <w:szCs w:val="21"/>
              </w:rPr>
            </w:pPr>
          </w:p>
        </w:tc>
        <w:tc>
          <w:tcPr>
            <w:tcW w:w="1412" w:type="dxa"/>
            <w:vMerge/>
            <w:vAlign w:val="center"/>
          </w:tcPr>
          <w:p w:rsidR="004E6233" w:rsidRDefault="004E6233">
            <w:pPr>
              <w:rPr>
                <w:szCs w:val="21"/>
              </w:rPr>
            </w:pPr>
          </w:p>
        </w:tc>
        <w:tc>
          <w:tcPr>
            <w:tcW w:w="1233" w:type="dxa"/>
            <w:vAlign w:val="center"/>
          </w:tcPr>
          <w:p w:rsidR="004E6233" w:rsidRDefault="007C0A29">
            <w:pPr>
              <w:rPr>
                <w:szCs w:val="21"/>
              </w:rPr>
            </w:pPr>
            <w:r>
              <w:rPr>
                <w:rFonts w:hint="eastAsia"/>
                <w:szCs w:val="21"/>
              </w:rPr>
              <w:t>医嘱信息配置</w:t>
            </w:r>
          </w:p>
        </w:tc>
        <w:tc>
          <w:tcPr>
            <w:tcW w:w="5355" w:type="dxa"/>
          </w:tcPr>
          <w:p w:rsidR="004E6233" w:rsidRDefault="007C0A29">
            <w:pPr>
              <w:rPr>
                <w:szCs w:val="21"/>
              </w:rPr>
            </w:pPr>
            <w:r>
              <w:rPr>
                <w:rFonts w:hint="eastAsia"/>
                <w:szCs w:val="21"/>
              </w:rPr>
              <w:t>可以配置医嘱药品的性状、简称等信息。</w:t>
            </w:r>
          </w:p>
        </w:tc>
      </w:tr>
      <w:tr w:rsidR="004E6233">
        <w:trPr>
          <w:trHeight w:val="345"/>
          <w:jc w:val="center"/>
        </w:trPr>
        <w:tc>
          <w:tcPr>
            <w:tcW w:w="846" w:type="dxa"/>
            <w:vMerge/>
            <w:vAlign w:val="center"/>
          </w:tcPr>
          <w:p w:rsidR="004E6233" w:rsidRDefault="004E6233">
            <w:pPr>
              <w:rPr>
                <w:szCs w:val="21"/>
              </w:rPr>
            </w:pPr>
          </w:p>
        </w:tc>
        <w:tc>
          <w:tcPr>
            <w:tcW w:w="1412" w:type="dxa"/>
            <w:vMerge/>
            <w:vAlign w:val="center"/>
          </w:tcPr>
          <w:p w:rsidR="004E6233" w:rsidRDefault="004E6233">
            <w:pPr>
              <w:rPr>
                <w:szCs w:val="21"/>
              </w:rPr>
            </w:pPr>
          </w:p>
        </w:tc>
        <w:tc>
          <w:tcPr>
            <w:tcW w:w="1233" w:type="dxa"/>
            <w:vAlign w:val="center"/>
          </w:tcPr>
          <w:p w:rsidR="004E6233" w:rsidRDefault="007C0A29">
            <w:pPr>
              <w:rPr>
                <w:szCs w:val="21"/>
              </w:rPr>
            </w:pPr>
            <w:r>
              <w:rPr>
                <w:rFonts w:hint="eastAsia"/>
                <w:szCs w:val="21"/>
              </w:rPr>
              <w:t>医嘱分类配置</w:t>
            </w:r>
          </w:p>
        </w:tc>
        <w:tc>
          <w:tcPr>
            <w:tcW w:w="5355" w:type="dxa"/>
          </w:tcPr>
          <w:p w:rsidR="004E6233" w:rsidRDefault="007C0A29">
            <w:pPr>
              <w:rPr>
                <w:szCs w:val="21"/>
              </w:rPr>
            </w:pPr>
            <w:r>
              <w:rPr>
                <w:rFonts w:hint="eastAsia"/>
                <w:szCs w:val="21"/>
              </w:rPr>
              <w:t>对医嘱分类进行配置，如抗生素类、制酸剂等。</w:t>
            </w:r>
          </w:p>
        </w:tc>
      </w:tr>
      <w:tr w:rsidR="004E6233">
        <w:trPr>
          <w:trHeight w:val="660"/>
          <w:jc w:val="center"/>
        </w:trPr>
        <w:tc>
          <w:tcPr>
            <w:tcW w:w="846" w:type="dxa"/>
            <w:vMerge w:val="restart"/>
            <w:vAlign w:val="center"/>
          </w:tcPr>
          <w:p w:rsidR="004E6233" w:rsidRDefault="007C0A29">
            <w:pPr>
              <w:rPr>
                <w:szCs w:val="21"/>
              </w:rPr>
            </w:pPr>
            <w:r>
              <w:rPr>
                <w:szCs w:val="21"/>
              </w:rPr>
              <w:lastRenderedPageBreak/>
              <w:t>7</w:t>
            </w:r>
          </w:p>
        </w:tc>
        <w:tc>
          <w:tcPr>
            <w:tcW w:w="1412" w:type="dxa"/>
            <w:vMerge w:val="restart"/>
            <w:vAlign w:val="center"/>
          </w:tcPr>
          <w:p w:rsidR="004E6233" w:rsidRDefault="007C0A29">
            <w:pPr>
              <w:rPr>
                <w:szCs w:val="21"/>
              </w:rPr>
            </w:pPr>
            <w:r>
              <w:rPr>
                <w:rFonts w:hint="eastAsia"/>
                <w:szCs w:val="21"/>
              </w:rPr>
              <w:t>护理文书</w:t>
            </w:r>
          </w:p>
        </w:tc>
        <w:tc>
          <w:tcPr>
            <w:tcW w:w="1233" w:type="dxa"/>
            <w:vAlign w:val="center"/>
          </w:tcPr>
          <w:p w:rsidR="004E6233" w:rsidRDefault="007C0A29">
            <w:pPr>
              <w:rPr>
                <w:szCs w:val="21"/>
              </w:rPr>
            </w:pPr>
            <w:r>
              <w:rPr>
                <w:rFonts w:hint="eastAsia"/>
                <w:szCs w:val="21"/>
              </w:rPr>
              <w:t>特别护理记录单</w:t>
            </w:r>
          </w:p>
        </w:tc>
        <w:tc>
          <w:tcPr>
            <w:tcW w:w="5355" w:type="dxa"/>
            <w:vAlign w:val="center"/>
          </w:tcPr>
          <w:p w:rsidR="004E6233" w:rsidRDefault="007C0A29">
            <w:pPr>
              <w:rPr>
                <w:szCs w:val="21"/>
              </w:rPr>
            </w:pPr>
            <w:r>
              <w:rPr>
                <w:rFonts w:hint="eastAsia"/>
                <w:szCs w:val="21"/>
              </w:rPr>
              <w:t>集中展现患者自动采集的生命体征，观察项目，出入量信息，护理措施信息以及医嘱快速处理，减轻护士文字书写时间。</w:t>
            </w:r>
          </w:p>
        </w:tc>
      </w:tr>
      <w:tr w:rsidR="004E6233">
        <w:trPr>
          <w:trHeight w:val="555"/>
          <w:jc w:val="center"/>
        </w:trPr>
        <w:tc>
          <w:tcPr>
            <w:tcW w:w="846" w:type="dxa"/>
            <w:vMerge/>
            <w:vAlign w:val="center"/>
          </w:tcPr>
          <w:p w:rsidR="004E6233" w:rsidRDefault="004E6233">
            <w:pPr>
              <w:rPr>
                <w:szCs w:val="21"/>
              </w:rPr>
            </w:pPr>
          </w:p>
        </w:tc>
        <w:tc>
          <w:tcPr>
            <w:tcW w:w="1412" w:type="dxa"/>
            <w:vMerge/>
            <w:vAlign w:val="center"/>
          </w:tcPr>
          <w:p w:rsidR="004E6233" w:rsidRDefault="004E6233">
            <w:pPr>
              <w:rPr>
                <w:szCs w:val="21"/>
              </w:rPr>
            </w:pPr>
          </w:p>
        </w:tc>
        <w:tc>
          <w:tcPr>
            <w:tcW w:w="1233" w:type="dxa"/>
            <w:vAlign w:val="center"/>
          </w:tcPr>
          <w:p w:rsidR="004E6233" w:rsidRDefault="007C0A29">
            <w:pPr>
              <w:rPr>
                <w:szCs w:val="21"/>
              </w:rPr>
            </w:pPr>
            <w:r>
              <w:rPr>
                <w:rFonts w:hint="eastAsia"/>
                <w:szCs w:val="21"/>
              </w:rPr>
              <w:t>页码设置</w:t>
            </w:r>
          </w:p>
        </w:tc>
        <w:tc>
          <w:tcPr>
            <w:tcW w:w="5355" w:type="dxa"/>
            <w:vAlign w:val="center"/>
          </w:tcPr>
          <w:p w:rsidR="004E6233" w:rsidRDefault="007C0A29">
            <w:pPr>
              <w:rPr>
                <w:szCs w:val="21"/>
              </w:rPr>
            </w:pPr>
            <w:r>
              <w:rPr>
                <w:rFonts w:hint="eastAsia"/>
                <w:szCs w:val="21"/>
              </w:rPr>
              <w:t>为方便重新打印护理</w:t>
            </w:r>
            <w:proofErr w:type="gramStart"/>
            <w:r>
              <w:rPr>
                <w:rFonts w:hint="eastAsia"/>
                <w:szCs w:val="21"/>
              </w:rPr>
              <w:t>文书与续打</w:t>
            </w:r>
            <w:proofErr w:type="gramEnd"/>
            <w:r>
              <w:rPr>
                <w:rFonts w:hint="eastAsia"/>
                <w:szCs w:val="21"/>
              </w:rPr>
              <w:t>文书，系统提供修改护理文书上所显示的页码。</w:t>
            </w:r>
          </w:p>
        </w:tc>
      </w:tr>
      <w:tr w:rsidR="004E6233">
        <w:trPr>
          <w:trHeight w:val="555"/>
          <w:jc w:val="center"/>
        </w:trPr>
        <w:tc>
          <w:tcPr>
            <w:tcW w:w="846" w:type="dxa"/>
            <w:vMerge/>
            <w:vAlign w:val="center"/>
          </w:tcPr>
          <w:p w:rsidR="004E6233" w:rsidRDefault="004E6233">
            <w:pPr>
              <w:rPr>
                <w:szCs w:val="21"/>
              </w:rPr>
            </w:pPr>
          </w:p>
        </w:tc>
        <w:tc>
          <w:tcPr>
            <w:tcW w:w="1412" w:type="dxa"/>
            <w:vMerge/>
            <w:vAlign w:val="center"/>
          </w:tcPr>
          <w:p w:rsidR="004E6233" w:rsidRDefault="004E6233">
            <w:pPr>
              <w:rPr>
                <w:szCs w:val="21"/>
              </w:rPr>
            </w:pPr>
          </w:p>
        </w:tc>
        <w:tc>
          <w:tcPr>
            <w:tcW w:w="1233" w:type="dxa"/>
            <w:vAlign w:val="center"/>
          </w:tcPr>
          <w:p w:rsidR="004E6233" w:rsidRDefault="007C0A29">
            <w:pPr>
              <w:rPr>
                <w:szCs w:val="21"/>
              </w:rPr>
            </w:pPr>
            <w:r>
              <w:rPr>
                <w:rFonts w:hint="eastAsia"/>
                <w:szCs w:val="21"/>
              </w:rPr>
              <w:t>打印预览</w:t>
            </w:r>
          </w:p>
        </w:tc>
        <w:tc>
          <w:tcPr>
            <w:tcW w:w="5355" w:type="dxa"/>
            <w:vAlign w:val="center"/>
          </w:tcPr>
          <w:p w:rsidR="004E6233" w:rsidRDefault="007C0A29">
            <w:pPr>
              <w:rPr>
                <w:szCs w:val="21"/>
              </w:rPr>
            </w:pPr>
            <w:r>
              <w:rPr>
                <w:rFonts w:hint="eastAsia"/>
                <w:szCs w:val="21"/>
              </w:rPr>
              <w:t>预览护理文书打印效果。</w:t>
            </w:r>
          </w:p>
        </w:tc>
      </w:tr>
      <w:tr w:rsidR="004E6233">
        <w:trPr>
          <w:trHeight w:val="555"/>
          <w:jc w:val="center"/>
        </w:trPr>
        <w:tc>
          <w:tcPr>
            <w:tcW w:w="846" w:type="dxa"/>
            <w:vMerge/>
            <w:vAlign w:val="center"/>
          </w:tcPr>
          <w:p w:rsidR="004E6233" w:rsidRDefault="004E6233">
            <w:pPr>
              <w:rPr>
                <w:szCs w:val="21"/>
              </w:rPr>
            </w:pPr>
          </w:p>
        </w:tc>
        <w:tc>
          <w:tcPr>
            <w:tcW w:w="1412" w:type="dxa"/>
            <w:vMerge/>
            <w:vAlign w:val="center"/>
          </w:tcPr>
          <w:p w:rsidR="004E6233" w:rsidRDefault="004E6233">
            <w:pPr>
              <w:rPr>
                <w:szCs w:val="21"/>
              </w:rPr>
            </w:pPr>
          </w:p>
        </w:tc>
        <w:tc>
          <w:tcPr>
            <w:tcW w:w="1233" w:type="dxa"/>
            <w:vAlign w:val="center"/>
          </w:tcPr>
          <w:p w:rsidR="004E6233" w:rsidRDefault="007C0A29">
            <w:pPr>
              <w:rPr>
                <w:szCs w:val="21"/>
              </w:rPr>
            </w:pPr>
            <w:r>
              <w:rPr>
                <w:rFonts w:hint="eastAsia"/>
                <w:szCs w:val="21"/>
              </w:rPr>
              <w:t>文书查询</w:t>
            </w:r>
          </w:p>
        </w:tc>
        <w:tc>
          <w:tcPr>
            <w:tcW w:w="5355" w:type="dxa"/>
            <w:vAlign w:val="center"/>
          </w:tcPr>
          <w:p w:rsidR="004E6233" w:rsidRDefault="007C0A29">
            <w:pPr>
              <w:rPr>
                <w:szCs w:val="21"/>
              </w:rPr>
            </w:pPr>
            <w:r>
              <w:rPr>
                <w:rFonts w:hint="eastAsia"/>
                <w:szCs w:val="21"/>
              </w:rPr>
              <w:t>根据选定的时间显示查询内容。</w:t>
            </w:r>
          </w:p>
        </w:tc>
      </w:tr>
      <w:tr w:rsidR="004E6233">
        <w:trPr>
          <w:trHeight w:val="555"/>
          <w:jc w:val="center"/>
        </w:trPr>
        <w:tc>
          <w:tcPr>
            <w:tcW w:w="846" w:type="dxa"/>
            <w:vMerge/>
            <w:vAlign w:val="center"/>
          </w:tcPr>
          <w:p w:rsidR="004E6233" w:rsidRDefault="004E6233">
            <w:pPr>
              <w:rPr>
                <w:szCs w:val="21"/>
              </w:rPr>
            </w:pPr>
          </w:p>
        </w:tc>
        <w:tc>
          <w:tcPr>
            <w:tcW w:w="1412" w:type="dxa"/>
            <w:vMerge/>
            <w:vAlign w:val="center"/>
          </w:tcPr>
          <w:p w:rsidR="004E6233" w:rsidRDefault="004E6233">
            <w:pPr>
              <w:rPr>
                <w:szCs w:val="21"/>
              </w:rPr>
            </w:pPr>
          </w:p>
        </w:tc>
        <w:tc>
          <w:tcPr>
            <w:tcW w:w="1233" w:type="dxa"/>
            <w:vAlign w:val="center"/>
          </w:tcPr>
          <w:p w:rsidR="004E6233" w:rsidRDefault="007C0A29">
            <w:pPr>
              <w:rPr>
                <w:szCs w:val="21"/>
              </w:rPr>
            </w:pPr>
            <w:r>
              <w:rPr>
                <w:rFonts w:hint="eastAsia"/>
                <w:szCs w:val="21"/>
              </w:rPr>
              <w:t>打印当前页</w:t>
            </w:r>
          </w:p>
        </w:tc>
        <w:tc>
          <w:tcPr>
            <w:tcW w:w="5355" w:type="dxa"/>
            <w:vAlign w:val="center"/>
          </w:tcPr>
          <w:p w:rsidR="004E6233" w:rsidRDefault="007C0A29">
            <w:pPr>
              <w:rPr>
                <w:szCs w:val="21"/>
              </w:rPr>
            </w:pPr>
            <w:r>
              <w:rPr>
                <w:rFonts w:hint="eastAsia"/>
                <w:szCs w:val="21"/>
              </w:rPr>
              <w:t>根据选定时间直接打印当前内面内容。</w:t>
            </w:r>
          </w:p>
        </w:tc>
      </w:tr>
      <w:tr w:rsidR="004E6233">
        <w:trPr>
          <w:trHeight w:val="555"/>
          <w:jc w:val="center"/>
        </w:trPr>
        <w:tc>
          <w:tcPr>
            <w:tcW w:w="846" w:type="dxa"/>
            <w:vMerge/>
            <w:vAlign w:val="center"/>
          </w:tcPr>
          <w:p w:rsidR="004E6233" w:rsidRDefault="004E6233">
            <w:pPr>
              <w:rPr>
                <w:szCs w:val="21"/>
              </w:rPr>
            </w:pPr>
          </w:p>
        </w:tc>
        <w:tc>
          <w:tcPr>
            <w:tcW w:w="1412" w:type="dxa"/>
            <w:vMerge/>
            <w:vAlign w:val="center"/>
          </w:tcPr>
          <w:p w:rsidR="004E6233" w:rsidRDefault="004E6233">
            <w:pPr>
              <w:rPr>
                <w:szCs w:val="21"/>
              </w:rPr>
            </w:pPr>
          </w:p>
        </w:tc>
        <w:tc>
          <w:tcPr>
            <w:tcW w:w="1233" w:type="dxa"/>
            <w:vAlign w:val="center"/>
          </w:tcPr>
          <w:p w:rsidR="004E6233" w:rsidRDefault="007C0A29">
            <w:pPr>
              <w:rPr>
                <w:szCs w:val="21"/>
              </w:rPr>
            </w:pPr>
            <w:r>
              <w:rPr>
                <w:rFonts w:hint="eastAsia"/>
                <w:szCs w:val="21"/>
              </w:rPr>
              <w:t>文书打印</w:t>
            </w:r>
          </w:p>
        </w:tc>
        <w:tc>
          <w:tcPr>
            <w:tcW w:w="5355" w:type="dxa"/>
            <w:vAlign w:val="center"/>
          </w:tcPr>
          <w:p w:rsidR="004E6233" w:rsidRDefault="007C0A29">
            <w:pPr>
              <w:rPr>
                <w:szCs w:val="21"/>
              </w:rPr>
            </w:pPr>
            <w:r>
              <w:rPr>
                <w:rFonts w:hint="eastAsia"/>
                <w:szCs w:val="21"/>
              </w:rPr>
              <w:t>打印患者护理文书，或根据筛选时间打印。支持打印同时备份</w:t>
            </w:r>
            <w:r>
              <w:rPr>
                <w:szCs w:val="21"/>
              </w:rPr>
              <w:t>PDF</w:t>
            </w:r>
            <w:r>
              <w:rPr>
                <w:rFonts w:hint="eastAsia"/>
                <w:szCs w:val="21"/>
              </w:rPr>
              <w:t>或打印上传功能。</w:t>
            </w:r>
          </w:p>
        </w:tc>
      </w:tr>
      <w:tr w:rsidR="004E6233">
        <w:trPr>
          <w:trHeight w:val="555"/>
          <w:jc w:val="center"/>
        </w:trPr>
        <w:tc>
          <w:tcPr>
            <w:tcW w:w="846" w:type="dxa"/>
            <w:vMerge/>
            <w:vAlign w:val="center"/>
          </w:tcPr>
          <w:p w:rsidR="004E6233" w:rsidRDefault="004E6233">
            <w:pPr>
              <w:rPr>
                <w:szCs w:val="21"/>
              </w:rPr>
            </w:pPr>
          </w:p>
        </w:tc>
        <w:tc>
          <w:tcPr>
            <w:tcW w:w="1412" w:type="dxa"/>
            <w:vMerge/>
            <w:vAlign w:val="center"/>
          </w:tcPr>
          <w:p w:rsidR="004E6233" w:rsidRDefault="004E6233">
            <w:pPr>
              <w:rPr>
                <w:szCs w:val="21"/>
              </w:rPr>
            </w:pPr>
          </w:p>
        </w:tc>
        <w:tc>
          <w:tcPr>
            <w:tcW w:w="1233" w:type="dxa"/>
            <w:vAlign w:val="center"/>
          </w:tcPr>
          <w:p w:rsidR="004E6233" w:rsidRDefault="007C0A29">
            <w:pPr>
              <w:rPr>
                <w:szCs w:val="21"/>
              </w:rPr>
            </w:pPr>
            <w:r>
              <w:rPr>
                <w:rFonts w:hint="eastAsia"/>
                <w:szCs w:val="21"/>
              </w:rPr>
              <w:t>满页打印</w:t>
            </w:r>
          </w:p>
        </w:tc>
        <w:tc>
          <w:tcPr>
            <w:tcW w:w="5355" w:type="dxa"/>
            <w:vAlign w:val="center"/>
          </w:tcPr>
          <w:p w:rsidR="004E6233" w:rsidRDefault="007C0A29">
            <w:pPr>
              <w:rPr>
                <w:szCs w:val="21"/>
              </w:rPr>
            </w:pPr>
            <w:r>
              <w:rPr>
                <w:rFonts w:hint="eastAsia"/>
                <w:szCs w:val="21"/>
              </w:rPr>
              <w:t>防止护理文书未满整页误打印。</w:t>
            </w:r>
          </w:p>
        </w:tc>
      </w:tr>
      <w:tr w:rsidR="004E6233">
        <w:trPr>
          <w:trHeight w:val="345"/>
          <w:jc w:val="center"/>
        </w:trPr>
        <w:tc>
          <w:tcPr>
            <w:tcW w:w="846" w:type="dxa"/>
            <w:vMerge w:val="restart"/>
            <w:vAlign w:val="center"/>
          </w:tcPr>
          <w:p w:rsidR="004E6233" w:rsidRDefault="007C0A29">
            <w:pPr>
              <w:rPr>
                <w:szCs w:val="21"/>
              </w:rPr>
            </w:pPr>
            <w:r>
              <w:rPr>
                <w:szCs w:val="21"/>
              </w:rPr>
              <w:t>8</w:t>
            </w:r>
          </w:p>
        </w:tc>
        <w:tc>
          <w:tcPr>
            <w:tcW w:w="1412" w:type="dxa"/>
            <w:vMerge w:val="restart"/>
            <w:vAlign w:val="center"/>
          </w:tcPr>
          <w:p w:rsidR="004E6233" w:rsidRDefault="007C0A29">
            <w:pPr>
              <w:rPr>
                <w:szCs w:val="21"/>
              </w:rPr>
            </w:pPr>
            <w:r>
              <w:rPr>
                <w:rFonts w:hint="eastAsia"/>
                <w:szCs w:val="21"/>
              </w:rPr>
              <w:t>出入量管理</w:t>
            </w:r>
          </w:p>
        </w:tc>
        <w:tc>
          <w:tcPr>
            <w:tcW w:w="1233" w:type="dxa"/>
            <w:vAlign w:val="center"/>
          </w:tcPr>
          <w:p w:rsidR="004E6233" w:rsidRDefault="007C0A29">
            <w:pPr>
              <w:rPr>
                <w:szCs w:val="21"/>
              </w:rPr>
            </w:pPr>
            <w:r>
              <w:rPr>
                <w:rFonts w:hint="eastAsia"/>
                <w:szCs w:val="21"/>
              </w:rPr>
              <w:t>出量管理</w:t>
            </w:r>
          </w:p>
        </w:tc>
        <w:tc>
          <w:tcPr>
            <w:tcW w:w="5355" w:type="dxa"/>
            <w:vAlign w:val="center"/>
          </w:tcPr>
          <w:p w:rsidR="004E6233" w:rsidRDefault="007C0A29">
            <w:pPr>
              <w:rPr>
                <w:szCs w:val="21"/>
              </w:rPr>
            </w:pPr>
            <w:r>
              <w:rPr>
                <w:rFonts w:hint="eastAsia"/>
                <w:szCs w:val="21"/>
              </w:rPr>
              <w:t>记录患者出量信息。</w:t>
            </w:r>
          </w:p>
        </w:tc>
      </w:tr>
      <w:tr w:rsidR="004E6233">
        <w:trPr>
          <w:trHeight w:val="345"/>
          <w:jc w:val="center"/>
        </w:trPr>
        <w:tc>
          <w:tcPr>
            <w:tcW w:w="846" w:type="dxa"/>
            <w:vMerge/>
            <w:vAlign w:val="center"/>
          </w:tcPr>
          <w:p w:rsidR="004E6233" w:rsidRDefault="004E6233">
            <w:pPr>
              <w:rPr>
                <w:szCs w:val="21"/>
              </w:rPr>
            </w:pPr>
          </w:p>
        </w:tc>
        <w:tc>
          <w:tcPr>
            <w:tcW w:w="1412" w:type="dxa"/>
            <w:vMerge/>
            <w:vAlign w:val="center"/>
          </w:tcPr>
          <w:p w:rsidR="004E6233" w:rsidRDefault="004E6233">
            <w:pPr>
              <w:rPr>
                <w:szCs w:val="21"/>
              </w:rPr>
            </w:pPr>
          </w:p>
        </w:tc>
        <w:tc>
          <w:tcPr>
            <w:tcW w:w="1233" w:type="dxa"/>
            <w:vAlign w:val="center"/>
          </w:tcPr>
          <w:p w:rsidR="004E6233" w:rsidRDefault="007C0A29">
            <w:pPr>
              <w:rPr>
                <w:szCs w:val="21"/>
              </w:rPr>
            </w:pPr>
            <w:r>
              <w:rPr>
                <w:rFonts w:hint="eastAsia"/>
                <w:szCs w:val="21"/>
              </w:rPr>
              <w:t>入量管理</w:t>
            </w:r>
          </w:p>
        </w:tc>
        <w:tc>
          <w:tcPr>
            <w:tcW w:w="5355" w:type="dxa"/>
            <w:vAlign w:val="center"/>
          </w:tcPr>
          <w:p w:rsidR="004E6233" w:rsidRDefault="007C0A29">
            <w:pPr>
              <w:rPr>
                <w:szCs w:val="21"/>
              </w:rPr>
            </w:pPr>
            <w:r>
              <w:rPr>
                <w:rFonts w:hint="eastAsia"/>
                <w:szCs w:val="21"/>
              </w:rPr>
              <w:t>记录患者入量信息。</w:t>
            </w:r>
          </w:p>
        </w:tc>
      </w:tr>
      <w:tr w:rsidR="004E6233">
        <w:trPr>
          <w:trHeight w:val="345"/>
          <w:jc w:val="center"/>
        </w:trPr>
        <w:tc>
          <w:tcPr>
            <w:tcW w:w="846" w:type="dxa"/>
            <w:vMerge/>
            <w:vAlign w:val="center"/>
          </w:tcPr>
          <w:p w:rsidR="004E6233" w:rsidRDefault="004E6233">
            <w:pPr>
              <w:rPr>
                <w:szCs w:val="21"/>
              </w:rPr>
            </w:pPr>
          </w:p>
        </w:tc>
        <w:tc>
          <w:tcPr>
            <w:tcW w:w="1412" w:type="dxa"/>
            <w:vMerge/>
            <w:vAlign w:val="center"/>
          </w:tcPr>
          <w:p w:rsidR="004E6233" w:rsidRDefault="004E6233">
            <w:pPr>
              <w:rPr>
                <w:szCs w:val="21"/>
              </w:rPr>
            </w:pPr>
          </w:p>
        </w:tc>
        <w:tc>
          <w:tcPr>
            <w:tcW w:w="1233" w:type="dxa"/>
            <w:vAlign w:val="center"/>
          </w:tcPr>
          <w:p w:rsidR="004E6233" w:rsidRDefault="007C0A29">
            <w:pPr>
              <w:rPr>
                <w:szCs w:val="21"/>
              </w:rPr>
            </w:pPr>
            <w:r>
              <w:rPr>
                <w:rFonts w:hint="eastAsia"/>
                <w:szCs w:val="21"/>
              </w:rPr>
              <w:t>出入量平衡计算</w:t>
            </w:r>
          </w:p>
        </w:tc>
        <w:tc>
          <w:tcPr>
            <w:tcW w:w="5355" w:type="dxa"/>
            <w:vAlign w:val="center"/>
          </w:tcPr>
          <w:p w:rsidR="004E6233" w:rsidRDefault="007C0A29">
            <w:pPr>
              <w:rPr>
                <w:szCs w:val="21"/>
              </w:rPr>
            </w:pPr>
            <w:r>
              <w:rPr>
                <w:rFonts w:hint="eastAsia"/>
                <w:szCs w:val="21"/>
              </w:rPr>
              <w:t>根据患者出入</w:t>
            </w:r>
            <w:proofErr w:type="gramStart"/>
            <w:r>
              <w:rPr>
                <w:rFonts w:hint="eastAsia"/>
                <w:szCs w:val="21"/>
              </w:rPr>
              <w:t>量信息</w:t>
            </w:r>
            <w:proofErr w:type="gramEnd"/>
            <w:r>
              <w:rPr>
                <w:rFonts w:hint="eastAsia"/>
                <w:szCs w:val="21"/>
              </w:rPr>
              <w:t>自动计算体液平衡，可根据设置选择计算途径与类型。</w:t>
            </w:r>
          </w:p>
        </w:tc>
      </w:tr>
      <w:tr w:rsidR="004E6233">
        <w:trPr>
          <w:trHeight w:val="345"/>
          <w:jc w:val="center"/>
        </w:trPr>
        <w:tc>
          <w:tcPr>
            <w:tcW w:w="846" w:type="dxa"/>
            <w:vMerge w:val="restart"/>
            <w:vAlign w:val="center"/>
          </w:tcPr>
          <w:p w:rsidR="004E6233" w:rsidRDefault="007C0A29">
            <w:pPr>
              <w:rPr>
                <w:szCs w:val="21"/>
              </w:rPr>
            </w:pPr>
            <w:r>
              <w:rPr>
                <w:szCs w:val="21"/>
              </w:rPr>
              <w:t>9</w:t>
            </w:r>
          </w:p>
        </w:tc>
        <w:tc>
          <w:tcPr>
            <w:tcW w:w="1412" w:type="dxa"/>
            <w:vMerge w:val="restart"/>
            <w:vAlign w:val="center"/>
          </w:tcPr>
          <w:p w:rsidR="004E6233" w:rsidRDefault="007C0A29">
            <w:pPr>
              <w:rPr>
                <w:szCs w:val="21"/>
              </w:rPr>
            </w:pPr>
            <w:r>
              <w:rPr>
                <w:rFonts w:hint="eastAsia"/>
                <w:szCs w:val="21"/>
              </w:rPr>
              <w:t>导管维护</w:t>
            </w:r>
          </w:p>
        </w:tc>
        <w:tc>
          <w:tcPr>
            <w:tcW w:w="1233" w:type="dxa"/>
            <w:vAlign w:val="center"/>
          </w:tcPr>
          <w:p w:rsidR="004E6233" w:rsidRDefault="007C0A29">
            <w:pPr>
              <w:rPr>
                <w:szCs w:val="21"/>
              </w:rPr>
            </w:pPr>
            <w:r>
              <w:rPr>
                <w:rFonts w:hint="eastAsia"/>
                <w:szCs w:val="21"/>
              </w:rPr>
              <w:t>导管概览</w:t>
            </w:r>
          </w:p>
        </w:tc>
        <w:tc>
          <w:tcPr>
            <w:tcW w:w="5355" w:type="dxa"/>
            <w:vAlign w:val="center"/>
          </w:tcPr>
          <w:p w:rsidR="004E6233" w:rsidRDefault="007C0A29">
            <w:pPr>
              <w:rPr>
                <w:szCs w:val="21"/>
              </w:rPr>
            </w:pPr>
            <w:r>
              <w:rPr>
                <w:rFonts w:hint="eastAsia"/>
                <w:szCs w:val="21"/>
              </w:rPr>
              <w:t>概览患者导管情况，导管插管时长、导管数量、导管类型等。</w:t>
            </w:r>
          </w:p>
        </w:tc>
      </w:tr>
      <w:tr w:rsidR="004E6233">
        <w:trPr>
          <w:trHeight w:val="345"/>
          <w:jc w:val="center"/>
        </w:trPr>
        <w:tc>
          <w:tcPr>
            <w:tcW w:w="846" w:type="dxa"/>
            <w:vMerge/>
            <w:vAlign w:val="center"/>
          </w:tcPr>
          <w:p w:rsidR="004E6233" w:rsidRDefault="004E6233">
            <w:pPr>
              <w:rPr>
                <w:szCs w:val="21"/>
              </w:rPr>
            </w:pPr>
          </w:p>
        </w:tc>
        <w:tc>
          <w:tcPr>
            <w:tcW w:w="1412" w:type="dxa"/>
            <w:vMerge/>
            <w:vAlign w:val="center"/>
          </w:tcPr>
          <w:p w:rsidR="004E6233" w:rsidRDefault="004E6233">
            <w:pPr>
              <w:rPr>
                <w:szCs w:val="21"/>
              </w:rPr>
            </w:pPr>
          </w:p>
        </w:tc>
        <w:tc>
          <w:tcPr>
            <w:tcW w:w="1233" w:type="dxa"/>
            <w:vAlign w:val="center"/>
          </w:tcPr>
          <w:p w:rsidR="004E6233" w:rsidRDefault="007C0A29">
            <w:pPr>
              <w:rPr>
                <w:szCs w:val="21"/>
              </w:rPr>
            </w:pPr>
            <w:r>
              <w:rPr>
                <w:rFonts w:hint="eastAsia"/>
                <w:szCs w:val="21"/>
              </w:rPr>
              <w:t>导管信息</w:t>
            </w:r>
          </w:p>
        </w:tc>
        <w:tc>
          <w:tcPr>
            <w:tcW w:w="5355" w:type="dxa"/>
            <w:vAlign w:val="center"/>
          </w:tcPr>
          <w:p w:rsidR="004E6233" w:rsidRDefault="007C0A29">
            <w:pPr>
              <w:rPr>
                <w:szCs w:val="21"/>
              </w:rPr>
            </w:pPr>
            <w:r>
              <w:rPr>
                <w:rFonts w:hint="eastAsia"/>
                <w:szCs w:val="21"/>
              </w:rPr>
              <w:t>显示所有导管信息，根据选定导管显示每个导管的详细信息。</w:t>
            </w:r>
          </w:p>
        </w:tc>
      </w:tr>
      <w:tr w:rsidR="004E6233">
        <w:trPr>
          <w:trHeight w:val="690"/>
          <w:jc w:val="center"/>
        </w:trPr>
        <w:tc>
          <w:tcPr>
            <w:tcW w:w="846" w:type="dxa"/>
            <w:vMerge/>
            <w:vAlign w:val="center"/>
          </w:tcPr>
          <w:p w:rsidR="004E6233" w:rsidRDefault="004E6233">
            <w:pPr>
              <w:rPr>
                <w:szCs w:val="21"/>
              </w:rPr>
            </w:pPr>
          </w:p>
        </w:tc>
        <w:tc>
          <w:tcPr>
            <w:tcW w:w="1412" w:type="dxa"/>
            <w:vMerge/>
            <w:vAlign w:val="center"/>
          </w:tcPr>
          <w:p w:rsidR="004E6233" w:rsidRDefault="004E6233">
            <w:pPr>
              <w:rPr>
                <w:szCs w:val="21"/>
              </w:rPr>
            </w:pPr>
          </w:p>
        </w:tc>
        <w:tc>
          <w:tcPr>
            <w:tcW w:w="1233" w:type="dxa"/>
            <w:vAlign w:val="center"/>
          </w:tcPr>
          <w:p w:rsidR="004E6233" w:rsidRDefault="007C0A29">
            <w:pPr>
              <w:rPr>
                <w:szCs w:val="21"/>
              </w:rPr>
            </w:pPr>
            <w:r>
              <w:rPr>
                <w:rFonts w:hint="eastAsia"/>
                <w:szCs w:val="21"/>
              </w:rPr>
              <w:t>导管维护</w:t>
            </w:r>
          </w:p>
        </w:tc>
        <w:tc>
          <w:tcPr>
            <w:tcW w:w="5355" w:type="dxa"/>
            <w:vAlign w:val="center"/>
          </w:tcPr>
          <w:p w:rsidR="004E6233" w:rsidRDefault="007C0A29">
            <w:pPr>
              <w:rPr>
                <w:szCs w:val="21"/>
              </w:rPr>
            </w:pPr>
            <w:r>
              <w:rPr>
                <w:rFonts w:hint="eastAsia"/>
                <w:szCs w:val="21"/>
              </w:rPr>
              <w:t>维护导管类型、导管部位、置管长度等，根据导管类型不同显示多种导管维护界面。支持置管时间、带入时间、留置时间、调整时间、拔管时间、更换时间的日期维护。</w:t>
            </w:r>
          </w:p>
        </w:tc>
      </w:tr>
      <w:tr w:rsidR="004E6233">
        <w:trPr>
          <w:trHeight w:val="345"/>
          <w:jc w:val="center"/>
        </w:trPr>
        <w:tc>
          <w:tcPr>
            <w:tcW w:w="846" w:type="dxa"/>
            <w:vMerge/>
            <w:vAlign w:val="center"/>
          </w:tcPr>
          <w:p w:rsidR="004E6233" w:rsidRDefault="004E6233">
            <w:pPr>
              <w:rPr>
                <w:szCs w:val="21"/>
              </w:rPr>
            </w:pPr>
          </w:p>
        </w:tc>
        <w:tc>
          <w:tcPr>
            <w:tcW w:w="1412" w:type="dxa"/>
            <w:vMerge/>
            <w:vAlign w:val="center"/>
          </w:tcPr>
          <w:p w:rsidR="004E6233" w:rsidRDefault="004E6233">
            <w:pPr>
              <w:rPr>
                <w:szCs w:val="21"/>
              </w:rPr>
            </w:pPr>
          </w:p>
        </w:tc>
        <w:tc>
          <w:tcPr>
            <w:tcW w:w="1233" w:type="dxa"/>
            <w:vAlign w:val="center"/>
          </w:tcPr>
          <w:p w:rsidR="004E6233" w:rsidRDefault="007C0A29">
            <w:pPr>
              <w:rPr>
                <w:szCs w:val="21"/>
              </w:rPr>
            </w:pPr>
            <w:r>
              <w:rPr>
                <w:rFonts w:hint="eastAsia"/>
                <w:szCs w:val="21"/>
              </w:rPr>
              <w:t>导管管路滑脱</w:t>
            </w:r>
          </w:p>
        </w:tc>
        <w:tc>
          <w:tcPr>
            <w:tcW w:w="5355" w:type="dxa"/>
            <w:vAlign w:val="center"/>
          </w:tcPr>
          <w:p w:rsidR="004E6233" w:rsidRDefault="007C0A29">
            <w:pPr>
              <w:rPr>
                <w:szCs w:val="21"/>
              </w:rPr>
            </w:pPr>
            <w:r>
              <w:rPr>
                <w:rFonts w:hint="eastAsia"/>
                <w:szCs w:val="21"/>
              </w:rPr>
              <w:t>登记导管管路滑脱次数，用于科室管理统计与质控管理统计。</w:t>
            </w:r>
          </w:p>
        </w:tc>
      </w:tr>
      <w:tr w:rsidR="004E6233">
        <w:trPr>
          <w:trHeight w:val="345"/>
          <w:jc w:val="center"/>
        </w:trPr>
        <w:tc>
          <w:tcPr>
            <w:tcW w:w="846" w:type="dxa"/>
            <w:vMerge/>
            <w:vAlign w:val="center"/>
          </w:tcPr>
          <w:p w:rsidR="004E6233" w:rsidRDefault="004E6233">
            <w:pPr>
              <w:rPr>
                <w:szCs w:val="21"/>
              </w:rPr>
            </w:pPr>
          </w:p>
        </w:tc>
        <w:tc>
          <w:tcPr>
            <w:tcW w:w="1412" w:type="dxa"/>
            <w:vMerge/>
            <w:vAlign w:val="center"/>
          </w:tcPr>
          <w:p w:rsidR="004E6233" w:rsidRDefault="004E6233">
            <w:pPr>
              <w:rPr>
                <w:szCs w:val="21"/>
              </w:rPr>
            </w:pPr>
          </w:p>
        </w:tc>
        <w:tc>
          <w:tcPr>
            <w:tcW w:w="1233" w:type="dxa"/>
            <w:vAlign w:val="center"/>
          </w:tcPr>
          <w:p w:rsidR="004E6233" w:rsidRDefault="007C0A29">
            <w:pPr>
              <w:rPr>
                <w:szCs w:val="21"/>
              </w:rPr>
            </w:pPr>
            <w:r>
              <w:rPr>
                <w:rFonts w:hint="eastAsia"/>
                <w:szCs w:val="21"/>
              </w:rPr>
              <w:t>导管管路再</w:t>
            </w:r>
            <w:proofErr w:type="gramStart"/>
            <w:r>
              <w:rPr>
                <w:rFonts w:hint="eastAsia"/>
                <w:szCs w:val="21"/>
              </w:rPr>
              <w:t>插统计</w:t>
            </w:r>
            <w:proofErr w:type="gramEnd"/>
          </w:p>
        </w:tc>
        <w:tc>
          <w:tcPr>
            <w:tcW w:w="5355" w:type="dxa"/>
            <w:vAlign w:val="center"/>
          </w:tcPr>
          <w:p w:rsidR="004E6233" w:rsidRDefault="007C0A29">
            <w:pPr>
              <w:rPr>
                <w:szCs w:val="21"/>
              </w:rPr>
            </w:pPr>
            <w:r>
              <w:rPr>
                <w:rFonts w:hint="eastAsia"/>
                <w:szCs w:val="21"/>
              </w:rPr>
              <w:t>登记导管再插管，用于科室管理统计与质控管理统计。</w:t>
            </w:r>
          </w:p>
        </w:tc>
      </w:tr>
      <w:tr w:rsidR="004E6233">
        <w:trPr>
          <w:trHeight w:val="345"/>
          <w:jc w:val="center"/>
        </w:trPr>
        <w:tc>
          <w:tcPr>
            <w:tcW w:w="846" w:type="dxa"/>
            <w:vMerge/>
            <w:vAlign w:val="center"/>
          </w:tcPr>
          <w:p w:rsidR="004E6233" w:rsidRDefault="004E6233">
            <w:pPr>
              <w:rPr>
                <w:szCs w:val="21"/>
              </w:rPr>
            </w:pPr>
          </w:p>
        </w:tc>
        <w:tc>
          <w:tcPr>
            <w:tcW w:w="1412" w:type="dxa"/>
            <w:vMerge/>
            <w:vAlign w:val="center"/>
          </w:tcPr>
          <w:p w:rsidR="004E6233" w:rsidRDefault="004E6233">
            <w:pPr>
              <w:rPr>
                <w:szCs w:val="21"/>
              </w:rPr>
            </w:pPr>
          </w:p>
        </w:tc>
        <w:tc>
          <w:tcPr>
            <w:tcW w:w="1233" w:type="dxa"/>
            <w:vAlign w:val="center"/>
          </w:tcPr>
          <w:p w:rsidR="004E6233" w:rsidRDefault="007C0A29">
            <w:pPr>
              <w:rPr>
                <w:szCs w:val="21"/>
              </w:rPr>
            </w:pPr>
            <w:r>
              <w:rPr>
                <w:rFonts w:hint="eastAsia"/>
                <w:szCs w:val="21"/>
              </w:rPr>
              <w:t>误拔管</w:t>
            </w:r>
          </w:p>
        </w:tc>
        <w:tc>
          <w:tcPr>
            <w:tcW w:w="5355" w:type="dxa"/>
            <w:vAlign w:val="center"/>
          </w:tcPr>
          <w:p w:rsidR="004E6233" w:rsidRDefault="007C0A29">
            <w:pPr>
              <w:rPr>
                <w:szCs w:val="21"/>
              </w:rPr>
            </w:pPr>
            <w:r>
              <w:rPr>
                <w:rFonts w:hint="eastAsia"/>
                <w:szCs w:val="21"/>
              </w:rPr>
              <w:t>登记误拔管，用于科室管理统计与质控管理统计。</w:t>
            </w:r>
          </w:p>
        </w:tc>
      </w:tr>
      <w:tr w:rsidR="004E6233">
        <w:trPr>
          <w:trHeight w:val="345"/>
          <w:jc w:val="center"/>
        </w:trPr>
        <w:tc>
          <w:tcPr>
            <w:tcW w:w="846" w:type="dxa"/>
            <w:vMerge/>
            <w:vAlign w:val="center"/>
          </w:tcPr>
          <w:p w:rsidR="004E6233" w:rsidRDefault="004E6233">
            <w:pPr>
              <w:rPr>
                <w:szCs w:val="21"/>
              </w:rPr>
            </w:pPr>
          </w:p>
        </w:tc>
        <w:tc>
          <w:tcPr>
            <w:tcW w:w="1412" w:type="dxa"/>
            <w:vMerge/>
            <w:vAlign w:val="center"/>
          </w:tcPr>
          <w:p w:rsidR="004E6233" w:rsidRDefault="004E6233">
            <w:pPr>
              <w:rPr>
                <w:szCs w:val="21"/>
              </w:rPr>
            </w:pPr>
          </w:p>
        </w:tc>
        <w:tc>
          <w:tcPr>
            <w:tcW w:w="1233" w:type="dxa"/>
            <w:vAlign w:val="center"/>
          </w:tcPr>
          <w:p w:rsidR="004E6233" w:rsidRDefault="007C0A29">
            <w:pPr>
              <w:rPr>
                <w:szCs w:val="21"/>
              </w:rPr>
            </w:pPr>
            <w:r>
              <w:rPr>
                <w:rFonts w:hint="eastAsia"/>
                <w:szCs w:val="21"/>
              </w:rPr>
              <w:t>导管备注</w:t>
            </w:r>
          </w:p>
        </w:tc>
        <w:tc>
          <w:tcPr>
            <w:tcW w:w="5355" w:type="dxa"/>
            <w:vAlign w:val="center"/>
          </w:tcPr>
          <w:p w:rsidR="004E6233" w:rsidRDefault="007C0A29">
            <w:pPr>
              <w:rPr>
                <w:szCs w:val="21"/>
              </w:rPr>
            </w:pPr>
            <w:r>
              <w:rPr>
                <w:rFonts w:hint="eastAsia"/>
                <w:szCs w:val="21"/>
              </w:rPr>
              <w:t>对导管情况</w:t>
            </w:r>
            <w:proofErr w:type="gramStart"/>
            <w:r>
              <w:rPr>
                <w:rFonts w:hint="eastAsia"/>
                <w:szCs w:val="21"/>
              </w:rPr>
              <w:t>作出</w:t>
            </w:r>
            <w:proofErr w:type="gramEnd"/>
            <w:r>
              <w:rPr>
                <w:rFonts w:hint="eastAsia"/>
                <w:szCs w:val="21"/>
              </w:rPr>
              <w:t>备注，提醒其他医护人员。</w:t>
            </w:r>
          </w:p>
        </w:tc>
      </w:tr>
      <w:tr w:rsidR="004E6233">
        <w:trPr>
          <w:trHeight w:val="690"/>
          <w:jc w:val="center"/>
        </w:trPr>
        <w:tc>
          <w:tcPr>
            <w:tcW w:w="846" w:type="dxa"/>
            <w:vMerge/>
            <w:vAlign w:val="center"/>
          </w:tcPr>
          <w:p w:rsidR="004E6233" w:rsidRDefault="004E6233">
            <w:pPr>
              <w:rPr>
                <w:szCs w:val="21"/>
              </w:rPr>
            </w:pPr>
          </w:p>
        </w:tc>
        <w:tc>
          <w:tcPr>
            <w:tcW w:w="1412" w:type="dxa"/>
            <w:vMerge/>
            <w:vAlign w:val="center"/>
          </w:tcPr>
          <w:p w:rsidR="004E6233" w:rsidRDefault="004E6233">
            <w:pPr>
              <w:rPr>
                <w:szCs w:val="21"/>
              </w:rPr>
            </w:pPr>
          </w:p>
        </w:tc>
        <w:tc>
          <w:tcPr>
            <w:tcW w:w="1233" w:type="dxa"/>
            <w:vAlign w:val="center"/>
          </w:tcPr>
          <w:p w:rsidR="004E6233" w:rsidRDefault="007C0A29">
            <w:pPr>
              <w:rPr>
                <w:szCs w:val="21"/>
              </w:rPr>
            </w:pPr>
            <w:r>
              <w:rPr>
                <w:rFonts w:hint="eastAsia"/>
                <w:szCs w:val="21"/>
              </w:rPr>
              <w:t>导管预警</w:t>
            </w:r>
          </w:p>
        </w:tc>
        <w:tc>
          <w:tcPr>
            <w:tcW w:w="5355" w:type="dxa"/>
            <w:vAlign w:val="center"/>
          </w:tcPr>
          <w:p w:rsidR="004E6233" w:rsidRDefault="007C0A29">
            <w:pPr>
              <w:rPr>
                <w:szCs w:val="21"/>
              </w:rPr>
            </w:pPr>
            <w:r>
              <w:rPr>
                <w:rFonts w:hint="eastAsia"/>
                <w:szCs w:val="21"/>
              </w:rPr>
              <w:t>依据设定当导管留置时间过长或长时间未更换导管以及其他不符合导管管理流程的</w:t>
            </w:r>
            <w:proofErr w:type="gramStart"/>
            <w:r>
              <w:rPr>
                <w:rFonts w:hint="eastAsia"/>
                <w:szCs w:val="21"/>
              </w:rPr>
              <w:t>作出</w:t>
            </w:r>
            <w:proofErr w:type="gramEnd"/>
            <w:r>
              <w:rPr>
                <w:rFonts w:hint="eastAsia"/>
                <w:szCs w:val="21"/>
              </w:rPr>
              <w:t>及时提醒。</w:t>
            </w:r>
          </w:p>
        </w:tc>
      </w:tr>
      <w:tr w:rsidR="004E6233">
        <w:trPr>
          <w:trHeight w:val="345"/>
          <w:jc w:val="center"/>
        </w:trPr>
        <w:tc>
          <w:tcPr>
            <w:tcW w:w="846" w:type="dxa"/>
            <w:vMerge w:val="restart"/>
            <w:vAlign w:val="center"/>
          </w:tcPr>
          <w:p w:rsidR="004E6233" w:rsidRDefault="007C0A29">
            <w:pPr>
              <w:rPr>
                <w:szCs w:val="21"/>
              </w:rPr>
            </w:pPr>
            <w:r>
              <w:rPr>
                <w:szCs w:val="21"/>
              </w:rPr>
              <w:t>10</w:t>
            </w:r>
          </w:p>
        </w:tc>
        <w:tc>
          <w:tcPr>
            <w:tcW w:w="1412" w:type="dxa"/>
            <w:vMerge w:val="restart"/>
            <w:vAlign w:val="center"/>
          </w:tcPr>
          <w:p w:rsidR="004E6233" w:rsidRDefault="007C0A29">
            <w:pPr>
              <w:rPr>
                <w:szCs w:val="21"/>
              </w:rPr>
            </w:pPr>
            <w:r>
              <w:rPr>
                <w:rFonts w:hint="eastAsia"/>
                <w:szCs w:val="21"/>
              </w:rPr>
              <w:t>护理措施</w:t>
            </w:r>
          </w:p>
        </w:tc>
        <w:tc>
          <w:tcPr>
            <w:tcW w:w="1233" w:type="dxa"/>
            <w:vAlign w:val="center"/>
          </w:tcPr>
          <w:p w:rsidR="004E6233" w:rsidRDefault="007C0A29">
            <w:pPr>
              <w:rPr>
                <w:szCs w:val="21"/>
              </w:rPr>
            </w:pPr>
            <w:r>
              <w:rPr>
                <w:rFonts w:hint="eastAsia"/>
                <w:szCs w:val="21"/>
              </w:rPr>
              <w:t>护理措施录入</w:t>
            </w:r>
          </w:p>
        </w:tc>
        <w:tc>
          <w:tcPr>
            <w:tcW w:w="5355" w:type="dxa"/>
            <w:vAlign w:val="center"/>
          </w:tcPr>
          <w:p w:rsidR="004E6233" w:rsidRDefault="007C0A29">
            <w:pPr>
              <w:rPr>
                <w:szCs w:val="21"/>
              </w:rPr>
            </w:pPr>
            <w:r>
              <w:rPr>
                <w:rFonts w:hint="eastAsia"/>
                <w:szCs w:val="21"/>
              </w:rPr>
              <w:t>允许用户手动录入护理措施内容。</w:t>
            </w:r>
          </w:p>
        </w:tc>
      </w:tr>
      <w:tr w:rsidR="004E6233">
        <w:trPr>
          <w:trHeight w:val="345"/>
          <w:jc w:val="center"/>
        </w:trPr>
        <w:tc>
          <w:tcPr>
            <w:tcW w:w="846" w:type="dxa"/>
            <w:vMerge/>
            <w:vAlign w:val="center"/>
          </w:tcPr>
          <w:p w:rsidR="004E6233" w:rsidRDefault="004E6233">
            <w:pPr>
              <w:rPr>
                <w:szCs w:val="21"/>
              </w:rPr>
            </w:pPr>
          </w:p>
        </w:tc>
        <w:tc>
          <w:tcPr>
            <w:tcW w:w="1412" w:type="dxa"/>
            <w:vMerge/>
            <w:vAlign w:val="center"/>
          </w:tcPr>
          <w:p w:rsidR="004E6233" w:rsidRDefault="004E6233">
            <w:pPr>
              <w:rPr>
                <w:szCs w:val="21"/>
              </w:rPr>
            </w:pPr>
          </w:p>
        </w:tc>
        <w:tc>
          <w:tcPr>
            <w:tcW w:w="1233" w:type="dxa"/>
            <w:vAlign w:val="center"/>
          </w:tcPr>
          <w:p w:rsidR="004E6233" w:rsidRDefault="007C0A29">
            <w:pPr>
              <w:rPr>
                <w:szCs w:val="21"/>
              </w:rPr>
            </w:pPr>
            <w:r>
              <w:rPr>
                <w:rFonts w:hint="eastAsia"/>
                <w:szCs w:val="21"/>
              </w:rPr>
              <w:t>护理模板</w:t>
            </w:r>
          </w:p>
        </w:tc>
        <w:tc>
          <w:tcPr>
            <w:tcW w:w="5355" w:type="dxa"/>
            <w:vAlign w:val="center"/>
          </w:tcPr>
          <w:p w:rsidR="004E6233" w:rsidRDefault="007C0A29">
            <w:pPr>
              <w:rPr>
                <w:szCs w:val="21"/>
              </w:rPr>
            </w:pPr>
            <w:r>
              <w:rPr>
                <w:rFonts w:hint="eastAsia"/>
                <w:szCs w:val="21"/>
              </w:rPr>
              <w:t>对护理措施模板进行编辑，可自定义模板内容。</w:t>
            </w:r>
          </w:p>
        </w:tc>
      </w:tr>
      <w:tr w:rsidR="004E6233">
        <w:trPr>
          <w:trHeight w:val="555"/>
          <w:jc w:val="center"/>
        </w:trPr>
        <w:tc>
          <w:tcPr>
            <w:tcW w:w="846" w:type="dxa"/>
            <w:vMerge/>
            <w:vAlign w:val="center"/>
          </w:tcPr>
          <w:p w:rsidR="004E6233" w:rsidRDefault="004E6233">
            <w:pPr>
              <w:rPr>
                <w:szCs w:val="21"/>
              </w:rPr>
            </w:pPr>
          </w:p>
        </w:tc>
        <w:tc>
          <w:tcPr>
            <w:tcW w:w="1412" w:type="dxa"/>
            <w:vMerge/>
            <w:vAlign w:val="center"/>
          </w:tcPr>
          <w:p w:rsidR="004E6233" w:rsidRDefault="004E6233">
            <w:pPr>
              <w:rPr>
                <w:szCs w:val="21"/>
              </w:rPr>
            </w:pPr>
          </w:p>
        </w:tc>
        <w:tc>
          <w:tcPr>
            <w:tcW w:w="1233" w:type="dxa"/>
            <w:vAlign w:val="center"/>
          </w:tcPr>
          <w:p w:rsidR="004E6233" w:rsidRDefault="007C0A29">
            <w:pPr>
              <w:rPr>
                <w:szCs w:val="21"/>
              </w:rPr>
            </w:pPr>
            <w:r>
              <w:rPr>
                <w:rFonts w:hint="eastAsia"/>
                <w:szCs w:val="21"/>
              </w:rPr>
              <w:t>自定义出入量统计</w:t>
            </w:r>
          </w:p>
        </w:tc>
        <w:tc>
          <w:tcPr>
            <w:tcW w:w="5355" w:type="dxa"/>
            <w:vAlign w:val="center"/>
          </w:tcPr>
          <w:p w:rsidR="004E6233" w:rsidRDefault="007C0A29">
            <w:pPr>
              <w:rPr>
                <w:szCs w:val="21"/>
              </w:rPr>
            </w:pPr>
            <w:r>
              <w:rPr>
                <w:rFonts w:hint="eastAsia"/>
                <w:szCs w:val="21"/>
              </w:rPr>
              <w:t>系统可以根据时间范围自动统计出入量信息，方便插入护理措施。</w:t>
            </w:r>
          </w:p>
        </w:tc>
      </w:tr>
      <w:tr w:rsidR="004E6233">
        <w:trPr>
          <w:trHeight w:val="345"/>
          <w:jc w:val="center"/>
        </w:trPr>
        <w:tc>
          <w:tcPr>
            <w:tcW w:w="846" w:type="dxa"/>
            <w:vMerge w:val="restart"/>
            <w:vAlign w:val="center"/>
          </w:tcPr>
          <w:p w:rsidR="004E6233" w:rsidRDefault="007C0A29">
            <w:pPr>
              <w:rPr>
                <w:szCs w:val="21"/>
              </w:rPr>
            </w:pPr>
            <w:r>
              <w:rPr>
                <w:szCs w:val="21"/>
              </w:rPr>
              <w:t>11</w:t>
            </w:r>
          </w:p>
        </w:tc>
        <w:tc>
          <w:tcPr>
            <w:tcW w:w="1412" w:type="dxa"/>
            <w:vMerge w:val="restart"/>
            <w:vAlign w:val="center"/>
          </w:tcPr>
          <w:p w:rsidR="004E6233" w:rsidRDefault="007C0A29">
            <w:pPr>
              <w:rPr>
                <w:szCs w:val="21"/>
              </w:rPr>
            </w:pPr>
            <w:r>
              <w:rPr>
                <w:rFonts w:hint="eastAsia"/>
                <w:szCs w:val="21"/>
              </w:rPr>
              <w:t>护理评估单</w:t>
            </w:r>
          </w:p>
        </w:tc>
        <w:tc>
          <w:tcPr>
            <w:tcW w:w="1233" w:type="dxa"/>
            <w:vAlign w:val="center"/>
          </w:tcPr>
          <w:p w:rsidR="004E6233" w:rsidRDefault="007C0A29">
            <w:pPr>
              <w:rPr>
                <w:szCs w:val="21"/>
              </w:rPr>
            </w:pPr>
            <w:r>
              <w:rPr>
                <w:rFonts w:hint="eastAsia"/>
                <w:szCs w:val="21"/>
              </w:rPr>
              <w:t>入院（入科）评估单</w:t>
            </w:r>
          </w:p>
        </w:tc>
        <w:tc>
          <w:tcPr>
            <w:tcW w:w="5355" w:type="dxa"/>
            <w:vAlign w:val="center"/>
          </w:tcPr>
          <w:p w:rsidR="004E6233" w:rsidRDefault="007C0A29">
            <w:pPr>
              <w:rPr>
                <w:szCs w:val="21"/>
              </w:rPr>
            </w:pPr>
            <w:r>
              <w:rPr>
                <w:rFonts w:hint="eastAsia"/>
                <w:szCs w:val="21"/>
              </w:rPr>
              <w:t>对患者入院信息进行评估。</w:t>
            </w:r>
          </w:p>
        </w:tc>
      </w:tr>
      <w:tr w:rsidR="004E6233">
        <w:trPr>
          <w:trHeight w:val="345"/>
          <w:jc w:val="center"/>
        </w:trPr>
        <w:tc>
          <w:tcPr>
            <w:tcW w:w="846" w:type="dxa"/>
            <w:vMerge/>
            <w:vAlign w:val="center"/>
          </w:tcPr>
          <w:p w:rsidR="004E6233" w:rsidRDefault="004E6233">
            <w:pPr>
              <w:rPr>
                <w:szCs w:val="21"/>
              </w:rPr>
            </w:pPr>
          </w:p>
        </w:tc>
        <w:tc>
          <w:tcPr>
            <w:tcW w:w="1412" w:type="dxa"/>
            <w:vMerge/>
            <w:vAlign w:val="center"/>
          </w:tcPr>
          <w:p w:rsidR="004E6233" w:rsidRDefault="004E6233">
            <w:pPr>
              <w:rPr>
                <w:szCs w:val="21"/>
              </w:rPr>
            </w:pPr>
          </w:p>
        </w:tc>
        <w:tc>
          <w:tcPr>
            <w:tcW w:w="1233" w:type="dxa"/>
            <w:vAlign w:val="center"/>
          </w:tcPr>
          <w:p w:rsidR="004E6233" w:rsidRDefault="007C0A29">
            <w:pPr>
              <w:rPr>
                <w:szCs w:val="21"/>
              </w:rPr>
            </w:pPr>
            <w:r>
              <w:rPr>
                <w:rFonts w:hint="eastAsia"/>
                <w:szCs w:val="21"/>
              </w:rPr>
              <w:t>跌倒评估单</w:t>
            </w:r>
          </w:p>
        </w:tc>
        <w:tc>
          <w:tcPr>
            <w:tcW w:w="5355" w:type="dxa"/>
            <w:vAlign w:val="center"/>
          </w:tcPr>
          <w:p w:rsidR="004E6233" w:rsidRDefault="007C0A29">
            <w:pPr>
              <w:rPr>
                <w:szCs w:val="21"/>
              </w:rPr>
            </w:pPr>
            <w:r>
              <w:rPr>
                <w:rFonts w:hint="eastAsia"/>
                <w:szCs w:val="21"/>
              </w:rPr>
              <w:t>患者跌倒（坠床）防范措施进行记录与评估。</w:t>
            </w:r>
          </w:p>
        </w:tc>
      </w:tr>
      <w:tr w:rsidR="004E6233">
        <w:trPr>
          <w:trHeight w:val="345"/>
          <w:jc w:val="center"/>
        </w:trPr>
        <w:tc>
          <w:tcPr>
            <w:tcW w:w="846" w:type="dxa"/>
            <w:vMerge/>
            <w:vAlign w:val="center"/>
          </w:tcPr>
          <w:p w:rsidR="004E6233" w:rsidRDefault="004E6233">
            <w:pPr>
              <w:rPr>
                <w:szCs w:val="21"/>
              </w:rPr>
            </w:pPr>
          </w:p>
        </w:tc>
        <w:tc>
          <w:tcPr>
            <w:tcW w:w="1412" w:type="dxa"/>
            <w:vMerge/>
            <w:vAlign w:val="center"/>
          </w:tcPr>
          <w:p w:rsidR="004E6233" w:rsidRDefault="004E6233">
            <w:pPr>
              <w:rPr>
                <w:szCs w:val="21"/>
              </w:rPr>
            </w:pPr>
          </w:p>
        </w:tc>
        <w:tc>
          <w:tcPr>
            <w:tcW w:w="1233" w:type="dxa"/>
            <w:vAlign w:val="center"/>
          </w:tcPr>
          <w:p w:rsidR="004E6233" w:rsidRDefault="007C0A29">
            <w:pPr>
              <w:rPr>
                <w:szCs w:val="21"/>
              </w:rPr>
            </w:pPr>
            <w:r>
              <w:rPr>
                <w:rFonts w:hint="eastAsia"/>
                <w:szCs w:val="21"/>
              </w:rPr>
              <w:t>诺顿评估单</w:t>
            </w:r>
          </w:p>
        </w:tc>
        <w:tc>
          <w:tcPr>
            <w:tcW w:w="5355" w:type="dxa"/>
            <w:vAlign w:val="center"/>
          </w:tcPr>
          <w:p w:rsidR="004E6233" w:rsidRDefault="007C0A29">
            <w:pPr>
              <w:rPr>
                <w:szCs w:val="21"/>
              </w:rPr>
            </w:pPr>
            <w:r>
              <w:rPr>
                <w:rFonts w:hint="eastAsia"/>
                <w:szCs w:val="21"/>
              </w:rPr>
              <w:t>提供压</w:t>
            </w:r>
            <w:proofErr w:type="gramStart"/>
            <w:r>
              <w:rPr>
                <w:rFonts w:hint="eastAsia"/>
                <w:szCs w:val="21"/>
              </w:rPr>
              <w:t>疮发生</w:t>
            </w:r>
            <w:proofErr w:type="gramEnd"/>
            <w:r>
              <w:rPr>
                <w:rFonts w:hint="eastAsia"/>
                <w:szCs w:val="21"/>
              </w:rPr>
              <w:t>危险因素量化评估</w:t>
            </w:r>
            <w:r>
              <w:rPr>
                <w:szCs w:val="21"/>
              </w:rPr>
              <w:t>—</w:t>
            </w:r>
            <w:r>
              <w:rPr>
                <w:rFonts w:hint="eastAsia"/>
                <w:szCs w:val="21"/>
              </w:rPr>
              <w:t>诺顿</w:t>
            </w:r>
            <w:r>
              <w:rPr>
                <w:szCs w:val="21"/>
              </w:rPr>
              <w:t>NORTON</w:t>
            </w:r>
            <w:r>
              <w:rPr>
                <w:rFonts w:hint="eastAsia"/>
                <w:szCs w:val="21"/>
              </w:rPr>
              <w:t>评分表。</w:t>
            </w:r>
          </w:p>
        </w:tc>
      </w:tr>
      <w:tr w:rsidR="004E6233">
        <w:trPr>
          <w:trHeight w:val="345"/>
          <w:jc w:val="center"/>
        </w:trPr>
        <w:tc>
          <w:tcPr>
            <w:tcW w:w="846" w:type="dxa"/>
            <w:vMerge/>
            <w:vAlign w:val="center"/>
          </w:tcPr>
          <w:p w:rsidR="004E6233" w:rsidRDefault="004E6233">
            <w:pPr>
              <w:rPr>
                <w:szCs w:val="21"/>
              </w:rPr>
            </w:pPr>
          </w:p>
        </w:tc>
        <w:tc>
          <w:tcPr>
            <w:tcW w:w="1412" w:type="dxa"/>
            <w:vMerge/>
            <w:vAlign w:val="center"/>
          </w:tcPr>
          <w:p w:rsidR="004E6233" w:rsidRDefault="004E6233">
            <w:pPr>
              <w:rPr>
                <w:szCs w:val="21"/>
              </w:rPr>
            </w:pPr>
          </w:p>
        </w:tc>
        <w:tc>
          <w:tcPr>
            <w:tcW w:w="1233" w:type="dxa"/>
            <w:vAlign w:val="center"/>
          </w:tcPr>
          <w:p w:rsidR="004E6233" w:rsidRDefault="007C0A29">
            <w:pPr>
              <w:rPr>
                <w:szCs w:val="21"/>
              </w:rPr>
            </w:pPr>
            <w:r>
              <w:rPr>
                <w:rFonts w:hint="eastAsia"/>
                <w:szCs w:val="21"/>
              </w:rPr>
              <w:t>出院（出科）评估单</w:t>
            </w:r>
          </w:p>
        </w:tc>
        <w:tc>
          <w:tcPr>
            <w:tcW w:w="5355" w:type="dxa"/>
            <w:vAlign w:val="center"/>
          </w:tcPr>
          <w:p w:rsidR="004E6233" w:rsidRDefault="007C0A29">
            <w:pPr>
              <w:rPr>
                <w:szCs w:val="21"/>
              </w:rPr>
            </w:pPr>
            <w:r>
              <w:rPr>
                <w:rFonts w:hint="eastAsia"/>
                <w:szCs w:val="21"/>
              </w:rPr>
              <w:t>对患者出院信息进行评估。</w:t>
            </w:r>
          </w:p>
        </w:tc>
      </w:tr>
      <w:tr w:rsidR="004E6233">
        <w:trPr>
          <w:trHeight w:val="439"/>
          <w:jc w:val="center"/>
        </w:trPr>
        <w:tc>
          <w:tcPr>
            <w:tcW w:w="846" w:type="dxa"/>
            <w:vMerge w:val="restart"/>
            <w:vAlign w:val="center"/>
          </w:tcPr>
          <w:p w:rsidR="004E6233" w:rsidRDefault="007C0A29">
            <w:pPr>
              <w:rPr>
                <w:szCs w:val="21"/>
              </w:rPr>
            </w:pPr>
            <w:r>
              <w:rPr>
                <w:szCs w:val="21"/>
              </w:rPr>
              <w:t>12</w:t>
            </w:r>
          </w:p>
        </w:tc>
        <w:tc>
          <w:tcPr>
            <w:tcW w:w="1412" w:type="dxa"/>
            <w:vMerge w:val="restart"/>
            <w:vAlign w:val="center"/>
          </w:tcPr>
          <w:p w:rsidR="004E6233" w:rsidRDefault="007C0A29">
            <w:pPr>
              <w:rPr>
                <w:szCs w:val="21"/>
              </w:rPr>
            </w:pPr>
            <w:r>
              <w:rPr>
                <w:rFonts w:hint="eastAsia"/>
                <w:szCs w:val="21"/>
              </w:rPr>
              <w:t>统计查询</w:t>
            </w:r>
          </w:p>
        </w:tc>
        <w:tc>
          <w:tcPr>
            <w:tcW w:w="1233" w:type="dxa"/>
            <w:vAlign w:val="center"/>
          </w:tcPr>
          <w:p w:rsidR="004E6233" w:rsidRDefault="007C0A29">
            <w:pPr>
              <w:rPr>
                <w:szCs w:val="21"/>
              </w:rPr>
            </w:pPr>
            <w:r>
              <w:rPr>
                <w:rFonts w:hint="eastAsia"/>
                <w:szCs w:val="21"/>
              </w:rPr>
              <w:t>收治人次统计</w:t>
            </w:r>
          </w:p>
        </w:tc>
        <w:tc>
          <w:tcPr>
            <w:tcW w:w="5355" w:type="dxa"/>
            <w:vAlign w:val="center"/>
          </w:tcPr>
          <w:p w:rsidR="004E6233" w:rsidRDefault="007C0A29">
            <w:pPr>
              <w:rPr>
                <w:szCs w:val="21"/>
              </w:rPr>
            </w:pPr>
            <w:r>
              <w:rPr>
                <w:rFonts w:hint="eastAsia"/>
                <w:szCs w:val="21"/>
              </w:rPr>
              <w:t>按月统计科室内收治患者的入、出科情况</w:t>
            </w:r>
          </w:p>
        </w:tc>
      </w:tr>
      <w:tr w:rsidR="004E6233">
        <w:trPr>
          <w:trHeight w:val="439"/>
          <w:jc w:val="center"/>
        </w:trPr>
        <w:tc>
          <w:tcPr>
            <w:tcW w:w="846" w:type="dxa"/>
            <w:vMerge/>
            <w:vAlign w:val="center"/>
          </w:tcPr>
          <w:p w:rsidR="004E6233" w:rsidRDefault="004E6233">
            <w:pPr>
              <w:rPr>
                <w:szCs w:val="21"/>
              </w:rPr>
            </w:pPr>
          </w:p>
        </w:tc>
        <w:tc>
          <w:tcPr>
            <w:tcW w:w="1412" w:type="dxa"/>
            <w:vMerge/>
            <w:vAlign w:val="center"/>
          </w:tcPr>
          <w:p w:rsidR="004E6233" w:rsidRDefault="004E6233">
            <w:pPr>
              <w:rPr>
                <w:szCs w:val="21"/>
              </w:rPr>
            </w:pPr>
          </w:p>
        </w:tc>
        <w:tc>
          <w:tcPr>
            <w:tcW w:w="1233" w:type="dxa"/>
            <w:vAlign w:val="center"/>
          </w:tcPr>
          <w:p w:rsidR="004E6233" w:rsidRDefault="007C0A29">
            <w:pPr>
              <w:rPr>
                <w:szCs w:val="21"/>
              </w:rPr>
            </w:pPr>
            <w:r>
              <w:rPr>
                <w:rFonts w:hint="eastAsia"/>
                <w:szCs w:val="21"/>
              </w:rPr>
              <w:t>床位使用统计</w:t>
            </w:r>
          </w:p>
        </w:tc>
        <w:tc>
          <w:tcPr>
            <w:tcW w:w="5355" w:type="dxa"/>
            <w:vAlign w:val="center"/>
          </w:tcPr>
          <w:p w:rsidR="004E6233" w:rsidRDefault="007C0A29">
            <w:pPr>
              <w:rPr>
                <w:szCs w:val="21"/>
              </w:rPr>
            </w:pPr>
            <w:r>
              <w:rPr>
                <w:rFonts w:hint="eastAsia"/>
                <w:szCs w:val="21"/>
              </w:rPr>
              <w:t>统计一段时间内床位使用情况</w:t>
            </w:r>
          </w:p>
        </w:tc>
      </w:tr>
      <w:tr w:rsidR="004E6233">
        <w:trPr>
          <w:trHeight w:val="439"/>
          <w:jc w:val="center"/>
        </w:trPr>
        <w:tc>
          <w:tcPr>
            <w:tcW w:w="846" w:type="dxa"/>
            <w:vMerge/>
            <w:vAlign w:val="center"/>
          </w:tcPr>
          <w:p w:rsidR="004E6233" w:rsidRDefault="004E6233">
            <w:pPr>
              <w:rPr>
                <w:szCs w:val="21"/>
              </w:rPr>
            </w:pPr>
          </w:p>
        </w:tc>
        <w:tc>
          <w:tcPr>
            <w:tcW w:w="1412" w:type="dxa"/>
            <w:vMerge/>
            <w:vAlign w:val="center"/>
          </w:tcPr>
          <w:p w:rsidR="004E6233" w:rsidRDefault="004E6233">
            <w:pPr>
              <w:rPr>
                <w:szCs w:val="21"/>
              </w:rPr>
            </w:pPr>
          </w:p>
        </w:tc>
        <w:tc>
          <w:tcPr>
            <w:tcW w:w="1233" w:type="dxa"/>
            <w:vAlign w:val="center"/>
          </w:tcPr>
          <w:p w:rsidR="004E6233" w:rsidRDefault="007C0A29">
            <w:pPr>
              <w:rPr>
                <w:szCs w:val="21"/>
              </w:rPr>
            </w:pPr>
            <w:r>
              <w:rPr>
                <w:rFonts w:hint="eastAsia"/>
                <w:szCs w:val="21"/>
              </w:rPr>
              <w:t>体征查询</w:t>
            </w:r>
          </w:p>
        </w:tc>
        <w:tc>
          <w:tcPr>
            <w:tcW w:w="5355" w:type="dxa"/>
            <w:vAlign w:val="center"/>
          </w:tcPr>
          <w:p w:rsidR="004E6233" w:rsidRDefault="007C0A29">
            <w:pPr>
              <w:rPr>
                <w:szCs w:val="21"/>
              </w:rPr>
            </w:pPr>
            <w:r>
              <w:rPr>
                <w:rFonts w:hint="eastAsia"/>
                <w:szCs w:val="21"/>
              </w:rPr>
              <w:t>查询患者体征</w:t>
            </w:r>
          </w:p>
        </w:tc>
      </w:tr>
      <w:tr w:rsidR="004E6233">
        <w:trPr>
          <w:trHeight w:val="439"/>
          <w:jc w:val="center"/>
        </w:trPr>
        <w:tc>
          <w:tcPr>
            <w:tcW w:w="846" w:type="dxa"/>
            <w:vMerge/>
            <w:vAlign w:val="center"/>
          </w:tcPr>
          <w:p w:rsidR="004E6233" w:rsidRDefault="004E6233">
            <w:pPr>
              <w:rPr>
                <w:szCs w:val="21"/>
              </w:rPr>
            </w:pPr>
          </w:p>
        </w:tc>
        <w:tc>
          <w:tcPr>
            <w:tcW w:w="1412" w:type="dxa"/>
            <w:vMerge/>
            <w:vAlign w:val="center"/>
          </w:tcPr>
          <w:p w:rsidR="004E6233" w:rsidRDefault="004E6233">
            <w:pPr>
              <w:rPr>
                <w:szCs w:val="21"/>
              </w:rPr>
            </w:pPr>
          </w:p>
        </w:tc>
        <w:tc>
          <w:tcPr>
            <w:tcW w:w="1233" w:type="dxa"/>
            <w:vAlign w:val="center"/>
          </w:tcPr>
          <w:p w:rsidR="004E6233" w:rsidRDefault="007C0A29">
            <w:pPr>
              <w:rPr>
                <w:szCs w:val="21"/>
              </w:rPr>
            </w:pPr>
            <w:r>
              <w:rPr>
                <w:rFonts w:hint="eastAsia"/>
                <w:szCs w:val="21"/>
              </w:rPr>
              <w:t>异常体征查询</w:t>
            </w:r>
          </w:p>
        </w:tc>
        <w:tc>
          <w:tcPr>
            <w:tcW w:w="5355" w:type="dxa"/>
            <w:vAlign w:val="center"/>
          </w:tcPr>
          <w:p w:rsidR="004E6233" w:rsidRDefault="007C0A29">
            <w:pPr>
              <w:rPr>
                <w:szCs w:val="21"/>
              </w:rPr>
            </w:pPr>
            <w:r>
              <w:rPr>
                <w:rFonts w:hint="eastAsia"/>
                <w:szCs w:val="21"/>
              </w:rPr>
              <w:t>查询异常体征</w:t>
            </w:r>
          </w:p>
        </w:tc>
      </w:tr>
      <w:tr w:rsidR="004E6233">
        <w:trPr>
          <w:trHeight w:val="345"/>
          <w:jc w:val="center"/>
        </w:trPr>
        <w:tc>
          <w:tcPr>
            <w:tcW w:w="846" w:type="dxa"/>
            <w:vMerge w:val="restart"/>
            <w:vAlign w:val="center"/>
          </w:tcPr>
          <w:p w:rsidR="004E6233" w:rsidRDefault="007C0A29">
            <w:pPr>
              <w:rPr>
                <w:szCs w:val="21"/>
              </w:rPr>
            </w:pPr>
            <w:r>
              <w:rPr>
                <w:szCs w:val="21"/>
              </w:rPr>
              <w:t>13</w:t>
            </w:r>
          </w:p>
        </w:tc>
        <w:tc>
          <w:tcPr>
            <w:tcW w:w="1412" w:type="dxa"/>
            <w:vMerge w:val="restart"/>
            <w:vAlign w:val="center"/>
          </w:tcPr>
          <w:p w:rsidR="004E6233" w:rsidRDefault="007C0A29">
            <w:pPr>
              <w:rPr>
                <w:szCs w:val="21"/>
              </w:rPr>
            </w:pPr>
            <w:r>
              <w:rPr>
                <w:rFonts w:hint="eastAsia"/>
                <w:szCs w:val="21"/>
              </w:rPr>
              <w:t>三级医院检测指标</w:t>
            </w:r>
          </w:p>
        </w:tc>
        <w:tc>
          <w:tcPr>
            <w:tcW w:w="1233" w:type="dxa"/>
            <w:vMerge w:val="restart"/>
            <w:vAlign w:val="center"/>
          </w:tcPr>
          <w:p w:rsidR="004E6233" w:rsidRDefault="007C0A29">
            <w:pPr>
              <w:rPr>
                <w:szCs w:val="21"/>
              </w:rPr>
            </w:pPr>
            <w:r>
              <w:rPr>
                <w:rFonts w:hint="eastAsia"/>
                <w:szCs w:val="21"/>
              </w:rPr>
              <w:t>共</w:t>
            </w:r>
            <w:r>
              <w:rPr>
                <w:szCs w:val="21"/>
              </w:rPr>
              <w:t>8</w:t>
            </w:r>
            <w:r>
              <w:rPr>
                <w:rFonts w:hint="eastAsia"/>
                <w:szCs w:val="21"/>
              </w:rPr>
              <w:t>大项</w:t>
            </w:r>
          </w:p>
        </w:tc>
        <w:tc>
          <w:tcPr>
            <w:tcW w:w="5355" w:type="dxa"/>
            <w:vAlign w:val="center"/>
          </w:tcPr>
          <w:p w:rsidR="004E6233" w:rsidRDefault="007C0A29">
            <w:pPr>
              <w:rPr>
                <w:szCs w:val="21"/>
              </w:rPr>
            </w:pPr>
            <w:r>
              <w:rPr>
                <w:szCs w:val="21"/>
              </w:rPr>
              <w:t xml:space="preserve">1. </w:t>
            </w:r>
            <w:r>
              <w:rPr>
                <w:rFonts w:hint="eastAsia"/>
                <w:szCs w:val="21"/>
              </w:rPr>
              <w:t>非预期的</w:t>
            </w:r>
            <w:r>
              <w:rPr>
                <w:szCs w:val="21"/>
              </w:rPr>
              <w:t>24/48</w:t>
            </w:r>
            <w:r>
              <w:rPr>
                <w:rFonts w:hint="eastAsia"/>
                <w:szCs w:val="21"/>
              </w:rPr>
              <w:t>小时重返重症医学科率（</w:t>
            </w:r>
            <w:r>
              <w:rPr>
                <w:szCs w:val="21"/>
              </w:rPr>
              <w:t>%</w:t>
            </w:r>
            <w:r>
              <w:rPr>
                <w:rFonts w:hint="eastAsia"/>
                <w:szCs w:val="21"/>
              </w:rPr>
              <w:t>）</w:t>
            </w:r>
          </w:p>
        </w:tc>
      </w:tr>
      <w:tr w:rsidR="004E6233">
        <w:trPr>
          <w:trHeight w:val="345"/>
          <w:jc w:val="center"/>
        </w:trPr>
        <w:tc>
          <w:tcPr>
            <w:tcW w:w="846" w:type="dxa"/>
            <w:vMerge/>
            <w:vAlign w:val="center"/>
          </w:tcPr>
          <w:p w:rsidR="004E6233" w:rsidRDefault="004E6233">
            <w:pPr>
              <w:rPr>
                <w:szCs w:val="21"/>
              </w:rPr>
            </w:pPr>
          </w:p>
        </w:tc>
        <w:tc>
          <w:tcPr>
            <w:tcW w:w="1412" w:type="dxa"/>
            <w:vMerge/>
            <w:vAlign w:val="center"/>
          </w:tcPr>
          <w:p w:rsidR="004E6233" w:rsidRDefault="004E6233">
            <w:pPr>
              <w:rPr>
                <w:szCs w:val="21"/>
              </w:rPr>
            </w:pPr>
          </w:p>
        </w:tc>
        <w:tc>
          <w:tcPr>
            <w:tcW w:w="1233" w:type="dxa"/>
            <w:vMerge/>
            <w:vAlign w:val="center"/>
          </w:tcPr>
          <w:p w:rsidR="004E6233" w:rsidRDefault="004E6233">
            <w:pPr>
              <w:rPr>
                <w:szCs w:val="21"/>
              </w:rPr>
            </w:pPr>
          </w:p>
        </w:tc>
        <w:tc>
          <w:tcPr>
            <w:tcW w:w="5355" w:type="dxa"/>
            <w:vAlign w:val="center"/>
          </w:tcPr>
          <w:p w:rsidR="004E6233" w:rsidRDefault="007C0A29">
            <w:pPr>
              <w:rPr>
                <w:szCs w:val="21"/>
              </w:rPr>
            </w:pPr>
            <w:r>
              <w:rPr>
                <w:szCs w:val="21"/>
              </w:rPr>
              <w:t xml:space="preserve">2. </w:t>
            </w:r>
            <w:r>
              <w:rPr>
                <w:rFonts w:hint="eastAsia"/>
                <w:szCs w:val="21"/>
              </w:rPr>
              <w:t>呼吸机相关肺炎（ＶＡＰ）的预防率（‰）</w:t>
            </w:r>
          </w:p>
        </w:tc>
      </w:tr>
      <w:tr w:rsidR="004E6233">
        <w:trPr>
          <w:trHeight w:val="345"/>
          <w:jc w:val="center"/>
        </w:trPr>
        <w:tc>
          <w:tcPr>
            <w:tcW w:w="846" w:type="dxa"/>
            <w:vMerge/>
            <w:vAlign w:val="center"/>
          </w:tcPr>
          <w:p w:rsidR="004E6233" w:rsidRDefault="004E6233">
            <w:pPr>
              <w:rPr>
                <w:szCs w:val="21"/>
              </w:rPr>
            </w:pPr>
          </w:p>
        </w:tc>
        <w:tc>
          <w:tcPr>
            <w:tcW w:w="1412" w:type="dxa"/>
            <w:vMerge/>
            <w:vAlign w:val="center"/>
          </w:tcPr>
          <w:p w:rsidR="004E6233" w:rsidRDefault="004E6233">
            <w:pPr>
              <w:rPr>
                <w:szCs w:val="21"/>
              </w:rPr>
            </w:pPr>
          </w:p>
        </w:tc>
        <w:tc>
          <w:tcPr>
            <w:tcW w:w="1233" w:type="dxa"/>
            <w:vMerge/>
            <w:vAlign w:val="center"/>
          </w:tcPr>
          <w:p w:rsidR="004E6233" w:rsidRDefault="004E6233">
            <w:pPr>
              <w:rPr>
                <w:szCs w:val="21"/>
              </w:rPr>
            </w:pPr>
          </w:p>
        </w:tc>
        <w:tc>
          <w:tcPr>
            <w:tcW w:w="5355" w:type="dxa"/>
            <w:vAlign w:val="center"/>
          </w:tcPr>
          <w:p w:rsidR="004E6233" w:rsidRDefault="007C0A29">
            <w:pPr>
              <w:rPr>
                <w:szCs w:val="21"/>
              </w:rPr>
            </w:pPr>
            <w:r>
              <w:rPr>
                <w:szCs w:val="21"/>
              </w:rPr>
              <w:t xml:space="preserve">3. </w:t>
            </w:r>
            <w:r>
              <w:rPr>
                <w:rFonts w:hint="eastAsia"/>
                <w:szCs w:val="21"/>
              </w:rPr>
              <w:t>呼吸机相关肺炎（ＶＡＰ）发病率（‰）</w:t>
            </w:r>
          </w:p>
        </w:tc>
      </w:tr>
      <w:tr w:rsidR="004E6233">
        <w:trPr>
          <w:trHeight w:val="345"/>
          <w:jc w:val="center"/>
        </w:trPr>
        <w:tc>
          <w:tcPr>
            <w:tcW w:w="846" w:type="dxa"/>
            <w:vMerge/>
            <w:vAlign w:val="center"/>
          </w:tcPr>
          <w:p w:rsidR="004E6233" w:rsidRDefault="004E6233">
            <w:pPr>
              <w:rPr>
                <w:szCs w:val="21"/>
              </w:rPr>
            </w:pPr>
          </w:p>
        </w:tc>
        <w:tc>
          <w:tcPr>
            <w:tcW w:w="1412" w:type="dxa"/>
            <w:vMerge/>
            <w:vAlign w:val="center"/>
          </w:tcPr>
          <w:p w:rsidR="004E6233" w:rsidRDefault="004E6233">
            <w:pPr>
              <w:rPr>
                <w:szCs w:val="21"/>
              </w:rPr>
            </w:pPr>
          </w:p>
        </w:tc>
        <w:tc>
          <w:tcPr>
            <w:tcW w:w="1233" w:type="dxa"/>
            <w:vMerge/>
            <w:vAlign w:val="center"/>
          </w:tcPr>
          <w:p w:rsidR="004E6233" w:rsidRDefault="004E6233">
            <w:pPr>
              <w:rPr>
                <w:szCs w:val="21"/>
              </w:rPr>
            </w:pPr>
          </w:p>
        </w:tc>
        <w:tc>
          <w:tcPr>
            <w:tcW w:w="5355" w:type="dxa"/>
            <w:vAlign w:val="center"/>
          </w:tcPr>
          <w:p w:rsidR="004E6233" w:rsidRDefault="007C0A29">
            <w:pPr>
              <w:rPr>
                <w:szCs w:val="21"/>
              </w:rPr>
            </w:pPr>
            <w:r>
              <w:rPr>
                <w:szCs w:val="21"/>
              </w:rPr>
              <w:t xml:space="preserve">4. </w:t>
            </w:r>
            <w:r>
              <w:rPr>
                <w:rFonts w:hint="eastAsia"/>
                <w:szCs w:val="21"/>
              </w:rPr>
              <w:t>中心静脉置</w:t>
            </w:r>
            <w:proofErr w:type="gramStart"/>
            <w:r>
              <w:rPr>
                <w:rFonts w:hint="eastAsia"/>
                <w:szCs w:val="21"/>
              </w:rPr>
              <w:t>管相关血</w:t>
            </w:r>
            <w:proofErr w:type="gramEnd"/>
            <w:r>
              <w:rPr>
                <w:rFonts w:hint="eastAsia"/>
                <w:szCs w:val="21"/>
              </w:rPr>
              <w:t>流感染发生率（‰）</w:t>
            </w:r>
          </w:p>
        </w:tc>
      </w:tr>
      <w:tr w:rsidR="004E6233">
        <w:trPr>
          <w:trHeight w:val="345"/>
          <w:jc w:val="center"/>
        </w:trPr>
        <w:tc>
          <w:tcPr>
            <w:tcW w:w="846" w:type="dxa"/>
            <w:vMerge/>
            <w:vAlign w:val="center"/>
          </w:tcPr>
          <w:p w:rsidR="004E6233" w:rsidRDefault="004E6233">
            <w:pPr>
              <w:rPr>
                <w:szCs w:val="21"/>
              </w:rPr>
            </w:pPr>
          </w:p>
        </w:tc>
        <w:tc>
          <w:tcPr>
            <w:tcW w:w="1412" w:type="dxa"/>
            <w:vMerge/>
            <w:vAlign w:val="center"/>
          </w:tcPr>
          <w:p w:rsidR="004E6233" w:rsidRDefault="004E6233">
            <w:pPr>
              <w:rPr>
                <w:szCs w:val="21"/>
              </w:rPr>
            </w:pPr>
          </w:p>
        </w:tc>
        <w:tc>
          <w:tcPr>
            <w:tcW w:w="1233" w:type="dxa"/>
            <w:vMerge/>
            <w:vAlign w:val="center"/>
          </w:tcPr>
          <w:p w:rsidR="004E6233" w:rsidRDefault="004E6233">
            <w:pPr>
              <w:rPr>
                <w:szCs w:val="21"/>
              </w:rPr>
            </w:pPr>
          </w:p>
        </w:tc>
        <w:tc>
          <w:tcPr>
            <w:tcW w:w="5355" w:type="dxa"/>
            <w:vAlign w:val="center"/>
          </w:tcPr>
          <w:p w:rsidR="004E6233" w:rsidRDefault="007C0A29">
            <w:pPr>
              <w:rPr>
                <w:szCs w:val="21"/>
              </w:rPr>
            </w:pPr>
            <w:r>
              <w:rPr>
                <w:szCs w:val="21"/>
              </w:rPr>
              <w:t xml:space="preserve">5. </w:t>
            </w:r>
            <w:r>
              <w:rPr>
                <w:rFonts w:hint="eastAsia"/>
                <w:szCs w:val="21"/>
              </w:rPr>
              <w:t>留置导尿</w:t>
            </w:r>
            <w:proofErr w:type="gramStart"/>
            <w:r>
              <w:rPr>
                <w:rFonts w:hint="eastAsia"/>
                <w:szCs w:val="21"/>
              </w:rPr>
              <w:t>管相关</w:t>
            </w:r>
            <w:proofErr w:type="gramEnd"/>
            <w:r>
              <w:rPr>
                <w:rFonts w:hint="eastAsia"/>
                <w:szCs w:val="21"/>
              </w:rPr>
              <w:t>泌尿系感染发病率（‰）</w:t>
            </w:r>
          </w:p>
        </w:tc>
      </w:tr>
      <w:tr w:rsidR="004E6233">
        <w:trPr>
          <w:trHeight w:val="345"/>
          <w:jc w:val="center"/>
        </w:trPr>
        <w:tc>
          <w:tcPr>
            <w:tcW w:w="846" w:type="dxa"/>
            <w:vMerge/>
            <w:vAlign w:val="center"/>
          </w:tcPr>
          <w:p w:rsidR="004E6233" w:rsidRDefault="004E6233">
            <w:pPr>
              <w:rPr>
                <w:szCs w:val="21"/>
              </w:rPr>
            </w:pPr>
          </w:p>
        </w:tc>
        <w:tc>
          <w:tcPr>
            <w:tcW w:w="1412" w:type="dxa"/>
            <w:vMerge/>
            <w:vAlign w:val="center"/>
          </w:tcPr>
          <w:p w:rsidR="004E6233" w:rsidRDefault="004E6233">
            <w:pPr>
              <w:rPr>
                <w:szCs w:val="21"/>
              </w:rPr>
            </w:pPr>
          </w:p>
        </w:tc>
        <w:tc>
          <w:tcPr>
            <w:tcW w:w="1233" w:type="dxa"/>
            <w:vMerge/>
            <w:vAlign w:val="center"/>
          </w:tcPr>
          <w:p w:rsidR="004E6233" w:rsidRDefault="004E6233">
            <w:pPr>
              <w:rPr>
                <w:szCs w:val="21"/>
              </w:rPr>
            </w:pPr>
          </w:p>
        </w:tc>
        <w:tc>
          <w:tcPr>
            <w:tcW w:w="5355" w:type="dxa"/>
            <w:vAlign w:val="center"/>
          </w:tcPr>
          <w:p w:rsidR="004E6233" w:rsidRDefault="007C0A29">
            <w:pPr>
              <w:rPr>
                <w:szCs w:val="21"/>
              </w:rPr>
            </w:pPr>
            <w:r>
              <w:rPr>
                <w:szCs w:val="21"/>
              </w:rPr>
              <w:t xml:space="preserve">6. </w:t>
            </w:r>
            <w:r>
              <w:rPr>
                <w:rFonts w:hint="eastAsia"/>
                <w:szCs w:val="21"/>
              </w:rPr>
              <w:t>重症患者死亡率（</w:t>
            </w:r>
            <w:r>
              <w:rPr>
                <w:szCs w:val="21"/>
              </w:rPr>
              <w:t>%</w:t>
            </w:r>
            <w:r>
              <w:rPr>
                <w:rFonts w:hint="eastAsia"/>
                <w:szCs w:val="21"/>
              </w:rPr>
              <w:t>）</w:t>
            </w:r>
          </w:p>
        </w:tc>
      </w:tr>
      <w:tr w:rsidR="004E6233">
        <w:trPr>
          <w:trHeight w:val="345"/>
          <w:jc w:val="center"/>
        </w:trPr>
        <w:tc>
          <w:tcPr>
            <w:tcW w:w="846" w:type="dxa"/>
            <w:vMerge/>
            <w:vAlign w:val="center"/>
          </w:tcPr>
          <w:p w:rsidR="004E6233" w:rsidRDefault="004E6233">
            <w:pPr>
              <w:rPr>
                <w:szCs w:val="21"/>
              </w:rPr>
            </w:pPr>
          </w:p>
        </w:tc>
        <w:tc>
          <w:tcPr>
            <w:tcW w:w="1412" w:type="dxa"/>
            <w:vMerge/>
            <w:vAlign w:val="center"/>
          </w:tcPr>
          <w:p w:rsidR="004E6233" w:rsidRDefault="004E6233">
            <w:pPr>
              <w:rPr>
                <w:szCs w:val="21"/>
              </w:rPr>
            </w:pPr>
          </w:p>
        </w:tc>
        <w:tc>
          <w:tcPr>
            <w:tcW w:w="1233" w:type="dxa"/>
            <w:vMerge/>
            <w:vAlign w:val="center"/>
          </w:tcPr>
          <w:p w:rsidR="004E6233" w:rsidRDefault="004E6233">
            <w:pPr>
              <w:rPr>
                <w:szCs w:val="21"/>
              </w:rPr>
            </w:pPr>
          </w:p>
        </w:tc>
        <w:tc>
          <w:tcPr>
            <w:tcW w:w="5355" w:type="dxa"/>
            <w:vAlign w:val="center"/>
          </w:tcPr>
          <w:p w:rsidR="004E6233" w:rsidRDefault="007C0A29">
            <w:pPr>
              <w:rPr>
                <w:szCs w:val="21"/>
              </w:rPr>
            </w:pPr>
            <w:r>
              <w:rPr>
                <w:szCs w:val="21"/>
              </w:rPr>
              <w:t xml:space="preserve">7. </w:t>
            </w:r>
            <w:r>
              <w:rPr>
                <w:rFonts w:hint="eastAsia"/>
                <w:szCs w:val="21"/>
              </w:rPr>
              <w:t>重症患者压疮发生率（</w:t>
            </w:r>
            <w:r>
              <w:rPr>
                <w:szCs w:val="21"/>
              </w:rPr>
              <w:t>%</w:t>
            </w:r>
            <w:r>
              <w:rPr>
                <w:rFonts w:hint="eastAsia"/>
                <w:szCs w:val="21"/>
              </w:rPr>
              <w:t>）</w:t>
            </w:r>
          </w:p>
        </w:tc>
      </w:tr>
      <w:tr w:rsidR="004E6233">
        <w:trPr>
          <w:trHeight w:val="345"/>
          <w:jc w:val="center"/>
        </w:trPr>
        <w:tc>
          <w:tcPr>
            <w:tcW w:w="846" w:type="dxa"/>
            <w:vMerge/>
            <w:vAlign w:val="center"/>
          </w:tcPr>
          <w:p w:rsidR="004E6233" w:rsidRDefault="004E6233">
            <w:pPr>
              <w:rPr>
                <w:szCs w:val="21"/>
              </w:rPr>
            </w:pPr>
          </w:p>
        </w:tc>
        <w:tc>
          <w:tcPr>
            <w:tcW w:w="1412" w:type="dxa"/>
            <w:vMerge/>
            <w:vAlign w:val="center"/>
          </w:tcPr>
          <w:p w:rsidR="004E6233" w:rsidRDefault="004E6233">
            <w:pPr>
              <w:rPr>
                <w:szCs w:val="21"/>
              </w:rPr>
            </w:pPr>
          </w:p>
        </w:tc>
        <w:tc>
          <w:tcPr>
            <w:tcW w:w="1233" w:type="dxa"/>
            <w:vMerge/>
            <w:vAlign w:val="center"/>
          </w:tcPr>
          <w:p w:rsidR="004E6233" w:rsidRDefault="004E6233">
            <w:pPr>
              <w:rPr>
                <w:szCs w:val="21"/>
              </w:rPr>
            </w:pPr>
          </w:p>
        </w:tc>
        <w:tc>
          <w:tcPr>
            <w:tcW w:w="5355" w:type="dxa"/>
            <w:vAlign w:val="center"/>
          </w:tcPr>
          <w:p w:rsidR="004E6233" w:rsidRDefault="007C0A29">
            <w:pPr>
              <w:rPr>
                <w:szCs w:val="21"/>
              </w:rPr>
            </w:pPr>
            <w:r>
              <w:rPr>
                <w:szCs w:val="21"/>
              </w:rPr>
              <w:t xml:space="preserve">8. </w:t>
            </w:r>
            <w:r>
              <w:rPr>
                <w:rFonts w:hint="eastAsia"/>
                <w:szCs w:val="21"/>
              </w:rPr>
              <w:t>人工气道脱出例数</w:t>
            </w:r>
          </w:p>
        </w:tc>
      </w:tr>
      <w:tr w:rsidR="004E6233">
        <w:trPr>
          <w:trHeight w:val="345"/>
          <w:jc w:val="center"/>
        </w:trPr>
        <w:tc>
          <w:tcPr>
            <w:tcW w:w="846" w:type="dxa"/>
            <w:vMerge w:val="restart"/>
            <w:vAlign w:val="center"/>
          </w:tcPr>
          <w:p w:rsidR="004E6233" w:rsidRDefault="007C0A29">
            <w:pPr>
              <w:rPr>
                <w:szCs w:val="21"/>
              </w:rPr>
            </w:pPr>
            <w:r>
              <w:rPr>
                <w:szCs w:val="21"/>
              </w:rPr>
              <w:t>14</w:t>
            </w:r>
          </w:p>
        </w:tc>
        <w:tc>
          <w:tcPr>
            <w:tcW w:w="1412" w:type="dxa"/>
            <w:vMerge w:val="restart"/>
            <w:vAlign w:val="center"/>
          </w:tcPr>
          <w:p w:rsidR="004E6233" w:rsidRDefault="007C0A29">
            <w:pPr>
              <w:rPr>
                <w:szCs w:val="21"/>
              </w:rPr>
            </w:pPr>
            <w:r>
              <w:rPr>
                <w:rFonts w:hint="eastAsia"/>
                <w:szCs w:val="21"/>
              </w:rPr>
              <w:t>历史病案回顾</w:t>
            </w:r>
          </w:p>
        </w:tc>
        <w:tc>
          <w:tcPr>
            <w:tcW w:w="1233" w:type="dxa"/>
            <w:vAlign w:val="center"/>
          </w:tcPr>
          <w:p w:rsidR="004E6233" w:rsidRDefault="007C0A29">
            <w:pPr>
              <w:rPr>
                <w:szCs w:val="21"/>
              </w:rPr>
            </w:pPr>
            <w:r>
              <w:rPr>
                <w:rFonts w:hint="eastAsia"/>
                <w:szCs w:val="21"/>
              </w:rPr>
              <w:t>患者查询</w:t>
            </w:r>
          </w:p>
        </w:tc>
        <w:tc>
          <w:tcPr>
            <w:tcW w:w="5355" w:type="dxa"/>
            <w:vAlign w:val="center"/>
          </w:tcPr>
          <w:p w:rsidR="004E6233" w:rsidRDefault="007C0A29">
            <w:pPr>
              <w:rPr>
                <w:szCs w:val="21"/>
              </w:rPr>
            </w:pPr>
            <w:r>
              <w:rPr>
                <w:rFonts w:hint="eastAsia"/>
                <w:szCs w:val="21"/>
              </w:rPr>
              <w:t>显示所有在</w:t>
            </w:r>
            <w:proofErr w:type="gramStart"/>
            <w:r>
              <w:rPr>
                <w:rFonts w:hint="eastAsia"/>
                <w:szCs w:val="21"/>
              </w:rPr>
              <w:t>科患者</w:t>
            </w:r>
            <w:proofErr w:type="gramEnd"/>
            <w:r>
              <w:rPr>
                <w:rFonts w:hint="eastAsia"/>
                <w:szCs w:val="21"/>
              </w:rPr>
              <w:t>与历史患者基本信息，根据选择患者查看历史护理记录单以及其他数据。</w:t>
            </w:r>
          </w:p>
        </w:tc>
      </w:tr>
      <w:tr w:rsidR="004E6233">
        <w:trPr>
          <w:trHeight w:val="555"/>
          <w:jc w:val="center"/>
        </w:trPr>
        <w:tc>
          <w:tcPr>
            <w:tcW w:w="846" w:type="dxa"/>
            <w:vMerge/>
            <w:vAlign w:val="center"/>
          </w:tcPr>
          <w:p w:rsidR="004E6233" w:rsidRDefault="004E6233">
            <w:pPr>
              <w:rPr>
                <w:szCs w:val="21"/>
              </w:rPr>
            </w:pPr>
          </w:p>
        </w:tc>
        <w:tc>
          <w:tcPr>
            <w:tcW w:w="1412" w:type="dxa"/>
            <w:vMerge/>
            <w:vAlign w:val="center"/>
          </w:tcPr>
          <w:p w:rsidR="004E6233" w:rsidRDefault="004E6233">
            <w:pPr>
              <w:rPr>
                <w:szCs w:val="21"/>
              </w:rPr>
            </w:pPr>
          </w:p>
        </w:tc>
        <w:tc>
          <w:tcPr>
            <w:tcW w:w="1233" w:type="dxa"/>
            <w:vAlign w:val="center"/>
          </w:tcPr>
          <w:p w:rsidR="004E6233" w:rsidRDefault="007C0A29">
            <w:pPr>
              <w:rPr>
                <w:szCs w:val="21"/>
              </w:rPr>
            </w:pPr>
            <w:r>
              <w:rPr>
                <w:rFonts w:hint="eastAsia"/>
                <w:szCs w:val="21"/>
              </w:rPr>
              <w:t>患者标签查询</w:t>
            </w:r>
          </w:p>
        </w:tc>
        <w:tc>
          <w:tcPr>
            <w:tcW w:w="5355" w:type="dxa"/>
            <w:vAlign w:val="center"/>
          </w:tcPr>
          <w:p w:rsidR="004E6233" w:rsidRDefault="007C0A29">
            <w:pPr>
              <w:rPr>
                <w:szCs w:val="21"/>
              </w:rPr>
            </w:pPr>
            <w:r>
              <w:rPr>
                <w:rFonts w:hint="eastAsia"/>
                <w:szCs w:val="21"/>
              </w:rPr>
              <w:t>支持根据患者备注信息进行查询。</w:t>
            </w:r>
          </w:p>
        </w:tc>
      </w:tr>
      <w:tr w:rsidR="004E6233">
        <w:trPr>
          <w:trHeight w:val="345"/>
          <w:jc w:val="center"/>
        </w:trPr>
        <w:tc>
          <w:tcPr>
            <w:tcW w:w="846" w:type="dxa"/>
            <w:vMerge w:val="restart"/>
            <w:vAlign w:val="center"/>
          </w:tcPr>
          <w:p w:rsidR="004E6233" w:rsidRDefault="007C0A29">
            <w:pPr>
              <w:rPr>
                <w:szCs w:val="21"/>
              </w:rPr>
            </w:pPr>
            <w:r>
              <w:rPr>
                <w:szCs w:val="21"/>
              </w:rPr>
              <w:t>15</w:t>
            </w:r>
          </w:p>
        </w:tc>
        <w:tc>
          <w:tcPr>
            <w:tcW w:w="1412" w:type="dxa"/>
            <w:vMerge w:val="restart"/>
            <w:vAlign w:val="center"/>
          </w:tcPr>
          <w:p w:rsidR="004E6233" w:rsidRDefault="007C0A29">
            <w:pPr>
              <w:rPr>
                <w:szCs w:val="21"/>
              </w:rPr>
            </w:pPr>
            <w:r>
              <w:rPr>
                <w:rFonts w:hint="eastAsia"/>
                <w:szCs w:val="21"/>
              </w:rPr>
              <w:t>电子病历</w:t>
            </w:r>
          </w:p>
        </w:tc>
        <w:tc>
          <w:tcPr>
            <w:tcW w:w="1233" w:type="dxa"/>
            <w:vAlign w:val="center"/>
          </w:tcPr>
          <w:p w:rsidR="004E6233" w:rsidRDefault="007C0A29">
            <w:pPr>
              <w:rPr>
                <w:szCs w:val="21"/>
              </w:rPr>
            </w:pPr>
            <w:r>
              <w:rPr>
                <w:rFonts w:hint="eastAsia"/>
                <w:szCs w:val="21"/>
              </w:rPr>
              <w:t>病历病程</w:t>
            </w:r>
          </w:p>
        </w:tc>
        <w:tc>
          <w:tcPr>
            <w:tcW w:w="5355" w:type="dxa"/>
            <w:vAlign w:val="center"/>
          </w:tcPr>
          <w:p w:rsidR="004E6233" w:rsidRDefault="007C0A29">
            <w:pPr>
              <w:rPr>
                <w:szCs w:val="21"/>
              </w:rPr>
            </w:pPr>
            <w:r>
              <w:rPr>
                <w:rFonts w:hint="eastAsia"/>
                <w:szCs w:val="21"/>
              </w:rPr>
              <w:t>系统自动获取患者</w:t>
            </w:r>
            <w:r>
              <w:rPr>
                <w:szCs w:val="21"/>
              </w:rPr>
              <w:t>EMR</w:t>
            </w:r>
            <w:r>
              <w:rPr>
                <w:rFonts w:hint="eastAsia"/>
                <w:szCs w:val="21"/>
              </w:rPr>
              <w:t>系统中已存病历、病程记录。</w:t>
            </w:r>
          </w:p>
        </w:tc>
      </w:tr>
      <w:tr w:rsidR="004E6233">
        <w:trPr>
          <w:trHeight w:val="345"/>
          <w:jc w:val="center"/>
        </w:trPr>
        <w:tc>
          <w:tcPr>
            <w:tcW w:w="846" w:type="dxa"/>
            <w:vMerge/>
            <w:vAlign w:val="center"/>
          </w:tcPr>
          <w:p w:rsidR="004E6233" w:rsidRDefault="004E6233">
            <w:pPr>
              <w:rPr>
                <w:szCs w:val="21"/>
              </w:rPr>
            </w:pPr>
          </w:p>
        </w:tc>
        <w:tc>
          <w:tcPr>
            <w:tcW w:w="1412" w:type="dxa"/>
            <w:vMerge/>
            <w:vAlign w:val="center"/>
          </w:tcPr>
          <w:p w:rsidR="004E6233" w:rsidRDefault="004E6233">
            <w:pPr>
              <w:rPr>
                <w:szCs w:val="21"/>
              </w:rPr>
            </w:pPr>
          </w:p>
        </w:tc>
        <w:tc>
          <w:tcPr>
            <w:tcW w:w="1233" w:type="dxa"/>
            <w:vAlign w:val="center"/>
          </w:tcPr>
          <w:p w:rsidR="004E6233" w:rsidRDefault="007C0A29">
            <w:pPr>
              <w:rPr>
                <w:szCs w:val="21"/>
              </w:rPr>
            </w:pPr>
            <w:r>
              <w:rPr>
                <w:rFonts w:hint="eastAsia"/>
                <w:szCs w:val="21"/>
              </w:rPr>
              <w:t>检验报告</w:t>
            </w:r>
          </w:p>
        </w:tc>
        <w:tc>
          <w:tcPr>
            <w:tcW w:w="5355" w:type="dxa"/>
            <w:vAlign w:val="center"/>
          </w:tcPr>
          <w:p w:rsidR="004E6233" w:rsidRDefault="007C0A29">
            <w:pPr>
              <w:rPr>
                <w:szCs w:val="21"/>
              </w:rPr>
            </w:pPr>
            <w:r>
              <w:rPr>
                <w:rFonts w:hint="eastAsia"/>
                <w:szCs w:val="21"/>
              </w:rPr>
              <w:t>系统自动获取患者所有检验记录。</w:t>
            </w:r>
          </w:p>
        </w:tc>
      </w:tr>
      <w:tr w:rsidR="004E6233">
        <w:trPr>
          <w:trHeight w:val="345"/>
          <w:jc w:val="center"/>
        </w:trPr>
        <w:tc>
          <w:tcPr>
            <w:tcW w:w="846" w:type="dxa"/>
            <w:vMerge/>
            <w:vAlign w:val="center"/>
          </w:tcPr>
          <w:p w:rsidR="004E6233" w:rsidRDefault="004E6233">
            <w:pPr>
              <w:rPr>
                <w:szCs w:val="21"/>
              </w:rPr>
            </w:pPr>
          </w:p>
        </w:tc>
        <w:tc>
          <w:tcPr>
            <w:tcW w:w="1412" w:type="dxa"/>
            <w:vMerge/>
            <w:vAlign w:val="center"/>
          </w:tcPr>
          <w:p w:rsidR="004E6233" w:rsidRDefault="004E6233">
            <w:pPr>
              <w:rPr>
                <w:szCs w:val="21"/>
              </w:rPr>
            </w:pPr>
          </w:p>
        </w:tc>
        <w:tc>
          <w:tcPr>
            <w:tcW w:w="1233" w:type="dxa"/>
            <w:vAlign w:val="center"/>
          </w:tcPr>
          <w:p w:rsidR="004E6233" w:rsidRDefault="007C0A29">
            <w:pPr>
              <w:rPr>
                <w:szCs w:val="21"/>
              </w:rPr>
            </w:pPr>
            <w:r>
              <w:rPr>
                <w:rFonts w:hint="eastAsia"/>
                <w:szCs w:val="21"/>
              </w:rPr>
              <w:t>检查报告</w:t>
            </w:r>
          </w:p>
        </w:tc>
        <w:tc>
          <w:tcPr>
            <w:tcW w:w="5355" w:type="dxa"/>
            <w:vAlign w:val="center"/>
          </w:tcPr>
          <w:p w:rsidR="004E6233" w:rsidRDefault="007C0A29">
            <w:pPr>
              <w:rPr>
                <w:szCs w:val="21"/>
              </w:rPr>
            </w:pPr>
            <w:r>
              <w:rPr>
                <w:rFonts w:hint="eastAsia"/>
                <w:szCs w:val="21"/>
              </w:rPr>
              <w:t>系统自动获取患者所有检查记录。</w:t>
            </w:r>
          </w:p>
        </w:tc>
      </w:tr>
      <w:tr w:rsidR="004E6233">
        <w:trPr>
          <w:trHeight w:val="555"/>
          <w:jc w:val="center"/>
        </w:trPr>
        <w:tc>
          <w:tcPr>
            <w:tcW w:w="846" w:type="dxa"/>
            <w:vAlign w:val="center"/>
          </w:tcPr>
          <w:p w:rsidR="004E6233" w:rsidRDefault="007C0A29">
            <w:pPr>
              <w:rPr>
                <w:szCs w:val="21"/>
              </w:rPr>
            </w:pPr>
            <w:r>
              <w:rPr>
                <w:szCs w:val="21"/>
              </w:rPr>
              <w:t>16</w:t>
            </w:r>
          </w:p>
        </w:tc>
        <w:tc>
          <w:tcPr>
            <w:tcW w:w="1412" w:type="dxa"/>
            <w:vAlign w:val="center"/>
          </w:tcPr>
          <w:p w:rsidR="004E6233" w:rsidRDefault="007C0A29">
            <w:pPr>
              <w:rPr>
                <w:szCs w:val="21"/>
              </w:rPr>
            </w:pPr>
            <w:r>
              <w:rPr>
                <w:rFonts w:hint="eastAsia"/>
                <w:szCs w:val="21"/>
              </w:rPr>
              <w:t>医疗模板</w:t>
            </w:r>
          </w:p>
        </w:tc>
        <w:tc>
          <w:tcPr>
            <w:tcW w:w="1233" w:type="dxa"/>
            <w:vAlign w:val="center"/>
          </w:tcPr>
          <w:p w:rsidR="004E6233" w:rsidRDefault="007C0A29">
            <w:pPr>
              <w:rPr>
                <w:szCs w:val="21"/>
              </w:rPr>
            </w:pPr>
            <w:r>
              <w:rPr>
                <w:rFonts w:hint="eastAsia"/>
                <w:szCs w:val="21"/>
              </w:rPr>
              <w:t>医疗模板</w:t>
            </w:r>
          </w:p>
        </w:tc>
        <w:tc>
          <w:tcPr>
            <w:tcW w:w="5355" w:type="dxa"/>
            <w:vAlign w:val="center"/>
          </w:tcPr>
          <w:p w:rsidR="004E6233" w:rsidRDefault="007C0A29">
            <w:pPr>
              <w:rPr>
                <w:szCs w:val="21"/>
              </w:rPr>
            </w:pPr>
            <w:r>
              <w:rPr>
                <w:rFonts w:hint="eastAsia"/>
                <w:szCs w:val="21"/>
              </w:rPr>
              <w:t>系统提供护理措施模板、观察项模板、出入量模板、监测字典模板、医嘱途径模板。</w:t>
            </w:r>
          </w:p>
        </w:tc>
      </w:tr>
      <w:tr w:rsidR="004E6233">
        <w:trPr>
          <w:trHeight w:val="345"/>
          <w:jc w:val="center"/>
        </w:trPr>
        <w:tc>
          <w:tcPr>
            <w:tcW w:w="846" w:type="dxa"/>
            <w:vMerge w:val="restart"/>
            <w:vAlign w:val="center"/>
          </w:tcPr>
          <w:p w:rsidR="004E6233" w:rsidRDefault="007C0A29">
            <w:pPr>
              <w:rPr>
                <w:szCs w:val="21"/>
              </w:rPr>
            </w:pPr>
            <w:r>
              <w:rPr>
                <w:szCs w:val="21"/>
              </w:rPr>
              <w:t>17</w:t>
            </w:r>
          </w:p>
        </w:tc>
        <w:tc>
          <w:tcPr>
            <w:tcW w:w="1412" w:type="dxa"/>
            <w:vMerge w:val="restart"/>
            <w:vAlign w:val="center"/>
          </w:tcPr>
          <w:p w:rsidR="004E6233" w:rsidRDefault="007C0A29">
            <w:pPr>
              <w:rPr>
                <w:szCs w:val="21"/>
              </w:rPr>
            </w:pPr>
            <w:r>
              <w:rPr>
                <w:rFonts w:hint="eastAsia"/>
                <w:szCs w:val="21"/>
              </w:rPr>
              <w:t>程序设置</w:t>
            </w:r>
          </w:p>
        </w:tc>
        <w:tc>
          <w:tcPr>
            <w:tcW w:w="1233" w:type="dxa"/>
            <w:vAlign w:val="center"/>
          </w:tcPr>
          <w:p w:rsidR="004E6233" w:rsidRDefault="007C0A29">
            <w:pPr>
              <w:rPr>
                <w:szCs w:val="21"/>
              </w:rPr>
            </w:pPr>
            <w:r>
              <w:rPr>
                <w:rFonts w:hint="eastAsia"/>
                <w:szCs w:val="21"/>
              </w:rPr>
              <w:t>权限设置</w:t>
            </w:r>
          </w:p>
        </w:tc>
        <w:tc>
          <w:tcPr>
            <w:tcW w:w="5355" w:type="dxa"/>
            <w:vAlign w:val="center"/>
          </w:tcPr>
          <w:p w:rsidR="004E6233" w:rsidRDefault="007C0A29">
            <w:pPr>
              <w:rPr>
                <w:szCs w:val="21"/>
              </w:rPr>
            </w:pPr>
            <w:r>
              <w:rPr>
                <w:rFonts w:hint="eastAsia"/>
                <w:szCs w:val="21"/>
              </w:rPr>
              <w:t>提供完整的权限设置，如按管理员、医生、护士为权限单位对用户权限进行控制。</w:t>
            </w:r>
          </w:p>
        </w:tc>
      </w:tr>
      <w:tr w:rsidR="004E6233">
        <w:trPr>
          <w:trHeight w:val="345"/>
          <w:jc w:val="center"/>
        </w:trPr>
        <w:tc>
          <w:tcPr>
            <w:tcW w:w="846" w:type="dxa"/>
            <w:vMerge/>
            <w:vAlign w:val="center"/>
          </w:tcPr>
          <w:p w:rsidR="004E6233" w:rsidRDefault="004E6233">
            <w:pPr>
              <w:rPr>
                <w:szCs w:val="21"/>
              </w:rPr>
            </w:pPr>
          </w:p>
        </w:tc>
        <w:tc>
          <w:tcPr>
            <w:tcW w:w="1412" w:type="dxa"/>
            <w:vMerge/>
            <w:vAlign w:val="center"/>
          </w:tcPr>
          <w:p w:rsidR="004E6233" w:rsidRDefault="004E6233">
            <w:pPr>
              <w:rPr>
                <w:szCs w:val="21"/>
              </w:rPr>
            </w:pPr>
          </w:p>
        </w:tc>
        <w:tc>
          <w:tcPr>
            <w:tcW w:w="1233" w:type="dxa"/>
            <w:vAlign w:val="center"/>
          </w:tcPr>
          <w:p w:rsidR="004E6233" w:rsidRDefault="007C0A29">
            <w:pPr>
              <w:rPr>
                <w:szCs w:val="21"/>
              </w:rPr>
            </w:pPr>
            <w:r>
              <w:rPr>
                <w:rFonts w:hint="eastAsia"/>
                <w:szCs w:val="21"/>
              </w:rPr>
              <w:t>报警配置</w:t>
            </w:r>
          </w:p>
        </w:tc>
        <w:tc>
          <w:tcPr>
            <w:tcW w:w="5355" w:type="dxa"/>
            <w:vAlign w:val="center"/>
          </w:tcPr>
          <w:p w:rsidR="004E6233" w:rsidRDefault="007C0A29">
            <w:pPr>
              <w:rPr>
                <w:szCs w:val="21"/>
              </w:rPr>
            </w:pPr>
            <w:r>
              <w:rPr>
                <w:rFonts w:hint="eastAsia"/>
                <w:szCs w:val="21"/>
              </w:rPr>
              <w:t>用户可对体征参数设置警报值，当科室内有患者体征波动超过警报值后，系统发出警报。</w:t>
            </w:r>
          </w:p>
        </w:tc>
      </w:tr>
      <w:tr w:rsidR="004E6233">
        <w:trPr>
          <w:trHeight w:val="345"/>
          <w:jc w:val="center"/>
        </w:trPr>
        <w:tc>
          <w:tcPr>
            <w:tcW w:w="846" w:type="dxa"/>
            <w:vMerge/>
            <w:vAlign w:val="center"/>
          </w:tcPr>
          <w:p w:rsidR="004E6233" w:rsidRDefault="004E6233">
            <w:pPr>
              <w:rPr>
                <w:szCs w:val="21"/>
              </w:rPr>
            </w:pPr>
          </w:p>
        </w:tc>
        <w:tc>
          <w:tcPr>
            <w:tcW w:w="1412" w:type="dxa"/>
            <w:vMerge/>
            <w:vAlign w:val="center"/>
          </w:tcPr>
          <w:p w:rsidR="004E6233" w:rsidRDefault="004E6233">
            <w:pPr>
              <w:rPr>
                <w:szCs w:val="21"/>
              </w:rPr>
            </w:pPr>
          </w:p>
        </w:tc>
        <w:tc>
          <w:tcPr>
            <w:tcW w:w="1233" w:type="dxa"/>
            <w:vAlign w:val="center"/>
          </w:tcPr>
          <w:p w:rsidR="004E6233" w:rsidRDefault="007C0A29">
            <w:pPr>
              <w:rPr>
                <w:szCs w:val="21"/>
              </w:rPr>
            </w:pPr>
            <w:r>
              <w:rPr>
                <w:rFonts w:hint="eastAsia"/>
                <w:szCs w:val="21"/>
              </w:rPr>
              <w:t>监护字典设置</w:t>
            </w:r>
          </w:p>
        </w:tc>
        <w:tc>
          <w:tcPr>
            <w:tcW w:w="5355" w:type="dxa"/>
            <w:vAlign w:val="center"/>
          </w:tcPr>
          <w:p w:rsidR="004E6233" w:rsidRDefault="007C0A29">
            <w:pPr>
              <w:rPr>
                <w:szCs w:val="21"/>
              </w:rPr>
            </w:pPr>
            <w:r>
              <w:rPr>
                <w:rFonts w:hint="eastAsia"/>
                <w:szCs w:val="21"/>
              </w:rPr>
              <w:t>可对下拉框选项进行自定义设置数值方便录入操作。</w:t>
            </w:r>
          </w:p>
        </w:tc>
      </w:tr>
      <w:tr w:rsidR="004E6233">
        <w:trPr>
          <w:trHeight w:val="345"/>
          <w:jc w:val="center"/>
        </w:trPr>
        <w:tc>
          <w:tcPr>
            <w:tcW w:w="846" w:type="dxa"/>
            <w:vMerge/>
            <w:vAlign w:val="center"/>
          </w:tcPr>
          <w:p w:rsidR="004E6233" w:rsidRDefault="004E6233">
            <w:pPr>
              <w:rPr>
                <w:szCs w:val="21"/>
              </w:rPr>
            </w:pPr>
          </w:p>
        </w:tc>
        <w:tc>
          <w:tcPr>
            <w:tcW w:w="1412" w:type="dxa"/>
            <w:vMerge/>
            <w:vAlign w:val="center"/>
          </w:tcPr>
          <w:p w:rsidR="004E6233" w:rsidRDefault="004E6233">
            <w:pPr>
              <w:rPr>
                <w:szCs w:val="21"/>
              </w:rPr>
            </w:pPr>
          </w:p>
        </w:tc>
        <w:tc>
          <w:tcPr>
            <w:tcW w:w="1233" w:type="dxa"/>
            <w:vAlign w:val="center"/>
          </w:tcPr>
          <w:p w:rsidR="004E6233" w:rsidRDefault="007C0A29">
            <w:pPr>
              <w:rPr>
                <w:szCs w:val="21"/>
              </w:rPr>
            </w:pPr>
            <w:r>
              <w:rPr>
                <w:rFonts w:hint="eastAsia"/>
                <w:szCs w:val="21"/>
              </w:rPr>
              <w:t>医嘱途径</w:t>
            </w:r>
          </w:p>
        </w:tc>
        <w:tc>
          <w:tcPr>
            <w:tcW w:w="5355" w:type="dxa"/>
            <w:vAlign w:val="center"/>
          </w:tcPr>
          <w:p w:rsidR="004E6233" w:rsidRDefault="007C0A29">
            <w:pPr>
              <w:rPr>
                <w:szCs w:val="21"/>
              </w:rPr>
            </w:pPr>
            <w:r>
              <w:rPr>
                <w:rFonts w:hint="eastAsia"/>
                <w:szCs w:val="21"/>
              </w:rPr>
              <w:t>用户可对医嘱的途径进行定义，</w:t>
            </w:r>
            <w:proofErr w:type="gramStart"/>
            <w:r>
              <w:rPr>
                <w:rFonts w:hint="eastAsia"/>
                <w:szCs w:val="21"/>
              </w:rPr>
              <w:t>使途径更</w:t>
            </w:r>
            <w:proofErr w:type="gramEnd"/>
            <w:r>
              <w:rPr>
                <w:rFonts w:hint="eastAsia"/>
                <w:szCs w:val="21"/>
              </w:rPr>
              <w:t>便于显示在医嘱列表中。</w:t>
            </w:r>
          </w:p>
        </w:tc>
      </w:tr>
      <w:tr w:rsidR="004E6233">
        <w:trPr>
          <w:trHeight w:val="345"/>
          <w:jc w:val="center"/>
        </w:trPr>
        <w:tc>
          <w:tcPr>
            <w:tcW w:w="846" w:type="dxa"/>
            <w:vMerge w:val="restart"/>
            <w:vAlign w:val="center"/>
          </w:tcPr>
          <w:p w:rsidR="004E6233" w:rsidRDefault="007C0A29">
            <w:pPr>
              <w:rPr>
                <w:szCs w:val="21"/>
              </w:rPr>
            </w:pPr>
            <w:r>
              <w:rPr>
                <w:szCs w:val="21"/>
              </w:rPr>
              <w:t>18</w:t>
            </w:r>
          </w:p>
        </w:tc>
        <w:tc>
          <w:tcPr>
            <w:tcW w:w="1412" w:type="dxa"/>
            <w:vMerge w:val="restart"/>
            <w:vAlign w:val="center"/>
          </w:tcPr>
          <w:p w:rsidR="004E6233" w:rsidRDefault="007C0A29">
            <w:pPr>
              <w:rPr>
                <w:szCs w:val="21"/>
              </w:rPr>
            </w:pPr>
            <w:r>
              <w:rPr>
                <w:rFonts w:hint="eastAsia"/>
                <w:szCs w:val="21"/>
              </w:rPr>
              <w:t>重症评分</w:t>
            </w:r>
          </w:p>
        </w:tc>
        <w:tc>
          <w:tcPr>
            <w:tcW w:w="1233" w:type="dxa"/>
            <w:vAlign w:val="center"/>
          </w:tcPr>
          <w:p w:rsidR="004E6233" w:rsidRDefault="007C0A29">
            <w:pPr>
              <w:rPr>
                <w:szCs w:val="21"/>
              </w:rPr>
            </w:pPr>
            <w:r>
              <w:rPr>
                <w:rFonts w:hint="eastAsia"/>
                <w:szCs w:val="21"/>
              </w:rPr>
              <w:t>重症相关</w:t>
            </w:r>
          </w:p>
        </w:tc>
        <w:tc>
          <w:tcPr>
            <w:tcW w:w="5355" w:type="dxa"/>
            <w:vAlign w:val="center"/>
          </w:tcPr>
          <w:p w:rsidR="004E6233" w:rsidRDefault="007C0A29">
            <w:pPr>
              <w:rPr>
                <w:szCs w:val="21"/>
              </w:rPr>
            </w:pPr>
            <w:r>
              <w:rPr>
                <w:rFonts w:hint="eastAsia"/>
                <w:szCs w:val="21"/>
              </w:rPr>
              <w:t>与重症相关的医学评分，如：</w:t>
            </w:r>
            <w:r>
              <w:rPr>
                <w:szCs w:val="21"/>
              </w:rPr>
              <w:t>TISS</w:t>
            </w:r>
            <w:r>
              <w:rPr>
                <w:rFonts w:hint="eastAsia"/>
                <w:szCs w:val="21"/>
              </w:rPr>
              <w:t>、</w:t>
            </w:r>
            <w:r>
              <w:rPr>
                <w:szCs w:val="21"/>
              </w:rPr>
              <w:t>SPAS2</w:t>
            </w:r>
            <w:r>
              <w:rPr>
                <w:rFonts w:hint="eastAsia"/>
                <w:szCs w:val="21"/>
              </w:rPr>
              <w:t>、</w:t>
            </w:r>
            <w:r>
              <w:rPr>
                <w:szCs w:val="21"/>
              </w:rPr>
              <w:t>APACHE2</w:t>
            </w:r>
            <w:r>
              <w:rPr>
                <w:rFonts w:hint="eastAsia"/>
                <w:szCs w:val="21"/>
              </w:rPr>
              <w:t>评分等。</w:t>
            </w:r>
          </w:p>
        </w:tc>
      </w:tr>
      <w:tr w:rsidR="004E6233">
        <w:trPr>
          <w:trHeight w:val="345"/>
          <w:jc w:val="center"/>
        </w:trPr>
        <w:tc>
          <w:tcPr>
            <w:tcW w:w="846" w:type="dxa"/>
            <w:vMerge/>
            <w:vAlign w:val="center"/>
          </w:tcPr>
          <w:p w:rsidR="004E6233" w:rsidRDefault="004E6233">
            <w:pPr>
              <w:rPr>
                <w:szCs w:val="21"/>
              </w:rPr>
            </w:pPr>
          </w:p>
        </w:tc>
        <w:tc>
          <w:tcPr>
            <w:tcW w:w="1412" w:type="dxa"/>
            <w:vMerge/>
            <w:vAlign w:val="center"/>
          </w:tcPr>
          <w:p w:rsidR="004E6233" w:rsidRDefault="004E6233">
            <w:pPr>
              <w:rPr>
                <w:szCs w:val="21"/>
              </w:rPr>
            </w:pPr>
          </w:p>
        </w:tc>
        <w:tc>
          <w:tcPr>
            <w:tcW w:w="1233" w:type="dxa"/>
            <w:vAlign w:val="center"/>
          </w:tcPr>
          <w:p w:rsidR="004E6233" w:rsidRDefault="007C0A29">
            <w:pPr>
              <w:rPr>
                <w:szCs w:val="21"/>
              </w:rPr>
            </w:pPr>
            <w:r>
              <w:rPr>
                <w:rFonts w:hint="eastAsia"/>
                <w:szCs w:val="21"/>
              </w:rPr>
              <w:t>儿科相关</w:t>
            </w:r>
          </w:p>
        </w:tc>
        <w:tc>
          <w:tcPr>
            <w:tcW w:w="5355" w:type="dxa"/>
            <w:vAlign w:val="center"/>
          </w:tcPr>
          <w:p w:rsidR="004E6233" w:rsidRDefault="007C0A29">
            <w:pPr>
              <w:rPr>
                <w:szCs w:val="21"/>
              </w:rPr>
            </w:pPr>
            <w:r>
              <w:rPr>
                <w:rFonts w:hint="eastAsia"/>
                <w:szCs w:val="21"/>
              </w:rPr>
              <w:t>与儿科相关的医学评分，如：</w:t>
            </w:r>
            <w:r>
              <w:rPr>
                <w:szCs w:val="21"/>
              </w:rPr>
              <w:t>Apgar</w:t>
            </w:r>
            <w:r>
              <w:rPr>
                <w:rFonts w:hint="eastAsia"/>
                <w:szCs w:val="21"/>
              </w:rPr>
              <w:t>阿普加新生儿评分、小儿危重病例评分等</w:t>
            </w:r>
          </w:p>
        </w:tc>
      </w:tr>
      <w:tr w:rsidR="004E6233">
        <w:trPr>
          <w:trHeight w:val="345"/>
          <w:jc w:val="center"/>
        </w:trPr>
        <w:tc>
          <w:tcPr>
            <w:tcW w:w="846" w:type="dxa"/>
            <w:vMerge/>
            <w:vAlign w:val="center"/>
          </w:tcPr>
          <w:p w:rsidR="004E6233" w:rsidRDefault="004E6233">
            <w:pPr>
              <w:rPr>
                <w:szCs w:val="21"/>
              </w:rPr>
            </w:pPr>
          </w:p>
        </w:tc>
        <w:tc>
          <w:tcPr>
            <w:tcW w:w="1412" w:type="dxa"/>
            <w:vMerge/>
            <w:vAlign w:val="center"/>
          </w:tcPr>
          <w:p w:rsidR="004E6233" w:rsidRDefault="004E6233">
            <w:pPr>
              <w:rPr>
                <w:szCs w:val="21"/>
              </w:rPr>
            </w:pPr>
          </w:p>
        </w:tc>
        <w:tc>
          <w:tcPr>
            <w:tcW w:w="1233" w:type="dxa"/>
            <w:vAlign w:val="center"/>
          </w:tcPr>
          <w:p w:rsidR="004E6233" w:rsidRDefault="007C0A29">
            <w:pPr>
              <w:rPr>
                <w:szCs w:val="21"/>
              </w:rPr>
            </w:pPr>
            <w:r>
              <w:rPr>
                <w:rFonts w:hint="eastAsia"/>
                <w:szCs w:val="21"/>
              </w:rPr>
              <w:t>麻醉相关</w:t>
            </w:r>
          </w:p>
        </w:tc>
        <w:tc>
          <w:tcPr>
            <w:tcW w:w="5355" w:type="dxa"/>
            <w:vAlign w:val="center"/>
          </w:tcPr>
          <w:p w:rsidR="004E6233" w:rsidRDefault="007C0A29">
            <w:pPr>
              <w:rPr>
                <w:szCs w:val="21"/>
              </w:rPr>
            </w:pPr>
            <w:r>
              <w:rPr>
                <w:rFonts w:hint="eastAsia"/>
                <w:szCs w:val="21"/>
              </w:rPr>
              <w:t>与麻醉相关的医学评分，如：</w:t>
            </w:r>
            <w:r>
              <w:rPr>
                <w:szCs w:val="21"/>
              </w:rPr>
              <w:t>Lutz</w:t>
            </w:r>
            <w:r>
              <w:rPr>
                <w:rFonts w:hint="eastAsia"/>
                <w:szCs w:val="21"/>
              </w:rPr>
              <w:t>麻醉危险性评分、</w:t>
            </w:r>
            <w:r>
              <w:rPr>
                <w:szCs w:val="21"/>
              </w:rPr>
              <w:t>PARS</w:t>
            </w:r>
            <w:r>
              <w:rPr>
                <w:rFonts w:hint="eastAsia"/>
                <w:szCs w:val="21"/>
              </w:rPr>
              <w:t>麻醉恢复评分等</w:t>
            </w:r>
          </w:p>
        </w:tc>
      </w:tr>
      <w:tr w:rsidR="004E6233">
        <w:trPr>
          <w:trHeight w:val="345"/>
          <w:jc w:val="center"/>
        </w:trPr>
        <w:tc>
          <w:tcPr>
            <w:tcW w:w="846" w:type="dxa"/>
            <w:vMerge/>
            <w:vAlign w:val="center"/>
          </w:tcPr>
          <w:p w:rsidR="004E6233" w:rsidRDefault="004E6233">
            <w:pPr>
              <w:rPr>
                <w:szCs w:val="21"/>
              </w:rPr>
            </w:pPr>
          </w:p>
        </w:tc>
        <w:tc>
          <w:tcPr>
            <w:tcW w:w="1412" w:type="dxa"/>
            <w:vMerge/>
            <w:vAlign w:val="center"/>
          </w:tcPr>
          <w:p w:rsidR="004E6233" w:rsidRDefault="004E6233">
            <w:pPr>
              <w:rPr>
                <w:szCs w:val="21"/>
              </w:rPr>
            </w:pPr>
          </w:p>
        </w:tc>
        <w:tc>
          <w:tcPr>
            <w:tcW w:w="1233" w:type="dxa"/>
            <w:vAlign w:val="center"/>
          </w:tcPr>
          <w:p w:rsidR="004E6233" w:rsidRDefault="007C0A29">
            <w:pPr>
              <w:rPr>
                <w:szCs w:val="21"/>
              </w:rPr>
            </w:pPr>
            <w:r>
              <w:rPr>
                <w:rFonts w:hint="eastAsia"/>
                <w:szCs w:val="21"/>
              </w:rPr>
              <w:t>感染相关</w:t>
            </w:r>
          </w:p>
        </w:tc>
        <w:tc>
          <w:tcPr>
            <w:tcW w:w="5355" w:type="dxa"/>
            <w:vAlign w:val="center"/>
          </w:tcPr>
          <w:p w:rsidR="004E6233" w:rsidRDefault="007C0A29">
            <w:pPr>
              <w:rPr>
                <w:szCs w:val="21"/>
              </w:rPr>
            </w:pPr>
            <w:r>
              <w:rPr>
                <w:rFonts w:hint="eastAsia"/>
                <w:szCs w:val="21"/>
              </w:rPr>
              <w:t>与感染相关的医学评分，如：</w:t>
            </w:r>
            <w:r>
              <w:rPr>
                <w:szCs w:val="21"/>
              </w:rPr>
              <w:t>SSS</w:t>
            </w:r>
            <w:r>
              <w:rPr>
                <w:rFonts w:hint="eastAsia"/>
                <w:szCs w:val="21"/>
              </w:rPr>
              <w:t>感染严重度评分、</w:t>
            </w:r>
            <w:r>
              <w:rPr>
                <w:szCs w:val="21"/>
              </w:rPr>
              <w:t>SOFA</w:t>
            </w:r>
            <w:r>
              <w:rPr>
                <w:rFonts w:hint="eastAsia"/>
                <w:szCs w:val="21"/>
              </w:rPr>
              <w:t>序贯器官衰竭评分等</w:t>
            </w:r>
          </w:p>
        </w:tc>
      </w:tr>
      <w:tr w:rsidR="004E6233">
        <w:trPr>
          <w:trHeight w:val="345"/>
          <w:jc w:val="center"/>
        </w:trPr>
        <w:tc>
          <w:tcPr>
            <w:tcW w:w="846" w:type="dxa"/>
            <w:vMerge/>
            <w:vAlign w:val="center"/>
          </w:tcPr>
          <w:p w:rsidR="004E6233" w:rsidRDefault="004E6233">
            <w:pPr>
              <w:rPr>
                <w:szCs w:val="21"/>
              </w:rPr>
            </w:pPr>
          </w:p>
        </w:tc>
        <w:tc>
          <w:tcPr>
            <w:tcW w:w="1412" w:type="dxa"/>
            <w:vMerge/>
            <w:vAlign w:val="center"/>
          </w:tcPr>
          <w:p w:rsidR="004E6233" w:rsidRDefault="004E6233">
            <w:pPr>
              <w:rPr>
                <w:szCs w:val="21"/>
              </w:rPr>
            </w:pPr>
          </w:p>
        </w:tc>
        <w:tc>
          <w:tcPr>
            <w:tcW w:w="1233" w:type="dxa"/>
            <w:vAlign w:val="center"/>
          </w:tcPr>
          <w:p w:rsidR="004E6233" w:rsidRDefault="007C0A29">
            <w:pPr>
              <w:rPr>
                <w:szCs w:val="21"/>
              </w:rPr>
            </w:pPr>
            <w:r>
              <w:rPr>
                <w:rFonts w:hint="eastAsia"/>
                <w:szCs w:val="21"/>
              </w:rPr>
              <w:t>神经相关</w:t>
            </w:r>
          </w:p>
        </w:tc>
        <w:tc>
          <w:tcPr>
            <w:tcW w:w="5355" w:type="dxa"/>
            <w:vAlign w:val="center"/>
          </w:tcPr>
          <w:p w:rsidR="004E6233" w:rsidRDefault="007C0A29">
            <w:pPr>
              <w:rPr>
                <w:szCs w:val="21"/>
              </w:rPr>
            </w:pPr>
            <w:r>
              <w:rPr>
                <w:rFonts w:hint="eastAsia"/>
                <w:szCs w:val="21"/>
              </w:rPr>
              <w:t>与神经相关的科研评分，如：</w:t>
            </w:r>
            <w:r>
              <w:rPr>
                <w:szCs w:val="21"/>
              </w:rPr>
              <w:t>CRAMS</w:t>
            </w:r>
            <w:r>
              <w:rPr>
                <w:rFonts w:hint="eastAsia"/>
                <w:szCs w:val="21"/>
              </w:rPr>
              <w:t>评分、</w:t>
            </w:r>
            <w:r>
              <w:rPr>
                <w:szCs w:val="21"/>
              </w:rPr>
              <w:t>Glasgow</w:t>
            </w:r>
            <w:r>
              <w:rPr>
                <w:rFonts w:hint="eastAsia"/>
                <w:szCs w:val="21"/>
              </w:rPr>
              <w:t>评分等</w:t>
            </w:r>
          </w:p>
        </w:tc>
      </w:tr>
      <w:tr w:rsidR="004E6233">
        <w:trPr>
          <w:trHeight w:val="345"/>
          <w:jc w:val="center"/>
        </w:trPr>
        <w:tc>
          <w:tcPr>
            <w:tcW w:w="846" w:type="dxa"/>
            <w:vMerge w:val="restart"/>
            <w:vAlign w:val="center"/>
          </w:tcPr>
          <w:p w:rsidR="004E6233" w:rsidRDefault="007C0A29">
            <w:pPr>
              <w:rPr>
                <w:szCs w:val="21"/>
              </w:rPr>
            </w:pPr>
            <w:r>
              <w:rPr>
                <w:szCs w:val="21"/>
              </w:rPr>
              <w:t>19</w:t>
            </w:r>
          </w:p>
        </w:tc>
        <w:tc>
          <w:tcPr>
            <w:tcW w:w="1412" w:type="dxa"/>
            <w:vMerge w:val="restart"/>
            <w:vAlign w:val="center"/>
          </w:tcPr>
          <w:p w:rsidR="004E6233" w:rsidRDefault="007C0A29">
            <w:pPr>
              <w:rPr>
                <w:szCs w:val="21"/>
              </w:rPr>
            </w:pPr>
            <w:r>
              <w:rPr>
                <w:rFonts w:hint="eastAsia"/>
                <w:szCs w:val="21"/>
              </w:rPr>
              <w:t>科室日常事务管理</w:t>
            </w:r>
          </w:p>
        </w:tc>
        <w:tc>
          <w:tcPr>
            <w:tcW w:w="1233" w:type="dxa"/>
            <w:vAlign w:val="center"/>
          </w:tcPr>
          <w:p w:rsidR="004E6233" w:rsidRDefault="007C0A29">
            <w:pPr>
              <w:rPr>
                <w:szCs w:val="21"/>
              </w:rPr>
            </w:pPr>
            <w:r>
              <w:rPr>
                <w:rFonts w:hint="eastAsia"/>
                <w:szCs w:val="21"/>
              </w:rPr>
              <w:t>科室人员管理</w:t>
            </w:r>
          </w:p>
        </w:tc>
        <w:tc>
          <w:tcPr>
            <w:tcW w:w="5355" w:type="dxa"/>
            <w:vAlign w:val="center"/>
          </w:tcPr>
          <w:p w:rsidR="004E6233" w:rsidRDefault="007C0A29">
            <w:pPr>
              <w:rPr>
                <w:szCs w:val="21"/>
              </w:rPr>
            </w:pPr>
            <w:r>
              <w:rPr>
                <w:rFonts w:hint="eastAsia"/>
                <w:szCs w:val="21"/>
              </w:rPr>
              <w:t>建立科室人员信息，并实现对当前科室人员进行管理。</w:t>
            </w:r>
          </w:p>
        </w:tc>
      </w:tr>
      <w:tr w:rsidR="004E6233">
        <w:trPr>
          <w:trHeight w:val="345"/>
          <w:jc w:val="center"/>
        </w:trPr>
        <w:tc>
          <w:tcPr>
            <w:tcW w:w="846" w:type="dxa"/>
            <w:vMerge/>
            <w:vAlign w:val="center"/>
          </w:tcPr>
          <w:p w:rsidR="004E6233" w:rsidRDefault="004E6233">
            <w:pPr>
              <w:rPr>
                <w:szCs w:val="21"/>
              </w:rPr>
            </w:pPr>
          </w:p>
        </w:tc>
        <w:tc>
          <w:tcPr>
            <w:tcW w:w="1412" w:type="dxa"/>
            <w:vMerge/>
            <w:vAlign w:val="center"/>
          </w:tcPr>
          <w:p w:rsidR="004E6233" w:rsidRDefault="004E6233">
            <w:pPr>
              <w:rPr>
                <w:szCs w:val="21"/>
              </w:rPr>
            </w:pPr>
          </w:p>
        </w:tc>
        <w:tc>
          <w:tcPr>
            <w:tcW w:w="1233" w:type="dxa"/>
            <w:vAlign w:val="center"/>
          </w:tcPr>
          <w:p w:rsidR="004E6233" w:rsidRDefault="007C0A29">
            <w:pPr>
              <w:rPr>
                <w:szCs w:val="21"/>
              </w:rPr>
            </w:pPr>
            <w:r>
              <w:rPr>
                <w:rFonts w:hint="eastAsia"/>
                <w:szCs w:val="21"/>
              </w:rPr>
              <w:t>用药统计</w:t>
            </w:r>
          </w:p>
        </w:tc>
        <w:tc>
          <w:tcPr>
            <w:tcW w:w="5355" w:type="dxa"/>
            <w:vAlign w:val="center"/>
          </w:tcPr>
          <w:p w:rsidR="004E6233" w:rsidRDefault="007C0A29">
            <w:pPr>
              <w:rPr>
                <w:szCs w:val="21"/>
              </w:rPr>
            </w:pPr>
            <w:r>
              <w:rPr>
                <w:rFonts w:hint="eastAsia"/>
                <w:szCs w:val="21"/>
              </w:rPr>
              <w:t>分析患者用药情况，每种药物的使用量与使用次数进行分析。</w:t>
            </w:r>
          </w:p>
        </w:tc>
      </w:tr>
      <w:tr w:rsidR="004E6233">
        <w:trPr>
          <w:trHeight w:val="345"/>
          <w:jc w:val="center"/>
        </w:trPr>
        <w:tc>
          <w:tcPr>
            <w:tcW w:w="846" w:type="dxa"/>
            <w:vMerge/>
            <w:vAlign w:val="center"/>
          </w:tcPr>
          <w:p w:rsidR="004E6233" w:rsidRDefault="004E6233">
            <w:pPr>
              <w:rPr>
                <w:szCs w:val="21"/>
              </w:rPr>
            </w:pPr>
          </w:p>
        </w:tc>
        <w:tc>
          <w:tcPr>
            <w:tcW w:w="1412" w:type="dxa"/>
            <w:vMerge/>
            <w:vAlign w:val="center"/>
          </w:tcPr>
          <w:p w:rsidR="004E6233" w:rsidRDefault="004E6233">
            <w:pPr>
              <w:rPr>
                <w:szCs w:val="21"/>
              </w:rPr>
            </w:pPr>
          </w:p>
        </w:tc>
        <w:tc>
          <w:tcPr>
            <w:tcW w:w="1233" w:type="dxa"/>
            <w:vAlign w:val="center"/>
          </w:tcPr>
          <w:p w:rsidR="004E6233" w:rsidRDefault="007C0A29">
            <w:pPr>
              <w:rPr>
                <w:szCs w:val="21"/>
              </w:rPr>
            </w:pPr>
            <w:r>
              <w:rPr>
                <w:rFonts w:hint="eastAsia"/>
                <w:szCs w:val="21"/>
              </w:rPr>
              <w:t>设备统计</w:t>
            </w:r>
          </w:p>
        </w:tc>
        <w:tc>
          <w:tcPr>
            <w:tcW w:w="5355" w:type="dxa"/>
            <w:vAlign w:val="center"/>
          </w:tcPr>
          <w:p w:rsidR="004E6233" w:rsidRDefault="007C0A29">
            <w:pPr>
              <w:rPr>
                <w:szCs w:val="21"/>
              </w:rPr>
            </w:pPr>
            <w:r>
              <w:rPr>
                <w:rFonts w:hint="eastAsia"/>
                <w:szCs w:val="21"/>
              </w:rPr>
              <w:t>记录设备的名称，开始使用时间，使用结束时间，使用总时间等内容。</w:t>
            </w:r>
          </w:p>
        </w:tc>
      </w:tr>
      <w:tr w:rsidR="004E6233">
        <w:trPr>
          <w:trHeight w:val="345"/>
          <w:jc w:val="center"/>
        </w:trPr>
        <w:tc>
          <w:tcPr>
            <w:tcW w:w="846" w:type="dxa"/>
            <w:vMerge w:val="restart"/>
            <w:vAlign w:val="center"/>
          </w:tcPr>
          <w:p w:rsidR="004E6233" w:rsidRDefault="007C0A29">
            <w:pPr>
              <w:rPr>
                <w:szCs w:val="21"/>
              </w:rPr>
            </w:pPr>
            <w:r>
              <w:rPr>
                <w:szCs w:val="21"/>
              </w:rPr>
              <w:t>20</w:t>
            </w:r>
          </w:p>
        </w:tc>
        <w:tc>
          <w:tcPr>
            <w:tcW w:w="1412" w:type="dxa"/>
            <w:vMerge w:val="restart"/>
            <w:vAlign w:val="center"/>
          </w:tcPr>
          <w:p w:rsidR="004E6233" w:rsidRDefault="007C0A29">
            <w:pPr>
              <w:rPr>
                <w:szCs w:val="21"/>
              </w:rPr>
            </w:pPr>
            <w:r>
              <w:rPr>
                <w:rFonts w:hint="eastAsia"/>
                <w:szCs w:val="21"/>
              </w:rPr>
              <w:t>护理</w:t>
            </w:r>
          </w:p>
          <w:p w:rsidR="004E6233" w:rsidRDefault="007C0A29">
            <w:pPr>
              <w:rPr>
                <w:szCs w:val="21"/>
              </w:rPr>
            </w:pPr>
            <w:r>
              <w:rPr>
                <w:rFonts w:hint="eastAsia"/>
                <w:szCs w:val="21"/>
              </w:rPr>
              <w:t>计划</w:t>
            </w:r>
          </w:p>
        </w:tc>
        <w:tc>
          <w:tcPr>
            <w:tcW w:w="1233" w:type="dxa"/>
            <w:vAlign w:val="center"/>
          </w:tcPr>
          <w:p w:rsidR="004E6233" w:rsidRDefault="007C0A29">
            <w:pPr>
              <w:rPr>
                <w:szCs w:val="21"/>
              </w:rPr>
            </w:pPr>
            <w:r>
              <w:rPr>
                <w:rFonts w:hint="eastAsia"/>
                <w:szCs w:val="21"/>
              </w:rPr>
              <w:t>护理计划制定</w:t>
            </w:r>
          </w:p>
        </w:tc>
        <w:tc>
          <w:tcPr>
            <w:tcW w:w="5355" w:type="dxa"/>
            <w:vAlign w:val="center"/>
          </w:tcPr>
          <w:p w:rsidR="004E6233" w:rsidRDefault="007C0A29">
            <w:pPr>
              <w:rPr>
                <w:szCs w:val="21"/>
              </w:rPr>
            </w:pPr>
            <w:r>
              <w:rPr>
                <w:rFonts w:hint="eastAsia"/>
                <w:szCs w:val="21"/>
              </w:rPr>
              <w:t>定制护理计划</w:t>
            </w:r>
          </w:p>
        </w:tc>
      </w:tr>
      <w:tr w:rsidR="004E6233">
        <w:trPr>
          <w:trHeight w:val="345"/>
          <w:jc w:val="center"/>
        </w:trPr>
        <w:tc>
          <w:tcPr>
            <w:tcW w:w="846" w:type="dxa"/>
            <w:vMerge/>
            <w:vAlign w:val="center"/>
          </w:tcPr>
          <w:p w:rsidR="004E6233" w:rsidRDefault="004E6233">
            <w:pPr>
              <w:rPr>
                <w:szCs w:val="21"/>
              </w:rPr>
            </w:pPr>
          </w:p>
        </w:tc>
        <w:tc>
          <w:tcPr>
            <w:tcW w:w="1412" w:type="dxa"/>
            <w:vMerge/>
            <w:vAlign w:val="center"/>
          </w:tcPr>
          <w:p w:rsidR="004E6233" w:rsidRDefault="004E6233">
            <w:pPr>
              <w:rPr>
                <w:szCs w:val="21"/>
              </w:rPr>
            </w:pPr>
          </w:p>
        </w:tc>
        <w:tc>
          <w:tcPr>
            <w:tcW w:w="1233" w:type="dxa"/>
            <w:vAlign w:val="center"/>
          </w:tcPr>
          <w:p w:rsidR="004E6233" w:rsidRDefault="007C0A29">
            <w:pPr>
              <w:rPr>
                <w:szCs w:val="21"/>
              </w:rPr>
            </w:pPr>
            <w:r>
              <w:rPr>
                <w:rFonts w:hint="eastAsia"/>
                <w:szCs w:val="21"/>
              </w:rPr>
              <w:t>护理计划修改</w:t>
            </w:r>
          </w:p>
        </w:tc>
        <w:tc>
          <w:tcPr>
            <w:tcW w:w="5355" w:type="dxa"/>
            <w:vAlign w:val="center"/>
          </w:tcPr>
          <w:p w:rsidR="004E6233" w:rsidRDefault="007C0A29">
            <w:pPr>
              <w:rPr>
                <w:szCs w:val="21"/>
              </w:rPr>
            </w:pPr>
            <w:r>
              <w:rPr>
                <w:rFonts w:hint="eastAsia"/>
                <w:szCs w:val="21"/>
              </w:rPr>
              <w:t>对护理计划进行调整</w:t>
            </w:r>
          </w:p>
        </w:tc>
      </w:tr>
    </w:tbl>
    <w:p w:rsidR="004E6233" w:rsidRDefault="004E6233">
      <w:pPr>
        <w:rPr>
          <w:rFonts w:ascii="宋体"/>
          <w:szCs w:val="21"/>
        </w:rPr>
      </w:pPr>
    </w:p>
    <w:p w:rsidR="004E6233" w:rsidRDefault="004E6233" w:rsidP="00921EE7">
      <w:pPr>
        <w:widowControl/>
        <w:spacing w:before="120" w:after="120" w:line="360" w:lineRule="auto"/>
        <w:ind w:firstLineChars="236" w:firstLine="496"/>
        <w:rPr>
          <w:rFonts w:ascii="宋体" w:hAnsi="宋体" w:cs="宋体"/>
          <w:kern w:val="0"/>
          <w:szCs w:val="21"/>
        </w:rPr>
      </w:pPr>
    </w:p>
    <w:p w:rsidR="004E6233" w:rsidRDefault="004E6233">
      <w:pPr>
        <w:pStyle w:val="2"/>
        <w:ind w:firstLine="428"/>
        <w:rPr>
          <w:szCs w:val="21"/>
        </w:rPr>
      </w:pPr>
    </w:p>
    <w:sectPr w:rsidR="004E6233" w:rsidSect="004E623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6F4" w:rsidRDefault="00F866F4" w:rsidP="00921EE7">
      <w:r>
        <w:separator/>
      </w:r>
    </w:p>
  </w:endnote>
  <w:endnote w:type="continuationSeparator" w:id="0">
    <w:p w:rsidR="00F866F4" w:rsidRDefault="00F866F4" w:rsidP="00921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6F4" w:rsidRDefault="00F866F4" w:rsidP="00921EE7">
      <w:r>
        <w:separator/>
      </w:r>
    </w:p>
  </w:footnote>
  <w:footnote w:type="continuationSeparator" w:id="0">
    <w:p w:rsidR="00F866F4" w:rsidRDefault="00F866F4" w:rsidP="00921E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404FBE"/>
    <w:multiLevelType w:val="singleLevel"/>
    <w:tmpl w:val="62404FBE"/>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D6A95"/>
    <w:rsid w:val="000C1104"/>
    <w:rsid w:val="001245F5"/>
    <w:rsid w:val="0017576E"/>
    <w:rsid w:val="001C48AF"/>
    <w:rsid w:val="00342F51"/>
    <w:rsid w:val="003D002A"/>
    <w:rsid w:val="003D16E8"/>
    <w:rsid w:val="003D1FE3"/>
    <w:rsid w:val="00433AE4"/>
    <w:rsid w:val="00440957"/>
    <w:rsid w:val="00455DC4"/>
    <w:rsid w:val="004919C7"/>
    <w:rsid w:val="004E6233"/>
    <w:rsid w:val="00681070"/>
    <w:rsid w:val="006C318C"/>
    <w:rsid w:val="006C6447"/>
    <w:rsid w:val="00703436"/>
    <w:rsid w:val="00795F39"/>
    <w:rsid w:val="007C0A29"/>
    <w:rsid w:val="008457FC"/>
    <w:rsid w:val="008A2494"/>
    <w:rsid w:val="008A3EA1"/>
    <w:rsid w:val="008C6ADC"/>
    <w:rsid w:val="008D1552"/>
    <w:rsid w:val="008E2F93"/>
    <w:rsid w:val="00921EE7"/>
    <w:rsid w:val="00963FE3"/>
    <w:rsid w:val="009D6A95"/>
    <w:rsid w:val="00A30CFC"/>
    <w:rsid w:val="00B61C84"/>
    <w:rsid w:val="00B96675"/>
    <w:rsid w:val="00C059A0"/>
    <w:rsid w:val="00C550FE"/>
    <w:rsid w:val="00C77362"/>
    <w:rsid w:val="00C947C4"/>
    <w:rsid w:val="00CB4348"/>
    <w:rsid w:val="00D8276A"/>
    <w:rsid w:val="00E7342E"/>
    <w:rsid w:val="00E9041A"/>
    <w:rsid w:val="00EB6239"/>
    <w:rsid w:val="00EB7000"/>
    <w:rsid w:val="00F352AB"/>
    <w:rsid w:val="00F452FB"/>
    <w:rsid w:val="00F708CA"/>
    <w:rsid w:val="00F866F4"/>
    <w:rsid w:val="00F934C7"/>
    <w:rsid w:val="00FC75C8"/>
    <w:rsid w:val="00FD2043"/>
    <w:rsid w:val="0F5C4B70"/>
    <w:rsid w:val="12115EBB"/>
    <w:rsid w:val="23E44DE0"/>
    <w:rsid w:val="55EF5863"/>
    <w:rsid w:val="57D636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4E6233"/>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rsid w:val="004E6233"/>
    <w:pPr>
      <w:spacing w:after="120" w:line="240" w:lineRule="auto"/>
      <w:ind w:leftChars="200" w:left="420" w:firstLineChars="200" w:firstLine="420"/>
    </w:pPr>
    <w:rPr>
      <w:sz w:val="21"/>
    </w:rPr>
  </w:style>
  <w:style w:type="paragraph" w:styleId="a3">
    <w:name w:val="Body Text Indent"/>
    <w:basedOn w:val="a"/>
    <w:qFormat/>
    <w:rsid w:val="004E6233"/>
    <w:pPr>
      <w:spacing w:line="420" w:lineRule="exact"/>
      <w:ind w:firstLineChars="300" w:firstLine="732"/>
    </w:pPr>
    <w:rPr>
      <w:spacing w:val="2"/>
      <w:sz w:val="24"/>
    </w:rPr>
  </w:style>
  <w:style w:type="paragraph" w:styleId="a4">
    <w:name w:val="footer"/>
    <w:basedOn w:val="a"/>
    <w:link w:val="Char"/>
    <w:qFormat/>
    <w:rsid w:val="004E6233"/>
    <w:pPr>
      <w:tabs>
        <w:tab w:val="center" w:pos="4153"/>
        <w:tab w:val="right" w:pos="8306"/>
      </w:tabs>
      <w:snapToGrid w:val="0"/>
      <w:jc w:val="left"/>
    </w:pPr>
    <w:rPr>
      <w:sz w:val="18"/>
      <w:szCs w:val="18"/>
    </w:rPr>
  </w:style>
  <w:style w:type="paragraph" w:styleId="a5">
    <w:name w:val="header"/>
    <w:basedOn w:val="a"/>
    <w:link w:val="Char0"/>
    <w:qFormat/>
    <w:rsid w:val="004E623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qFormat/>
    <w:rsid w:val="004E6233"/>
    <w:rPr>
      <w:kern w:val="2"/>
      <w:sz w:val="18"/>
      <w:szCs w:val="18"/>
    </w:rPr>
  </w:style>
  <w:style w:type="character" w:customStyle="1" w:styleId="Char">
    <w:name w:val="页脚 Char"/>
    <w:basedOn w:val="a0"/>
    <w:link w:val="a4"/>
    <w:qFormat/>
    <w:rsid w:val="004E6233"/>
    <w:rPr>
      <w:kern w:val="2"/>
      <w:sz w:val="18"/>
      <w:szCs w:val="18"/>
    </w:rPr>
  </w:style>
  <w:style w:type="character" w:customStyle="1" w:styleId="Char1">
    <w:name w:val="列出段落 Char"/>
    <w:link w:val="a6"/>
    <w:rsid w:val="004E6233"/>
    <w:rPr>
      <w:rFonts w:ascii="Calibri" w:hAnsi="Calibri"/>
      <w:kern w:val="2"/>
      <w:sz w:val="21"/>
      <w:szCs w:val="22"/>
    </w:rPr>
  </w:style>
  <w:style w:type="paragraph" w:styleId="a6">
    <w:name w:val="List Paragraph"/>
    <w:basedOn w:val="a"/>
    <w:link w:val="Char1"/>
    <w:qFormat/>
    <w:rsid w:val="004E6233"/>
    <w:pPr>
      <w:ind w:firstLineChars="200" w:firstLine="420"/>
    </w:pPr>
    <w:rPr>
      <w:rFonts w:ascii="Calibri" w:hAnsi="Calibri"/>
      <w:szCs w:val="22"/>
    </w:rPr>
  </w:style>
  <w:style w:type="paragraph" w:customStyle="1" w:styleId="my">
    <w:name w:val="my正文"/>
    <w:basedOn w:val="a"/>
    <w:qFormat/>
    <w:rsid w:val="004E6233"/>
    <w:pPr>
      <w:spacing w:line="360" w:lineRule="auto"/>
      <w:ind w:firstLineChars="200" w:firstLine="480"/>
    </w:pPr>
    <w:rPr>
      <w:sz w:val="24"/>
    </w:rPr>
  </w:style>
  <w:style w:type="paragraph" w:customStyle="1" w:styleId="TableParagraph">
    <w:name w:val="Table Paragraph"/>
    <w:basedOn w:val="a"/>
    <w:uiPriority w:val="1"/>
    <w:qFormat/>
    <w:rsid w:val="004E6233"/>
    <w:pPr>
      <w:autoSpaceDE w:val="0"/>
      <w:autoSpaceDN w:val="0"/>
      <w:adjustRightInd w:val="0"/>
      <w:spacing w:before="65"/>
      <w:ind w:left="105" w:right="-32"/>
      <w:jc w:val="left"/>
    </w:pPr>
    <w:rPr>
      <w:rFonts w:asci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1D8445-BB6B-4472-B0B2-E021F5ECF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439</Words>
  <Characters>2506</Characters>
  <Application>Microsoft Office Word</Application>
  <DocSecurity>0</DocSecurity>
  <Lines>20</Lines>
  <Paragraphs>5</Paragraphs>
  <ScaleCrop>false</ScaleCrop>
  <Company>Lenovo</Company>
  <LinksUpToDate>false</LinksUpToDate>
  <CharactersWithSpaces>2940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Administrator.PC-20160226MOZL</dc:creator>
  <cp:lastModifiedBy>河南招标采购服务有限公司:刘歌</cp:lastModifiedBy>
  <cp:revision>29</cp:revision>
  <dcterms:created xsi:type="dcterms:W3CDTF">2020-08-10T02:59:00Z</dcterms:created>
  <dcterms:modified xsi:type="dcterms:W3CDTF">2020-08-13T09:27:00Z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