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商丘市梁园区城市管理局购置道路清障车辆项目结果公告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河南招标采购服务有限公司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商丘市梁园区城市管理局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的委托，就商丘市梁园区城市管理局购置道路清障车辆项目进行竞争性谈判，现就本次谈判的结果公告如下：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 、项目概况与采购内容：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项目编号：商梁财采购（2020）10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招标编号：商政采【2020】729号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项目名称：商丘市梁园区城市管理局购置道路清障车辆项目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采购方式：竞争性谈判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预算金额：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56万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最高限价（如有）：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56万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采购需求：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（1）标段划分及采购内容：本项目共划分为一个标段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采购内容：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购置道路清障车辆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（具体内容及参数见采购文件）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（2）交货期：合同签订后7日历天内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（3）交货地点：采购人指定地点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（4）质量要求：符合现行国家、行业质量合格标准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（5）项目地点：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梁园区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境内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（6）资金来源：财政资金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（7）质保期：3年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7、合同履行期限：合同签订后7日历天内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8、本项目不接受联合体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二、谈判日期：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谈判时间：2020年8月21日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谈判地点：商丘市公共资源交易中心评标室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三、采购公告发布日期：2020年08月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四、采购方式：竞争性谈判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五、成交情况</w:t>
      </w:r>
    </w:p>
    <w:p>
      <w:pPr>
        <w:keepNext w:val="0"/>
        <w:keepLines w:val="0"/>
        <w:widowControl/>
        <w:suppressLineNumbers w:val="0"/>
        <w:ind w:firstLine="120" w:firstLineChars="5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经采购人商丘市梁园区城市管理局确认，成交单位如下：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成交单位名称：商丘市恒隆汽车销售服务有限公司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地址：商丘市梁园区中原车城锦绣路与车城大道交叉口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成交金额：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524000元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交货期：合同签订后7日历天内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交货地点：采购人指定地点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质量要求：符合现行国家、行业质量合格标准</w:t>
      </w:r>
      <w:bookmarkStart w:id="8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质保期：3年</w:t>
      </w:r>
    </w:p>
    <w:bookmarkEnd w:id="8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主要标的信息</w:t>
      </w:r>
    </w:p>
    <w:tbl>
      <w:tblPr>
        <w:tblStyle w:val="6"/>
        <w:tblW w:w="5580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80" w:type="dxa"/>
            <w:shd w:val="clear" w:color="auto" w:fill="auto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名称：</w:t>
            </w:r>
            <w:r>
              <w:rPr>
                <w:rFonts w:hint="eastAsia"/>
                <w:lang w:val="en-US" w:eastAsia="zh-CN"/>
              </w:rPr>
              <w:t>清障车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品牌（如有）：</w:t>
            </w:r>
            <w:r>
              <w:rPr>
                <w:rFonts w:hint="eastAsia"/>
                <w:lang w:val="en-US" w:eastAsia="zh-CN"/>
              </w:rPr>
              <w:t>专威牌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规格型号：</w:t>
            </w:r>
            <w:r>
              <w:rPr>
                <w:rFonts w:hint="eastAsia"/>
                <w:lang w:val="en-US" w:eastAsia="zh-CN"/>
              </w:rPr>
              <w:t>HTW5044TQZPJ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数量：</w:t>
            </w:r>
            <w:r>
              <w:rPr>
                <w:rFonts w:hint="eastAsia"/>
                <w:lang w:val="en-US" w:eastAsia="zh-CN"/>
              </w:rPr>
              <w:t>2辆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2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单价：</w:t>
            </w:r>
            <w:r>
              <w:rPr>
                <w:rFonts w:hint="eastAsia"/>
                <w:lang w:val="en-US" w:eastAsia="zh-CN"/>
              </w:rPr>
              <w:t>262000.00元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六、本项目废标单位及原因：无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评审专家名单：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安敬江、杨竞楠、李银霞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代理服务收费标准及金额：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本项目服务费按国家计委计价格【2011】534号文和国家发改办价格【2003】857号文件的规定收取。</w:t>
      </w: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  <w:lang w:val="en-US" w:eastAsia="zh-CN"/>
        </w:rPr>
        <w:t>金额7860元。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九、成交结果公告发布的媒介及成交结果公告期限：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sz w:val="24"/>
          <w:szCs w:val="24"/>
        </w:rPr>
        <w:t>本公告在《中国招标投标公共服务平台》、《河南省政府采购网》、《商丘市政府采购网》及《商丘市公共资源交易中心》上发布。成交公告期限为1个工作日。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十、异议和投诉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各有关当事人如对成交结果有异议的，可以在中标公告发布之日起七个工作日内，以书面形式同时向采购人和代理公司提出质疑（加盖单位公章且法人代表签字），由法定代表人或其授权代表携带企业营业执照复印件（加盖单位公章）及本人身份证件（原件）一并提交（邮寄、传真件不予受理），并以质疑函接受确认日期作为受理时间，逾期未提交或未按照要求提交的质疑函将不予受理。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十一、本次采购联系事项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Toc28359019"/>
      <w:bookmarkStart w:id="1" w:name="_Toc28359096"/>
      <w:bookmarkStart w:id="2" w:name="_Toc35393637"/>
      <w:bookmarkStart w:id="3" w:name="_Toc35393806"/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采购人信息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bookmarkStart w:id="4" w:name="_Toc35393639"/>
      <w:bookmarkStart w:id="5" w:name="_Toc28359021"/>
      <w:bookmarkStart w:id="6" w:name="_Toc35393808"/>
      <w:bookmarkStart w:id="7" w:name="_Toc28359098"/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商丘市梁园区城市管理局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梁园区果园路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03703020018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2、采购代理机构信息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：河南招标采购服务有限公司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地    址：郑州市金水区纬四路13号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联 系 人：孙先生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联系方式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：18237091229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3、项目联系方式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项目联系人：孙先生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　　 话：18237091229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河南招标采购服务有限公司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                                         2020年8月2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F7320"/>
    <w:rsid w:val="053526FB"/>
    <w:rsid w:val="1739686B"/>
    <w:rsid w:val="17ED55E3"/>
    <w:rsid w:val="27BF7320"/>
    <w:rsid w:val="3D4F4327"/>
    <w:rsid w:val="42D07A7D"/>
    <w:rsid w:val="5E16058C"/>
    <w:rsid w:val="5ECD6C86"/>
    <w:rsid w:val="69B301AF"/>
    <w:rsid w:val="7A7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zCs w:val="24"/>
    </w:rPr>
  </w:style>
  <w:style w:type="paragraph" w:styleId="4">
    <w:name w:val="Body Text 2"/>
    <w:basedOn w:val="1"/>
    <w:unhideWhenUsed/>
    <w:qFormat/>
    <w:uiPriority w:val="99"/>
    <w:rPr>
      <w:rFonts w:ascii="宋体"/>
      <w:color w:val="000000"/>
      <w:sz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2020-08-26T07:55:00Z</dcterms:created>
  <dc:creator>商海水手</dc:creator>
  <cp:lastModifiedBy>商海水手</cp:lastModifiedBy>
  <dcterms:modified xsi:type="dcterms:W3CDTF">2020-08-27T07:37:04Z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