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rPr>
          <w:rFonts w:ascii="宋体" w:hAnsi="宋体" w:eastAsia="宋体" w:cs="Courier New"/>
          <w:b/>
          <w:bCs/>
          <w:sz w:val="36"/>
          <w:szCs w:val="36"/>
        </w:rPr>
      </w:pPr>
    </w:p>
    <w:p>
      <w:pPr>
        <w:spacing w:line="360" w:lineRule="auto"/>
        <w:jc w:val="center"/>
        <w:rPr>
          <w:rFonts w:ascii="宋体" w:hAnsi="宋体" w:eastAsia="宋体" w:cs="Courier New"/>
          <w:b/>
          <w:bCs/>
          <w:sz w:val="36"/>
          <w:szCs w:val="36"/>
        </w:rPr>
      </w:pPr>
    </w:p>
    <w:p>
      <w:pPr>
        <w:spacing w:line="360" w:lineRule="auto"/>
        <w:jc w:val="center"/>
        <w:rPr>
          <w:rFonts w:ascii="宋体" w:hAnsi="宋体" w:eastAsia="宋体" w:cs="Courier New"/>
          <w:b/>
          <w:bCs/>
          <w:sz w:val="36"/>
          <w:szCs w:val="36"/>
        </w:rPr>
      </w:pPr>
      <w:r>
        <w:rPr>
          <w:rFonts w:hint="eastAsia" w:ascii="宋体" w:hAnsi="宋体" w:eastAsia="宋体" w:cs="Courier New"/>
          <w:b/>
          <w:bCs/>
          <w:sz w:val="36"/>
          <w:szCs w:val="36"/>
        </w:rPr>
        <w:t>商水县2020年秋季学期</w:t>
      </w:r>
    </w:p>
    <w:p>
      <w:pPr>
        <w:spacing w:line="360" w:lineRule="auto"/>
        <w:jc w:val="center"/>
        <w:rPr>
          <w:rFonts w:ascii="黑体" w:hAnsi="黑体" w:eastAsia="黑体" w:cs="Times New Roman"/>
          <w:b/>
          <w:bCs/>
          <w:sz w:val="36"/>
          <w:szCs w:val="36"/>
        </w:rPr>
      </w:pPr>
      <w:r>
        <w:rPr>
          <w:rFonts w:hint="eastAsia" w:ascii="宋体" w:hAnsi="宋体" w:eastAsia="宋体" w:cs="Courier New"/>
          <w:b/>
          <w:bCs/>
          <w:sz w:val="36"/>
          <w:szCs w:val="36"/>
          <w:lang w:val="zh-CN"/>
        </w:rPr>
        <w:t>农村义务教育学生营养改善计划食材采购项目</w:t>
      </w:r>
    </w:p>
    <w:p>
      <w:pPr>
        <w:spacing w:line="560" w:lineRule="exact"/>
        <w:ind w:firstLine="480" w:firstLineChars="200"/>
        <w:jc w:val="left"/>
        <w:rPr>
          <w:rFonts w:ascii="宋体" w:hAnsi="宋体" w:eastAsia="宋体" w:cs="宋体"/>
          <w:sz w:val="24"/>
          <w:szCs w:val="24"/>
        </w:rPr>
      </w:pPr>
    </w:p>
    <w:p>
      <w:pPr>
        <w:spacing w:line="560" w:lineRule="exact"/>
        <w:ind w:firstLine="643" w:firstLineChars="200"/>
        <w:jc w:val="center"/>
        <w:rPr>
          <w:rFonts w:ascii="宋体" w:hAnsi="宋体" w:eastAsia="宋体" w:cs="宋体"/>
          <w:b/>
          <w:sz w:val="32"/>
          <w:szCs w:val="32"/>
        </w:rPr>
      </w:pPr>
      <w:r>
        <w:rPr>
          <w:rFonts w:hint="eastAsia" w:ascii="宋体" w:hAnsi="宋体" w:eastAsia="宋体" w:cs="宋体"/>
          <w:b/>
          <w:sz w:val="32"/>
          <w:szCs w:val="32"/>
        </w:rPr>
        <w:t>采购编号：2020-09-83</w:t>
      </w:r>
    </w:p>
    <w:p>
      <w:pPr>
        <w:ind w:firstLine="480" w:firstLineChars="200"/>
        <w:jc w:val="center"/>
        <w:rPr>
          <w:rFonts w:ascii="宋体" w:hAnsi="宋体" w:eastAsia="宋体" w:cs="宋体"/>
          <w:sz w:val="24"/>
          <w:szCs w:val="24"/>
        </w:rPr>
      </w:pPr>
    </w:p>
    <w:p>
      <w:pPr>
        <w:jc w:val="center"/>
        <w:rPr>
          <w:rFonts w:ascii="宋体" w:hAnsi="宋体" w:eastAsia="宋体" w:cs="宋体"/>
          <w:b/>
          <w:sz w:val="96"/>
          <w:szCs w:val="96"/>
        </w:rPr>
      </w:pPr>
      <w:r>
        <w:rPr>
          <w:rFonts w:hint="eastAsia" w:ascii="宋体" w:hAnsi="宋体" w:eastAsia="宋体" w:cs="宋体"/>
          <w:b/>
          <w:sz w:val="96"/>
          <w:szCs w:val="96"/>
        </w:rPr>
        <w:t>采 购 文 件</w:t>
      </w:r>
    </w:p>
    <w:p>
      <w:pPr>
        <w:autoSpaceDE w:val="0"/>
        <w:autoSpaceDN w:val="0"/>
        <w:adjustRightInd w:val="0"/>
        <w:jc w:val="left"/>
        <w:rPr>
          <w:rFonts w:ascii="宋体" w:hAnsi="Times New Roman" w:eastAsia="宋体" w:cs="Times New Roman"/>
          <w:kern w:val="0"/>
          <w:sz w:val="24"/>
          <w:szCs w:val="24"/>
        </w:rPr>
      </w:pPr>
    </w:p>
    <w:p>
      <w:pPr>
        <w:autoSpaceDE w:val="0"/>
        <w:autoSpaceDN w:val="0"/>
        <w:adjustRightInd w:val="0"/>
        <w:jc w:val="left"/>
        <w:rPr>
          <w:rFonts w:ascii="宋体" w:hAnsi="Times New Roman" w:eastAsia="宋体" w:cs="Times New Roman"/>
          <w:kern w:val="0"/>
          <w:sz w:val="24"/>
          <w:szCs w:val="24"/>
        </w:rPr>
      </w:pPr>
    </w:p>
    <w:p>
      <w:pPr>
        <w:autoSpaceDE w:val="0"/>
        <w:autoSpaceDN w:val="0"/>
        <w:adjustRightInd w:val="0"/>
        <w:jc w:val="left"/>
        <w:rPr>
          <w:rFonts w:ascii="宋体" w:hAnsi="Times New Roman" w:eastAsia="宋体" w:cs="Times New Roman"/>
          <w:kern w:val="0"/>
          <w:sz w:val="24"/>
          <w:szCs w:val="24"/>
        </w:rPr>
      </w:pPr>
    </w:p>
    <w:p>
      <w:pPr>
        <w:autoSpaceDE w:val="0"/>
        <w:autoSpaceDN w:val="0"/>
        <w:adjustRightInd w:val="0"/>
        <w:jc w:val="left"/>
        <w:rPr>
          <w:rFonts w:ascii="宋体" w:hAnsi="Times New Roman" w:eastAsia="宋体" w:cs="Times New Roman"/>
          <w:kern w:val="0"/>
          <w:sz w:val="24"/>
          <w:szCs w:val="24"/>
        </w:rPr>
      </w:pPr>
    </w:p>
    <w:p>
      <w:pPr>
        <w:tabs>
          <w:tab w:val="left" w:pos="3912"/>
        </w:tabs>
        <w:spacing w:line="560" w:lineRule="exact"/>
        <w:ind w:firstLine="482" w:firstLineChars="200"/>
        <w:jc w:val="center"/>
        <w:rPr>
          <w:rFonts w:ascii="宋体" w:hAnsi="宋体" w:eastAsia="宋体" w:cs="宋体"/>
          <w:b/>
          <w:sz w:val="24"/>
          <w:szCs w:val="24"/>
        </w:rPr>
      </w:pPr>
    </w:p>
    <w:p>
      <w:pPr>
        <w:spacing w:line="560" w:lineRule="exact"/>
        <w:jc w:val="center"/>
        <w:rPr>
          <w:rFonts w:ascii="宋体" w:hAnsi="宋体" w:eastAsia="宋体" w:cs="宋体"/>
          <w:b/>
          <w:sz w:val="36"/>
          <w:szCs w:val="36"/>
        </w:rPr>
      </w:pPr>
      <w:r>
        <w:rPr>
          <w:rFonts w:hint="eastAsia" w:ascii="宋体" w:hAnsi="宋体" w:eastAsia="宋体" w:cs="宋体"/>
          <w:b/>
          <w:sz w:val="36"/>
          <w:szCs w:val="36"/>
        </w:rPr>
        <w:t>采 购 编 号：2</w:t>
      </w:r>
      <w:r>
        <w:rPr>
          <w:rFonts w:ascii="宋体" w:hAnsi="宋体" w:eastAsia="宋体" w:cs="宋体"/>
          <w:b/>
          <w:sz w:val="36"/>
          <w:szCs w:val="36"/>
        </w:rPr>
        <w:t>020-09-83</w:t>
      </w:r>
    </w:p>
    <w:p>
      <w:pPr>
        <w:keepNext/>
        <w:keepLines/>
        <w:spacing w:line="560" w:lineRule="exact"/>
        <w:outlineLvl w:val="1"/>
        <w:rPr>
          <w:rFonts w:ascii="Arial" w:hAnsi="Arial" w:eastAsia="宋体" w:cs="Times New Roman"/>
          <w:b/>
          <w:sz w:val="32"/>
          <w:szCs w:val="20"/>
        </w:rPr>
      </w:pPr>
    </w:p>
    <w:p>
      <w:pPr>
        <w:spacing w:line="560" w:lineRule="exact"/>
        <w:ind w:firstLine="480" w:firstLineChars="200"/>
        <w:jc w:val="left"/>
        <w:rPr>
          <w:rFonts w:ascii="Times New Roman" w:hAnsi="Times New Roman" w:eastAsia="宋体" w:cs="Times New Roman"/>
          <w:sz w:val="24"/>
          <w:szCs w:val="24"/>
        </w:rPr>
      </w:pPr>
    </w:p>
    <w:p>
      <w:pPr>
        <w:spacing w:line="560" w:lineRule="exact"/>
        <w:ind w:firstLine="480" w:firstLineChars="200"/>
        <w:jc w:val="center"/>
        <w:rPr>
          <w:rFonts w:ascii="Times New Roman" w:hAnsi="Times New Roman" w:eastAsia="宋体" w:cs="Times New Roman"/>
          <w:sz w:val="24"/>
          <w:szCs w:val="24"/>
        </w:rPr>
      </w:pPr>
    </w:p>
    <w:p>
      <w:pPr>
        <w:spacing w:line="560" w:lineRule="exact"/>
        <w:ind w:firstLine="480" w:firstLineChars="200"/>
        <w:jc w:val="left"/>
        <w:rPr>
          <w:rFonts w:ascii="Times New Roman" w:hAnsi="Times New Roman" w:eastAsia="宋体" w:cs="Times New Roman"/>
          <w:sz w:val="24"/>
          <w:szCs w:val="24"/>
        </w:rPr>
      </w:pPr>
    </w:p>
    <w:p>
      <w:pPr>
        <w:autoSpaceDE w:val="0"/>
        <w:autoSpaceDN w:val="0"/>
        <w:adjustRightInd w:val="0"/>
        <w:jc w:val="left"/>
        <w:rPr>
          <w:rFonts w:ascii="宋体" w:hAnsi="Times New Roman" w:eastAsia="宋体" w:cs="Times New Roman"/>
          <w:kern w:val="0"/>
          <w:sz w:val="24"/>
          <w:szCs w:val="24"/>
        </w:rPr>
      </w:pPr>
    </w:p>
    <w:p>
      <w:pPr>
        <w:keepNext/>
        <w:keepLines/>
        <w:spacing w:line="560" w:lineRule="exact"/>
        <w:outlineLvl w:val="1"/>
        <w:rPr>
          <w:rFonts w:ascii="Arial" w:hAnsi="Arial" w:eastAsia="宋体" w:cs="Times New Roman"/>
          <w:b/>
          <w:sz w:val="32"/>
          <w:szCs w:val="20"/>
        </w:rPr>
      </w:pPr>
    </w:p>
    <w:p>
      <w:pPr>
        <w:spacing w:line="360" w:lineRule="auto"/>
        <w:ind w:firstLine="961" w:firstLineChars="266"/>
        <w:jc w:val="left"/>
        <w:rPr>
          <w:rFonts w:ascii="宋体" w:hAnsi="宋体" w:eastAsia="宋体" w:cs="宋体"/>
          <w:b/>
          <w:bCs/>
          <w:sz w:val="36"/>
          <w:szCs w:val="36"/>
        </w:rPr>
      </w:pPr>
      <w:r>
        <w:rPr>
          <w:rFonts w:hint="eastAsia" w:ascii="宋体" w:hAnsi="宋体" w:eastAsia="宋体" w:cs="宋体"/>
          <w:b/>
          <w:sz w:val="36"/>
          <w:szCs w:val="36"/>
        </w:rPr>
        <w:t>采   购   人：商水县教育体育局</w:t>
      </w:r>
    </w:p>
    <w:p>
      <w:pPr>
        <w:spacing w:line="360" w:lineRule="auto"/>
        <w:ind w:firstLine="961" w:firstLineChars="266"/>
        <w:jc w:val="left"/>
        <w:rPr>
          <w:rFonts w:ascii="宋体" w:hAnsi="宋体" w:eastAsia="宋体" w:cs="宋体"/>
          <w:b/>
          <w:sz w:val="36"/>
          <w:szCs w:val="36"/>
        </w:rPr>
      </w:pPr>
      <w:r>
        <w:rPr>
          <w:rFonts w:hint="eastAsia" w:ascii="宋体" w:hAnsi="宋体" w:eastAsia="宋体" w:cs="宋体"/>
          <w:b/>
          <w:sz w:val="36"/>
          <w:szCs w:val="36"/>
        </w:rPr>
        <w:t>采购代理机构：河</w:t>
      </w:r>
      <w:r>
        <w:rPr>
          <w:rFonts w:ascii="宋体" w:hAnsi="宋体" w:eastAsia="宋体" w:cs="宋体"/>
          <w:b/>
          <w:sz w:val="36"/>
          <w:szCs w:val="36"/>
        </w:rPr>
        <w:t>南招标采购服务有限公司</w:t>
      </w:r>
    </w:p>
    <w:p>
      <w:pPr>
        <w:spacing w:line="360" w:lineRule="auto"/>
        <w:ind w:firstLine="961" w:firstLineChars="266"/>
        <w:rPr>
          <w:rFonts w:ascii="宋体" w:hAnsi="宋体" w:eastAsia="宋体" w:cs="宋体"/>
          <w:b/>
          <w:sz w:val="24"/>
          <w:szCs w:val="24"/>
        </w:rPr>
        <w:sectPr>
          <w:headerReference r:id="rId5" w:type="first"/>
          <w:footerReference r:id="rId8" w:type="first"/>
          <w:headerReference r:id="rId3" w:type="default"/>
          <w:footerReference r:id="rId6" w:type="default"/>
          <w:headerReference r:id="rId4" w:type="even"/>
          <w:footerReference r:id="rId7" w:type="even"/>
          <w:pgSz w:w="11906" w:h="16838"/>
          <w:pgMar w:top="1440" w:right="1080" w:bottom="1440" w:left="1080" w:header="851" w:footer="992" w:gutter="0"/>
          <w:cols w:space="720" w:num="1"/>
          <w:titlePg/>
          <w:docGrid w:type="lines" w:linePitch="312" w:charSpace="0"/>
        </w:sectPr>
      </w:pPr>
      <w:r>
        <w:rPr>
          <w:rFonts w:hint="eastAsia" w:ascii="宋体" w:hAnsi="宋体" w:eastAsia="宋体" w:cs="宋体"/>
          <w:b/>
          <w:sz w:val="36"/>
          <w:szCs w:val="36"/>
        </w:rPr>
        <w:t>日        期：2020年9月2</w:t>
      </w:r>
      <w:r>
        <w:rPr>
          <w:rFonts w:ascii="宋体" w:hAnsi="宋体" w:eastAsia="宋体" w:cs="宋体"/>
          <w:b/>
          <w:sz w:val="36"/>
          <w:szCs w:val="36"/>
        </w:rPr>
        <w:t>8</w:t>
      </w:r>
      <w:r>
        <w:rPr>
          <w:rFonts w:hint="eastAsia" w:ascii="宋体" w:hAnsi="宋体" w:eastAsia="宋体" w:cs="宋体"/>
          <w:b/>
          <w:sz w:val="36"/>
          <w:szCs w:val="36"/>
        </w:rPr>
        <w:t>日</w:t>
      </w:r>
    </w:p>
    <w:p>
      <w:pPr>
        <w:spacing w:line="560" w:lineRule="exact"/>
        <w:ind w:firstLine="602" w:firstLineChars="200"/>
        <w:jc w:val="center"/>
        <w:rPr>
          <w:rFonts w:ascii="宋体" w:hAnsi="宋体" w:eastAsia="宋体" w:cs="宋体"/>
          <w:sz w:val="24"/>
          <w:szCs w:val="44"/>
        </w:rPr>
      </w:pPr>
      <w:r>
        <w:rPr>
          <w:rFonts w:hint="eastAsia" w:ascii="宋体" w:hAnsi="宋体" w:eastAsia="宋体" w:cs="宋体"/>
          <w:b/>
          <w:sz w:val="30"/>
          <w:szCs w:val="30"/>
          <w:lang w:bidi="ar"/>
        </w:rPr>
        <w:t>特 别 提 示</w:t>
      </w:r>
    </w:p>
    <w:p>
      <w:pPr>
        <w:spacing w:line="560" w:lineRule="exact"/>
        <w:ind w:firstLine="482" w:firstLineChars="200"/>
        <w:jc w:val="left"/>
        <w:rPr>
          <w:rFonts w:ascii="宋体" w:hAnsi="宋体" w:eastAsia="宋体" w:cs="宋体"/>
          <w:b/>
          <w:sz w:val="24"/>
          <w:szCs w:val="24"/>
        </w:rPr>
      </w:pPr>
      <w:r>
        <w:rPr>
          <w:rFonts w:hint="eastAsia" w:ascii="宋体" w:hAnsi="宋体" w:eastAsia="宋体" w:cs="宋体"/>
          <w:b/>
          <w:sz w:val="24"/>
          <w:szCs w:val="24"/>
          <w:lang w:bidi="ar"/>
        </w:rPr>
        <w:t>1、供应商注册</w:t>
      </w:r>
    </w:p>
    <w:p>
      <w:pPr>
        <w:spacing w:line="560" w:lineRule="exact"/>
        <w:ind w:firstLine="480" w:firstLineChars="200"/>
        <w:jc w:val="left"/>
        <w:rPr>
          <w:rFonts w:ascii="宋体" w:hAnsi="宋体" w:eastAsia="宋体" w:cs="宋体"/>
          <w:sz w:val="24"/>
          <w:szCs w:val="24"/>
        </w:rPr>
      </w:pPr>
      <w:r>
        <w:rPr>
          <w:rFonts w:hint="eastAsia" w:ascii="宋体" w:hAnsi="宋体" w:eastAsia="宋体" w:cs="宋体"/>
          <w:sz w:val="24"/>
          <w:szCs w:val="24"/>
          <w:lang w:bidi="ar"/>
        </w:rPr>
        <w:t>供应商（供应商）应首先完成市场主体信息库入库登记（具体办理事宜请查询河南省公共资源交易中心网站-办事指南-《河南省公共资源交易平台市场主体信息库登记指南（工程建设、政府采购）》）；市场主体信息库入库登记通过后，方可办理CA数字证书及电子签章（具体办理事宜请查询河南省公共资源交易中心网站-办事指南-《公共资源项目CA办理流程》）。</w:t>
      </w:r>
    </w:p>
    <w:p>
      <w:pPr>
        <w:spacing w:line="560" w:lineRule="exact"/>
        <w:ind w:firstLine="482" w:firstLineChars="200"/>
        <w:jc w:val="left"/>
        <w:rPr>
          <w:rFonts w:ascii="宋体" w:hAnsi="宋体" w:eastAsia="宋体" w:cs="宋体"/>
          <w:b/>
          <w:sz w:val="24"/>
          <w:szCs w:val="24"/>
        </w:rPr>
      </w:pPr>
      <w:r>
        <w:rPr>
          <w:rFonts w:hint="eastAsia" w:ascii="宋体" w:hAnsi="宋体" w:eastAsia="宋体" w:cs="宋体"/>
          <w:b/>
          <w:sz w:val="24"/>
          <w:szCs w:val="24"/>
          <w:lang w:bidi="ar"/>
        </w:rPr>
        <w:t>2、投标文件制作</w:t>
      </w:r>
    </w:p>
    <w:p>
      <w:pPr>
        <w:spacing w:line="560" w:lineRule="exact"/>
        <w:ind w:firstLine="482" w:firstLineChars="200"/>
        <w:jc w:val="left"/>
        <w:rPr>
          <w:rFonts w:ascii="宋体" w:hAnsi="宋体" w:eastAsia="宋体" w:cs="宋体"/>
          <w:sz w:val="24"/>
          <w:szCs w:val="24"/>
        </w:rPr>
      </w:pPr>
      <w:r>
        <w:rPr>
          <w:rFonts w:hint="eastAsia" w:ascii="宋体" w:hAnsi="宋体" w:eastAsia="宋体" w:cs="宋体"/>
          <w:b/>
          <w:sz w:val="24"/>
          <w:szCs w:val="24"/>
          <w:lang w:bidi="ar"/>
        </w:rPr>
        <w:t>2.1、</w:t>
      </w:r>
      <w:r>
        <w:rPr>
          <w:rFonts w:hint="eastAsia" w:ascii="宋体" w:hAnsi="宋体" w:eastAsia="宋体" w:cs="宋体"/>
          <w:sz w:val="24"/>
          <w:szCs w:val="24"/>
          <w:lang w:bidi="ar"/>
        </w:rPr>
        <w:t>供应商通过“河南省公共资源交易中心（</w:t>
      </w:r>
      <w:r>
        <w:rPr>
          <w:rFonts w:hint="eastAsia" w:ascii="宋体" w:hAnsi="宋体" w:eastAsia="宋体" w:cs="宋体"/>
          <w:bCs/>
          <w:iCs/>
          <w:sz w:val="24"/>
          <w:szCs w:val="24"/>
          <w:lang w:bidi="ar"/>
        </w:rPr>
        <w:t>www.hnggzy.com</w:t>
      </w:r>
      <w:r>
        <w:rPr>
          <w:rFonts w:hint="eastAsia" w:ascii="宋体" w:hAnsi="宋体" w:eastAsia="宋体" w:cs="宋体"/>
          <w:sz w:val="24"/>
          <w:szCs w:val="24"/>
          <w:lang w:bidi="ar"/>
        </w:rPr>
        <w:t>）”网站公共服务（办事指南及下载专区）：下载“投标文件制作工具安装包压缩文件下载”等。</w:t>
      </w:r>
    </w:p>
    <w:p>
      <w:pPr>
        <w:spacing w:line="560" w:lineRule="exact"/>
        <w:ind w:firstLine="482" w:firstLineChars="200"/>
        <w:jc w:val="left"/>
        <w:rPr>
          <w:rFonts w:ascii="宋体" w:hAnsi="宋体" w:eastAsia="宋体" w:cs="宋体"/>
          <w:sz w:val="24"/>
          <w:szCs w:val="24"/>
        </w:rPr>
      </w:pPr>
      <w:r>
        <w:rPr>
          <w:rFonts w:hint="eastAsia" w:ascii="宋体" w:hAnsi="宋体" w:eastAsia="宋体" w:cs="宋体"/>
          <w:b/>
          <w:sz w:val="24"/>
          <w:szCs w:val="24"/>
          <w:lang w:bidi="ar"/>
        </w:rPr>
        <w:t>2.2、</w:t>
      </w:r>
      <w:r>
        <w:rPr>
          <w:rFonts w:hint="eastAsia" w:ascii="宋体" w:hAnsi="宋体" w:eastAsia="宋体" w:cs="宋体"/>
          <w:sz w:val="24"/>
          <w:szCs w:val="24"/>
          <w:lang w:bidi="ar"/>
        </w:rPr>
        <w:t>供应商凭CA密钥登陆并按网上提示购买并自行下载项目所含格式(.hnzf)的招标文件。</w:t>
      </w:r>
    </w:p>
    <w:p>
      <w:pPr>
        <w:tabs>
          <w:tab w:val="left" w:pos="720"/>
        </w:tabs>
        <w:spacing w:line="560" w:lineRule="exact"/>
        <w:ind w:firstLine="482" w:firstLineChars="200"/>
        <w:jc w:val="left"/>
        <w:rPr>
          <w:rFonts w:ascii="宋体" w:hAnsi="宋体" w:eastAsia="宋体" w:cs="宋体"/>
          <w:sz w:val="24"/>
          <w:szCs w:val="24"/>
        </w:rPr>
      </w:pPr>
      <w:r>
        <w:rPr>
          <w:rFonts w:hint="eastAsia" w:ascii="宋体" w:hAnsi="宋体" w:eastAsia="宋体" w:cs="宋体"/>
          <w:b/>
          <w:sz w:val="24"/>
          <w:szCs w:val="24"/>
          <w:lang w:bidi="ar"/>
        </w:rPr>
        <w:t>2.3、</w:t>
      </w:r>
      <w:r>
        <w:rPr>
          <w:rFonts w:hint="eastAsia" w:ascii="宋体" w:hAnsi="宋体" w:eastAsia="宋体" w:cs="宋体"/>
          <w:sz w:val="24"/>
          <w:szCs w:val="24"/>
          <w:lang w:bidi="ar"/>
        </w:rPr>
        <w:t>供应商须在</w:t>
      </w:r>
      <w:r>
        <w:rPr>
          <w:rFonts w:hint="eastAsia" w:ascii="宋体" w:hAnsi="宋体" w:eastAsia="宋体" w:cs="宋体"/>
          <w:kern w:val="0"/>
          <w:sz w:val="24"/>
          <w:szCs w:val="24"/>
          <w:lang w:val="zh-CN" w:bidi="ar"/>
        </w:rPr>
        <w:t>投标文件递交截止时间</w:t>
      </w:r>
      <w:r>
        <w:rPr>
          <w:rFonts w:hint="eastAsia" w:ascii="宋体" w:hAnsi="宋体" w:eastAsia="宋体" w:cs="宋体"/>
          <w:sz w:val="24"/>
          <w:szCs w:val="24"/>
          <w:lang w:bidi="ar"/>
        </w:rPr>
        <w:t>前制作并提交：加密的电子投标文件（*.hntf 格式）,应在投标文件截止时间前通过“河南省公共资源交易中心（</w:t>
      </w:r>
      <w:r>
        <w:rPr>
          <w:rFonts w:hint="eastAsia" w:ascii="宋体" w:hAnsi="宋体" w:eastAsia="宋体" w:cs="宋体"/>
          <w:bCs/>
          <w:iCs/>
          <w:sz w:val="24"/>
          <w:szCs w:val="24"/>
          <w:lang w:bidi="ar"/>
        </w:rPr>
        <w:t>www.hnggzy.com</w:t>
      </w:r>
      <w:r>
        <w:rPr>
          <w:rFonts w:hint="eastAsia" w:ascii="宋体" w:hAnsi="宋体" w:eastAsia="宋体" w:cs="宋体"/>
          <w:sz w:val="24"/>
          <w:szCs w:val="24"/>
          <w:lang w:bidi="ar"/>
        </w:rPr>
        <w:t>）”电子交易平台内上传；</w:t>
      </w:r>
    </w:p>
    <w:p>
      <w:pPr>
        <w:spacing w:line="560" w:lineRule="exact"/>
        <w:ind w:firstLine="482" w:firstLineChars="200"/>
        <w:jc w:val="left"/>
        <w:rPr>
          <w:rFonts w:ascii="宋体" w:hAnsi="宋体" w:eastAsia="宋体" w:cs="宋体"/>
          <w:sz w:val="24"/>
          <w:szCs w:val="24"/>
        </w:rPr>
      </w:pPr>
      <w:r>
        <w:rPr>
          <w:rFonts w:hint="eastAsia" w:ascii="宋体" w:hAnsi="宋体" w:eastAsia="宋体" w:cs="宋体"/>
          <w:b/>
          <w:kern w:val="0"/>
          <w:sz w:val="24"/>
          <w:szCs w:val="24"/>
          <w:lang w:val="zh-CN" w:bidi="ar"/>
        </w:rPr>
        <w:t>2.4、</w:t>
      </w:r>
      <w:r>
        <w:rPr>
          <w:rFonts w:hint="eastAsia" w:ascii="宋体" w:hAnsi="宋体" w:eastAsia="宋体" w:cs="宋体"/>
          <w:sz w:val="24"/>
          <w:szCs w:val="24"/>
          <w:lang w:bidi="ar"/>
        </w:rPr>
        <w:t>加密的电子投标文件为“河南省公共资源交易中心（</w:t>
      </w:r>
      <w:r>
        <w:rPr>
          <w:rFonts w:hint="eastAsia" w:ascii="宋体" w:hAnsi="宋体" w:eastAsia="宋体" w:cs="宋体"/>
          <w:bCs/>
          <w:iCs/>
          <w:sz w:val="24"/>
          <w:szCs w:val="24"/>
          <w:lang w:bidi="ar"/>
        </w:rPr>
        <w:t>www.hnggzy.com</w:t>
      </w:r>
      <w:r>
        <w:rPr>
          <w:rFonts w:hint="eastAsia" w:ascii="宋体" w:hAnsi="宋体" w:eastAsia="宋体" w:cs="宋体"/>
          <w:sz w:val="24"/>
          <w:szCs w:val="24"/>
          <w:lang w:bidi="ar"/>
        </w:rPr>
        <w:t>）” 网站提供的“投标文件制作工具”软件制作生成的加密版投标文件。</w:t>
      </w:r>
    </w:p>
    <w:p>
      <w:pPr>
        <w:tabs>
          <w:tab w:val="left" w:pos="720"/>
        </w:tabs>
        <w:spacing w:line="560" w:lineRule="exact"/>
        <w:ind w:firstLine="482" w:firstLineChars="200"/>
        <w:jc w:val="left"/>
        <w:rPr>
          <w:rFonts w:ascii="宋体" w:hAnsi="宋体" w:eastAsia="宋体" w:cs="宋体"/>
          <w:b/>
          <w:strike/>
          <w:sz w:val="24"/>
          <w:szCs w:val="24"/>
        </w:rPr>
      </w:pPr>
      <w:r>
        <w:rPr>
          <w:rFonts w:hint="eastAsia" w:ascii="宋体" w:hAnsi="宋体" w:eastAsia="宋体" w:cs="宋体"/>
          <w:b/>
          <w:sz w:val="24"/>
          <w:szCs w:val="24"/>
          <w:lang w:bidi="ar"/>
        </w:rPr>
        <w:t>2.5、供应商在制作电子投标文件时，“投标文件制作工具”左侧栏目“封面”、“投标函”制作完成后须加盖电子签章（包括企业电子签章和个人电子签章）；左侧栏目“投标正文”中的内容：投标文件商务部分格式、投标文件技术部分格式按格式要求电子签章（包括企业电子签章、个人电子签章），并将所有扫描内容（包括营业执照、资质证书、财务报告、纳税凭证等）电子签章（企业电子签章）。</w:t>
      </w:r>
    </w:p>
    <w:p>
      <w:pPr>
        <w:spacing w:line="560" w:lineRule="exact"/>
        <w:ind w:firstLine="482" w:firstLineChars="200"/>
        <w:jc w:val="left"/>
        <w:rPr>
          <w:rFonts w:ascii="宋体" w:hAnsi="宋体" w:eastAsia="宋体" w:cs="宋体"/>
          <w:sz w:val="24"/>
          <w:szCs w:val="24"/>
        </w:rPr>
      </w:pPr>
      <w:r>
        <w:rPr>
          <w:rFonts w:hint="eastAsia" w:ascii="宋体" w:hAnsi="宋体" w:eastAsia="宋体" w:cs="宋体"/>
          <w:b/>
          <w:sz w:val="24"/>
          <w:szCs w:val="24"/>
          <w:lang w:bidi="ar"/>
        </w:rPr>
        <w:t>2.6、</w:t>
      </w:r>
      <w:r>
        <w:rPr>
          <w:rFonts w:hint="eastAsia" w:ascii="宋体" w:hAnsi="宋体" w:eastAsia="宋体" w:cs="宋体"/>
          <w:sz w:val="24"/>
          <w:szCs w:val="24"/>
          <w:lang w:bidi="ar"/>
        </w:rPr>
        <w:t>招标文件格式所要求包含的全部资料应全部制作在投标文件内，严格按照本项目招标文件所有格式如实填写（不涉及的内容除外），不应存在漏项或缺项，否则将存在投标文件被拒绝的风险。投标函，须严格按照格式编辑，并作为电子开评标系统上传的依据。</w:t>
      </w:r>
    </w:p>
    <w:p>
      <w:pPr>
        <w:spacing w:line="560" w:lineRule="exact"/>
        <w:ind w:firstLine="482" w:firstLineChars="200"/>
        <w:jc w:val="left"/>
        <w:rPr>
          <w:rFonts w:ascii="宋体" w:hAnsi="宋体" w:eastAsia="宋体" w:cs="宋体"/>
          <w:sz w:val="24"/>
          <w:szCs w:val="24"/>
        </w:rPr>
      </w:pPr>
      <w:r>
        <w:rPr>
          <w:rFonts w:hint="eastAsia" w:ascii="宋体" w:hAnsi="宋体" w:eastAsia="宋体" w:cs="宋体"/>
          <w:b/>
          <w:sz w:val="24"/>
          <w:szCs w:val="24"/>
          <w:lang w:bidi="ar"/>
        </w:rPr>
        <w:t>2.7、</w:t>
      </w:r>
      <w:r>
        <w:rPr>
          <w:rFonts w:hint="eastAsia" w:ascii="宋体" w:hAnsi="宋体" w:eastAsia="宋体" w:cs="宋体"/>
          <w:sz w:val="24"/>
          <w:szCs w:val="24"/>
          <w:lang w:bidi="ar"/>
        </w:rPr>
        <w:t>投标文件以外的任何资料采购人和采购代理机构将拒收。</w:t>
      </w:r>
    </w:p>
    <w:p>
      <w:pPr>
        <w:spacing w:line="560" w:lineRule="exact"/>
        <w:ind w:firstLine="482" w:firstLineChars="200"/>
        <w:jc w:val="left"/>
        <w:rPr>
          <w:rFonts w:ascii="宋体" w:hAnsi="宋体" w:eastAsia="宋体" w:cs="宋体"/>
          <w:sz w:val="24"/>
          <w:szCs w:val="24"/>
        </w:rPr>
      </w:pPr>
      <w:r>
        <w:rPr>
          <w:rFonts w:hint="eastAsia" w:ascii="宋体" w:hAnsi="宋体" w:eastAsia="宋体" w:cs="宋体"/>
          <w:b/>
          <w:sz w:val="24"/>
          <w:szCs w:val="24"/>
          <w:lang w:bidi="ar"/>
        </w:rPr>
        <w:t>2.8、</w:t>
      </w:r>
      <w:r>
        <w:rPr>
          <w:rFonts w:hint="eastAsia" w:ascii="宋体" w:hAnsi="宋体" w:eastAsia="宋体" w:cs="宋体"/>
          <w:sz w:val="24"/>
          <w:szCs w:val="24"/>
          <w:lang w:bidi="ar"/>
        </w:rPr>
        <w:t>供应商编辑电子投标文件时，根据招标文件要求用法人CA密钥、授权代表CA密钥和企业CA密钥进行签章制作；最后一步生成电子投标文件（*.hntf格式和*.nhntf格式）时，只能用本单位的企业CA密钥。</w:t>
      </w:r>
    </w:p>
    <w:p>
      <w:pPr>
        <w:spacing w:line="560" w:lineRule="exact"/>
        <w:ind w:firstLine="496" w:firstLineChars="206"/>
        <w:jc w:val="left"/>
        <w:rPr>
          <w:rFonts w:ascii="宋体" w:hAnsi="宋体" w:eastAsia="宋体" w:cs="宋体"/>
          <w:b/>
          <w:sz w:val="24"/>
          <w:szCs w:val="24"/>
        </w:rPr>
      </w:pPr>
      <w:r>
        <w:rPr>
          <w:rFonts w:hint="eastAsia" w:ascii="宋体" w:hAnsi="宋体" w:eastAsia="宋体" w:cs="宋体"/>
          <w:b/>
          <w:sz w:val="24"/>
          <w:szCs w:val="24"/>
          <w:lang w:bidi="ar"/>
        </w:rPr>
        <w:t>3、澄清与变更</w:t>
      </w:r>
    </w:p>
    <w:p>
      <w:pPr>
        <w:spacing w:line="560" w:lineRule="exact"/>
        <w:ind w:firstLine="494" w:firstLineChars="206"/>
        <w:jc w:val="left"/>
        <w:rPr>
          <w:rFonts w:ascii="宋体" w:hAnsi="宋体" w:eastAsia="宋体" w:cs="宋体"/>
          <w:b/>
          <w:sz w:val="24"/>
          <w:szCs w:val="24"/>
        </w:rPr>
      </w:pPr>
      <w:r>
        <w:rPr>
          <w:rFonts w:hint="eastAsia" w:ascii="宋体" w:hAnsi="宋体" w:eastAsia="宋体" w:cs="宋体"/>
          <w:sz w:val="24"/>
          <w:szCs w:val="24"/>
          <w:lang w:bidi="ar"/>
        </w:rPr>
        <w:t>采购人、采购代理机构对已发出的招标文件进行的澄清、更正或更改，澄清、更正或更改的内容将作为招标文件的组成部分。采购代理机构将通过网站“变更公告”和系统内部“答疑文件”告知供应商，对于各项目中已经成功报名并下载招标文件的项目供应商，系统将通过第三方短信群发方式提醒供应商进行查询。各供应商须重新下载最新的招标文件和答疑文件，以此编制投标文件。供应商注册时所留手机联系方式要保持畅通，因联系方式变更而未及时更新系统内联系方式的，将会造成收不到短信。此短信仅系友情提示，并不具有任何约束性和必要性，采购代理机构不承担供应商未收到短信而引起的一切后果和法律责任。</w:t>
      </w:r>
    </w:p>
    <w:p>
      <w:pPr>
        <w:spacing w:line="560" w:lineRule="exact"/>
        <w:ind w:firstLine="600" w:firstLineChars="250"/>
        <w:jc w:val="left"/>
        <w:rPr>
          <w:rFonts w:ascii="宋体" w:hAnsi="宋体" w:eastAsia="宋体" w:cs="宋体"/>
          <w:bCs/>
          <w:sz w:val="24"/>
          <w:szCs w:val="24"/>
        </w:rPr>
      </w:pPr>
      <w:r>
        <w:rPr>
          <w:rFonts w:hint="eastAsia" w:ascii="宋体" w:hAnsi="宋体" w:eastAsia="宋体" w:cs="宋体"/>
          <w:bCs/>
          <w:sz w:val="24"/>
          <w:szCs w:val="24"/>
          <w:lang w:bidi="ar"/>
        </w:rPr>
        <w:t>4、因河南省公共资源交易中心平台在开标前具有保密性，供应商在投标文件递交截止时间前须自行查看项目进展、变更通知、澄清及回复，因供应商未及时查看而造成的后果自负。</w:t>
      </w:r>
    </w:p>
    <w:p>
      <w:pPr>
        <w:spacing w:line="560" w:lineRule="exact"/>
        <w:ind w:firstLine="480" w:firstLineChars="200"/>
        <w:jc w:val="left"/>
        <w:rPr>
          <w:rFonts w:ascii="宋体" w:hAnsi="宋体" w:eastAsia="宋体" w:cs="宋体"/>
          <w:sz w:val="24"/>
          <w:szCs w:val="24"/>
          <w:u w:val="single"/>
        </w:rPr>
      </w:pPr>
      <w:r>
        <w:rPr>
          <w:rFonts w:ascii="宋体" w:hAnsi="宋体" w:eastAsia="宋体" w:cs="宋体"/>
          <w:sz w:val="24"/>
          <w:szCs w:val="24"/>
          <w:u w:val="single"/>
        </w:rPr>
        <w:t>5</w:t>
      </w:r>
      <w:r>
        <w:rPr>
          <w:rFonts w:hint="eastAsia" w:ascii="宋体" w:hAnsi="宋体" w:eastAsia="宋体" w:cs="宋体"/>
          <w:sz w:val="24"/>
          <w:szCs w:val="24"/>
          <w:u w:val="single"/>
        </w:rPr>
        <w:t>、本项目招标文件严格执行河南省公共资源交易中心不见面政策要求，实行远程开标，开标评标全过程不再接受除了系统加密电子投标文件以外的任何证明材料。供应商编制投标文件时，如有涉及营业执照、资质、业绩、获奖、人员、财务、社保、纳税、各类证书等内容，必须在河南省公共资源交易中心市场主体信息库中已登记的信息中选取。未在市场主体信息库中登记的上述内容，因在评标系统中无法调取故不作为评标依据。供应商应及时对河南省公共资源交易中心市场主体信息库的相关内容进行补充、更新。</w:t>
      </w:r>
    </w:p>
    <w:p>
      <w:pPr>
        <w:spacing w:line="560" w:lineRule="exact"/>
        <w:ind w:firstLine="480" w:firstLineChars="200"/>
        <w:jc w:val="left"/>
        <w:rPr>
          <w:rFonts w:ascii="宋体" w:hAnsi="宋体" w:eastAsia="宋体" w:cs="宋体"/>
          <w:sz w:val="24"/>
          <w:szCs w:val="24"/>
          <w:u w:val="single"/>
        </w:rPr>
      </w:pPr>
      <w:r>
        <w:rPr>
          <w:rFonts w:ascii="宋体" w:hAnsi="宋体" w:eastAsia="宋体" w:cs="宋体"/>
          <w:sz w:val="24"/>
          <w:szCs w:val="24"/>
          <w:u w:val="single"/>
        </w:rPr>
        <w:t>6</w:t>
      </w:r>
      <w:r>
        <w:rPr>
          <w:rFonts w:hint="eastAsia" w:ascii="宋体" w:hAnsi="宋体" w:eastAsia="宋体" w:cs="宋体"/>
          <w:sz w:val="24"/>
          <w:szCs w:val="24"/>
          <w:u w:val="single"/>
        </w:rPr>
        <w:t>、本项目采用“远程不见面”开标方式，远程开标大厅网址为www.hnggzyjy.cn，</w:t>
      </w:r>
      <w:r>
        <w:rPr>
          <w:rFonts w:hint="eastAsia" w:ascii="宋体" w:hAnsi="宋体" w:eastAsia="宋体" w:cs="宋体"/>
          <w:sz w:val="24"/>
          <w:u w:val="single"/>
        </w:rPr>
        <w:t>供应商自行登录业务系统参与项目开标，</w:t>
      </w:r>
      <w:r>
        <w:rPr>
          <w:rFonts w:hint="eastAsia" w:ascii="宋体" w:hAnsi="宋体" w:eastAsia="宋体" w:cs="宋体"/>
          <w:sz w:val="24"/>
          <w:szCs w:val="24"/>
          <w:u w:val="single"/>
        </w:rPr>
        <w:t>无需到河南省公共资源交易中心现场参加开标会议。供应商应当在投标截止时间（开标时间）前，登录远程开标大厅，在线准时参加开标活动并按业务系统要求在规定时间进行投标文件解密等。</w:t>
      </w:r>
    </w:p>
    <w:p>
      <w:pPr>
        <w:spacing w:line="560" w:lineRule="exact"/>
        <w:ind w:firstLine="480" w:firstLineChars="200"/>
        <w:jc w:val="left"/>
        <w:rPr>
          <w:rFonts w:ascii="Times New Roman" w:hAnsi="Times New Roman" w:eastAsia="宋体" w:cs="Times New Roman"/>
          <w:sz w:val="24"/>
          <w:szCs w:val="24"/>
        </w:rPr>
      </w:pPr>
      <w:r>
        <w:rPr>
          <w:rFonts w:hint="eastAsia" w:ascii="宋体" w:hAnsi="宋体" w:eastAsia="宋体" w:cs="宋体"/>
          <w:sz w:val="24"/>
          <w:szCs w:val="24"/>
          <w:u w:val="single"/>
        </w:rPr>
        <w:t>具体事宜请查阅河南省公共资源交易中心网站“办事指南”专区的《河南省公共资源交易平台不见面服务系统使用指南》。</w:t>
      </w:r>
    </w:p>
    <w:p>
      <w:pPr>
        <w:spacing w:line="560" w:lineRule="exact"/>
        <w:jc w:val="center"/>
        <w:rPr>
          <w:rFonts w:ascii="宋体" w:hAnsi="宋体" w:eastAsia="宋体" w:cs="宋体"/>
          <w:b/>
          <w:sz w:val="24"/>
          <w:szCs w:val="24"/>
        </w:rPr>
      </w:pPr>
    </w:p>
    <w:p>
      <w:pPr>
        <w:spacing w:line="560" w:lineRule="exact"/>
        <w:jc w:val="center"/>
        <w:rPr>
          <w:rFonts w:ascii="宋体" w:hAnsi="宋体" w:eastAsia="宋体" w:cs="宋体"/>
          <w:b/>
          <w:bCs/>
          <w:sz w:val="32"/>
          <w:szCs w:val="32"/>
        </w:rPr>
      </w:pPr>
      <w:r>
        <w:rPr>
          <w:rFonts w:hint="eastAsia" w:ascii="宋体" w:hAnsi="宋体" w:eastAsia="宋体" w:cs="宋体"/>
          <w:b/>
          <w:bCs/>
          <w:sz w:val="32"/>
          <w:szCs w:val="32"/>
        </w:rPr>
        <w:br w:type="page"/>
      </w:r>
      <w:r>
        <w:rPr>
          <w:rFonts w:hint="eastAsia" w:ascii="宋体" w:hAnsi="宋体" w:eastAsia="宋体" w:cs="宋体"/>
          <w:b/>
          <w:bCs/>
          <w:sz w:val="32"/>
          <w:szCs w:val="32"/>
        </w:rPr>
        <w:t>目  录</w:t>
      </w:r>
    </w:p>
    <w:p>
      <w:pPr>
        <w:tabs>
          <w:tab w:val="right" w:leader="dot" w:pos="9071"/>
        </w:tabs>
        <w:spacing w:before="120" w:after="120" w:line="560" w:lineRule="exact"/>
        <w:ind w:firstLine="482" w:firstLineChars="200"/>
        <w:jc w:val="left"/>
        <w:rPr>
          <w:rFonts w:ascii="Times New Roman" w:hAnsi="Times New Roman" w:eastAsia="宋体" w:cs="Times New Roman"/>
          <w:b/>
          <w:bCs/>
          <w:caps/>
          <w:sz w:val="24"/>
          <w:szCs w:val="24"/>
        </w:rPr>
      </w:pPr>
      <w:r>
        <w:rPr>
          <w:rFonts w:hint="eastAsia" w:ascii="Times New Roman" w:hAnsi="Times New Roman" w:eastAsia="宋体" w:cs="Times New Roman"/>
          <w:b/>
          <w:bCs/>
          <w:caps/>
          <w:sz w:val="24"/>
          <w:szCs w:val="24"/>
        </w:rPr>
        <w:fldChar w:fldCharType="begin"/>
      </w:r>
      <w:r>
        <w:rPr>
          <w:rFonts w:hint="eastAsia" w:ascii="Times New Roman" w:hAnsi="Times New Roman" w:eastAsia="宋体" w:cs="Times New Roman"/>
          <w:b/>
          <w:bCs/>
          <w:caps/>
          <w:sz w:val="24"/>
          <w:szCs w:val="24"/>
        </w:rPr>
        <w:instrText xml:space="preserve">TOC \o "1-1" \h \u </w:instrText>
      </w:r>
      <w:r>
        <w:rPr>
          <w:rFonts w:hint="eastAsia" w:ascii="Times New Roman" w:hAnsi="Times New Roman" w:eastAsia="宋体" w:cs="Times New Roman"/>
          <w:b/>
          <w:bCs/>
          <w:caps/>
          <w:sz w:val="24"/>
          <w:szCs w:val="24"/>
        </w:rPr>
        <w:fldChar w:fldCharType="separate"/>
      </w:r>
      <w:r>
        <w:fldChar w:fldCharType="begin"/>
      </w:r>
      <w:r>
        <w:instrText xml:space="preserve"> HYPERLINK \l "_Toc21079" </w:instrText>
      </w:r>
      <w:r>
        <w:fldChar w:fldCharType="separate"/>
      </w:r>
      <w:r>
        <w:rPr>
          <w:rFonts w:hint="eastAsia" w:ascii="Times New Roman" w:hAnsi="Times New Roman" w:eastAsia="宋体" w:cs="Times New Roman"/>
          <w:b/>
          <w:bCs/>
          <w:caps/>
          <w:sz w:val="24"/>
          <w:szCs w:val="24"/>
        </w:rPr>
        <w:t>第一章   招标公告</w:t>
      </w:r>
      <w:r>
        <w:rPr>
          <w:rFonts w:ascii="Times New Roman" w:hAnsi="Times New Roman" w:eastAsia="宋体" w:cs="Times New Roman"/>
          <w:b/>
          <w:bCs/>
          <w:caps/>
          <w:sz w:val="24"/>
          <w:szCs w:val="24"/>
        </w:rPr>
        <w:tab/>
      </w:r>
      <w:r>
        <w:rPr>
          <w:rFonts w:ascii="Times New Roman" w:hAnsi="Times New Roman" w:eastAsia="宋体" w:cs="Times New Roman"/>
          <w:b/>
          <w:bCs/>
          <w:caps/>
          <w:sz w:val="24"/>
          <w:szCs w:val="24"/>
        </w:rPr>
        <w:fldChar w:fldCharType="begin"/>
      </w:r>
      <w:r>
        <w:rPr>
          <w:rFonts w:ascii="Times New Roman" w:hAnsi="Times New Roman" w:eastAsia="宋体" w:cs="Times New Roman"/>
          <w:b/>
          <w:bCs/>
          <w:caps/>
          <w:sz w:val="24"/>
          <w:szCs w:val="24"/>
        </w:rPr>
        <w:instrText xml:space="preserve"> PAGEREF _Toc21079 </w:instrText>
      </w:r>
      <w:r>
        <w:rPr>
          <w:rFonts w:ascii="Times New Roman" w:hAnsi="Times New Roman" w:eastAsia="宋体" w:cs="Times New Roman"/>
          <w:b/>
          <w:bCs/>
          <w:caps/>
          <w:sz w:val="24"/>
          <w:szCs w:val="24"/>
        </w:rPr>
        <w:fldChar w:fldCharType="separate"/>
      </w:r>
      <w:r>
        <w:rPr>
          <w:rFonts w:ascii="Times New Roman" w:hAnsi="Times New Roman" w:eastAsia="宋体" w:cs="Times New Roman"/>
          <w:b/>
          <w:bCs/>
          <w:caps/>
          <w:sz w:val="24"/>
          <w:szCs w:val="24"/>
        </w:rPr>
        <w:t>5</w:t>
      </w:r>
      <w:r>
        <w:rPr>
          <w:rFonts w:ascii="Times New Roman" w:hAnsi="Times New Roman" w:eastAsia="宋体" w:cs="Times New Roman"/>
          <w:b/>
          <w:bCs/>
          <w:caps/>
          <w:sz w:val="24"/>
          <w:szCs w:val="24"/>
        </w:rPr>
        <w:fldChar w:fldCharType="end"/>
      </w:r>
      <w:r>
        <w:rPr>
          <w:rFonts w:ascii="Times New Roman" w:hAnsi="Times New Roman" w:eastAsia="宋体" w:cs="Times New Roman"/>
          <w:b/>
          <w:bCs/>
          <w:caps/>
          <w:sz w:val="24"/>
          <w:szCs w:val="24"/>
        </w:rPr>
        <w:fldChar w:fldCharType="end"/>
      </w:r>
    </w:p>
    <w:p>
      <w:pPr>
        <w:tabs>
          <w:tab w:val="right" w:leader="dot" w:pos="9071"/>
        </w:tabs>
        <w:spacing w:before="120" w:after="120" w:line="560" w:lineRule="exact"/>
        <w:ind w:firstLine="420" w:firstLineChars="200"/>
        <w:jc w:val="left"/>
        <w:rPr>
          <w:rFonts w:ascii="Times New Roman" w:hAnsi="Times New Roman" w:eastAsia="宋体" w:cs="Times New Roman"/>
          <w:b/>
          <w:bCs/>
          <w:caps/>
          <w:sz w:val="24"/>
          <w:szCs w:val="24"/>
        </w:rPr>
      </w:pPr>
      <w:r>
        <w:fldChar w:fldCharType="begin"/>
      </w:r>
      <w:r>
        <w:instrText xml:space="preserve"> HYPERLINK \l "_Toc27481" </w:instrText>
      </w:r>
      <w:r>
        <w:fldChar w:fldCharType="separate"/>
      </w:r>
      <w:r>
        <w:rPr>
          <w:rFonts w:hint="eastAsia" w:ascii="Times New Roman" w:hAnsi="Times New Roman" w:eastAsia="宋体" w:cs="Times New Roman"/>
          <w:b/>
          <w:bCs/>
          <w:caps/>
          <w:sz w:val="24"/>
          <w:szCs w:val="24"/>
        </w:rPr>
        <w:t>第二章   供应商须知</w:t>
      </w:r>
      <w:r>
        <w:rPr>
          <w:rFonts w:ascii="Times New Roman" w:hAnsi="Times New Roman" w:eastAsia="宋体" w:cs="Times New Roman"/>
          <w:b/>
          <w:bCs/>
          <w:caps/>
          <w:sz w:val="24"/>
          <w:szCs w:val="24"/>
        </w:rPr>
        <w:tab/>
      </w:r>
      <w:r>
        <w:rPr>
          <w:rFonts w:ascii="Times New Roman" w:hAnsi="Times New Roman" w:eastAsia="宋体" w:cs="Times New Roman"/>
          <w:b/>
          <w:bCs/>
          <w:caps/>
          <w:sz w:val="24"/>
          <w:szCs w:val="24"/>
        </w:rPr>
        <w:fldChar w:fldCharType="begin"/>
      </w:r>
      <w:r>
        <w:rPr>
          <w:rFonts w:ascii="Times New Roman" w:hAnsi="Times New Roman" w:eastAsia="宋体" w:cs="Times New Roman"/>
          <w:b/>
          <w:bCs/>
          <w:caps/>
          <w:sz w:val="24"/>
          <w:szCs w:val="24"/>
        </w:rPr>
        <w:instrText xml:space="preserve"> PAGEREF _Toc27481 </w:instrText>
      </w:r>
      <w:r>
        <w:rPr>
          <w:rFonts w:ascii="Times New Roman" w:hAnsi="Times New Roman" w:eastAsia="宋体" w:cs="Times New Roman"/>
          <w:b/>
          <w:bCs/>
          <w:caps/>
          <w:sz w:val="24"/>
          <w:szCs w:val="24"/>
        </w:rPr>
        <w:fldChar w:fldCharType="separate"/>
      </w:r>
      <w:r>
        <w:rPr>
          <w:rFonts w:ascii="Times New Roman" w:hAnsi="Times New Roman" w:eastAsia="宋体" w:cs="Times New Roman"/>
          <w:b/>
          <w:bCs/>
          <w:caps/>
          <w:sz w:val="24"/>
          <w:szCs w:val="24"/>
        </w:rPr>
        <w:t>9</w:t>
      </w:r>
      <w:r>
        <w:rPr>
          <w:rFonts w:ascii="Times New Roman" w:hAnsi="Times New Roman" w:eastAsia="宋体" w:cs="Times New Roman"/>
          <w:b/>
          <w:bCs/>
          <w:caps/>
          <w:sz w:val="24"/>
          <w:szCs w:val="24"/>
        </w:rPr>
        <w:fldChar w:fldCharType="end"/>
      </w:r>
      <w:r>
        <w:rPr>
          <w:rFonts w:ascii="Times New Roman" w:hAnsi="Times New Roman" w:eastAsia="宋体" w:cs="Times New Roman"/>
          <w:b/>
          <w:bCs/>
          <w:caps/>
          <w:sz w:val="24"/>
          <w:szCs w:val="24"/>
        </w:rPr>
        <w:fldChar w:fldCharType="end"/>
      </w:r>
    </w:p>
    <w:p>
      <w:pPr>
        <w:tabs>
          <w:tab w:val="right" w:leader="dot" w:pos="9071"/>
        </w:tabs>
        <w:spacing w:before="120" w:after="120" w:line="560" w:lineRule="exact"/>
        <w:ind w:firstLine="420" w:firstLineChars="200"/>
        <w:jc w:val="left"/>
        <w:rPr>
          <w:rFonts w:ascii="Times New Roman" w:hAnsi="Times New Roman" w:eastAsia="宋体" w:cs="Times New Roman"/>
          <w:b/>
          <w:bCs/>
          <w:caps/>
          <w:sz w:val="24"/>
          <w:szCs w:val="24"/>
        </w:rPr>
      </w:pPr>
      <w:r>
        <w:fldChar w:fldCharType="begin"/>
      </w:r>
      <w:r>
        <w:instrText xml:space="preserve"> HYPERLINK \l "_Toc32386" </w:instrText>
      </w:r>
      <w:r>
        <w:fldChar w:fldCharType="separate"/>
      </w:r>
      <w:r>
        <w:rPr>
          <w:rFonts w:hint="eastAsia" w:ascii="宋体" w:hAnsi="宋体" w:eastAsia="宋体" w:cs="Times New Roman"/>
          <w:b/>
          <w:bCs/>
          <w:caps/>
          <w:kern w:val="0"/>
          <w:sz w:val="24"/>
          <w:szCs w:val="36"/>
        </w:rPr>
        <w:t>第三章   评标办法（综合评标法）</w:t>
      </w:r>
      <w:r>
        <w:rPr>
          <w:rFonts w:ascii="Times New Roman" w:hAnsi="Times New Roman" w:eastAsia="宋体" w:cs="Times New Roman"/>
          <w:b/>
          <w:bCs/>
          <w:caps/>
          <w:sz w:val="24"/>
          <w:szCs w:val="24"/>
        </w:rPr>
        <w:tab/>
      </w:r>
      <w:r>
        <w:rPr>
          <w:rFonts w:ascii="Times New Roman" w:hAnsi="Times New Roman" w:eastAsia="宋体" w:cs="Times New Roman"/>
          <w:b/>
          <w:bCs/>
          <w:caps/>
          <w:sz w:val="24"/>
          <w:szCs w:val="24"/>
        </w:rPr>
        <w:fldChar w:fldCharType="begin"/>
      </w:r>
      <w:r>
        <w:rPr>
          <w:rFonts w:ascii="Times New Roman" w:hAnsi="Times New Roman" w:eastAsia="宋体" w:cs="Times New Roman"/>
          <w:b/>
          <w:bCs/>
          <w:caps/>
          <w:sz w:val="24"/>
          <w:szCs w:val="24"/>
        </w:rPr>
        <w:instrText xml:space="preserve"> PAGEREF _Toc32386 </w:instrText>
      </w:r>
      <w:r>
        <w:rPr>
          <w:rFonts w:ascii="Times New Roman" w:hAnsi="Times New Roman" w:eastAsia="宋体" w:cs="Times New Roman"/>
          <w:b/>
          <w:bCs/>
          <w:caps/>
          <w:sz w:val="24"/>
          <w:szCs w:val="24"/>
        </w:rPr>
        <w:fldChar w:fldCharType="separate"/>
      </w:r>
      <w:r>
        <w:rPr>
          <w:rFonts w:ascii="Times New Roman" w:hAnsi="Times New Roman" w:eastAsia="宋体" w:cs="Times New Roman"/>
          <w:b/>
          <w:bCs/>
          <w:caps/>
          <w:sz w:val="24"/>
          <w:szCs w:val="24"/>
        </w:rPr>
        <w:t>34</w:t>
      </w:r>
      <w:r>
        <w:rPr>
          <w:rFonts w:ascii="Times New Roman" w:hAnsi="Times New Roman" w:eastAsia="宋体" w:cs="Times New Roman"/>
          <w:b/>
          <w:bCs/>
          <w:caps/>
          <w:sz w:val="24"/>
          <w:szCs w:val="24"/>
        </w:rPr>
        <w:fldChar w:fldCharType="end"/>
      </w:r>
      <w:r>
        <w:rPr>
          <w:rFonts w:ascii="Times New Roman" w:hAnsi="Times New Roman" w:eastAsia="宋体" w:cs="Times New Roman"/>
          <w:b/>
          <w:bCs/>
          <w:caps/>
          <w:sz w:val="24"/>
          <w:szCs w:val="24"/>
        </w:rPr>
        <w:fldChar w:fldCharType="end"/>
      </w:r>
    </w:p>
    <w:p>
      <w:pPr>
        <w:tabs>
          <w:tab w:val="right" w:leader="dot" w:pos="9071"/>
        </w:tabs>
        <w:spacing w:before="120" w:after="120" w:line="560" w:lineRule="exact"/>
        <w:ind w:firstLine="420" w:firstLineChars="200"/>
        <w:jc w:val="left"/>
        <w:rPr>
          <w:rFonts w:ascii="Times New Roman" w:hAnsi="Times New Roman" w:eastAsia="宋体" w:cs="Times New Roman"/>
          <w:b/>
          <w:bCs/>
          <w:caps/>
          <w:sz w:val="24"/>
          <w:szCs w:val="24"/>
        </w:rPr>
      </w:pPr>
      <w:r>
        <w:fldChar w:fldCharType="begin"/>
      </w:r>
      <w:r>
        <w:instrText xml:space="preserve"> HYPERLINK \l "_Toc29227" </w:instrText>
      </w:r>
      <w:r>
        <w:fldChar w:fldCharType="separate"/>
      </w:r>
      <w:r>
        <w:rPr>
          <w:rFonts w:hint="eastAsia" w:ascii="Times New Roman" w:hAnsi="Times New Roman" w:eastAsia="宋体" w:cs="Times New Roman"/>
          <w:b/>
          <w:bCs/>
          <w:caps/>
          <w:sz w:val="24"/>
          <w:szCs w:val="24"/>
        </w:rPr>
        <w:t>第四章   合同条款</w:t>
      </w:r>
      <w:r>
        <w:rPr>
          <w:rFonts w:ascii="Times New Roman" w:hAnsi="Times New Roman" w:eastAsia="宋体" w:cs="Times New Roman"/>
          <w:b/>
          <w:bCs/>
          <w:caps/>
          <w:sz w:val="24"/>
          <w:szCs w:val="24"/>
        </w:rPr>
        <w:tab/>
      </w:r>
      <w:r>
        <w:rPr>
          <w:rFonts w:ascii="Times New Roman" w:hAnsi="Times New Roman" w:eastAsia="宋体" w:cs="Times New Roman"/>
          <w:b/>
          <w:bCs/>
          <w:caps/>
          <w:sz w:val="24"/>
          <w:szCs w:val="24"/>
        </w:rPr>
        <w:fldChar w:fldCharType="begin"/>
      </w:r>
      <w:r>
        <w:rPr>
          <w:rFonts w:ascii="Times New Roman" w:hAnsi="Times New Roman" w:eastAsia="宋体" w:cs="Times New Roman"/>
          <w:b/>
          <w:bCs/>
          <w:caps/>
          <w:sz w:val="24"/>
          <w:szCs w:val="24"/>
        </w:rPr>
        <w:instrText xml:space="preserve"> PAGEREF _Toc29227 </w:instrText>
      </w:r>
      <w:r>
        <w:rPr>
          <w:rFonts w:ascii="Times New Roman" w:hAnsi="Times New Roman" w:eastAsia="宋体" w:cs="Times New Roman"/>
          <w:b/>
          <w:bCs/>
          <w:caps/>
          <w:sz w:val="24"/>
          <w:szCs w:val="24"/>
        </w:rPr>
        <w:fldChar w:fldCharType="separate"/>
      </w:r>
      <w:r>
        <w:rPr>
          <w:rFonts w:ascii="Times New Roman" w:hAnsi="Times New Roman" w:eastAsia="宋体" w:cs="Times New Roman"/>
          <w:b/>
          <w:bCs/>
          <w:caps/>
          <w:sz w:val="24"/>
          <w:szCs w:val="24"/>
        </w:rPr>
        <w:t>41</w:t>
      </w:r>
      <w:r>
        <w:rPr>
          <w:rFonts w:ascii="Times New Roman" w:hAnsi="Times New Roman" w:eastAsia="宋体" w:cs="Times New Roman"/>
          <w:b/>
          <w:bCs/>
          <w:caps/>
          <w:sz w:val="24"/>
          <w:szCs w:val="24"/>
        </w:rPr>
        <w:fldChar w:fldCharType="end"/>
      </w:r>
      <w:r>
        <w:rPr>
          <w:rFonts w:ascii="Times New Roman" w:hAnsi="Times New Roman" w:eastAsia="宋体" w:cs="Times New Roman"/>
          <w:b/>
          <w:bCs/>
          <w:caps/>
          <w:sz w:val="24"/>
          <w:szCs w:val="24"/>
        </w:rPr>
        <w:fldChar w:fldCharType="end"/>
      </w:r>
    </w:p>
    <w:p>
      <w:pPr>
        <w:tabs>
          <w:tab w:val="right" w:leader="dot" w:pos="9071"/>
        </w:tabs>
        <w:spacing w:before="120" w:after="120" w:line="560" w:lineRule="exact"/>
        <w:ind w:firstLine="420" w:firstLineChars="200"/>
        <w:jc w:val="left"/>
        <w:rPr>
          <w:rFonts w:ascii="Times New Roman" w:hAnsi="Times New Roman" w:eastAsia="宋体" w:cs="Times New Roman"/>
          <w:b/>
          <w:bCs/>
          <w:caps/>
          <w:sz w:val="24"/>
          <w:szCs w:val="24"/>
        </w:rPr>
      </w:pPr>
      <w:r>
        <w:fldChar w:fldCharType="begin"/>
      </w:r>
      <w:r>
        <w:instrText xml:space="preserve"> HYPERLINK \l "_Toc30897" </w:instrText>
      </w:r>
      <w:r>
        <w:fldChar w:fldCharType="separate"/>
      </w:r>
      <w:r>
        <w:rPr>
          <w:rFonts w:hint="eastAsia" w:ascii="Times New Roman" w:hAnsi="Times New Roman" w:eastAsia="宋体" w:cs="Times New Roman"/>
          <w:b/>
          <w:bCs/>
          <w:caps/>
          <w:sz w:val="24"/>
          <w:szCs w:val="24"/>
        </w:rPr>
        <w:t>第五章   供货要求</w:t>
      </w:r>
      <w:r>
        <w:rPr>
          <w:rFonts w:ascii="Times New Roman" w:hAnsi="Times New Roman" w:eastAsia="宋体" w:cs="Times New Roman"/>
          <w:b/>
          <w:bCs/>
          <w:caps/>
          <w:sz w:val="24"/>
          <w:szCs w:val="24"/>
        </w:rPr>
        <w:tab/>
      </w:r>
      <w:r>
        <w:rPr>
          <w:rFonts w:ascii="Times New Roman" w:hAnsi="Times New Roman" w:eastAsia="宋体" w:cs="Times New Roman"/>
          <w:b/>
          <w:bCs/>
          <w:caps/>
          <w:sz w:val="24"/>
          <w:szCs w:val="24"/>
        </w:rPr>
        <w:fldChar w:fldCharType="end"/>
      </w:r>
      <w:r>
        <w:rPr>
          <w:rFonts w:hint="eastAsia" w:ascii="Times New Roman" w:hAnsi="Times New Roman" w:eastAsia="宋体" w:cs="Times New Roman"/>
          <w:b/>
          <w:bCs/>
          <w:caps/>
          <w:sz w:val="24"/>
          <w:szCs w:val="24"/>
        </w:rPr>
        <w:t>42</w:t>
      </w:r>
    </w:p>
    <w:p>
      <w:pPr>
        <w:tabs>
          <w:tab w:val="right" w:leader="dot" w:pos="9071"/>
        </w:tabs>
        <w:spacing w:before="120" w:after="120" w:line="560" w:lineRule="exact"/>
        <w:ind w:firstLine="420" w:firstLineChars="200"/>
        <w:jc w:val="left"/>
        <w:rPr>
          <w:rFonts w:ascii="Times New Roman" w:hAnsi="Times New Roman" w:eastAsia="宋体" w:cs="Times New Roman"/>
          <w:b/>
          <w:bCs/>
          <w:caps/>
          <w:sz w:val="24"/>
          <w:szCs w:val="24"/>
        </w:rPr>
      </w:pPr>
      <w:r>
        <w:fldChar w:fldCharType="begin"/>
      </w:r>
      <w:r>
        <w:instrText xml:space="preserve"> HYPERLINK \l "_Toc17871" </w:instrText>
      </w:r>
      <w:r>
        <w:fldChar w:fldCharType="separate"/>
      </w:r>
      <w:r>
        <w:rPr>
          <w:rFonts w:hint="eastAsia" w:ascii="Times New Roman" w:hAnsi="Times New Roman" w:eastAsia="宋体" w:cs="Times New Roman"/>
          <w:b/>
          <w:bCs/>
          <w:caps/>
          <w:sz w:val="24"/>
          <w:szCs w:val="24"/>
        </w:rPr>
        <w:t>第六章   投标文件格式</w:t>
      </w:r>
      <w:r>
        <w:rPr>
          <w:rFonts w:ascii="Times New Roman" w:hAnsi="Times New Roman" w:eastAsia="宋体" w:cs="Times New Roman"/>
          <w:b/>
          <w:bCs/>
          <w:caps/>
          <w:sz w:val="24"/>
          <w:szCs w:val="24"/>
        </w:rPr>
        <w:tab/>
      </w:r>
      <w:r>
        <w:rPr>
          <w:rFonts w:ascii="Times New Roman" w:hAnsi="Times New Roman" w:eastAsia="宋体" w:cs="Times New Roman"/>
          <w:b/>
          <w:bCs/>
          <w:caps/>
          <w:sz w:val="24"/>
          <w:szCs w:val="24"/>
        </w:rPr>
        <w:fldChar w:fldCharType="begin"/>
      </w:r>
      <w:r>
        <w:rPr>
          <w:rFonts w:ascii="Times New Roman" w:hAnsi="Times New Roman" w:eastAsia="宋体" w:cs="Times New Roman"/>
          <w:b/>
          <w:bCs/>
          <w:caps/>
          <w:sz w:val="24"/>
          <w:szCs w:val="24"/>
        </w:rPr>
        <w:instrText xml:space="preserve"> PAGEREF _Toc17871 </w:instrText>
      </w:r>
      <w:r>
        <w:rPr>
          <w:rFonts w:ascii="Times New Roman" w:hAnsi="Times New Roman" w:eastAsia="宋体" w:cs="Times New Roman"/>
          <w:b/>
          <w:bCs/>
          <w:caps/>
          <w:sz w:val="24"/>
          <w:szCs w:val="24"/>
        </w:rPr>
        <w:fldChar w:fldCharType="separate"/>
      </w:r>
      <w:r>
        <w:rPr>
          <w:rFonts w:ascii="Times New Roman" w:hAnsi="Times New Roman" w:eastAsia="宋体" w:cs="Times New Roman"/>
          <w:b/>
          <w:bCs/>
          <w:caps/>
          <w:sz w:val="24"/>
          <w:szCs w:val="24"/>
        </w:rPr>
        <w:t>48</w:t>
      </w:r>
      <w:r>
        <w:rPr>
          <w:rFonts w:ascii="Times New Roman" w:hAnsi="Times New Roman" w:eastAsia="宋体" w:cs="Times New Roman"/>
          <w:b/>
          <w:bCs/>
          <w:caps/>
          <w:sz w:val="24"/>
          <w:szCs w:val="24"/>
        </w:rPr>
        <w:fldChar w:fldCharType="end"/>
      </w:r>
      <w:r>
        <w:rPr>
          <w:rFonts w:ascii="Times New Roman" w:hAnsi="Times New Roman" w:eastAsia="宋体" w:cs="Times New Roman"/>
          <w:b/>
          <w:bCs/>
          <w:caps/>
          <w:sz w:val="24"/>
          <w:szCs w:val="24"/>
        </w:rPr>
        <w:fldChar w:fldCharType="end"/>
      </w:r>
    </w:p>
    <w:p>
      <w:pPr>
        <w:spacing w:line="560" w:lineRule="exact"/>
        <w:jc w:val="center"/>
        <w:rPr>
          <w:rFonts w:ascii="Times New Roman" w:hAnsi="Times New Roman" w:eastAsia="宋体" w:cs="Times New Roman"/>
          <w:sz w:val="24"/>
          <w:szCs w:val="24"/>
        </w:rPr>
      </w:pPr>
      <w:r>
        <w:rPr>
          <w:rFonts w:hint="eastAsia" w:ascii="Times New Roman" w:hAnsi="Times New Roman" w:eastAsia="宋体" w:cs="Times New Roman"/>
          <w:sz w:val="24"/>
          <w:szCs w:val="24"/>
        </w:rPr>
        <w:br w:type="page"/>
      </w:r>
      <w:r>
        <w:rPr>
          <w:rFonts w:hint="eastAsia" w:ascii="Times New Roman" w:hAnsi="Times New Roman" w:eastAsia="宋体" w:cs="Times New Roman"/>
          <w:sz w:val="24"/>
          <w:szCs w:val="24"/>
        </w:rPr>
        <w:fldChar w:fldCharType="end"/>
      </w:r>
      <w:bookmarkStart w:id="0" w:name="_Toc31732"/>
      <w:bookmarkStart w:id="1" w:name="_Toc20470"/>
      <w:bookmarkStart w:id="2" w:name="_Toc21079"/>
      <w:r>
        <w:rPr>
          <w:rFonts w:hint="eastAsia" w:ascii="Times New Roman" w:hAnsi="Times New Roman" w:eastAsia="宋体" w:cs="Times New Roman"/>
          <w:b/>
          <w:bCs/>
          <w:sz w:val="48"/>
          <w:szCs w:val="48"/>
        </w:rPr>
        <w:t>招标公告</w:t>
      </w:r>
      <w:bookmarkEnd w:id="0"/>
      <w:bookmarkEnd w:id="1"/>
      <w:bookmarkEnd w:id="2"/>
    </w:p>
    <w:p>
      <w:pPr>
        <w:spacing w:line="560" w:lineRule="exact"/>
        <w:jc w:val="center"/>
        <w:rPr>
          <w:rFonts w:ascii="宋体" w:hAnsi="宋体" w:eastAsia="宋体" w:cs="宋体"/>
          <w:b/>
          <w:bCs/>
          <w:sz w:val="32"/>
          <w:szCs w:val="32"/>
        </w:rPr>
      </w:pPr>
      <w:r>
        <w:rPr>
          <w:rFonts w:hint="eastAsia" w:ascii="宋体" w:hAnsi="宋体" w:eastAsia="宋体" w:cs="Courier New"/>
          <w:b/>
          <w:bCs/>
          <w:sz w:val="36"/>
          <w:szCs w:val="36"/>
        </w:rPr>
        <w:t>商水县2020年秋季学期</w:t>
      </w:r>
      <w:r>
        <w:rPr>
          <w:rFonts w:hint="eastAsia" w:ascii="宋体" w:hAnsi="宋体" w:eastAsia="宋体" w:cs="Courier New"/>
          <w:b/>
          <w:bCs/>
          <w:sz w:val="36"/>
          <w:szCs w:val="36"/>
          <w:lang w:val="zh-CN"/>
        </w:rPr>
        <w:t>农村义务教育学生营养改善计划食材采购项目</w:t>
      </w:r>
      <w:r>
        <w:rPr>
          <w:rFonts w:hint="eastAsia" w:ascii="宋体" w:hAnsi="宋体" w:eastAsia="宋体" w:cs="Courier New"/>
          <w:b/>
          <w:bCs/>
          <w:sz w:val="36"/>
          <w:szCs w:val="36"/>
        </w:rPr>
        <w:t xml:space="preserve"> </w:t>
      </w:r>
      <w:r>
        <w:rPr>
          <w:rFonts w:hint="eastAsia" w:ascii="宋体" w:hAnsi="宋体" w:eastAsia="宋体" w:cs="宋体"/>
          <w:b/>
          <w:bCs/>
          <w:sz w:val="36"/>
          <w:szCs w:val="36"/>
        </w:rPr>
        <w:t>招标公告</w:t>
      </w:r>
    </w:p>
    <w:p>
      <w:pPr>
        <w:spacing w:line="560" w:lineRule="exact"/>
        <w:ind w:firstLine="480" w:firstLineChars="200"/>
        <w:jc w:val="left"/>
        <w:rPr>
          <w:rFonts w:ascii="宋体" w:hAnsi="宋体" w:eastAsia="宋体" w:cs="宋体"/>
          <w:b/>
          <w:sz w:val="24"/>
          <w:szCs w:val="24"/>
        </w:rPr>
      </w:pPr>
      <w:r>
        <w:rPr>
          <w:rFonts w:hint="eastAsia" w:ascii="宋体" w:hAnsi="宋体" w:eastAsia="宋体" w:cs="宋体"/>
          <w:sz w:val="24"/>
          <w:szCs w:val="24"/>
        </w:rPr>
        <w:t>河南招标采购服务有限公司受商水县教育体育局的委托，就商水县2020年秋季学期</w:t>
      </w:r>
      <w:r>
        <w:rPr>
          <w:rFonts w:hint="eastAsia" w:ascii="宋体" w:hAnsi="宋体" w:eastAsia="宋体" w:cs="宋体"/>
          <w:sz w:val="24"/>
          <w:szCs w:val="24"/>
          <w:lang w:val="zh-CN"/>
        </w:rPr>
        <w:t>农村义务教育学生营养改善计划食材采购项目</w:t>
      </w:r>
      <w:r>
        <w:rPr>
          <w:rFonts w:hint="eastAsia" w:ascii="宋体" w:hAnsi="宋体" w:eastAsia="宋体" w:cs="宋体"/>
          <w:sz w:val="24"/>
          <w:szCs w:val="24"/>
        </w:rPr>
        <w:t>进行公开招标，现欢迎符合相关条件的供应商参加投标。</w:t>
      </w:r>
    </w:p>
    <w:p>
      <w:pPr>
        <w:spacing w:line="560" w:lineRule="exact"/>
        <w:rPr>
          <w:rFonts w:ascii="宋体" w:hAnsi="宋体" w:eastAsia="宋体" w:cs="宋体"/>
          <w:b/>
          <w:sz w:val="24"/>
          <w:szCs w:val="24"/>
        </w:rPr>
      </w:pPr>
      <w:r>
        <w:rPr>
          <w:rFonts w:hint="eastAsia" w:ascii="宋体" w:hAnsi="宋体" w:eastAsia="宋体" w:cs="宋体"/>
          <w:b/>
          <w:sz w:val="24"/>
          <w:szCs w:val="24"/>
        </w:rPr>
        <w:t>一、项目名称：</w:t>
      </w:r>
      <w:r>
        <w:rPr>
          <w:rFonts w:hint="eastAsia" w:ascii="宋体" w:hAnsi="宋体" w:eastAsia="宋体" w:cs="宋体"/>
          <w:bCs/>
          <w:sz w:val="24"/>
          <w:szCs w:val="24"/>
        </w:rPr>
        <w:t>商水县2020年秋季学期</w:t>
      </w:r>
      <w:r>
        <w:rPr>
          <w:rFonts w:hint="eastAsia" w:ascii="宋体" w:hAnsi="宋体" w:eastAsia="宋体" w:cs="宋体"/>
          <w:bCs/>
          <w:sz w:val="24"/>
          <w:szCs w:val="24"/>
          <w:lang w:val="zh-CN"/>
        </w:rPr>
        <w:t>农村义务教育学生营养改善计划食材采购项目</w:t>
      </w:r>
    </w:p>
    <w:p>
      <w:pPr>
        <w:spacing w:line="560" w:lineRule="exact"/>
        <w:jc w:val="left"/>
        <w:rPr>
          <w:rFonts w:ascii="宋体" w:hAnsi="宋体" w:eastAsia="宋体" w:cs="宋体"/>
          <w:sz w:val="24"/>
          <w:szCs w:val="24"/>
        </w:rPr>
      </w:pPr>
      <w:r>
        <w:rPr>
          <w:rFonts w:hint="eastAsia" w:ascii="宋体" w:hAnsi="宋体" w:eastAsia="宋体" w:cs="宋体"/>
          <w:b/>
          <w:sz w:val="24"/>
          <w:szCs w:val="24"/>
        </w:rPr>
        <w:t>二、采购编号：2020-09-83</w:t>
      </w:r>
    </w:p>
    <w:p>
      <w:pPr>
        <w:spacing w:line="560" w:lineRule="exact"/>
        <w:jc w:val="left"/>
        <w:rPr>
          <w:rFonts w:ascii="宋体" w:hAnsi="宋体" w:eastAsia="宋体" w:cs="宋体"/>
          <w:b/>
          <w:bCs/>
          <w:sz w:val="24"/>
          <w:szCs w:val="24"/>
        </w:rPr>
      </w:pPr>
      <w:r>
        <w:rPr>
          <w:rFonts w:hint="eastAsia" w:ascii="宋体" w:hAnsi="宋体" w:eastAsia="宋体" w:cs="宋体"/>
          <w:b/>
          <w:sz w:val="24"/>
          <w:szCs w:val="24"/>
        </w:rPr>
        <w:t>三、</w:t>
      </w:r>
      <w:r>
        <w:rPr>
          <w:rFonts w:hint="eastAsia" w:ascii="宋体" w:hAnsi="宋体" w:eastAsia="宋体" w:cs="宋体"/>
          <w:b/>
          <w:bCs/>
          <w:sz w:val="24"/>
          <w:szCs w:val="24"/>
        </w:rPr>
        <w:t>采购需求简要说明：</w:t>
      </w:r>
    </w:p>
    <w:p>
      <w:pPr>
        <w:spacing w:line="560" w:lineRule="exact"/>
        <w:ind w:firstLine="482" w:firstLineChars="200"/>
        <w:jc w:val="left"/>
        <w:rPr>
          <w:rFonts w:ascii="宋体" w:hAnsi="宋体" w:eastAsia="宋体" w:cs="宋体"/>
          <w:sz w:val="24"/>
          <w:szCs w:val="24"/>
        </w:rPr>
      </w:pPr>
      <w:r>
        <w:rPr>
          <w:rFonts w:hint="eastAsia" w:ascii="宋体" w:hAnsi="宋体" w:eastAsia="宋体" w:cs="宋体"/>
          <w:b/>
          <w:bCs/>
          <w:sz w:val="24"/>
          <w:szCs w:val="24"/>
        </w:rPr>
        <w:t>1.采购内容</w:t>
      </w:r>
      <w:r>
        <w:rPr>
          <w:rFonts w:hint="eastAsia" w:ascii="宋体" w:hAnsi="宋体" w:eastAsia="宋体" w:cs="宋体"/>
          <w:sz w:val="24"/>
          <w:szCs w:val="24"/>
        </w:rPr>
        <w:t>：</w:t>
      </w:r>
      <w:r>
        <w:rPr>
          <w:rFonts w:hint="eastAsia" w:ascii="宋体" w:hAnsi="宋体" w:eastAsia="宋体" w:cs="宋体"/>
          <w:kern w:val="0"/>
          <w:sz w:val="24"/>
          <w:szCs w:val="24"/>
          <w:lang w:bidi="ar"/>
        </w:rPr>
        <w:t>面粉、大米、肉类（以猪肉、鸡肉为主）、非转基因食用油、鸡蛋和蔬菜、调味品等</w:t>
      </w:r>
      <w:r>
        <w:rPr>
          <w:rFonts w:hint="eastAsia" w:ascii="宋体" w:hAnsi="宋体" w:eastAsia="宋体" w:cs="宋体"/>
          <w:sz w:val="24"/>
          <w:szCs w:val="24"/>
        </w:rPr>
        <w:t>；</w:t>
      </w:r>
    </w:p>
    <w:p>
      <w:pPr>
        <w:spacing w:line="560" w:lineRule="exact"/>
        <w:ind w:firstLine="482" w:firstLineChars="200"/>
        <w:jc w:val="left"/>
        <w:rPr>
          <w:rFonts w:ascii="宋体" w:hAnsi="宋体" w:eastAsia="宋体" w:cs="宋体"/>
          <w:sz w:val="24"/>
          <w:szCs w:val="24"/>
        </w:rPr>
      </w:pPr>
      <w:r>
        <w:rPr>
          <w:rFonts w:hint="eastAsia" w:ascii="宋体" w:hAnsi="宋体" w:eastAsia="宋体" w:cs="宋体"/>
          <w:b/>
          <w:bCs/>
          <w:sz w:val="24"/>
          <w:szCs w:val="24"/>
        </w:rPr>
        <w:t>2.采购范围</w:t>
      </w:r>
      <w:r>
        <w:rPr>
          <w:rFonts w:hint="eastAsia" w:ascii="宋体" w:hAnsi="宋体" w:eastAsia="宋体" w:cs="宋体"/>
          <w:sz w:val="24"/>
          <w:szCs w:val="24"/>
        </w:rPr>
        <w:t>：</w:t>
      </w:r>
      <w:r>
        <w:rPr>
          <w:rFonts w:hint="eastAsia" w:ascii="宋体" w:hAnsi="宋体" w:eastAsia="宋体" w:cs="Times New Roman"/>
          <w:sz w:val="24"/>
          <w:szCs w:val="24"/>
        </w:rPr>
        <w:t>详见第三章招标技术规格要求</w:t>
      </w:r>
      <w:r>
        <w:rPr>
          <w:rFonts w:hint="eastAsia" w:ascii="宋体" w:hAnsi="宋体" w:eastAsia="宋体" w:cs="宋体"/>
          <w:sz w:val="24"/>
          <w:szCs w:val="24"/>
        </w:rPr>
        <w:t>；</w:t>
      </w:r>
    </w:p>
    <w:p>
      <w:pPr>
        <w:autoSpaceDE w:val="0"/>
        <w:autoSpaceDN w:val="0"/>
        <w:adjustRightInd w:val="0"/>
        <w:spacing w:line="560" w:lineRule="exact"/>
        <w:ind w:firstLine="482" w:firstLineChars="200"/>
        <w:jc w:val="left"/>
        <w:rPr>
          <w:rFonts w:ascii="宋体" w:hAnsi="Times New Roman" w:eastAsia="宋体" w:cs="Times New Roman"/>
          <w:b/>
          <w:bCs/>
          <w:kern w:val="0"/>
          <w:sz w:val="24"/>
          <w:szCs w:val="24"/>
        </w:rPr>
      </w:pPr>
      <w:r>
        <w:rPr>
          <w:rFonts w:hint="eastAsia" w:ascii="宋体" w:hAnsi="宋体" w:eastAsia="宋体" w:cs="宋体"/>
          <w:b/>
          <w:bCs/>
          <w:kern w:val="0"/>
          <w:sz w:val="24"/>
          <w:szCs w:val="24"/>
        </w:rPr>
        <w:t>3.标段划分：</w:t>
      </w:r>
      <w:r>
        <w:rPr>
          <w:rFonts w:hint="eastAsia" w:ascii="宋体" w:hAnsi="宋体" w:eastAsia="宋体" w:cs="宋体"/>
          <w:sz w:val="24"/>
          <w:szCs w:val="24"/>
        </w:rPr>
        <w:t>本项目共划分二十三个标段，每个供应商最多只能中2个标段</w:t>
      </w:r>
      <w:r>
        <w:rPr>
          <w:rFonts w:hint="eastAsia" w:ascii="宋体" w:hAnsi="宋体" w:eastAsia="宋体" w:cs="宋体"/>
          <w:kern w:val="0"/>
          <w:sz w:val="24"/>
          <w:szCs w:val="24"/>
          <w:lang w:bidi="ar"/>
        </w:rPr>
        <w:t>；若投标人在多个包得分排序第一，则按照包号从</w:t>
      </w:r>
      <w:r>
        <w:rPr>
          <w:rFonts w:ascii="宋体" w:hAnsi="宋体" w:eastAsia="宋体" w:cs="宋体"/>
          <w:kern w:val="0"/>
          <w:sz w:val="24"/>
          <w:szCs w:val="24"/>
          <w:lang w:bidi="ar"/>
        </w:rPr>
        <w:t>一到二十三</w:t>
      </w:r>
      <w:r>
        <w:rPr>
          <w:rFonts w:hint="eastAsia" w:ascii="宋体" w:hAnsi="宋体" w:eastAsia="宋体" w:cs="宋体"/>
          <w:kern w:val="0"/>
          <w:sz w:val="24"/>
          <w:szCs w:val="24"/>
          <w:lang w:bidi="ar"/>
        </w:rPr>
        <w:t>的顺序进行优先推荐前</w:t>
      </w:r>
      <w:r>
        <w:rPr>
          <w:rFonts w:ascii="宋体" w:hAnsi="宋体" w:eastAsia="宋体" w:cs="宋体"/>
          <w:kern w:val="0"/>
          <w:sz w:val="24"/>
          <w:szCs w:val="24"/>
          <w:lang w:bidi="ar"/>
        </w:rPr>
        <w:t>二个包为</w:t>
      </w:r>
      <w:r>
        <w:rPr>
          <w:rFonts w:hint="eastAsia" w:ascii="宋体" w:hAnsi="宋体" w:eastAsia="宋体" w:cs="宋体"/>
          <w:kern w:val="0"/>
          <w:sz w:val="24"/>
          <w:szCs w:val="24"/>
          <w:lang w:bidi="ar"/>
        </w:rPr>
        <w:t>第</w:t>
      </w:r>
      <w:r>
        <w:rPr>
          <w:rFonts w:ascii="宋体" w:hAnsi="宋体" w:eastAsia="宋体" w:cs="宋体"/>
          <w:kern w:val="0"/>
          <w:sz w:val="24"/>
          <w:szCs w:val="24"/>
          <w:lang w:bidi="ar"/>
        </w:rPr>
        <w:t>一中标候</w:t>
      </w:r>
      <w:r>
        <w:rPr>
          <w:rFonts w:hint="eastAsia" w:ascii="宋体" w:hAnsi="宋体" w:eastAsia="宋体" w:cs="宋体"/>
          <w:kern w:val="0"/>
          <w:sz w:val="24"/>
          <w:szCs w:val="24"/>
          <w:lang w:bidi="ar"/>
        </w:rPr>
        <w:t>选</w:t>
      </w:r>
      <w:r>
        <w:rPr>
          <w:rFonts w:ascii="宋体" w:hAnsi="宋体" w:eastAsia="宋体" w:cs="宋体"/>
          <w:kern w:val="0"/>
          <w:sz w:val="24"/>
          <w:szCs w:val="24"/>
          <w:lang w:bidi="ar"/>
        </w:rPr>
        <w:t>人</w:t>
      </w:r>
      <w:r>
        <w:rPr>
          <w:rFonts w:hint="eastAsia" w:ascii="宋体" w:hAnsi="宋体" w:eastAsia="宋体" w:cs="宋体"/>
          <w:kern w:val="0"/>
          <w:sz w:val="24"/>
          <w:szCs w:val="24"/>
          <w:lang w:bidi="ar"/>
        </w:rPr>
        <w:t>，之后的包不再推荐其为中标候选人。</w:t>
      </w:r>
    </w:p>
    <w:p>
      <w:pPr>
        <w:spacing w:line="560" w:lineRule="exact"/>
        <w:ind w:firstLine="482" w:firstLineChars="200"/>
        <w:jc w:val="left"/>
        <w:rPr>
          <w:rFonts w:ascii="宋体" w:hAnsi="宋体" w:eastAsia="宋体" w:cs="宋体"/>
          <w:sz w:val="24"/>
          <w:szCs w:val="24"/>
        </w:rPr>
      </w:pPr>
      <w:r>
        <w:rPr>
          <w:rFonts w:hint="eastAsia" w:ascii="宋体" w:hAnsi="宋体" w:eastAsia="宋体" w:cs="宋体"/>
          <w:b/>
          <w:bCs/>
          <w:sz w:val="24"/>
          <w:szCs w:val="24"/>
        </w:rPr>
        <w:t>4.采购预算</w:t>
      </w:r>
      <w:r>
        <w:rPr>
          <w:rFonts w:hint="eastAsia" w:ascii="宋体" w:hAnsi="宋体" w:eastAsia="宋体" w:cs="宋体"/>
          <w:sz w:val="24"/>
          <w:szCs w:val="24"/>
        </w:rPr>
        <w:t>：</w:t>
      </w:r>
    </w:p>
    <w:tbl>
      <w:tblPr>
        <w:tblStyle w:val="19"/>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87"/>
        <w:gridCol w:w="2488"/>
        <w:gridCol w:w="2490"/>
        <w:gridCol w:w="249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trPr>
        <w:tc>
          <w:tcPr>
            <w:tcW w:w="1249" w:type="pct"/>
            <w:vAlign w:val="center"/>
          </w:tcPr>
          <w:p>
            <w:pPr>
              <w:spacing w:line="560" w:lineRule="exact"/>
              <w:jc w:val="center"/>
              <w:rPr>
                <w:rFonts w:ascii="Times New Roman" w:hAnsi="Times New Roman" w:eastAsia="宋体" w:cs="Times New Roman"/>
                <w:sz w:val="24"/>
                <w:szCs w:val="24"/>
              </w:rPr>
            </w:pPr>
            <w:r>
              <w:rPr>
                <w:rFonts w:hint="eastAsia" w:ascii="宋体" w:hAnsi="宋体" w:eastAsia="宋体" w:cs="Times New Roman"/>
                <w:sz w:val="24"/>
                <w:szCs w:val="21"/>
              </w:rPr>
              <w:t>标段名称</w:t>
            </w:r>
          </w:p>
        </w:tc>
        <w:tc>
          <w:tcPr>
            <w:tcW w:w="1249" w:type="pct"/>
            <w:vAlign w:val="bottom"/>
          </w:tcPr>
          <w:p>
            <w:pPr>
              <w:spacing w:line="560" w:lineRule="exact"/>
              <w:jc w:val="center"/>
              <w:rPr>
                <w:rFonts w:ascii="Times New Roman" w:hAnsi="Times New Roman" w:eastAsia="宋体" w:cs="Times New Roman"/>
                <w:sz w:val="24"/>
                <w:szCs w:val="24"/>
              </w:rPr>
            </w:pPr>
            <w:r>
              <w:rPr>
                <w:rFonts w:hint="eastAsia" w:ascii="宋体" w:hAnsi="宋体" w:eastAsia="宋体" w:cs="Times New Roman"/>
                <w:sz w:val="24"/>
                <w:szCs w:val="21"/>
              </w:rPr>
              <w:t>预算金额（元）</w:t>
            </w:r>
          </w:p>
        </w:tc>
        <w:tc>
          <w:tcPr>
            <w:tcW w:w="1250" w:type="pct"/>
            <w:vAlign w:val="center"/>
          </w:tcPr>
          <w:p>
            <w:pPr>
              <w:spacing w:line="560" w:lineRule="exact"/>
              <w:jc w:val="center"/>
              <w:rPr>
                <w:rFonts w:ascii="Times New Roman" w:hAnsi="Times New Roman" w:eastAsia="宋体" w:cs="Times New Roman"/>
                <w:sz w:val="24"/>
                <w:szCs w:val="24"/>
              </w:rPr>
            </w:pPr>
            <w:r>
              <w:rPr>
                <w:rFonts w:hint="eastAsia" w:ascii="宋体" w:hAnsi="宋体" w:eastAsia="宋体" w:cs="Times New Roman"/>
                <w:sz w:val="24"/>
                <w:szCs w:val="21"/>
              </w:rPr>
              <w:t>标段名称</w:t>
            </w:r>
          </w:p>
        </w:tc>
        <w:tc>
          <w:tcPr>
            <w:tcW w:w="1251" w:type="pct"/>
            <w:vAlign w:val="bottom"/>
          </w:tcPr>
          <w:p>
            <w:pPr>
              <w:spacing w:line="560" w:lineRule="exact"/>
              <w:jc w:val="center"/>
              <w:rPr>
                <w:rFonts w:ascii="Times New Roman" w:hAnsi="Times New Roman" w:eastAsia="宋体" w:cs="Times New Roman"/>
                <w:sz w:val="24"/>
                <w:szCs w:val="24"/>
              </w:rPr>
            </w:pPr>
            <w:r>
              <w:rPr>
                <w:rFonts w:hint="eastAsia" w:ascii="宋体" w:hAnsi="宋体" w:eastAsia="宋体" w:cs="Times New Roman"/>
                <w:sz w:val="24"/>
                <w:szCs w:val="21"/>
              </w:rPr>
              <w:t>预算金额（元）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249" w:type="pct"/>
            <w:vAlign w:val="center"/>
          </w:tcPr>
          <w:p>
            <w:pPr>
              <w:autoSpaceDE w:val="0"/>
              <w:autoSpaceDN w:val="0"/>
              <w:adjustRightInd w:val="0"/>
              <w:spacing w:line="560" w:lineRule="exact"/>
              <w:jc w:val="center"/>
              <w:rPr>
                <w:rFonts w:ascii="宋体" w:hAnsi="Times New Roman" w:eastAsia="宋体" w:cs="Times New Roman"/>
                <w:kern w:val="0"/>
                <w:sz w:val="24"/>
                <w:szCs w:val="24"/>
              </w:rPr>
            </w:pPr>
            <w:r>
              <w:rPr>
                <w:rFonts w:hint="eastAsia" w:ascii="宋体" w:hAnsi="宋体" w:eastAsia="宋体" w:cs="Times New Roman"/>
                <w:szCs w:val="21"/>
              </w:rPr>
              <w:t>第一标段巴村镇</w:t>
            </w:r>
          </w:p>
        </w:tc>
        <w:tc>
          <w:tcPr>
            <w:tcW w:w="1249" w:type="pct"/>
            <w:vAlign w:val="center"/>
          </w:tcPr>
          <w:p>
            <w:pPr>
              <w:widowControl/>
              <w:spacing w:line="560" w:lineRule="exact"/>
              <w:ind w:firstLine="560" w:firstLineChars="200"/>
              <w:jc w:val="center"/>
              <w:textAlignment w:val="center"/>
              <w:rPr>
                <w:rFonts w:ascii="Times New Roman" w:hAnsi="Times New Roman" w:eastAsia="宋体" w:cs="Times New Roman"/>
                <w:sz w:val="24"/>
                <w:szCs w:val="24"/>
              </w:rPr>
            </w:pPr>
            <w:r>
              <w:rPr>
                <w:rFonts w:hint="eastAsia" w:ascii="宋体" w:hAnsi="宋体" w:eastAsia="宋体" w:cs="宋体"/>
                <w:kern w:val="0"/>
                <w:sz w:val="28"/>
                <w:szCs w:val="28"/>
                <w:lang w:bidi="ar"/>
              </w:rPr>
              <w:t>1622400</w:t>
            </w:r>
          </w:p>
        </w:tc>
        <w:tc>
          <w:tcPr>
            <w:tcW w:w="1250" w:type="pct"/>
            <w:vAlign w:val="center"/>
          </w:tcPr>
          <w:p>
            <w:pPr>
              <w:autoSpaceDE w:val="0"/>
              <w:autoSpaceDN w:val="0"/>
              <w:adjustRightInd w:val="0"/>
              <w:spacing w:line="560" w:lineRule="exact"/>
              <w:jc w:val="center"/>
              <w:rPr>
                <w:rFonts w:ascii="宋体" w:hAnsi="Times New Roman" w:eastAsia="宋体" w:cs="Times New Roman"/>
                <w:kern w:val="0"/>
                <w:sz w:val="24"/>
                <w:szCs w:val="24"/>
              </w:rPr>
            </w:pPr>
            <w:r>
              <w:rPr>
                <w:rFonts w:hint="eastAsia" w:ascii="宋体" w:hAnsi="宋体" w:eastAsia="宋体" w:cs="Times New Roman"/>
                <w:szCs w:val="21"/>
              </w:rPr>
              <w:t>第十三标段练集镇</w:t>
            </w:r>
          </w:p>
        </w:tc>
        <w:tc>
          <w:tcPr>
            <w:tcW w:w="1251" w:type="pct"/>
            <w:vAlign w:val="center"/>
          </w:tcPr>
          <w:p>
            <w:pPr>
              <w:widowControl/>
              <w:spacing w:line="560" w:lineRule="exact"/>
              <w:ind w:firstLine="560" w:firstLineChars="200"/>
              <w:jc w:val="center"/>
              <w:textAlignment w:val="center"/>
              <w:rPr>
                <w:rFonts w:ascii="Times New Roman" w:hAnsi="Times New Roman" w:eastAsia="宋体" w:cs="Times New Roman"/>
                <w:sz w:val="24"/>
                <w:szCs w:val="24"/>
              </w:rPr>
            </w:pPr>
            <w:r>
              <w:rPr>
                <w:rFonts w:hint="eastAsia" w:ascii="宋体" w:hAnsi="宋体" w:eastAsia="宋体" w:cs="宋体"/>
                <w:kern w:val="0"/>
                <w:sz w:val="28"/>
                <w:szCs w:val="28"/>
                <w:lang w:bidi="ar"/>
              </w:rPr>
              <w:t>2355600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249" w:type="pct"/>
            <w:vAlign w:val="center"/>
          </w:tcPr>
          <w:p>
            <w:pPr>
              <w:autoSpaceDE w:val="0"/>
              <w:autoSpaceDN w:val="0"/>
              <w:adjustRightInd w:val="0"/>
              <w:spacing w:line="560" w:lineRule="exact"/>
              <w:jc w:val="center"/>
              <w:rPr>
                <w:rFonts w:ascii="宋体" w:hAnsi="Times New Roman" w:eastAsia="宋体" w:cs="Times New Roman"/>
                <w:kern w:val="0"/>
                <w:sz w:val="24"/>
                <w:szCs w:val="24"/>
              </w:rPr>
            </w:pPr>
            <w:r>
              <w:rPr>
                <w:rFonts w:hint="eastAsia" w:ascii="宋体" w:hAnsi="宋体" w:eastAsia="宋体" w:cs="Times New Roman"/>
                <w:szCs w:val="21"/>
              </w:rPr>
              <w:t>第二标段白寺镇</w:t>
            </w:r>
          </w:p>
        </w:tc>
        <w:tc>
          <w:tcPr>
            <w:tcW w:w="1249" w:type="pct"/>
            <w:vAlign w:val="center"/>
          </w:tcPr>
          <w:p>
            <w:pPr>
              <w:widowControl/>
              <w:spacing w:line="560" w:lineRule="exact"/>
              <w:ind w:firstLine="560" w:firstLineChars="200"/>
              <w:jc w:val="center"/>
              <w:textAlignment w:val="center"/>
              <w:rPr>
                <w:rFonts w:ascii="Times New Roman" w:hAnsi="Times New Roman" w:eastAsia="宋体" w:cs="Times New Roman"/>
                <w:sz w:val="24"/>
                <w:szCs w:val="24"/>
              </w:rPr>
            </w:pPr>
            <w:r>
              <w:rPr>
                <w:rFonts w:hint="eastAsia" w:ascii="宋体" w:hAnsi="宋体" w:eastAsia="宋体" w:cs="宋体"/>
                <w:kern w:val="0"/>
                <w:sz w:val="28"/>
                <w:szCs w:val="28"/>
                <w:lang w:bidi="ar"/>
              </w:rPr>
              <w:t>1671200</w:t>
            </w:r>
          </w:p>
        </w:tc>
        <w:tc>
          <w:tcPr>
            <w:tcW w:w="1250" w:type="pct"/>
            <w:vAlign w:val="center"/>
          </w:tcPr>
          <w:p>
            <w:pPr>
              <w:autoSpaceDE w:val="0"/>
              <w:autoSpaceDN w:val="0"/>
              <w:adjustRightInd w:val="0"/>
              <w:spacing w:line="560" w:lineRule="exact"/>
              <w:jc w:val="center"/>
              <w:rPr>
                <w:rFonts w:ascii="宋体" w:hAnsi="Times New Roman" w:eastAsia="宋体" w:cs="Times New Roman"/>
                <w:kern w:val="0"/>
                <w:sz w:val="24"/>
                <w:szCs w:val="24"/>
              </w:rPr>
            </w:pPr>
            <w:r>
              <w:rPr>
                <w:rFonts w:hint="eastAsia" w:ascii="宋体" w:hAnsi="宋体" w:eastAsia="宋体" w:cs="Times New Roman"/>
                <w:szCs w:val="21"/>
              </w:rPr>
              <w:t>第十四标段平店乡</w:t>
            </w:r>
          </w:p>
        </w:tc>
        <w:tc>
          <w:tcPr>
            <w:tcW w:w="1251" w:type="pct"/>
            <w:vAlign w:val="center"/>
          </w:tcPr>
          <w:p>
            <w:pPr>
              <w:widowControl/>
              <w:spacing w:line="560" w:lineRule="exact"/>
              <w:ind w:firstLine="560" w:firstLineChars="200"/>
              <w:jc w:val="center"/>
              <w:textAlignment w:val="center"/>
              <w:rPr>
                <w:rFonts w:ascii="Times New Roman" w:hAnsi="Times New Roman" w:eastAsia="宋体" w:cs="Times New Roman"/>
                <w:sz w:val="24"/>
                <w:szCs w:val="24"/>
              </w:rPr>
            </w:pPr>
            <w:r>
              <w:rPr>
                <w:rFonts w:hint="eastAsia" w:ascii="宋体" w:hAnsi="宋体" w:eastAsia="宋体" w:cs="宋体"/>
                <w:kern w:val="0"/>
                <w:sz w:val="28"/>
                <w:szCs w:val="28"/>
                <w:lang w:bidi="ar"/>
              </w:rPr>
              <w:t>2515600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249" w:type="pct"/>
            <w:vAlign w:val="center"/>
          </w:tcPr>
          <w:p>
            <w:pPr>
              <w:autoSpaceDE w:val="0"/>
              <w:autoSpaceDN w:val="0"/>
              <w:adjustRightInd w:val="0"/>
              <w:spacing w:line="560" w:lineRule="exact"/>
              <w:jc w:val="center"/>
              <w:rPr>
                <w:rFonts w:ascii="宋体" w:hAnsi="Times New Roman" w:eastAsia="宋体" w:cs="Times New Roman"/>
                <w:kern w:val="0"/>
                <w:sz w:val="24"/>
                <w:szCs w:val="24"/>
              </w:rPr>
            </w:pPr>
            <w:r>
              <w:rPr>
                <w:rFonts w:hint="eastAsia" w:ascii="宋体" w:hAnsi="宋体" w:eastAsia="宋体" w:cs="Times New Roman"/>
                <w:szCs w:val="21"/>
              </w:rPr>
              <w:t>第三标段城关乡</w:t>
            </w:r>
          </w:p>
        </w:tc>
        <w:tc>
          <w:tcPr>
            <w:tcW w:w="1249" w:type="pct"/>
            <w:vAlign w:val="center"/>
          </w:tcPr>
          <w:p>
            <w:pPr>
              <w:widowControl/>
              <w:spacing w:line="560" w:lineRule="exact"/>
              <w:ind w:firstLine="560" w:firstLineChars="200"/>
              <w:jc w:val="center"/>
              <w:textAlignment w:val="center"/>
              <w:rPr>
                <w:rFonts w:ascii="Times New Roman" w:hAnsi="Times New Roman" w:eastAsia="宋体" w:cs="Times New Roman"/>
                <w:sz w:val="24"/>
                <w:szCs w:val="24"/>
              </w:rPr>
            </w:pPr>
            <w:r>
              <w:rPr>
                <w:rFonts w:hint="eastAsia" w:ascii="宋体" w:hAnsi="宋体" w:eastAsia="宋体" w:cs="宋体"/>
                <w:kern w:val="0"/>
                <w:sz w:val="28"/>
                <w:szCs w:val="28"/>
                <w:lang w:bidi="ar"/>
              </w:rPr>
              <w:t>3691200</w:t>
            </w:r>
          </w:p>
        </w:tc>
        <w:tc>
          <w:tcPr>
            <w:tcW w:w="1250" w:type="pct"/>
            <w:vAlign w:val="center"/>
          </w:tcPr>
          <w:p>
            <w:pPr>
              <w:autoSpaceDE w:val="0"/>
              <w:autoSpaceDN w:val="0"/>
              <w:adjustRightInd w:val="0"/>
              <w:spacing w:line="560" w:lineRule="exact"/>
              <w:jc w:val="center"/>
              <w:rPr>
                <w:rFonts w:ascii="宋体" w:hAnsi="Times New Roman" w:eastAsia="宋体" w:cs="Times New Roman"/>
                <w:kern w:val="0"/>
                <w:sz w:val="24"/>
                <w:szCs w:val="24"/>
              </w:rPr>
            </w:pPr>
            <w:r>
              <w:rPr>
                <w:rFonts w:hint="eastAsia" w:ascii="宋体" w:hAnsi="宋体" w:eastAsia="宋体" w:cs="Times New Roman"/>
                <w:szCs w:val="21"/>
              </w:rPr>
              <w:t>第十五标段舒庄乡</w:t>
            </w:r>
          </w:p>
        </w:tc>
        <w:tc>
          <w:tcPr>
            <w:tcW w:w="1251" w:type="pct"/>
            <w:vAlign w:val="center"/>
          </w:tcPr>
          <w:p>
            <w:pPr>
              <w:widowControl/>
              <w:spacing w:line="560" w:lineRule="exact"/>
              <w:ind w:firstLine="560" w:firstLineChars="200"/>
              <w:jc w:val="center"/>
              <w:textAlignment w:val="center"/>
              <w:rPr>
                <w:rFonts w:ascii="Times New Roman" w:hAnsi="Times New Roman" w:eastAsia="宋体" w:cs="Times New Roman"/>
                <w:sz w:val="24"/>
                <w:szCs w:val="24"/>
              </w:rPr>
            </w:pPr>
            <w:r>
              <w:rPr>
                <w:rFonts w:hint="eastAsia" w:ascii="宋体" w:hAnsi="宋体" w:eastAsia="宋体" w:cs="宋体"/>
                <w:kern w:val="0"/>
                <w:sz w:val="28"/>
                <w:szCs w:val="28"/>
                <w:lang w:bidi="ar"/>
              </w:rPr>
              <w:t>2031200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249" w:type="pct"/>
            <w:vAlign w:val="center"/>
          </w:tcPr>
          <w:p>
            <w:pPr>
              <w:autoSpaceDE w:val="0"/>
              <w:autoSpaceDN w:val="0"/>
              <w:adjustRightInd w:val="0"/>
              <w:spacing w:line="560" w:lineRule="exact"/>
              <w:jc w:val="center"/>
              <w:rPr>
                <w:rFonts w:ascii="宋体" w:hAnsi="Times New Roman" w:eastAsia="宋体" w:cs="Times New Roman"/>
                <w:kern w:val="0"/>
                <w:sz w:val="24"/>
                <w:szCs w:val="24"/>
              </w:rPr>
            </w:pPr>
            <w:r>
              <w:rPr>
                <w:rFonts w:hint="eastAsia" w:ascii="宋体" w:hAnsi="宋体" w:eastAsia="宋体" w:cs="Times New Roman"/>
                <w:szCs w:val="21"/>
              </w:rPr>
              <w:t>第四标段大武乡</w:t>
            </w:r>
          </w:p>
        </w:tc>
        <w:tc>
          <w:tcPr>
            <w:tcW w:w="1249" w:type="pct"/>
            <w:vAlign w:val="center"/>
          </w:tcPr>
          <w:p>
            <w:pPr>
              <w:widowControl/>
              <w:spacing w:line="560" w:lineRule="exact"/>
              <w:ind w:firstLine="560" w:firstLineChars="200"/>
              <w:jc w:val="center"/>
              <w:textAlignment w:val="center"/>
              <w:rPr>
                <w:rFonts w:ascii="Times New Roman" w:hAnsi="Times New Roman" w:eastAsia="宋体" w:cs="Times New Roman"/>
                <w:sz w:val="24"/>
                <w:szCs w:val="24"/>
              </w:rPr>
            </w:pPr>
            <w:r>
              <w:rPr>
                <w:rFonts w:hint="eastAsia" w:ascii="宋体" w:hAnsi="宋体" w:eastAsia="宋体" w:cs="宋体"/>
                <w:kern w:val="0"/>
                <w:sz w:val="28"/>
                <w:szCs w:val="28"/>
                <w:lang w:bidi="ar"/>
              </w:rPr>
              <w:t>2467200</w:t>
            </w:r>
          </w:p>
        </w:tc>
        <w:tc>
          <w:tcPr>
            <w:tcW w:w="1250" w:type="pct"/>
            <w:vAlign w:val="center"/>
          </w:tcPr>
          <w:p>
            <w:pPr>
              <w:autoSpaceDE w:val="0"/>
              <w:autoSpaceDN w:val="0"/>
              <w:adjustRightInd w:val="0"/>
              <w:spacing w:line="560" w:lineRule="exact"/>
              <w:jc w:val="center"/>
              <w:rPr>
                <w:rFonts w:ascii="宋体" w:hAnsi="Times New Roman" w:eastAsia="宋体" w:cs="Times New Roman"/>
                <w:kern w:val="0"/>
                <w:sz w:val="24"/>
                <w:szCs w:val="24"/>
              </w:rPr>
            </w:pPr>
            <w:r>
              <w:rPr>
                <w:rFonts w:hint="eastAsia" w:ascii="宋体" w:hAnsi="宋体" w:eastAsia="宋体" w:cs="Times New Roman"/>
                <w:szCs w:val="21"/>
              </w:rPr>
              <w:t>第十六标段谭庄镇</w:t>
            </w:r>
          </w:p>
        </w:tc>
        <w:tc>
          <w:tcPr>
            <w:tcW w:w="1251" w:type="pct"/>
            <w:vAlign w:val="center"/>
          </w:tcPr>
          <w:p>
            <w:pPr>
              <w:widowControl/>
              <w:spacing w:line="560" w:lineRule="exact"/>
              <w:ind w:firstLine="560" w:firstLineChars="200"/>
              <w:jc w:val="center"/>
              <w:textAlignment w:val="center"/>
              <w:rPr>
                <w:rFonts w:ascii="Times New Roman" w:hAnsi="Times New Roman" w:eastAsia="宋体" w:cs="Times New Roman"/>
                <w:sz w:val="24"/>
                <w:szCs w:val="24"/>
              </w:rPr>
            </w:pPr>
            <w:r>
              <w:rPr>
                <w:rFonts w:hint="eastAsia" w:ascii="宋体" w:hAnsi="宋体" w:eastAsia="宋体" w:cs="宋体"/>
                <w:kern w:val="0"/>
                <w:sz w:val="28"/>
                <w:szCs w:val="28"/>
                <w:lang w:bidi="ar"/>
              </w:rPr>
              <w:t>2966000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249" w:type="pct"/>
            <w:vAlign w:val="center"/>
          </w:tcPr>
          <w:p>
            <w:pPr>
              <w:autoSpaceDE w:val="0"/>
              <w:autoSpaceDN w:val="0"/>
              <w:adjustRightInd w:val="0"/>
              <w:spacing w:line="560" w:lineRule="exact"/>
              <w:jc w:val="center"/>
              <w:rPr>
                <w:rFonts w:ascii="宋体" w:hAnsi="Times New Roman" w:eastAsia="宋体" w:cs="Times New Roman"/>
                <w:kern w:val="0"/>
                <w:sz w:val="24"/>
                <w:szCs w:val="24"/>
              </w:rPr>
            </w:pPr>
            <w:r>
              <w:rPr>
                <w:rFonts w:hint="eastAsia" w:ascii="宋体" w:hAnsi="宋体" w:eastAsia="宋体" w:cs="Times New Roman"/>
                <w:szCs w:val="21"/>
              </w:rPr>
              <w:t>第五标段邓城镇</w:t>
            </w:r>
          </w:p>
        </w:tc>
        <w:tc>
          <w:tcPr>
            <w:tcW w:w="1249" w:type="pct"/>
            <w:vAlign w:val="center"/>
          </w:tcPr>
          <w:p>
            <w:pPr>
              <w:widowControl/>
              <w:spacing w:line="560" w:lineRule="exact"/>
              <w:ind w:firstLine="560" w:firstLineChars="200"/>
              <w:jc w:val="center"/>
              <w:textAlignment w:val="center"/>
              <w:rPr>
                <w:rFonts w:ascii="Times New Roman" w:hAnsi="Times New Roman" w:eastAsia="宋体" w:cs="Times New Roman"/>
                <w:sz w:val="24"/>
                <w:szCs w:val="24"/>
              </w:rPr>
            </w:pPr>
            <w:r>
              <w:rPr>
                <w:rFonts w:hint="eastAsia" w:ascii="宋体" w:hAnsi="宋体" w:eastAsia="宋体" w:cs="宋体"/>
                <w:kern w:val="0"/>
                <w:sz w:val="28"/>
                <w:szCs w:val="28"/>
                <w:lang w:bidi="ar"/>
              </w:rPr>
              <w:t>2079200</w:t>
            </w:r>
          </w:p>
        </w:tc>
        <w:tc>
          <w:tcPr>
            <w:tcW w:w="1250" w:type="pct"/>
            <w:vAlign w:val="center"/>
          </w:tcPr>
          <w:p>
            <w:pPr>
              <w:autoSpaceDE w:val="0"/>
              <w:autoSpaceDN w:val="0"/>
              <w:adjustRightInd w:val="0"/>
              <w:spacing w:line="560" w:lineRule="exact"/>
              <w:jc w:val="center"/>
              <w:rPr>
                <w:rFonts w:ascii="宋体" w:hAnsi="Times New Roman" w:eastAsia="宋体" w:cs="Times New Roman"/>
                <w:kern w:val="0"/>
                <w:sz w:val="24"/>
                <w:szCs w:val="24"/>
              </w:rPr>
            </w:pPr>
            <w:r>
              <w:rPr>
                <w:rFonts w:hint="eastAsia" w:ascii="宋体" w:hAnsi="宋体" w:eastAsia="宋体" w:cs="Times New Roman"/>
                <w:szCs w:val="21"/>
              </w:rPr>
              <w:t>第十七标段汤庄乡</w:t>
            </w:r>
          </w:p>
        </w:tc>
        <w:tc>
          <w:tcPr>
            <w:tcW w:w="1251" w:type="pct"/>
            <w:vAlign w:val="center"/>
          </w:tcPr>
          <w:p>
            <w:pPr>
              <w:widowControl/>
              <w:spacing w:line="560" w:lineRule="exact"/>
              <w:ind w:firstLine="560" w:firstLineChars="200"/>
              <w:jc w:val="center"/>
              <w:textAlignment w:val="center"/>
              <w:rPr>
                <w:rFonts w:ascii="Times New Roman" w:hAnsi="Times New Roman" w:eastAsia="宋体" w:cs="Times New Roman"/>
                <w:sz w:val="24"/>
                <w:szCs w:val="24"/>
              </w:rPr>
            </w:pPr>
            <w:r>
              <w:rPr>
                <w:rFonts w:hint="eastAsia" w:ascii="宋体" w:hAnsi="宋体" w:eastAsia="宋体" w:cs="宋体"/>
                <w:kern w:val="0"/>
                <w:sz w:val="28"/>
                <w:szCs w:val="28"/>
                <w:lang w:bidi="ar"/>
              </w:rPr>
              <w:t>1319200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249" w:type="pct"/>
            <w:vAlign w:val="center"/>
          </w:tcPr>
          <w:p>
            <w:pPr>
              <w:autoSpaceDE w:val="0"/>
              <w:autoSpaceDN w:val="0"/>
              <w:adjustRightInd w:val="0"/>
              <w:spacing w:line="560" w:lineRule="exact"/>
              <w:jc w:val="center"/>
              <w:rPr>
                <w:rFonts w:ascii="宋体" w:hAnsi="Times New Roman" w:eastAsia="宋体" w:cs="Times New Roman"/>
                <w:kern w:val="0"/>
                <w:sz w:val="24"/>
                <w:szCs w:val="24"/>
              </w:rPr>
            </w:pPr>
            <w:r>
              <w:rPr>
                <w:rFonts w:hint="eastAsia" w:ascii="宋体" w:hAnsi="宋体" w:eastAsia="宋体" w:cs="Times New Roman"/>
                <w:szCs w:val="21"/>
              </w:rPr>
              <w:t>第六标段东城办</w:t>
            </w:r>
          </w:p>
        </w:tc>
        <w:tc>
          <w:tcPr>
            <w:tcW w:w="1249" w:type="pct"/>
            <w:vAlign w:val="center"/>
          </w:tcPr>
          <w:p>
            <w:pPr>
              <w:widowControl/>
              <w:spacing w:line="560" w:lineRule="exact"/>
              <w:ind w:firstLine="560" w:firstLineChars="200"/>
              <w:jc w:val="center"/>
              <w:textAlignment w:val="center"/>
              <w:rPr>
                <w:rFonts w:ascii="Times New Roman" w:hAnsi="Times New Roman" w:eastAsia="宋体" w:cs="Times New Roman"/>
                <w:sz w:val="24"/>
                <w:szCs w:val="24"/>
              </w:rPr>
            </w:pPr>
            <w:r>
              <w:rPr>
                <w:rFonts w:hint="eastAsia" w:ascii="宋体" w:hAnsi="宋体" w:eastAsia="宋体" w:cs="宋体"/>
                <w:kern w:val="0"/>
                <w:sz w:val="28"/>
                <w:szCs w:val="28"/>
                <w:lang w:bidi="ar"/>
              </w:rPr>
              <w:t>638400</w:t>
            </w:r>
          </w:p>
        </w:tc>
        <w:tc>
          <w:tcPr>
            <w:tcW w:w="1250" w:type="pct"/>
            <w:vAlign w:val="center"/>
          </w:tcPr>
          <w:p>
            <w:pPr>
              <w:autoSpaceDE w:val="0"/>
              <w:autoSpaceDN w:val="0"/>
              <w:adjustRightInd w:val="0"/>
              <w:spacing w:line="560" w:lineRule="exact"/>
              <w:jc w:val="center"/>
              <w:rPr>
                <w:rFonts w:ascii="宋体" w:hAnsi="Times New Roman" w:eastAsia="宋体" w:cs="Times New Roman"/>
                <w:kern w:val="0"/>
                <w:sz w:val="24"/>
                <w:szCs w:val="24"/>
              </w:rPr>
            </w:pPr>
            <w:r>
              <w:rPr>
                <w:rFonts w:hint="eastAsia" w:ascii="宋体" w:hAnsi="宋体" w:eastAsia="宋体" w:cs="Times New Roman"/>
                <w:szCs w:val="21"/>
              </w:rPr>
              <w:t>第十八标段魏集镇</w:t>
            </w:r>
          </w:p>
        </w:tc>
        <w:tc>
          <w:tcPr>
            <w:tcW w:w="1251" w:type="pct"/>
            <w:vAlign w:val="center"/>
          </w:tcPr>
          <w:p>
            <w:pPr>
              <w:widowControl/>
              <w:spacing w:line="560" w:lineRule="exact"/>
              <w:ind w:firstLine="560" w:firstLineChars="200"/>
              <w:jc w:val="center"/>
              <w:textAlignment w:val="center"/>
              <w:rPr>
                <w:rFonts w:ascii="Times New Roman" w:hAnsi="Times New Roman" w:eastAsia="宋体" w:cs="Times New Roman"/>
                <w:sz w:val="24"/>
                <w:szCs w:val="24"/>
              </w:rPr>
            </w:pPr>
            <w:r>
              <w:rPr>
                <w:rFonts w:hint="eastAsia" w:ascii="宋体" w:hAnsi="宋体" w:eastAsia="宋体" w:cs="宋体"/>
                <w:kern w:val="0"/>
                <w:sz w:val="28"/>
                <w:szCs w:val="28"/>
                <w:lang w:bidi="ar"/>
              </w:rPr>
              <w:t>1786000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249" w:type="pct"/>
            <w:vAlign w:val="center"/>
          </w:tcPr>
          <w:p>
            <w:pPr>
              <w:autoSpaceDE w:val="0"/>
              <w:autoSpaceDN w:val="0"/>
              <w:adjustRightInd w:val="0"/>
              <w:spacing w:line="560" w:lineRule="exact"/>
              <w:jc w:val="center"/>
              <w:rPr>
                <w:rFonts w:ascii="宋体" w:hAnsi="Times New Roman" w:eastAsia="宋体" w:cs="Times New Roman"/>
                <w:kern w:val="0"/>
                <w:sz w:val="24"/>
                <w:szCs w:val="24"/>
              </w:rPr>
            </w:pPr>
            <w:r>
              <w:rPr>
                <w:rFonts w:hint="eastAsia" w:ascii="宋体" w:hAnsi="宋体" w:eastAsia="宋体" w:cs="Times New Roman"/>
                <w:szCs w:val="21"/>
              </w:rPr>
              <w:t>第七标段固墙镇</w:t>
            </w:r>
          </w:p>
        </w:tc>
        <w:tc>
          <w:tcPr>
            <w:tcW w:w="1249" w:type="pct"/>
            <w:vAlign w:val="center"/>
          </w:tcPr>
          <w:p>
            <w:pPr>
              <w:widowControl/>
              <w:spacing w:line="560" w:lineRule="exact"/>
              <w:ind w:firstLine="560" w:firstLineChars="200"/>
              <w:jc w:val="center"/>
              <w:textAlignment w:val="center"/>
              <w:rPr>
                <w:rFonts w:ascii="Times New Roman" w:hAnsi="Times New Roman" w:eastAsia="宋体" w:cs="Times New Roman"/>
                <w:sz w:val="24"/>
                <w:szCs w:val="24"/>
              </w:rPr>
            </w:pPr>
            <w:r>
              <w:rPr>
                <w:rFonts w:hint="eastAsia" w:ascii="宋体" w:hAnsi="宋体" w:eastAsia="宋体" w:cs="宋体"/>
                <w:kern w:val="0"/>
                <w:sz w:val="28"/>
                <w:szCs w:val="28"/>
                <w:lang w:bidi="ar"/>
              </w:rPr>
              <w:t>3911600</w:t>
            </w:r>
          </w:p>
        </w:tc>
        <w:tc>
          <w:tcPr>
            <w:tcW w:w="1250" w:type="pct"/>
            <w:vAlign w:val="center"/>
          </w:tcPr>
          <w:p>
            <w:pPr>
              <w:autoSpaceDE w:val="0"/>
              <w:autoSpaceDN w:val="0"/>
              <w:adjustRightInd w:val="0"/>
              <w:spacing w:line="560" w:lineRule="exact"/>
              <w:jc w:val="center"/>
              <w:rPr>
                <w:rFonts w:ascii="宋体" w:hAnsi="Times New Roman" w:eastAsia="宋体" w:cs="Times New Roman"/>
                <w:kern w:val="0"/>
                <w:sz w:val="24"/>
                <w:szCs w:val="24"/>
              </w:rPr>
            </w:pPr>
            <w:r>
              <w:rPr>
                <w:rFonts w:hint="eastAsia" w:ascii="宋体" w:hAnsi="宋体" w:eastAsia="宋体" w:cs="Times New Roman"/>
                <w:szCs w:val="21"/>
              </w:rPr>
              <w:t>第十九标段新城办</w:t>
            </w:r>
          </w:p>
        </w:tc>
        <w:tc>
          <w:tcPr>
            <w:tcW w:w="1251" w:type="pct"/>
            <w:vAlign w:val="center"/>
          </w:tcPr>
          <w:p>
            <w:pPr>
              <w:widowControl/>
              <w:spacing w:line="560" w:lineRule="exact"/>
              <w:ind w:firstLine="560" w:firstLineChars="200"/>
              <w:jc w:val="center"/>
              <w:textAlignment w:val="center"/>
              <w:rPr>
                <w:rFonts w:ascii="Times New Roman" w:hAnsi="Times New Roman" w:eastAsia="宋体" w:cs="Times New Roman"/>
                <w:sz w:val="24"/>
                <w:szCs w:val="24"/>
              </w:rPr>
            </w:pPr>
            <w:r>
              <w:rPr>
                <w:rFonts w:hint="eastAsia" w:ascii="宋体" w:hAnsi="宋体" w:eastAsia="宋体" w:cs="宋体"/>
                <w:kern w:val="0"/>
                <w:sz w:val="28"/>
                <w:szCs w:val="28"/>
                <w:lang w:bidi="ar"/>
              </w:rPr>
              <w:t>1130400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249" w:type="pct"/>
            <w:vAlign w:val="center"/>
          </w:tcPr>
          <w:p>
            <w:pPr>
              <w:autoSpaceDE w:val="0"/>
              <w:autoSpaceDN w:val="0"/>
              <w:adjustRightInd w:val="0"/>
              <w:spacing w:line="560" w:lineRule="exact"/>
              <w:jc w:val="center"/>
              <w:rPr>
                <w:rFonts w:ascii="宋体" w:hAnsi="Times New Roman" w:eastAsia="宋体" w:cs="Times New Roman"/>
                <w:kern w:val="0"/>
                <w:sz w:val="24"/>
                <w:szCs w:val="24"/>
              </w:rPr>
            </w:pPr>
            <w:r>
              <w:rPr>
                <w:rFonts w:hint="eastAsia" w:ascii="宋体" w:hAnsi="宋体" w:eastAsia="宋体" w:cs="Times New Roman"/>
                <w:szCs w:val="21"/>
              </w:rPr>
              <w:t>第八标段郝岗镇</w:t>
            </w:r>
          </w:p>
        </w:tc>
        <w:tc>
          <w:tcPr>
            <w:tcW w:w="1249" w:type="pct"/>
            <w:vAlign w:val="center"/>
          </w:tcPr>
          <w:p>
            <w:pPr>
              <w:widowControl/>
              <w:spacing w:line="560" w:lineRule="exact"/>
              <w:ind w:firstLine="560" w:firstLineChars="200"/>
              <w:jc w:val="center"/>
              <w:textAlignment w:val="center"/>
              <w:rPr>
                <w:rFonts w:ascii="Times New Roman" w:hAnsi="Times New Roman" w:eastAsia="宋体" w:cs="Times New Roman"/>
                <w:sz w:val="24"/>
                <w:szCs w:val="24"/>
              </w:rPr>
            </w:pPr>
            <w:r>
              <w:rPr>
                <w:rFonts w:hint="eastAsia" w:ascii="宋体" w:hAnsi="宋体" w:eastAsia="宋体" w:cs="宋体"/>
                <w:kern w:val="0"/>
                <w:sz w:val="28"/>
                <w:szCs w:val="28"/>
                <w:lang w:bidi="ar"/>
              </w:rPr>
              <w:t>1514400</w:t>
            </w:r>
          </w:p>
        </w:tc>
        <w:tc>
          <w:tcPr>
            <w:tcW w:w="1250" w:type="pct"/>
            <w:vAlign w:val="center"/>
          </w:tcPr>
          <w:p>
            <w:pPr>
              <w:autoSpaceDE w:val="0"/>
              <w:autoSpaceDN w:val="0"/>
              <w:adjustRightInd w:val="0"/>
              <w:spacing w:line="560" w:lineRule="exact"/>
              <w:jc w:val="center"/>
              <w:rPr>
                <w:rFonts w:ascii="宋体" w:hAnsi="Times New Roman" w:eastAsia="宋体" w:cs="Times New Roman"/>
                <w:kern w:val="0"/>
                <w:sz w:val="24"/>
                <w:szCs w:val="24"/>
              </w:rPr>
            </w:pPr>
            <w:r>
              <w:rPr>
                <w:rFonts w:hint="eastAsia" w:ascii="宋体" w:hAnsi="宋体" w:eastAsia="宋体" w:cs="Times New Roman"/>
                <w:szCs w:val="21"/>
              </w:rPr>
              <w:t>第二十标段姚集镇</w:t>
            </w:r>
          </w:p>
        </w:tc>
        <w:tc>
          <w:tcPr>
            <w:tcW w:w="1251" w:type="pct"/>
            <w:vAlign w:val="center"/>
          </w:tcPr>
          <w:p>
            <w:pPr>
              <w:widowControl/>
              <w:spacing w:line="560" w:lineRule="exact"/>
              <w:ind w:firstLine="560" w:firstLineChars="200"/>
              <w:jc w:val="center"/>
              <w:textAlignment w:val="center"/>
              <w:rPr>
                <w:rFonts w:ascii="Times New Roman" w:hAnsi="Times New Roman" w:eastAsia="宋体" w:cs="Times New Roman"/>
                <w:sz w:val="24"/>
                <w:szCs w:val="24"/>
              </w:rPr>
            </w:pPr>
            <w:r>
              <w:rPr>
                <w:rFonts w:hint="eastAsia" w:ascii="宋体" w:hAnsi="宋体" w:eastAsia="宋体" w:cs="宋体"/>
                <w:kern w:val="0"/>
                <w:sz w:val="28"/>
                <w:szCs w:val="28"/>
                <w:lang w:bidi="ar"/>
              </w:rPr>
              <w:t>2714800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249" w:type="pct"/>
            <w:vAlign w:val="center"/>
          </w:tcPr>
          <w:p>
            <w:pPr>
              <w:autoSpaceDE w:val="0"/>
              <w:autoSpaceDN w:val="0"/>
              <w:adjustRightInd w:val="0"/>
              <w:spacing w:line="560" w:lineRule="exact"/>
              <w:jc w:val="center"/>
              <w:rPr>
                <w:rFonts w:ascii="宋体" w:hAnsi="Times New Roman" w:eastAsia="宋体" w:cs="Times New Roman"/>
                <w:kern w:val="0"/>
                <w:sz w:val="24"/>
                <w:szCs w:val="24"/>
              </w:rPr>
            </w:pPr>
            <w:r>
              <w:rPr>
                <w:rFonts w:hint="eastAsia" w:ascii="宋体" w:hAnsi="宋体" w:eastAsia="宋体" w:cs="Times New Roman"/>
                <w:szCs w:val="21"/>
              </w:rPr>
              <w:t>第九标段胡吉镇</w:t>
            </w:r>
          </w:p>
        </w:tc>
        <w:tc>
          <w:tcPr>
            <w:tcW w:w="1249" w:type="pct"/>
            <w:vAlign w:val="center"/>
          </w:tcPr>
          <w:p>
            <w:pPr>
              <w:widowControl/>
              <w:spacing w:line="560" w:lineRule="exact"/>
              <w:ind w:firstLine="560" w:firstLineChars="200"/>
              <w:jc w:val="center"/>
              <w:textAlignment w:val="center"/>
              <w:rPr>
                <w:rFonts w:ascii="Times New Roman" w:hAnsi="Times New Roman" w:eastAsia="宋体" w:cs="Times New Roman"/>
                <w:sz w:val="24"/>
                <w:szCs w:val="24"/>
              </w:rPr>
            </w:pPr>
            <w:r>
              <w:rPr>
                <w:rFonts w:hint="eastAsia" w:ascii="宋体" w:hAnsi="宋体" w:eastAsia="宋体" w:cs="宋体"/>
                <w:kern w:val="0"/>
                <w:sz w:val="28"/>
                <w:szCs w:val="28"/>
                <w:lang w:bidi="ar"/>
              </w:rPr>
              <w:t>1674400</w:t>
            </w:r>
          </w:p>
        </w:tc>
        <w:tc>
          <w:tcPr>
            <w:tcW w:w="1250" w:type="pct"/>
            <w:vAlign w:val="center"/>
          </w:tcPr>
          <w:p>
            <w:pPr>
              <w:autoSpaceDE w:val="0"/>
              <w:autoSpaceDN w:val="0"/>
              <w:adjustRightInd w:val="0"/>
              <w:spacing w:line="560" w:lineRule="exact"/>
              <w:jc w:val="center"/>
              <w:rPr>
                <w:rFonts w:ascii="宋体" w:hAnsi="Times New Roman" w:eastAsia="宋体" w:cs="Times New Roman"/>
                <w:kern w:val="0"/>
                <w:sz w:val="24"/>
                <w:szCs w:val="24"/>
              </w:rPr>
            </w:pPr>
            <w:r>
              <w:rPr>
                <w:rFonts w:hint="eastAsia" w:ascii="宋体" w:hAnsi="宋体" w:eastAsia="宋体" w:cs="Times New Roman"/>
                <w:szCs w:val="21"/>
              </w:rPr>
              <w:t>第二十一标段袁老乡</w:t>
            </w:r>
          </w:p>
        </w:tc>
        <w:tc>
          <w:tcPr>
            <w:tcW w:w="1251" w:type="pct"/>
            <w:vAlign w:val="center"/>
          </w:tcPr>
          <w:p>
            <w:pPr>
              <w:widowControl/>
              <w:spacing w:line="560" w:lineRule="exact"/>
              <w:ind w:firstLine="560" w:firstLineChars="200"/>
              <w:jc w:val="center"/>
              <w:textAlignment w:val="center"/>
              <w:rPr>
                <w:rFonts w:ascii="Times New Roman" w:hAnsi="Times New Roman" w:eastAsia="宋体" w:cs="Times New Roman"/>
                <w:sz w:val="24"/>
                <w:szCs w:val="24"/>
              </w:rPr>
            </w:pPr>
            <w:r>
              <w:rPr>
                <w:rFonts w:hint="eastAsia" w:ascii="宋体" w:hAnsi="宋体" w:eastAsia="宋体" w:cs="宋体"/>
                <w:kern w:val="0"/>
                <w:sz w:val="28"/>
                <w:szCs w:val="28"/>
                <w:lang w:bidi="ar"/>
              </w:rPr>
              <w:t>1874400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249" w:type="pct"/>
            <w:vAlign w:val="center"/>
          </w:tcPr>
          <w:p>
            <w:pPr>
              <w:autoSpaceDE w:val="0"/>
              <w:autoSpaceDN w:val="0"/>
              <w:adjustRightInd w:val="0"/>
              <w:spacing w:line="560" w:lineRule="exact"/>
              <w:jc w:val="center"/>
              <w:rPr>
                <w:rFonts w:ascii="宋体" w:hAnsi="Times New Roman" w:eastAsia="宋体" w:cs="Times New Roman"/>
                <w:kern w:val="0"/>
                <w:sz w:val="24"/>
                <w:szCs w:val="24"/>
              </w:rPr>
            </w:pPr>
            <w:r>
              <w:rPr>
                <w:rFonts w:hint="eastAsia" w:ascii="宋体" w:hAnsi="宋体" w:eastAsia="宋体" w:cs="Times New Roman"/>
                <w:szCs w:val="21"/>
              </w:rPr>
              <w:t>第十标段化河乡</w:t>
            </w:r>
          </w:p>
        </w:tc>
        <w:tc>
          <w:tcPr>
            <w:tcW w:w="1249" w:type="pct"/>
            <w:vAlign w:val="center"/>
          </w:tcPr>
          <w:p>
            <w:pPr>
              <w:widowControl/>
              <w:spacing w:line="560" w:lineRule="exact"/>
              <w:ind w:firstLine="560" w:firstLineChars="200"/>
              <w:jc w:val="center"/>
              <w:textAlignment w:val="center"/>
              <w:rPr>
                <w:rFonts w:ascii="Times New Roman" w:hAnsi="Times New Roman" w:eastAsia="宋体" w:cs="Times New Roman"/>
                <w:sz w:val="24"/>
                <w:szCs w:val="24"/>
              </w:rPr>
            </w:pPr>
            <w:r>
              <w:rPr>
                <w:rFonts w:hint="eastAsia" w:ascii="宋体" w:hAnsi="宋体" w:eastAsia="宋体" w:cs="宋体"/>
                <w:kern w:val="0"/>
                <w:sz w:val="28"/>
                <w:szCs w:val="28"/>
                <w:lang w:bidi="ar"/>
              </w:rPr>
              <w:t>1907600</w:t>
            </w:r>
          </w:p>
        </w:tc>
        <w:tc>
          <w:tcPr>
            <w:tcW w:w="1250" w:type="pct"/>
            <w:vAlign w:val="center"/>
          </w:tcPr>
          <w:p>
            <w:pPr>
              <w:autoSpaceDE w:val="0"/>
              <w:autoSpaceDN w:val="0"/>
              <w:adjustRightInd w:val="0"/>
              <w:spacing w:line="560" w:lineRule="exact"/>
              <w:jc w:val="center"/>
              <w:rPr>
                <w:rFonts w:ascii="宋体" w:hAnsi="Times New Roman" w:eastAsia="宋体" w:cs="Times New Roman"/>
                <w:kern w:val="0"/>
                <w:sz w:val="24"/>
                <w:szCs w:val="24"/>
              </w:rPr>
            </w:pPr>
            <w:r>
              <w:rPr>
                <w:rFonts w:hint="eastAsia" w:ascii="宋体" w:hAnsi="宋体" w:eastAsia="宋体" w:cs="Times New Roman"/>
                <w:szCs w:val="21"/>
              </w:rPr>
              <w:t>第二十二标段张明乡</w:t>
            </w:r>
          </w:p>
        </w:tc>
        <w:tc>
          <w:tcPr>
            <w:tcW w:w="1251" w:type="pct"/>
            <w:vAlign w:val="center"/>
          </w:tcPr>
          <w:p>
            <w:pPr>
              <w:widowControl/>
              <w:spacing w:line="560" w:lineRule="exact"/>
              <w:ind w:firstLine="560" w:firstLineChars="200"/>
              <w:jc w:val="center"/>
              <w:textAlignment w:val="center"/>
              <w:rPr>
                <w:rFonts w:ascii="Times New Roman" w:hAnsi="Times New Roman" w:eastAsia="宋体" w:cs="Times New Roman"/>
                <w:sz w:val="24"/>
                <w:szCs w:val="24"/>
              </w:rPr>
            </w:pPr>
            <w:r>
              <w:rPr>
                <w:rFonts w:hint="eastAsia" w:ascii="宋体" w:hAnsi="宋体" w:eastAsia="宋体" w:cs="宋体"/>
                <w:kern w:val="0"/>
                <w:sz w:val="28"/>
                <w:szCs w:val="28"/>
                <w:lang w:bidi="ar"/>
              </w:rPr>
              <w:t>2027200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249" w:type="pct"/>
            <w:vAlign w:val="center"/>
          </w:tcPr>
          <w:p>
            <w:pPr>
              <w:autoSpaceDE w:val="0"/>
              <w:autoSpaceDN w:val="0"/>
              <w:adjustRightInd w:val="0"/>
              <w:spacing w:line="560" w:lineRule="exact"/>
              <w:jc w:val="center"/>
              <w:rPr>
                <w:rFonts w:ascii="宋体" w:hAnsi="Times New Roman" w:eastAsia="宋体" w:cs="Times New Roman"/>
                <w:kern w:val="0"/>
                <w:sz w:val="24"/>
                <w:szCs w:val="24"/>
              </w:rPr>
            </w:pPr>
            <w:r>
              <w:rPr>
                <w:rFonts w:hint="eastAsia" w:ascii="宋体" w:hAnsi="宋体" w:eastAsia="宋体" w:cs="Times New Roman"/>
                <w:szCs w:val="21"/>
              </w:rPr>
              <w:t>第十一标段黄寨镇</w:t>
            </w:r>
          </w:p>
        </w:tc>
        <w:tc>
          <w:tcPr>
            <w:tcW w:w="1249" w:type="pct"/>
            <w:vAlign w:val="center"/>
          </w:tcPr>
          <w:p>
            <w:pPr>
              <w:widowControl/>
              <w:spacing w:line="560" w:lineRule="exact"/>
              <w:ind w:firstLine="560" w:firstLineChars="200"/>
              <w:jc w:val="center"/>
              <w:textAlignment w:val="center"/>
              <w:rPr>
                <w:rFonts w:ascii="Times New Roman" w:hAnsi="Times New Roman" w:eastAsia="宋体" w:cs="Times New Roman"/>
                <w:sz w:val="24"/>
                <w:szCs w:val="24"/>
              </w:rPr>
            </w:pPr>
            <w:r>
              <w:rPr>
                <w:rFonts w:hint="eastAsia" w:ascii="宋体" w:hAnsi="宋体" w:eastAsia="宋体" w:cs="宋体"/>
                <w:kern w:val="0"/>
                <w:sz w:val="28"/>
                <w:szCs w:val="28"/>
                <w:lang w:bidi="ar"/>
              </w:rPr>
              <w:t>2651200</w:t>
            </w:r>
          </w:p>
        </w:tc>
        <w:tc>
          <w:tcPr>
            <w:tcW w:w="1250" w:type="pct"/>
            <w:vAlign w:val="center"/>
          </w:tcPr>
          <w:p>
            <w:pPr>
              <w:autoSpaceDE w:val="0"/>
              <w:autoSpaceDN w:val="0"/>
              <w:adjustRightInd w:val="0"/>
              <w:spacing w:line="560" w:lineRule="exact"/>
              <w:jc w:val="center"/>
              <w:rPr>
                <w:rFonts w:ascii="宋体" w:hAnsi="Times New Roman" w:eastAsia="宋体" w:cs="Times New Roman"/>
                <w:kern w:val="0"/>
                <w:sz w:val="24"/>
                <w:szCs w:val="24"/>
              </w:rPr>
            </w:pPr>
            <w:r>
              <w:rPr>
                <w:rFonts w:hint="eastAsia" w:ascii="宋体" w:hAnsi="宋体" w:eastAsia="宋体" w:cs="Times New Roman"/>
                <w:szCs w:val="21"/>
              </w:rPr>
              <w:t>第二十三标段张庄乡</w:t>
            </w:r>
          </w:p>
        </w:tc>
        <w:tc>
          <w:tcPr>
            <w:tcW w:w="1251" w:type="pct"/>
            <w:vAlign w:val="center"/>
          </w:tcPr>
          <w:p>
            <w:pPr>
              <w:widowControl/>
              <w:spacing w:line="560" w:lineRule="exact"/>
              <w:ind w:firstLine="560" w:firstLineChars="200"/>
              <w:jc w:val="center"/>
              <w:textAlignment w:val="center"/>
              <w:rPr>
                <w:rFonts w:ascii="Times New Roman" w:hAnsi="Times New Roman" w:eastAsia="宋体" w:cs="Times New Roman"/>
                <w:sz w:val="24"/>
                <w:szCs w:val="24"/>
              </w:rPr>
            </w:pPr>
            <w:r>
              <w:rPr>
                <w:rFonts w:hint="eastAsia" w:ascii="宋体" w:hAnsi="宋体" w:eastAsia="宋体" w:cs="宋体"/>
                <w:kern w:val="0"/>
                <w:sz w:val="28"/>
                <w:szCs w:val="28"/>
                <w:lang w:bidi="ar"/>
              </w:rPr>
              <w:t>2354400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249" w:type="pct"/>
            <w:vAlign w:val="center"/>
          </w:tcPr>
          <w:p>
            <w:pPr>
              <w:autoSpaceDE w:val="0"/>
              <w:autoSpaceDN w:val="0"/>
              <w:adjustRightInd w:val="0"/>
              <w:spacing w:line="560" w:lineRule="exact"/>
              <w:jc w:val="center"/>
              <w:rPr>
                <w:rFonts w:ascii="宋体" w:hAnsi="宋体" w:eastAsia="宋体" w:cs="Times New Roman"/>
                <w:szCs w:val="21"/>
              </w:rPr>
            </w:pPr>
            <w:r>
              <w:rPr>
                <w:rFonts w:hint="eastAsia" w:ascii="宋体" w:hAnsi="宋体" w:eastAsia="宋体" w:cs="Times New Roman"/>
                <w:szCs w:val="21"/>
              </w:rPr>
              <w:t>第十二标段老城办</w:t>
            </w:r>
          </w:p>
        </w:tc>
        <w:tc>
          <w:tcPr>
            <w:tcW w:w="1249" w:type="pct"/>
            <w:vAlign w:val="center"/>
          </w:tcPr>
          <w:p>
            <w:pPr>
              <w:widowControl/>
              <w:spacing w:line="560" w:lineRule="exact"/>
              <w:ind w:firstLine="560" w:firstLineChars="200"/>
              <w:jc w:val="center"/>
              <w:textAlignment w:val="center"/>
              <w:rPr>
                <w:rFonts w:ascii="宋体" w:hAnsi="宋体" w:eastAsia="宋体" w:cs="宋体"/>
                <w:kern w:val="0"/>
                <w:sz w:val="28"/>
                <w:szCs w:val="28"/>
                <w:lang w:bidi="ar"/>
              </w:rPr>
            </w:pPr>
            <w:r>
              <w:rPr>
                <w:rFonts w:hint="eastAsia" w:ascii="宋体" w:hAnsi="宋体" w:eastAsia="宋体" w:cs="宋体"/>
                <w:kern w:val="0"/>
                <w:sz w:val="28"/>
                <w:szCs w:val="28"/>
                <w:lang w:bidi="ar"/>
              </w:rPr>
              <w:t>1096400</w:t>
            </w:r>
          </w:p>
        </w:tc>
        <w:tc>
          <w:tcPr>
            <w:tcW w:w="1250" w:type="pct"/>
            <w:vAlign w:val="center"/>
          </w:tcPr>
          <w:p>
            <w:pPr>
              <w:autoSpaceDE w:val="0"/>
              <w:autoSpaceDN w:val="0"/>
              <w:adjustRightInd w:val="0"/>
              <w:spacing w:line="560" w:lineRule="exact"/>
              <w:jc w:val="center"/>
              <w:rPr>
                <w:rFonts w:ascii="宋体" w:hAnsi="宋体" w:eastAsia="宋体" w:cs="Times New Roman"/>
                <w:szCs w:val="21"/>
              </w:rPr>
            </w:pPr>
          </w:p>
        </w:tc>
        <w:tc>
          <w:tcPr>
            <w:tcW w:w="1251" w:type="pct"/>
            <w:vAlign w:val="center"/>
          </w:tcPr>
          <w:p>
            <w:pPr>
              <w:widowControl/>
              <w:spacing w:line="560" w:lineRule="exact"/>
              <w:ind w:firstLine="560" w:firstLineChars="200"/>
              <w:jc w:val="center"/>
              <w:textAlignment w:val="center"/>
              <w:rPr>
                <w:rFonts w:ascii="宋体" w:hAnsi="宋体" w:eastAsia="宋体" w:cs="宋体"/>
                <w:kern w:val="0"/>
                <w:sz w:val="28"/>
                <w:szCs w:val="28"/>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trPr>
        <w:tc>
          <w:tcPr>
            <w:tcW w:w="4975" w:type="dxa"/>
            <w:gridSpan w:val="2"/>
            <w:vAlign w:val="center"/>
          </w:tcPr>
          <w:p>
            <w:pPr>
              <w:widowControl/>
              <w:spacing w:line="560" w:lineRule="exact"/>
              <w:ind w:firstLine="480" w:firstLineChars="200"/>
              <w:jc w:val="center"/>
              <w:textAlignment w:val="center"/>
              <w:rPr>
                <w:rFonts w:ascii="宋体" w:hAnsi="宋体" w:eastAsia="宋体" w:cs="宋体"/>
                <w:kern w:val="0"/>
                <w:sz w:val="28"/>
                <w:szCs w:val="28"/>
                <w:lang w:bidi="ar"/>
              </w:rPr>
            </w:pPr>
            <w:r>
              <w:rPr>
                <w:rFonts w:hint="eastAsia" w:ascii="宋体" w:hAnsi="宋体" w:eastAsia="宋体" w:cs="宋体"/>
                <w:sz w:val="24"/>
                <w:szCs w:val="24"/>
              </w:rPr>
              <w:t>采购内容</w:t>
            </w:r>
          </w:p>
        </w:tc>
        <w:tc>
          <w:tcPr>
            <w:tcW w:w="4981" w:type="dxa"/>
            <w:gridSpan w:val="2"/>
            <w:vAlign w:val="center"/>
          </w:tcPr>
          <w:p>
            <w:pPr>
              <w:autoSpaceDE w:val="0"/>
              <w:autoSpaceDN w:val="0"/>
              <w:adjustRightInd w:val="0"/>
              <w:spacing w:line="560" w:lineRule="exact"/>
              <w:jc w:val="center"/>
              <w:rPr>
                <w:rFonts w:ascii="宋体" w:hAnsi="宋体" w:eastAsia="宋体" w:cs="宋体"/>
                <w:kern w:val="0"/>
                <w:sz w:val="28"/>
                <w:szCs w:val="28"/>
                <w:lang w:bidi="ar"/>
              </w:rPr>
            </w:pPr>
            <w:r>
              <w:rPr>
                <w:rFonts w:hint="eastAsia" w:ascii="宋体" w:hAnsi="宋体" w:eastAsia="宋体" w:cs="宋体"/>
                <w:kern w:val="0"/>
                <w:sz w:val="24"/>
                <w:szCs w:val="24"/>
              </w:rPr>
              <w:t>供应标准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4" w:hRule="atLeast"/>
        </w:trPr>
        <w:tc>
          <w:tcPr>
            <w:tcW w:w="4975" w:type="dxa"/>
            <w:gridSpan w:val="2"/>
            <w:vAlign w:val="center"/>
          </w:tcPr>
          <w:p>
            <w:pPr>
              <w:widowControl/>
              <w:spacing w:line="560" w:lineRule="exact"/>
              <w:ind w:firstLine="480" w:firstLineChars="200"/>
              <w:jc w:val="center"/>
              <w:textAlignment w:val="center"/>
              <w:rPr>
                <w:rFonts w:ascii="宋体" w:hAnsi="宋体" w:eastAsia="宋体" w:cs="宋体"/>
                <w:kern w:val="0"/>
                <w:sz w:val="28"/>
                <w:szCs w:val="28"/>
                <w:lang w:bidi="ar"/>
              </w:rPr>
            </w:pPr>
            <w:r>
              <w:rPr>
                <w:rFonts w:hint="eastAsia" w:ascii="宋体" w:hAnsi="宋体" w:eastAsia="宋体" w:cs="宋体"/>
                <w:kern w:val="0"/>
                <w:sz w:val="24"/>
                <w:szCs w:val="24"/>
                <w:lang w:bidi="ar"/>
              </w:rPr>
              <w:t>面粉、大米、肉类（以猪肉、鸡肉为主）、非转基因食用油、鸡蛋和蔬菜、调味品等</w:t>
            </w:r>
          </w:p>
        </w:tc>
        <w:tc>
          <w:tcPr>
            <w:tcW w:w="4981" w:type="dxa"/>
            <w:gridSpan w:val="2"/>
            <w:vAlign w:val="center"/>
          </w:tcPr>
          <w:p>
            <w:pPr>
              <w:autoSpaceDE w:val="0"/>
              <w:autoSpaceDN w:val="0"/>
              <w:adjustRightInd w:val="0"/>
              <w:spacing w:line="560" w:lineRule="exact"/>
              <w:jc w:val="center"/>
              <w:rPr>
                <w:rFonts w:ascii="宋体" w:hAnsi="Times New Roman" w:eastAsia="宋体" w:cs="Times New Roman"/>
                <w:kern w:val="0"/>
                <w:sz w:val="24"/>
                <w:szCs w:val="24"/>
              </w:rPr>
            </w:pPr>
            <w:r>
              <w:rPr>
                <w:rFonts w:hint="eastAsia" w:ascii="宋体" w:hAnsi="宋体" w:eastAsia="宋体" w:cs="宋体"/>
                <w:kern w:val="0"/>
                <w:sz w:val="24"/>
                <w:szCs w:val="24"/>
              </w:rPr>
              <w:t>以各标段供货合同签订后实际供餐天数和在校学生数（人籍一致）每生每天营养午餐4元标准为准。</w:t>
            </w:r>
          </w:p>
        </w:tc>
      </w:tr>
    </w:tbl>
    <w:p>
      <w:pPr>
        <w:spacing w:line="560" w:lineRule="exact"/>
        <w:ind w:firstLine="482" w:firstLineChars="200"/>
        <w:jc w:val="left"/>
        <w:rPr>
          <w:rFonts w:ascii="宋体" w:hAnsi="宋体" w:eastAsia="宋体" w:cs="宋体"/>
          <w:sz w:val="24"/>
          <w:szCs w:val="24"/>
        </w:rPr>
      </w:pPr>
      <w:r>
        <w:rPr>
          <w:rFonts w:hint="eastAsia" w:ascii="宋体" w:hAnsi="宋体" w:eastAsia="宋体" w:cs="宋体"/>
          <w:b/>
          <w:bCs/>
          <w:sz w:val="24"/>
          <w:szCs w:val="24"/>
        </w:rPr>
        <w:t>5.资金来源</w:t>
      </w:r>
      <w:r>
        <w:rPr>
          <w:rFonts w:hint="eastAsia" w:ascii="宋体" w:hAnsi="宋体" w:eastAsia="宋体" w:cs="宋体"/>
          <w:sz w:val="24"/>
          <w:szCs w:val="24"/>
        </w:rPr>
        <w:t>：财政资金（已落实）；</w:t>
      </w:r>
    </w:p>
    <w:p>
      <w:pPr>
        <w:spacing w:line="560" w:lineRule="exact"/>
        <w:ind w:firstLine="482" w:firstLineChars="200"/>
        <w:jc w:val="left"/>
        <w:rPr>
          <w:rFonts w:ascii="宋体" w:hAnsi="宋体" w:eastAsia="宋体" w:cs="宋体"/>
          <w:b/>
          <w:bCs/>
          <w:sz w:val="24"/>
          <w:szCs w:val="24"/>
        </w:rPr>
      </w:pPr>
      <w:r>
        <w:rPr>
          <w:rFonts w:hint="eastAsia" w:ascii="宋体" w:hAnsi="宋体" w:eastAsia="宋体" w:cs="宋体"/>
          <w:b/>
          <w:bCs/>
          <w:sz w:val="24"/>
          <w:szCs w:val="24"/>
        </w:rPr>
        <w:t>6.质量要求：</w:t>
      </w:r>
    </w:p>
    <w:p>
      <w:pPr>
        <w:spacing w:line="560" w:lineRule="exact"/>
        <w:ind w:firstLine="720" w:firstLineChars="300"/>
        <w:jc w:val="left"/>
        <w:rPr>
          <w:rFonts w:ascii="Times New Roman" w:hAnsi="Times New Roman" w:eastAsia="宋体" w:cs="Times New Roman"/>
          <w:sz w:val="24"/>
          <w:szCs w:val="24"/>
        </w:rPr>
      </w:pPr>
      <w:r>
        <w:rPr>
          <w:rFonts w:hint="eastAsia" w:ascii="Times New Roman" w:hAnsi="Times New Roman" w:eastAsia="宋体" w:cs="Times New Roman"/>
          <w:sz w:val="24"/>
          <w:szCs w:val="24"/>
        </w:rPr>
        <w:t>6.1、大米：符合国家一级质量标准，新鲜安全，无霉变、无黄牙、完整率在85%以上，水分控制在14.5%及以内。要有产品质量检验合格证，在保质期内。</w:t>
      </w:r>
    </w:p>
    <w:p>
      <w:pPr>
        <w:spacing w:line="560" w:lineRule="exact"/>
        <w:ind w:firstLine="720" w:firstLineChars="300"/>
        <w:jc w:val="left"/>
        <w:rPr>
          <w:rFonts w:ascii="Times New Roman" w:hAnsi="Times New Roman" w:eastAsia="宋体" w:cs="Times New Roman"/>
          <w:sz w:val="24"/>
          <w:szCs w:val="24"/>
        </w:rPr>
      </w:pPr>
      <w:r>
        <w:rPr>
          <w:rFonts w:hint="eastAsia" w:ascii="Times New Roman" w:hAnsi="Times New Roman" w:eastAsia="宋体" w:cs="Times New Roman"/>
          <w:sz w:val="24"/>
          <w:szCs w:val="24"/>
        </w:rPr>
        <w:t>6.2、面粉：符合小麦粉国家一级质量标准，在质保期内。</w:t>
      </w:r>
    </w:p>
    <w:p>
      <w:pPr>
        <w:spacing w:line="560" w:lineRule="exact"/>
        <w:ind w:firstLine="720" w:firstLineChars="300"/>
        <w:jc w:val="left"/>
        <w:rPr>
          <w:rFonts w:ascii="Times New Roman" w:hAnsi="Times New Roman" w:eastAsia="宋体" w:cs="Times New Roman"/>
          <w:sz w:val="24"/>
          <w:szCs w:val="24"/>
        </w:rPr>
      </w:pPr>
      <w:r>
        <w:rPr>
          <w:rFonts w:hint="eastAsia" w:ascii="Times New Roman" w:hAnsi="Times New Roman" w:eastAsia="宋体" w:cs="Times New Roman"/>
          <w:sz w:val="24"/>
          <w:szCs w:val="24"/>
        </w:rPr>
        <w:t>6.3、肉类：定点屠宰场宰杀的新鲜肉品，有动物检验检疫合格证明，在质保期内。</w:t>
      </w:r>
    </w:p>
    <w:p>
      <w:pPr>
        <w:spacing w:line="560" w:lineRule="exact"/>
        <w:ind w:firstLine="720" w:firstLineChars="300"/>
        <w:jc w:val="left"/>
        <w:rPr>
          <w:rFonts w:ascii="Times New Roman" w:hAnsi="Times New Roman" w:eastAsia="宋体" w:cs="Times New Roman"/>
          <w:sz w:val="24"/>
          <w:szCs w:val="24"/>
        </w:rPr>
      </w:pPr>
      <w:r>
        <w:rPr>
          <w:rFonts w:hint="eastAsia" w:ascii="Times New Roman" w:hAnsi="Times New Roman" w:eastAsia="宋体" w:cs="Times New Roman"/>
          <w:sz w:val="24"/>
          <w:szCs w:val="24"/>
        </w:rPr>
        <w:t>6.4、蔬菜：新鲜、安全、是无公害产品，正常情况下提供应季蔬菜，在质保期内。</w:t>
      </w:r>
    </w:p>
    <w:p>
      <w:pPr>
        <w:spacing w:line="560" w:lineRule="exact"/>
        <w:ind w:firstLine="720" w:firstLineChars="300"/>
        <w:jc w:val="left"/>
        <w:rPr>
          <w:rFonts w:ascii="Times New Roman" w:hAnsi="Times New Roman" w:eastAsia="宋体" w:cs="Times New Roman"/>
          <w:sz w:val="24"/>
          <w:szCs w:val="24"/>
        </w:rPr>
      </w:pPr>
      <w:r>
        <w:rPr>
          <w:rFonts w:hint="eastAsia" w:ascii="Times New Roman" w:hAnsi="Times New Roman" w:eastAsia="宋体" w:cs="Times New Roman"/>
          <w:sz w:val="24"/>
          <w:szCs w:val="24"/>
        </w:rPr>
        <w:t>6.5、食用油：国内品牌，一级压榨大豆或菜籽油，要有产品质量检验合格证，非转基因，在质保期内。</w:t>
      </w:r>
    </w:p>
    <w:p>
      <w:pPr>
        <w:spacing w:line="560" w:lineRule="exact"/>
        <w:ind w:firstLine="720" w:firstLineChars="300"/>
        <w:jc w:val="left"/>
        <w:rPr>
          <w:rFonts w:ascii="Times New Roman" w:hAnsi="Times New Roman" w:eastAsia="宋体" w:cs="Times New Roman"/>
          <w:sz w:val="24"/>
          <w:szCs w:val="24"/>
        </w:rPr>
      </w:pPr>
      <w:r>
        <w:rPr>
          <w:rFonts w:hint="eastAsia" w:ascii="Times New Roman" w:hAnsi="Times New Roman" w:eastAsia="宋体" w:cs="Times New Roman"/>
          <w:sz w:val="24"/>
          <w:szCs w:val="24"/>
        </w:rPr>
        <w:t>6.6、鸡蛋：是无公害产品，新鲜，质量可靠，蛋皮光滑、干净，无破损。无沙壳、畸形、蛋黄蛋清界限分明。要有产品质量检验合格证。在质保期内。</w:t>
      </w:r>
    </w:p>
    <w:p>
      <w:pPr>
        <w:spacing w:line="560" w:lineRule="exact"/>
        <w:ind w:firstLine="720" w:firstLineChars="300"/>
        <w:jc w:val="left"/>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6.7、调味品：符合国家质量标准，根据饭菜适量配置，配置方案合理，在质保期内。</w:t>
      </w:r>
    </w:p>
    <w:p>
      <w:pPr>
        <w:spacing w:line="560" w:lineRule="exact"/>
        <w:ind w:firstLine="720" w:firstLineChars="300"/>
        <w:jc w:val="left"/>
        <w:rPr>
          <w:rFonts w:hint="eastAsia" w:ascii="Times New Roman" w:hAnsi="Times New Roman" w:eastAsia="宋体" w:cs="Times New Roman"/>
          <w:sz w:val="24"/>
          <w:szCs w:val="24"/>
        </w:rPr>
      </w:pPr>
      <w:r>
        <w:rPr>
          <w:rFonts w:hint="eastAsia" w:ascii="Times New Roman" w:hAnsi="Times New Roman" w:eastAsia="宋体" w:cs="Times New Roman"/>
          <w:sz w:val="24"/>
          <w:szCs w:val="24"/>
          <w:lang w:val="en-US" w:eastAsia="zh-CN"/>
        </w:rPr>
        <w:t>6.8、落实的政府采购政策：（1）执行《政府采购促进中小企业发展暂行办法》（财库[2011]181号）；（2）执行《财政部、司法部关于政府采购支持监狱企业发展有关问题的通知》（财库[2014]68号）；（3）执行《三部门联合发布关于促进残疾人就业政府采购政策的通知》（财库[2017]141号）。</w:t>
      </w:r>
    </w:p>
    <w:p>
      <w:pPr>
        <w:keepNext/>
        <w:keepLines/>
        <w:spacing w:line="560" w:lineRule="exact"/>
        <w:outlineLvl w:val="1"/>
        <w:rPr>
          <w:rFonts w:ascii="宋体" w:hAnsi="宋体" w:eastAsia="宋体" w:cs="宋体"/>
          <w:b/>
          <w:sz w:val="24"/>
          <w:szCs w:val="24"/>
        </w:rPr>
      </w:pPr>
      <w:r>
        <w:rPr>
          <w:rFonts w:hint="eastAsia" w:ascii="宋体" w:hAnsi="宋体" w:eastAsia="宋体" w:cs="宋体"/>
          <w:b/>
          <w:sz w:val="24"/>
          <w:szCs w:val="24"/>
        </w:rPr>
        <w:t xml:space="preserve">    四、</w:t>
      </w:r>
      <w:r>
        <w:rPr>
          <w:rFonts w:hint="eastAsia" w:ascii="宋体" w:hAnsi="宋体" w:eastAsia="宋体" w:cs="宋体"/>
          <w:b/>
          <w:bCs/>
          <w:sz w:val="24"/>
          <w:szCs w:val="24"/>
        </w:rPr>
        <w:t>供应商资格要求：</w:t>
      </w:r>
    </w:p>
    <w:p>
      <w:pPr>
        <w:spacing w:line="560" w:lineRule="exact"/>
        <w:ind w:firstLine="480" w:firstLineChars="200"/>
        <w:jc w:val="left"/>
        <w:rPr>
          <w:rFonts w:ascii="宋体" w:hAnsi="宋体" w:eastAsia="宋体" w:cs="Times New Roman"/>
          <w:sz w:val="24"/>
          <w:szCs w:val="24"/>
        </w:rPr>
      </w:pPr>
      <w:r>
        <w:rPr>
          <w:rFonts w:hint="eastAsia" w:ascii="宋体" w:hAnsi="宋体" w:eastAsia="宋体" w:cs="Times New Roman"/>
          <w:sz w:val="24"/>
          <w:szCs w:val="24"/>
        </w:rPr>
        <w:t>1、供应商应符合《中华人民共和国政府采购法》第二十二条规定:</w:t>
      </w:r>
    </w:p>
    <w:p>
      <w:pPr>
        <w:spacing w:line="560" w:lineRule="exact"/>
        <w:ind w:firstLine="720" w:firstLineChars="300"/>
        <w:jc w:val="left"/>
        <w:rPr>
          <w:rFonts w:ascii="宋体" w:hAnsi="宋体" w:eastAsia="宋体" w:cs="Times New Roman"/>
          <w:sz w:val="24"/>
          <w:szCs w:val="24"/>
        </w:rPr>
      </w:pPr>
      <w:r>
        <w:rPr>
          <w:rFonts w:hint="eastAsia" w:ascii="宋体" w:hAnsi="宋体" w:eastAsia="宋体" w:cs="Times New Roman"/>
          <w:sz w:val="24"/>
          <w:szCs w:val="24"/>
        </w:rPr>
        <w:t>1.1具有有效的营业执照，且具有相应的经营范围；</w:t>
      </w:r>
    </w:p>
    <w:p>
      <w:pPr>
        <w:spacing w:line="560" w:lineRule="exact"/>
        <w:ind w:firstLine="720" w:firstLineChars="300"/>
        <w:jc w:val="left"/>
        <w:rPr>
          <w:rFonts w:ascii="宋体" w:hAnsi="宋体" w:eastAsia="宋体" w:cs="Times New Roman"/>
          <w:sz w:val="24"/>
          <w:szCs w:val="24"/>
        </w:rPr>
      </w:pPr>
      <w:r>
        <w:rPr>
          <w:rFonts w:hint="eastAsia" w:ascii="宋体" w:hAnsi="宋体" w:eastAsia="宋体" w:cs="Times New Roman"/>
          <w:sz w:val="24"/>
          <w:szCs w:val="24"/>
        </w:rPr>
        <w:t>1.2提供2019年度的财务审计报告；</w:t>
      </w:r>
    </w:p>
    <w:p>
      <w:pPr>
        <w:spacing w:line="560" w:lineRule="exact"/>
        <w:ind w:firstLine="720" w:firstLineChars="300"/>
        <w:jc w:val="left"/>
        <w:rPr>
          <w:rFonts w:ascii="宋体" w:hAnsi="宋体" w:eastAsia="宋体" w:cs="Times New Roman"/>
          <w:sz w:val="24"/>
          <w:szCs w:val="24"/>
        </w:rPr>
      </w:pPr>
      <w:r>
        <w:rPr>
          <w:rFonts w:hint="eastAsia" w:ascii="宋体" w:hAnsi="宋体" w:eastAsia="宋体" w:cs="Times New Roman"/>
          <w:sz w:val="24"/>
          <w:szCs w:val="24"/>
        </w:rPr>
        <w:t>1.3具有履行合同所必需的设备和专业技术能力（提供承诺书，格式自拟）</w:t>
      </w:r>
    </w:p>
    <w:p>
      <w:pPr>
        <w:spacing w:line="560" w:lineRule="exact"/>
        <w:ind w:firstLine="720" w:firstLineChars="300"/>
        <w:jc w:val="left"/>
        <w:rPr>
          <w:rFonts w:ascii="宋体" w:hAnsi="宋体" w:eastAsia="宋体" w:cs="Times New Roman"/>
          <w:sz w:val="24"/>
          <w:szCs w:val="24"/>
        </w:rPr>
      </w:pPr>
      <w:r>
        <w:rPr>
          <w:rFonts w:hint="eastAsia" w:ascii="宋体" w:hAnsi="宋体" w:eastAsia="宋体" w:cs="Times New Roman"/>
          <w:sz w:val="24"/>
          <w:szCs w:val="24"/>
        </w:rPr>
        <w:t>1.4具有近三个月（2020年6月</w:t>
      </w:r>
      <w:r>
        <w:rPr>
          <w:rFonts w:ascii="宋体" w:hAnsi="宋体" w:eastAsia="宋体" w:cs="Times New Roman"/>
          <w:sz w:val="24"/>
          <w:szCs w:val="24"/>
        </w:rPr>
        <w:t>、</w:t>
      </w:r>
      <w:r>
        <w:rPr>
          <w:rFonts w:hint="eastAsia" w:ascii="宋体" w:hAnsi="宋体" w:eastAsia="宋体" w:cs="Times New Roman"/>
          <w:sz w:val="24"/>
          <w:szCs w:val="24"/>
        </w:rPr>
        <w:t>7月</w:t>
      </w:r>
      <w:r>
        <w:rPr>
          <w:rFonts w:ascii="宋体" w:hAnsi="宋体" w:eastAsia="宋体" w:cs="Times New Roman"/>
          <w:sz w:val="24"/>
          <w:szCs w:val="24"/>
        </w:rPr>
        <w:t>、</w:t>
      </w:r>
      <w:r>
        <w:rPr>
          <w:rFonts w:hint="eastAsia" w:ascii="宋体" w:hAnsi="宋体" w:eastAsia="宋体" w:cs="Times New Roman"/>
          <w:sz w:val="24"/>
          <w:szCs w:val="24"/>
        </w:rPr>
        <w:t>8月</w:t>
      </w:r>
      <w:r>
        <w:rPr>
          <w:rFonts w:ascii="宋体" w:hAnsi="宋体" w:eastAsia="宋体" w:cs="Times New Roman"/>
          <w:sz w:val="24"/>
          <w:szCs w:val="24"/>
        </w:rPr>
        <w:t>）</w:t>
      </w:r>
      <w:r>
        <w:rPr>
          <w:rFonts w:hint="eastAsia" w:ascii="宋体" w:hAnsi="宋体" w:eastAsia="宋体" w:cs="Times New Roman"/>
          <w:sz w:val="24"/>
          <w:szCs w:val="24"/>
        </w:rPr>
        <w:t>的完税证明及社保缴纳证明；</w:t>
      </w:r>
    </w:p>
    <w:p>
      <w:pPr>
        <w:spacing w:line="560" w:lineRule="exact"/>
        <w:ind w:firstLine="720" w:firstLineChars="300"/>
        <w:jc w:val="left"/>
        <w:rPr>
          <w:rFonts w:ascii="宋体" w:hAnsi="宋体" w:eastAsia="宋体" w:cs="Times New Roman"/>
          <w:sz w:val="24"/>
          <w:szCs w:val="24"/>
        </w:rPr>
      </w:pPr>
      <w:r>
        <w:rPr>
          <w:rFonts w:hint="eastAsia" w:ascii="宋体" w:hAnsi="宋体" w:eastAsia="宋体" w:cs="Times New Roman"/>
          <w:sz w:val="24"/>
          <w:szCs w:val="24"/>
        </w:rPr>
        <w:t>1.5参加本</w:t>
      </w:r>
      <w:r>
        <w:rPr>
          <w:rFonts w:ascii="宋体" w:hAnsi="宋体" w:eastAsia="宋体" w:cs="Times New Roman"/>
          <w:sz w:val="24"/>
          <w:szCs w:val="24"/>
        </w:rPr>
        <w:t>次</w:t>
      </w:r>
      <w:r>
        <w:rPr>
          <w:rFonts w:hint="eastAsia" w:ascii="宋体" w:hAnsi="宋体" w:eastAsia="宋体" w:cs="Times New Roman"/>
          <w:sz w:val="24"/>
          <w:szCs w:val="24"/>
        </w:rPr>
        <w:t>政府采购活动前三年内，在经营活动中没有重大违法记录（提供无违法</w:t>
      </w:r>
      <w:r>
        <w:rPr>
          <w:rFonts w:hint="eastAsia" w:ascii="宋体" w:hAnsi="宋体" w:eastAsia="宋体" w:cs="宋体"/>
          <w:sz w:val="24"/>
          <w:szCs w:val="24"/>
        </w:rPr>
        <w:t>书面声明</w:t>
      </w:r>
      <w:r>
        <w:rPr>
          <w:rFonts w:hint="eastAsia" w:ascii="宋体" w:hAnsi="宋体" w:eastAsia="宋体" w:cs="Times New Roman"/>
          <w:sz w:val="24"/>
          <w:szCs w:val="24"/>
        </w:rPr>
        <w:t>）；</w:t>
      </w:r>
    </w:p>
    <w:p>
      <w:pPr>
        <w:spacing w:line="560" w:lineRule="exact"/>
        <w:ind w:firstLine="720" w:firstLineChars="300"/>
        <w:jc w:val="left"/>
        <w:rPr>
          <w:rFonts w:ascii="宋体" w:hAnsi="宋体" w:eastAsia="宋体" w:cs="Times New Roman"/>
          <w:sz w:val="24"/>
          <w:szCs w:val="24"/>
        </w:rPr>
      </w:pPr>
      <w:r>
        <w:rPr>
          <w:rFonts w:hint="eastAsia" w:ascii="宋体" w:hAnsi="宋体" w:eastAsia="宋体" w:cs="Times New Roman"/>
          <w:sz w:val="24"/>
          <w:szCs w:val="24"/>
        </w:rPr>
        <w:t>1.6法律、法规规定的其它条件。</w:t>
      </w:r>
    </w:p>
    <w:p>
      <w:pPr>
        <w:spacing w:line="560" w:lineRule="exact"/>
        <w:ind w:firstLine="480" w:firstLineChars="200"/>
        <w:jc w:val="left"/>
        <w:rPr>
          <w:rFonts w:ascii="宋体" w:hAnsi="宋体" w:eastAsia="宋体" w:cs="Times New Roman"/>
          <w:sz w:val="24"/>
          <w:szCs w:val="24"/>
        </w:rPr>
      </w:pPr>
      <w:r>
        <w:rPr>
          <w:rFonts w:hint="eastAsia" w:ascii="宋体" w:hAnsi="宋体" w:eastAsia="宋体" w:cs="Times New Roman"/>
          <w:sz w:val="24"/>
          <w:szCs w:val="24"/>
        </w:rPr>
        <w:t>2、供应商应具有相应的仓储、保鲜及冷冻能力；具备专业运输车辆，车辆加装有GPS定位系统，供应商必须具备每天配送新鲜安全蔬菜到所有供餐加工学校的条件，保证食材按时免费送到所有供餐加工学校。（提供承诺书，格式自拟）</w:t>
      </w:r>
    </w:p>
    <w:p>
      <w:pPr>
        <w:spacing w:line="560" w:lineRule="exact"/>
        <w:ind w:firstLine="480" w:firstLineChars="200"/>
        <w:jc w:val="left"/>
        <w:rPr>
          <w:rFonts w:ascii="宋体" w:hAnsi="宋体" w:eastAsia="宋体" w:cs="Times New Roman"/>
          <w:sz w:val="24"/>
          <w:szCs w:val="24"/>
        </w:rPr>
      </w:pPr>
      <w:r>
        <w:rPr>
          <w:rFonts w:hint="eastAsia" w:ascii="宋体" w:hAnsi="宋体" w:eastAsia="宋体" w:cs="Times New Roman"/>
          <w:sz w:val="24"/>
          <w:szCs w:val="24"/>
        </w:rPr>
        <w:t>3、供应商如非项目所在地（商水）注册的公司须承诺中标后在项目所在地设置分公司(提供承诺书，格式自拟)。</w:t>
      </w:r>
    </w:p>
    <w:p>
      <w:pPr>
        <w:spacing w:line="560" w:lineRule="exact"/>
        <w:ind w:firstLine="480" w:firstLineChars="200"/>
        <w:jc w:val="left"/>
        <w:rPr>
          <w:rFonts w:hint="eastAsia" w:ascii="宋体" w:hAnsi="宋体" w:eastAsia="宋体" w:cs="Times New Roman"/>
          <w:b/>
          <w:bCs/>
          <w:sz w:val="24"/>
          <w:szCs w:val="24"/>
        </w:rPr>
      </w:pPr>
      <w:r>
        <w:rPr>
          <w:rFonts w:hint="eastAsia" w:ascii="宋体" w:hAnsi="宋体" w:eastAsia="宋体" w:cs="Times New Roman"/>
          <w:sz w:val="24"/>
          <w:szCs w:val="24"/>
        </w:rPr>
        <w:t>4、</w:t>
      </w:r>
      <w:r>
        <w:rPr>
          <w:rFonts w:hint="eastAsia" w:ascii="宋体" w:hAnsi="宋体" w:eastAsia="宋体" w:cs="Times New Roman"/>
          <w:b/>
          <w:bCs/>
          <w:sz w:val="24"/>
          <w:szCs w:val="24"/>
        </w:rPr>
        <w:t>供应商如果是食品生产企业的，则必须具备有效的《食品生产许可证》或《全国工业产品生产许可证》；供应商如不是食品生产企业的，则必须具备《食品经营许可证》或《食品流通许可证》。</w:t>
      </w:r>
    </w:p>
    <w:p>
      <w:pPr>
        <w:spacing w:line="560" w:lineRule="exact"/>
        <w:ind w:firstLine="480" w:firstLineChars="200"/>
        <w:jc w:val="left"/>
        <w:rPr>
          <w:rFonts w:ascii="宋体" w:hAnsi="宋体" w:eastAsia="宋体" w:cs="Times New Roman"/>
          <w:sz w:val="24"/>
          <w:szCs w:val="24"/>
        </w:rPr>
      </w:pPr>
      <w:r>
        <w:rPr>
          <w:rFonts w:hint="eastAsia" w:ascii="宋体" w:hAnsi="宋体" w:eastAsia="宋体" w:cs="Times New Roman"/>
          <w:sz w:val="24"/>
          <w:szCs w:val="24"/>
        </w:rPr>
        <w:t>5、供应商所供原材料在源头和过程中有安全监管措施，必须符合《食品安全法》各项规定和营养要求。（提供承诺书，格式自拟）</w:t>
      </w:r>
    </w:p>
    <w:p>
      <w:pPr>
        <w:spacing w:line="560" w:lineRule="exact"/>
        <w:ind w:firstLine="480" w:firstLineChars="200"/>
        <w:jc w:val="left"/>
        <w:rPr>
          <w:rFonts w:ascii="宋体" w:hAnsi="宋体" w:eastAsia="宋体" w:cs="Times New Roman"/>
          <w:sz w:val="24"/>
          <w:szCs w:val="24"/>
        </w:rPr>
      </w:pPr>
      <w:r>
        <w:rPr>
          <w:rFonts w:hint="eastAsia" w:ascii="宋体" w:hAnsi="宋体" w:eastAsia="宋体" w:cs="Times New Roman"/>
          <w:sz w:val="24"/>
          <w:szCs w:val="24"/>
        </w:rPr>
        <w:t>6、本项目将通过“信用中国”网站（www.creditcha.gov.cn）、中国政府采购网查询供应商信用记录，被列为失信被执行人、重大税收违法案件当事人名单、政府采购严重违法失信行为记录名单的单位将被拒绝参与本项目投标(提供查询截图)。</w:t>
      </w:r>
    </w:p>
    <w:p>
      <w:pPr>
        <w:spacing w:line="560" w:lineRule="exact"/>
        <w:ind w:firstLine="480" w:firstLineChars="200"/>
        <w:jc w:val="left"/>
        <w:rPr>
          <w:rFonts w:ascii="宋体" w:hAnsi="宋体" w:eastAsia="宋体" w:cs="Times New Roman"/>
          <w:sz w:val="24"/>
          <w:szCs w:val="24"/>
        </w:rPr>
      </w:pPr>
      <w:r>
        <w:rPr>
          <w:rFonts w:hint="eastAsia" w:ascii="宋体" w:hAnsi="宋体" w:eastAsia="宋体" w:cs="Times New Roman"/>
          <w:sz w:val="24"/>
          <w:szCs w:val="24"/>
        </w:rPr>
        <w:t>7、本项目不接受联合体投标。</w:t>
      </w:r>
    </w:p>
    <w:p>
      <w:pPr>
        <w:spacing w:line="560" w:lineRule="exact"/>
        <w:jc w:val="left"/>
        <w:rPr>
          <w:rFonts w:ascii="宋体" w:hAnsi="宋体" w:eastAsia="宋体" w:cs="宋体"/>
          <w:b/>
          <w:sz w:val="24"/>
          <w:szCs w:val="24"/>
        </w:rPr>
      </w:pPr>
      <w:r>
        <w:rPr>
          <w:rFonts w:hint="eastAsia" w:ascii="宋体" w:hAnsi="宋体" w:eastAsia="宋体" w:cs="宋体"/>
          <w:b/>
          <w:sz w:val="24"/>
          <w:szCs w:val="24"/>
        </w:rPr>
        <w:t>五、招标文件获取</w:t>
      </w:r>
    </w:p>
    <w:p>
      <w:pPr>
        <w:spacing w:line="560" w:lineRule="exact"/>
        <w:ind w:firstLine="480" w:firstLineChars="200"/>
        <w:rPr>
          <w:rFonts w:ascii="宋体" w:hAnsi="宋体" w:eastAsia="宋体" w:cs="宋体"/>
          <w:sz w:val="24"/>
          <w:szCs w:val="24"/>
          <w:lang w:bidi="ar"/>
        </w:rPr>
      </w:pPr>
      <w:r>
        <w:rPr>
          <w:rFonts w:hint="eastAsia" w:ascii="宋体" w:hAnsi="宋体" w:eastAsia="宋体" w:cs="宋体"/>
          <w:sz w:val="24"/>
          <w:szCs w:val="24"/>
          <w:lang w:bidi="ar"/>
        </w:rPr>
        <w:t>5.1 市场主体（供应商）需要完成信息登记及CA数字证书办理，才能通过省公共资源交易平台参与交易活动，具体办理事宜请查阅河南省公共资源交易中心网站“办事指南”专区的《河南省公共资源交易平台市场主体信息库登记指南（工程建设、政府采购）》。</w:t>
      </w:r>
    </w:p>
    <w:p>
      <w:pPr>
        <w:spacing w:line="560" w:lineRule="exact"/>
        <w:ind w:firstLine="480" w:firstLineChars="200"/>
        <w:jc w:val="left"/>
        <w:rPr>
          <w:rFonts w:ascii="宋体" w:hAnsi="宋体" w:eastAsia="宋体" w:cs="宋体"/>
          <w:sz w:val="24"/>
          <w:szCs w:val="24"/>
        </w:rPr>
      </w:pPr>
      <w:r>
        <w:rPr>
          <w:rFonts w:hint="eastAsia" w:ascii="宋体" w:hAnsi="宋体" w:eastAsia="宋体" w:cs="宋体"/>
          <w:sz w:val="24"/>
          <w:szCs w:val="24"/>
        </w:rPr>
        <w:t>5.2 获取时间：2020年</w:t>
      </w:r>
      <w:r>
        <w:rPr>
          <w:rFonts w:ascii="宋体" w:hAnsi="宋体" w:eastAsia="宋体" w:cs="宋体"/>
          <w:sz w:val="24"/>
          <w:szCs w:val="24"/>
        </w:rPr>
        <w:t>10</w:t>
      </w:r>
      <w:r>
        <w:rPr>
          <w:rFonts w:hint="eastAsia" w:ascii="宋体" w:hAnsi="宋体" w:eastAsia="宋体" w:cs="宋体"/>
          <w:sz w:val="24"/>
          <w:szCs w:val="24"/>
        </w:rPr>
        <w:t>月</w:t>
      </w:r>
      <w:r>
        <w:rPr>
          <w:rFonts w:ascii="宋体" w:hAnsi="宋体" w:eastAsia="宋体" w:cs="宋体"/>
          <w:sz w:val="24"/>
          <w:szCs w:val="24"/>
        </w:rPr>
        <w:t>1</w:t>
      </w:r>
      <w:r>
        <w:rPr>
          <w:rFonts w:hint="eastAsia" w:ascii="宋体" w:hAnsi="宋体" w:eastAsia="宋体" w:cs="宋体"/>
          <w:sz w:val="24"/>
          <w:szCs w:val="24"/>
        </w:rPr>
        <w:t>日-2020年</w:t>
      </w:r>
      <w:r>
        <w:rPr>
          <w:rFonts w:ascii="宋体" w:hAnsi="宋体" w:eastAsia="宋体" w:cs="宋体"/>
          <w:sz w:val="24"/>
          <w:szCs w:val="24"/>
        </w:rPr>
        <w:t>10</w:t>
      </w:r>
      <w:r>
        <w:rPr>
          <w:rFonts w:hint="eastAsia" w:ascii="宋体" w:hAnsi="宋体" w:eastAsia="宋体" w:cs="宋体"/>
          <w:sz w:val="24"/>
          <w:szCs w:val="24"/>
        </w:rPr>
        <w:t>月</w:t>
      </w:r>
      <w:r>
        <w:rPr>
          <w:rFonts w:hint="eastAsia" w:ascii="宋体" w:hAnsi="宋体" w:eastAsia="宋体" w:cs="宋体"/>
          <w:sz w:val="24"/>
          <w:szCs w:val="24"/>
          <w:lang w:val="en-US" w:eastAsia="zh-CN"/>
        </w:rPr>
        <w:t>21</w:t>
      </w:r>
      <w:r>
        <w:rPr>
          <w:rFonts w:hint="eastAsia" w:ascii="宋体" w:hAnsi="宋体" w:eastAsia="宋体" w:cs="宋体"/>
          <w:sz w:val="24"/>
          <w:szCs w:val="24"/>
        </w:rPr>
        <w:t>日</w:t>
      </w:r>
    </w:p>
    <w:p>
      <w:pPr>
        <w:spacing w:line="560" w:lineRule="exact"/>
        <w:ind w:firstLine="480" w:firstLineChars="200"/>
        <w:jc w:val="left"/>
        <w:rPr>
          <w:rFonts w:ascii="宋体" w:hAnsi="宋体" w:eastAsia="宋体" w:cs="宋体"/>
          <w:sz w:val="24"/>
          <w:szCs w:val="24"/>
        </w:rPr>
      </w:pPr>
      <w:r>
        <w:rPr>
          <w:rFonts w:hint="eastAsia" w:ascii="宋体" w:hAnsi="宋体" w:eastAsia="宋体" w:cs="宋体"/>
          <w:sz w:val="24"/>
          <w:szCs w:val="24"/>
        </w:rPr>
        <w:t>5.3 招标文件费用：无</w:t>
      </w:r>
    </w:p>
    <w:p>
      <w:pPr>
        <w:spacing w:line="560" w:lineRule="exact"/>
        <w:ind w:firstLine="480" w:firstLineChars="200"/>
        <w:jc w:val="left"/>
        <w:rPr>
          <w:rFonts w:ascii="宋体" w:hAnsi="宋体" w:eastAsia="宋体" w:cs="宋体"/>
          <w:sz w:val="24"/>
          <w:szCs w:val="24"/>
        </w:rPr>
      </w:pPr>
      <w:r>
        <w:rPr>
          <w:rFonts w:hint="eastAsia" w:ascii="宋体" w:hAnsi="宋体" w:eastAsia="宋体" w:cs="宋体"/>
          <w:sz w:val="24"/>
          <w:szCs w:val="24"/>
        </w:rPr>
        <w:t>5.4 获取方式：凭CA密钥登陆市场主体系统并在规定时间内按网上提示下载招标文件及资料（详见http://www.hnggzy.com公共服务-办事指南）。</w:t>
      </w:r>
    </w:p>
    <w:p>
      <w:pPr>
        <w:spacing w:line="560" w:lineRule="exact"/>
        <w:jc w:val="left"/>
        <w:rPr>
          <w:rFonts w:ascii="宋体" w:hAnsi="宋体" w:eastAsia="宋体" w:cs="宋体"/>
          <w:sz w:val="24"/>
          <w:szCs w:val="24"/>
        </w:rPr>
      </w:pPr>
      <w:r>
        <w:rPr>
          <w:rFonts w:hint="eastAsia" w:ascii="宋体" w:hAnsi="宋体" w:eastAsia="宋体" w:cs="宋体"/>
          <w:sz w:val="24"/>
          <w:szCs w:val="24"/>
        </w:rPr>
        <w:t>4.5 招标文件以《河南省公共资源交易中心网》的电子招标文件为准，招标人不再提供纸质招标文件。供应商未按规定时间在网上下载招标文件的，其投标将被拒绝。</w:t>
      </w:r>
    </w:p>
    <w:p>
      <w:pPr>
        <w:spacing w:line="560" w:lineRule="exact"/>
        <w:jc w:val="left"/>
        <w:rPr>
          <w:rFonts w:ascii="宋体" w:hAnsi="宋体" w:eastAsia="宋体" w:cs="宋体"/>
          <w:b/>
          <w:sz w:val="24"/>
          <w:szCs w:val="24"/>
        </w:rPr>
      </w:pPr>
      <w:r>
        <w:rPr>
          <w:rFonts w:hint="eastAsia" w:ascii="宋体" w:hAnsi="宋体" w:eastAsia="宋体" w:cs="宋体"/>
          <w:b/>
          <w:sz w:val="24"/>
          <w:szCs w:val="24"/>
        </w:rPr>
        <w:t>六、投标文件的递交：</w:t>
      </w:r>
    </w:p>
    <w:p>
      <w:pPr>
        <w:spacing w:line="560" w:lineRule="exact"/>
        <w:ind w:firstLine="480" w:firstLineChars="200"/>
        <w:rPr>
          <w:rFonts w:ascii="宋体" w:hAnsi="宋体" w:eastAsia="宋体" w:cs="宋体"/>
          <w:sz w:val="24"/>
          <w:szCs w:val="24"/>
          <w:lang w:bidi="ar"/>
        </w:rPr>
      </w:pPr>
      <w:r>
        <w:rPr>
          <w:rFonts w:hint="eastAsia" w:ascii="宋体" w:hAnsi="宋体" w:eastAsia="宋体" w:cs="宋体"/>
          <w:sz w:val="24"/>
          <w:szCs w:val="24"/>
          <w:lang w:bidi="ar"/>
        </w:rPr>
        <w:t>6.1 投标文件递交截止时间（开标时间）：</w:t>
      </w:r>
      <w:r>
        <w:rPr>
          <w:rFonts w:hint="eastAsia" w:ascii="宋体" w:hAnsi="宋体" w:eastAsia="宋体" w:cs="宋体"/>
          <w:b/>
          <w:bCs/>
          <w:sz w:val="24"/>
          <w:szCs w:val="24"/>
          <w:lang w:bidi="ar"/>
        </w:rPr>
        <w:t>2020年</w:t>
      </w:r>
      <w:r>
        <w:rPr>
          <w:rFonts w:hint="eastAsia" w:ascii="宋体" w:hAnsi="宋体" w:eastAsia="宋体" w:cs="宋体"/>
          <w:b/>
          <w:bCs/>
          <w:sz w:val="24"/>
          <w:szCs w:val="24"/>
          <w:lang w:val="en-US" w:eastAsia="zh-CN" w:bidi="ar"/>
        </w:rPr>
        <w:t>11</w:t>
      </w:r>
      <w:r>
        <w:rPr>
          <w:rFonts w:hint="eastAsia" w:ascii="宋体" w:hAnsi="宋体" w:eastAsia="宋体" w:cs="宋体"/>
          <w:b/>
          <w:bCs/>
          <w:sz w:val="24"/>
          <w:szCs w:val="24"/>
          <w:lang w:bidi="ar"/>
        </w:rPr>
        <w:t>月</w:t>
      </w:r>
      <w:r>
        <w:rPr>
          <w:rFonts w:hint="eastAsia" w:ascii="宋体" w:hAnsi="宋体" w:eastAsia="宋体" w:cs="宋体"/>
          <w:b/>
          <w:bCs/>
          <w:sz w:val="24"/>
          <w:szCs w:val="24"/>
          <w:lang w:val="en-US" w:eastAsia="zh-CN" w:bidi="ar"/>
        </w:rPr>
        <w:t>05</w:t>
      </w:r>
      <w:r>
        <w:rPr>
          <w:rFonts w:hint="eastAsia" w:ascii="宋体" w:hAnsi="宋体" w:eastAsia="宋体" w:cs="宋体"/>
          <w:b/>
          <w:bCs/>
          <w:sz w:val="24"/>
          <w:szCs w:val="24"/>
          <w:lang w:bidi="ar"/>
        </w:rPr>
        <w:t>日</w:t>
      </w:r>
      <w:r>
        <w:rPr>
          <w:rFonts w:ascii="宋体" w:hAnsi="宋体" w:eastAsia="宋体" w:cs="宋体"/>
          <w:b/>
          <w:bCs/>
          <w:sz w:val="24"/>
          <w:szCs w:val="24"/>
          <w:lang w:bidi="ar"/>
        </w:rPr>
        <w:t>9</w:t>
      </w:r>
      <w:r>
        <w:rPr>
          <w:rFonts w:hint="eastAsia" w:ascii="宋体" w:hAnsi="宋体" w:eastAsia="宋体" w:cs="宋体"/>
          <w:b/>
          <w:bCs/>
          <w:sz w:val="24"/>
          <w:szCs w:val="24"/>
          <w:lang w:bidi="ar"/>
        </w:rPr>
        <w:t>时</w:t>
      </w:r>
      <w:r>
        <w:rPr>
          <w:rFonts w:ascii="宋体" w:hAnsi="宋体" w:eastAsia="宋体" w:cs="宋体"/>
          <w:b/>
          <w:bCs/>
          <w:sz w:val="24"/>
          <w:szCs w:val="24"/>
          <w:lang w:bidi="ar"/>
        </w:rPr>
        <w:t>00</w:t>
      </w:r>
      <w:r>
        <w:rPr>
          <w:rFonts w:hint="eastAsia" w:ascii="宋体" w:hAnsi="宋体" w:eastAsia="宋体" w:cs="宋体"/>
          <w:b/>
          <w:bCs/>
          <w:sz w:val="24"/>
          <w:szCs w:val="24"/>
          <w:lang w:bidi="ar"/>
        </w:rPr>
        <w:t>分</w:t>
      </w:r>
      <w:r>
        <w:rPr>
          <w:rFonts w:hint="eastAsia" w:ascii="宋体" w:hAnsi="宋体" w:eastAsia="宋体" w:cs="宋体"/>
          <w:sz w:val="24"/>
          <w:szCs w:val="24"/>
          <w:lang w:bidi="ar"/>
        </w:rPr>
        <w:t>（北京时间）</w:t>
      </w:r>
    </w:p>
    <w:p>
      <w:pPr>
        <w:spacing w:line="560" w:lineRule="exact"/>
        <w:ind w:firstLine="480" w:firstLineChars="200"/>
        <w:rPr>
          <w:rFonts w:ascii="宋体" w:hAnsi="宋体" w:eastAsia="宋体" w:cs="宋体"/>
          <w:sz w:val="24"/>
          <w:szCs w:val="24"/>
          <w:lang w:bidi="ar"/>
        </w:rPr>
      </w:pPr>
      <w:r>
        <w:rPr>
          <w:rFonts w:hint="eastAsia" w:ascii="宋体" w:hAnsi="宋体" w:eastAsia="宋体" w:cs="宋体"/>
          <w:sz w:val="24"/>
          <w:szCs w:val="24"/>
          <w:lang w:bidi="ar"/>
        </w:rPr>
        <w:t>6.2 供应商须在投标文件递交截止时间前通过“河南省公共资源交易中心（www.hnggzy.com）”电子交易平台上传加密电子投标文件（*.hntf 格式），逾期上传或者未上传指定地点的投标文件，招标人不予受理。</w:t>
      </w:r>
    </w:p>
    <w:p>
      <w:pPr>
        <w:spacing w:line="560" w:lineRule="exact"/>
        <w:ind w:firstLine="480" w:firstLineChars="200"/>
        <w:rPr>
          <w:rFonts w:ascii="宋体" w:hAnsi="宋体" w:eastAsia="宋体" w:cs="宋体"/>
          <w:sz w:val="24"/>
          <w:szCs w:val="24"/>
          <w:lang w:bidi="ar"/>
        </w:rPr>
      </w:pPr>
      <w:r>
        <w:rPr>
          <w:rFonts w:hint="eastAsia" w:ascii="宋体" w:hAnsi="宋体" w:eastAsia="宋体" w:cs="宋体"/>
          <w:sz w:val="24"/>
          <w:szCs w:val="24"/>
          <w:lang w:bidi="ar"/>
        </w:rPr>
        <w:t>6.3 本项目采用“远程不见面”开标方式，远程开标大厅网址为www.hnggzyjy.cn，供应商无需到河南省公共资源交易中心现场参加开标会议，无需到达现场提交原件资料。供应商应当在招标文件确定的投标文件递交截止时间（即开标时间）前，登录远程开标大厅，在线准时参加开标活动并进行文件解密、答疑澄清等。</w:t>
      </w:r>
    </w:p>
    <w:p>
      <w:pPr>
        <w:autoSpaceDE w:val="0"/>
        <w:autoSpaceDN w:val="0"/>
        <w:adjustRightInd w:val="0"/>
        <w:spacing w:line="560" w:lineRule="exact"/>
        <w:ind w:firstLine="600" w:firstLineChars="250"/>
        <w:jc w:val="left"/>
        <w:rPr>
          <w:rFonts w:ascii="Times New Roman" w:hAnsi="Times New Roman" w:eastAsia="宋体" w:cs="Times New Roman"/>
          <w:sz w:val="24"/>
          <w:szCs w:val="24"/>
        </w:rPr>
      </w:pPr>
      <w:r>
        <w:rPr>
          <w:rFonts w:hint="eastAsia" w:ascii="宋体" w:hAnsi="宋体" w:eastAsia="宋体" w:cs="宋体"/>
          <w:sz w:val="24"/>
          <w:szCs w:val="24"/>
          <w:lang w:bidi="ar"/>
        </w:rPr>
        <w:t>6.4 不见面服务的具体事宜请查阅河南省公共资源交易中心网站“办事指南”专区的《河南省公共资源交易平台不见面服务系统使用指南》。</w:t>
      </w:r>
    </w:p>
    <w:p>
      <w:pPr>
        <w:spacing w:line="560" w:lineRule="exact"/>
        <w:jc w:val="left"/>
        <w:rPr>
          <w:rFonts w:ascii="宋体" w:hAnsi="宋体" w:eastAsia="宋体" w:cs="宋体"/>
          <w:b/>
          <w:sz w:val="24"/>
          <w:szCs w:val="24"/>
        </w:rPr>
      </w:pPr>
      <w:r>
        <w:rPr>
          <w:rFonts w:hint="eastAsia" w:ascii="宋体" w:hAnsi="宋体" w:eastAsia="宋体" w:cs="宋体"/>
          <w:b/>
          <w:sz w:val="24"/>
          <w:szCs w:val="24"/>
        </w:rPr>
        <w:t>七、公告发布媒体及公告期限：</w:t>
      </w:r>
    </w:p>
    <w:p>
      <w:pPr>
        <w:spacing w:line="560" w:lineRule="exact"/>
        <w:ind w:firstLine="480" w:firstLineChars="200"/>
        <w:jc w:val="left"/>
        <w:rPr>
          <w:rFonts w:ascii="宋体" w:hAnsi="宋体" w:eastAsia="宋体" w:cs="宋体"/>
          <w:sz w:val="24"/>
          <w:szCs w:val="24"/>
        </w:rPr>
      </w:pPr>
      <w:r>
        <w:rPr>
          <w:rFonts w:hint="eastAsia" w:ascii="宋体" w:hAnsi="宋体" w:eastAsia="宋体" w:cs="宋体"/>
          <w:sz w:val="24"/>
          <w:szCs w:val="24"/>
        </w:rPr>
        <w:t>招标公告将同时在《周口市政府采购网》、《河南省政府采购网》、《河南省电子招标投标公共服务平台》和《河南省公共资源交易中心门户网》发布，公告期限为5个工作日。</w:t>
      </w:r>
    </w:p>
    <w:p>
      <w:pPr>
        <w:spacing w:line="560" w:lineRule="exact"/>
        <w:jc w:val="left"/>
        <w:rPr>
          <w:rFonts w:ascii="宋体" w:hAnsi="宋体" w:eastAsia="宋体" w:cs="宋体"/>
          <w:b/>
          <w:sz w:val="24"/>
          <w:szCs w:val="24"/>
        </w:rPr>
      </w:pPr>
      <w:r>
        <w:rPr>
          <w:rFonts w:hint="eastAsia" w:ascii="宋体" w:hAnsi="宋体" w:eastAsia="宋体" w:cs="宋体"/>
          <w:b/>
          <w:sz w:val="24"/>
          <w:szCs w:val="24"/>
        </w:rPr>
        <w:t>八、本次采购联系事项：</w:t>
      </w:r>
    </w:p>
    <w:p>
      <w:pPr>
        <w:spacing w:line="560" w:lineRule="exact"/>
        <w:ind w:firstLine="480" w:firstLineChars="200"/>
        <w:jc w:val="left"/>
        <w:rPr>
          <w:rFonts w:ascii="宋体" w:hAnsi="宋体" w:eastAsia="宋体" w:cs="宋体"/>
          <w:sz w:val="24"/>
          <w:szCs w:val="24"/>
        </w:rPr>
      </w:pPr>
      <w:r>
        <w:rPr>
          <w:rFonts w:hint="eastAsia" w:ascii="宋体" w:hAnsi="宋体" w:eastAsia="宋体" w:cs="宋体"/>
          <w:sz w:val="24"/>
          <w:szCs w:val="24"/>
        </w:rPr>
        <w:t>采 购 人：</w:t>
      </w:r>
      <w:r>
        <w:rPr>
          <w:rFonts w:hint="eastAsia" w:ascii="宋体" w:hAnsi="宋体" w:eastAsia="宋体" w:cs="Times New Roman"/>
          <w:sz w:val="24"/>
          <w:szCs w:val="24"/>
        </w:rPr>
        <w:t xml:space="preserve">商水县教育体育局 </w:t>
      </w:r>
    </w:p>
    <w:p>
      <w:pPr>
        <w:spacing w:line="560" w:lineRule="exact"/>
        <w:ind w:firstLine="480" w:firstLineChars="200"/>
        <w:jc w:val="left"/>
        <w:rPr>
          <w:rFonts w:ascii="宋体" w:hAnsi="宋体" w:eastAsia="宋体" w:cs="宋体"/>
          <w:sz w:val="24"/>
          <w:szCs w:val="24"/>
        </w:rPr>
      </w:pPr>
      <w:r>
        <w:rPr>
          <w:rFonts w:hint="eastAsia" w:ascii="宋体" w:hAnsi="宋体" w:eastAsia="宋体" w:cs="宋体"/>
          <w:sz w:val="24"/>
          <w:szCs w:val="24"/>
        </w:rPr>
        <w:t>地    址：河南省商水县行政路东段</w:t>
      </w:r>
    </w:p>
    <w:p>
      <w:pPr>
        <w:spacing w:line="560" w:lineRule="exact"/>
        <w:ind w:firstLine="480" w:firstLineChars="200"/>
        <w:jc w:val="left"/>
        <w:rPr>
          <w:rFonts w:ascii="宋体" w:hAnsi="宋体" w:eastAsia="宋体" w:cs="宋体"/>
          <w:sz w:val="24"/>
          <w:szCs w:val="24"/>
        </w:rPr>
      </w:pPr>
      <w:r>
        <w:rPr>
          <w:rFonts w:hint="eastAsia" w:ascii="宋体" w:hAnsi="宋体" w:eastAsia="宋体" w:cs="宋体"/>
          <w:sz w:val="24"/>
          <w:szCs w:val="24"/>
        </w:rPr>
        <w:t>联 系 人：</w:t>
      </w:r>
      <w:r>
        <w:rPr>
          <w:rFonts w:hint="eastAsia" w:ascii="宋体" w:hAnsi="宋体" w:eastAsia="宋体" w:cs="Times New Roman"/>
          <w:sz w:val="24"/>
          <w:szCs w:val="24"/>
        </w:rPr>
        <w:t>马先生</w:t>
      </w:r>
    </w:p>
    <w:p>
      <w:pPr>
        <w:spacing w:line="560" w:lineRule="exact"/>
        <w:ind w:firstLine="480" w:firstLineChars="200"/>
        <w:jc w:val="left"/>
        <w:rPr>
          <w:rFonts w:ascii="宋体" w:hAnsi="宋体" w:eastAsia="宋体" w:cs="宋体"/>
          <w:sz w:val="24"/>
          <w:szCs w:val="24"/>
        </w:rPr>
      </w:pPr>
      <w:r>
        <w:rPr>
          <w:rFonts w:hint="eastAsia" w:ascii="宋体" w:hAnsi="宋体" w:eastAsia="宋体" w:cs="宋体"/>
          <w:sz w:val="24"/>
          <w:szCs w:val="24"/>
        </w:rPr>
        <w:t>联系电话：15138358065</w:t>
      </w:r>
    </w:p>
    <w:p>
      <w:pPr>
        <w:spacing w:line="560" w:lineRule="exact"/>
        <w:ind w:firstLine="480" w:firstLineChars="200"/>
        <w:jc w:val="left"/>
        <w:rPr>
          <w:rFonts w:ascii="宋体" w:hAnsi="宋体" w:eastAsia="宋体" w:cs="宋体"/>
          <w:sz w:val="24"/>
          <w:szCs w:val="24"/>
        </w:rPr>
      </w:pPr>
      <w:r>
        <w:rPr>
          <w:rFonts w:hint="eastAsia" w:ascii="宋体" w:hAnsi="宋体" w:eastAsia="宋体" w:cs="宋体"/>
          <w:sz w:val="24"/>
          <w:szCs w:val="24"/>
        </w:rPr>
        <w:t>采购代理机构：河南招标采购服务有限公司</w:t>
      </w:r>
    </w:p>
    <w:p>
      <w:pPr>
        <w:spacing w:line="560" w:lineRule="exact"/>
        <w:ind w:firstLine="480" w:firstLineChars="200"/>
        <w:jc w:val="left"/>
        <w:rPr>
          <w:rFonts w:ascii="宋体" w:hAnsi="宋体" w:eastAsia="宋体" w:cs="宋体"/>
          <w:sz w:val="24"/>
          <w:szCs w:val="24"/>
        </w:rPr>
      </w:pPr>
      <w:r>
        <w:rPr>
          <w:rFonts w:hint="eastAsia" w:ascii="宋体" w:hAnsi="宋体" w:eastAsia="宋体" w:cs="宋体"/>
          <w:sz w:val="24"/>
          <w:szCs w:val="24"/>
        </w:rPr>
        <w:t>地    址：河南省郑州市金水区纬四路13号院</w:t>
      </w:r>
    </w:p>
    <w:p>
      <w:pPr>
        <w:spacing w:line="560" w:lineRule="exact"/>
        <w:ind w:firstLine="480" w:firstLineChars="200"/>
        <w:jc w:val="left"/>
        <w:rPr>
          <w:rFonts w:ascii="宋体" w:hAnsi="宋体" w:eastAsia="宋体" w:cs="宋体"/>
          <w:sz w:val="24"/>
          <w:szCs w:val="24"/>
        </w:rPr>
      </w:pPr>
      <w:r>
        <w:rPr>
          <w:rFonts w:hint="eastAsia" w:ascii="宋体" w:hAnsi="宋体" w:eastAsia="宋体" w:cs="宋体"/>
          <w:sz w:val="24"/>
          <w:szCs w:val="24"/>
        </w:rPr>
        <w:t>联 系 人：闫老师</w:t>
      </w:r>
    </w:p>
    <w:p>
      <w:pPr>
        <w:spacing w:line="560" w:lineRule="exact"/>
        <w:ind w:firstLine="480" w:firstLineChars="200"/>
        <w:jc w:val="left"/>
        <w:rPr>
          <w:rFonts w:ascii="宋体" w:hAnsi="宋体" w:eastAsia="宋体" w:cs="宋体"/>
          <w:sz w:val="24"/>
          <w:szCs w:val="24"/>
        </w:rPr>
      </w:pPr>
      <w:r>
        <w:rPr>
          <w:rFonts w:hint="eastAsia" w:ascii="宋体" w:hAnsi="宋体" w:eastAsia="宋体" w:cs="宋体"/>
          <w:sz w:val="24"/>
          <w:szCs w:val="24"/>
        </w:rPr>
        <w:t>电    话：0371-6117 1911/5296</w:t>
      </w:r>
    </w:p>
    <w:p>
      <w:pPr>
        <w:spacing w:line="560" w:lineRule="exact"/>
        <w:ind w:firstLine="480" w:firstLineChars="200"/>
        <w:jc w:val="right"/>
        <w:rPr>
          <w:rFonts w:ascii="宋体" w:hAnsi="宋体" w:eastAsia="宋体" w:cs="宋体"/>
          <w:sz w:val="24"/>
          <w:szCs w:val="24"/>
        </w:rPr>
      </w:pPr>
      <w:r>
        <w:rPr>
          <w:rFonts w:hint="eastAsia" w:ascii="宋体" w:hAnsi="宋体" w:eastAsia="宋体" w:cs="Times New Roman"/>
          <w:sz w:val="24"/>
          <w:szCs w:val="24"/>
        </w:rPr>
        <w:t>商水县教育体育局</w:t>
      </w:r>
    </w:p>
    <w:p>
      <w:pPr>
        <w:widowControl/>
        <w:spacing w:line="560" w:lineRule="atLeast"/>
        <w:jc w:val="right"/>
        <w:outlineLvl w:val="0"/>
        <w:rPr>
          <w:rFonts w:ascii="宋体" w:hAnsi="宋体" w:eastAsia="宋体" w:cs="宋体"/>
          <w:bCs/>
          <w:kern w:val="44"/>
          <w:sz w:val="24"/>
          <w:szCs w:val="24"/>
        </w:rPr>
      </w:pPr>
      <w:r>
        <w:rPr>
          <w:rFonts w:hint="eastAsia" w:ascii="宋体" w:hAnsi="宋体" w:eastAsia="宋体" w:cs="宋体"/>
          <w:bCs/>
          <w:kern w:val="44"/>
          <w:sz w:val="24"/>
          <w:szCs w:val="24"/>
        </w:rPr>
        <w:t>河南招标采购服务有限公司</w:t>
      </w:r>
      <w:bookmarkStart w:id="3" w:name="_Toc503288679"/>
      <w:bookmarkStart w:id="4" w:name="_Toc17433"/>
      <w:bookmarkStart w:id="5" w:name="_Toc22244"/>
      <w:bookmarkStart w:id="6" w:name="_Toc27481"/>
    </w:p>
    <w:p>
      <w:pPr>
        <w:widowControl/>
        <w:spacing w:line="560" w:lineRule="atLeast"/>
        <w:jc w:val="right"/>
        <w:outlineLvl w:val="0"/>
        <w:rPr>
          <w:rFonts w:ascii="Times New Roman" w:hAnsi="Times New Roman" w:eastAsia="宋体" w:cs="Times New Roman"/>
          <w:b/>
          <w:kern w:val="44"/>
          <w:sz w:val="44"/>
          <w:szCs w:val="20"/>
        </w:rPr>
      </w:pPr>
      <w:r>
        <w:rPr>
          <w:rFonts w:hint="eastAsia" w:ascii="宋体" w:hAnsi="宋体" w:eastAsia="宋体" w:cs="宋体"/>
          <w:kern w:val="44"/>
          <w:sz w:val="24"/>
          <w:szCs w:val="24"/>
        </w:rPr>
        <w:t>日期：2020年9月30日</w:t>
      </w:r>
    </w:p>
    <w:p>
      <w:pPr>
        <w:rPr>
          <w:rFonts w:ascii="宋体" w:hAnsi="宋体" w:eastAsia="宋体" w:cs="宋体"/>
          <w:bCs/>
          <w:kern w:val="44"/>
          <w:sz w:val="24"/>
          <w:szCs w:val="24"/>
        </w:rPr>
      </w:pPr>
      <w:r>
        <w:rPr>
          <w:rFonts w:ascii="宋体" w:hAnsi="宋体" w:eastAsia="宋体" w:cs="宋体"/>
          <w:bCs/>
          <w:kern w:val="44"/>
          <w:sz w:val="24"/>
          <w:szCs w:val="24"/>
        </w:rPr>
        <w:br w:type="page"/>
      </w:r>
    </w:p>
    <w:p>
      <w:pPr>
        <w:pStyle w:val="3"/>
        <w:spacing w:after="120" w:line="360" w:lineRule="auto"/>
        <w:jc w:val="center"/>
        <w:rPr>
          <w:rFonts w:ascii="宋体" w:hAnsi="宋体" w:cs="黑体"/>
          <w:bCs w:val="0"/>
          <w:color w:val="000000"/>
          <w:sz w:val="30"/>
          <w:szCs w:val="30"/>
        </w:rPr>
      </w:pPr>
      <w:r>
        <w:rPr>
          <w:rFonts w:hint="eastAsia" w:ascii="宋体" w:hAnsi="宋体" w:cs="黑体"/>
          <w:bCs w:val="0"/>
          <w:color w:val="000000"/>
          <w:sz w:val="30"/>
          <w:szCs w:val="30"/>
        </w:rPr>
        <w:t>商水县2020年秋季学期农村义务教育学生营养改善计划食材采购项目采购澄清更正公告(第一次)</w:t>
      </w:r>
    </w:p>
    <w:p/>
    <w:p>
      <w:pPr>
        <w:pStyle w:val="17"/>
        <w:shd w:val="clear" w:color="auto" w:fill="FFFFFF"/>
        <w:autoSpaceDE w:val="0"/>
        <w:spacing w:before="0" w:beforeAutospacing="0" w:after="150" w:afterAutospacing="0" w:line="336" w:lineRule="auto"/>
        <w:ind w:firstLine="562"/>
        <w:rPr>
          <w:rFonts w:asciiTheme="minorEastAsia" w:hAnsiTheme="minorEastAsia" w:eastAsiaTheme="minorEastAsia"/>
          <w:color w:val="333333"/>
        </w:rPr>
      </w:pPr>
      <w:r>
        <w:rPr>
          <w:rFonts w:hint="eastAsia" w:asciiTheme="minorEastAsia" w:hAnsiTheme="minorEastAsia" w:eastAsiaTheme="minorEastAsia"/>
          <w:color w:val="000000"/>
        </w:rPr>
        <w:t>河南招标采购服务有限公司受</w:t>
      </w:r>
      <w:r>
        <w:rPr>
          <w:rFonts w:hint="eastAsia" w:asciiTheme="minorEastAsia" w:hAnsiTheme="minorEastAsia" w:eastAsiaTheme="minorEastAsia"/>
        </w:rPr>
        <w:t>商水县教育体育局</w:t>
      </w:r>
      <w:r>
        <w:rPr>
          <w:rFonts w:hint="eastAsia" w:asciiTheme="minorEastAsia" w:hAnsiTheme="minorEastAsia" w:eastAsiaTheme="minorEastAsia"/>
          <w:color w:val="000000"/>
        </w:rPr>
        <w:t>的委托，就</w:t>
      </w:r>
      <w:r>
        <w:rPr>
          <w:rFonts w:hint="eastAsia" w:asciiTheme="minorEastAsia" w:hAnsiTheme="minorEastAsia" w:eastAsiaTheme="minorEastAsia"/>
        </w:rPr>
        <w:t>商水县2020年秋季学期农村义务教育学生营养改善计划食材采购项目</w:t>
      </w:r>
      <w:r>
        <w:rPr>
          <w:rFonts w:hint="eastAsia" w:asciiTheme="minorEastAsia" w:hAnsiTheme="minorEastAsia" w:eastAsiaTheme="minorEastAsia"/>
          <w:color w:val="000000"/>
        </w:rPr>
        <w:t>项目进行招标采购，现发布澄清更正公告：</w:t>
      </w:r>
    </w:p>
    <w:p>
      <w:pPr>
        <w:pStyle w:val="17"/>
        <w:shd w:val="clear" w:color="auto" w:fill="FFFFFF"/>
        <w:autoSpaceDE w:val="0"/>
        <w:snapToGrid w:val="0"/>
        <w:spacing w:before="0" w:beforeAutospacing="0" w:after="0" w:afterAutospacing="0" w:line="336" w:lineRule="auto"/>
        <w:jc w:val="both"/>
        <w:rPr>
          <w:rFonts w:asciiTheme="minorEastAsia" w:hAnsiTheme="minorEastAsia" w:eastAsiaTheme="minorEastAsia"/>
        </w:rPr>
      </w:pPr>
      <w:r>
        <w:rPr>
          <w:rFonts w:hint="eastAsia" w:asciiTheme="minorEastAsia" w:hAnsiTheme="minorEastAsia" w:eastAsiaTheme="minorEastAsia"/>
          <w:b/>
          <w:bCs/>
          <w:color w:val="000000"/>
        </w:rPr>
        <w:t>一、项目名称：</w:t>
      </w:r>
      <w:r>
        <w:rPr>
          <w:rFonts w:hint="eastAsia" w:asciiTheme="minorEastAsia" w:hAnsiTheme="minorEastAsia" w:eastAsiaTheme="minorEastAsia"/>
        </w:rPr>
        <w:t>商水县2020年秋季学期农村义务教育学生营养改善计划食材采购项目</w:t>
      </w:r>
    </w:p>
    <w:p>
      <w:pPr>
        <w:pStyle w:val="17"/>
        <w:shd w:val="clear" w:color="auto" w:fill="FFFFFF"/>
        <w:autoSpaceDE w:val="0"/>
        <w:snapToGrid w:val="0"/>
        <w:spacing w:before="0" w:beforeAutospacing="0" w:after="0" w:afterAutospacing="0" w:line="336" w:lineRule="auto"/>
        <w:jc w:val="both"/>
        <w:rPr>
          <w:rFonts w:asciiTheme="minorEastAsia" w:hAnsiTheme="minorEastAsia" w:eastAsiaTheme="minorEastAsia"/>
          <w:color w:val="333333"/>
        </w:rPr>
      </w:pPr>
      <w:r>
        <w:rPr>
          <w:rFonts w:hint="eastAsia" w:asciiTheme="minorEastAsia" w:hAnsiTheme="minorEastAsia" w:eastAsiaTheme="minorEastAsia"/>
          <w:b/>
          <w:bCs/>
          <w:color w:val="000000"/>
        </w:rPr>
        <w:t>二、磋商项目编号：</w:t>
      </w:r>
      <w:r>
        <w:rPr>
          <w:rFonts w:hint="eastAsia" w:asciiTheme="minorEastAsia" w:hAnsiTheme="minorEastAsia" w:eastAsiaTheme="minorEastAsia"/>
        </w:rPr>
        <w:t>2020-09-83</w:t>
      </w:r>
    </w:p>
    <w:p>
      <w:pPr>
        <w:pStyle w:val="17"/>
        <w:shd w:val="clear" w:color="auto" w:fill="FFFFFF"/>
        <w:autoSpaceDE w:val="0"/>
        <w:spacing w:before="0" w:beforeAutospacing="0" w:after="0" w:afterAutospacing="0" w:line="336" w:lineRule="auto"/>
        <w:jc w:val="both"/>
        <w:rPr>
          <w:rFonts w:asciiTheme="minorEastAsia" w:hAnsiTheme="minorEastAsia" w:eastAsiaTheme="minorEastAsia"/>
          <w:color w:val="333333"/>
        </w:rPr>
      </w:pPr>
      <w:r>
        <w:rPr>
          <w:rFonts w:hint="eastAsia" w:asciiTheme="minorEastAsia" w:hAnsiTheme="minorEastAsia" w:eastAsiaTheme="minorEastAsia"/>
          <w:b/>
          <w:bCs/>
          <w:color w:val="000000"/>
        </w:rPr>
        <w:t>三、首次公告日期及发布媒体：</w:t>
      </w:r>
      <w:r>
        <w:rPr>
          <w:rFonts w:hint="eastAsia" w:asciiTheme="minorEastAsia" w:hAnsiTheme="minorEastAsia" w:eastAsiaTheme="minorEastAsia"/>
          <w:color w:val="000000"/>
        </w:rPr>
        <w:t>2020年9月30日在</w:t>
      </w:r>
      <w:r>
        <w:rPr>
          <w:rFonts w:hint="eastAsia"/>
        </w:rPr>
        <w:t>《周口市政府采购网》、《河南省政府采购网》、《河南省电子招标投标公共服务平台》和《河南省公共资源交易中心门户网》</w:t>
      </w:r>
      <w:r>
        <w:rPr>
          <w:rFonts w:hint="eastAsia" w:asciiTheme="minorEastAsia" w:hAnsiTheme="minorEastAsia" w:eastAsiaTheme="minorEastAsia"/>
          <w:color w:val="000000"/>
        </w:rPr>
        <w:t>上同时发布。</w:t>
      </w:r>
    </w:p>
    <w:p>
      <w:pPr>
        <w:pStyle w:val="17"/>
        <w:shd w:val="clear" w:color="auto" w:fill="FFFFFF"/>
        <w:autoSpaceDE w:val="0"/>
        <w:snapToGrid w:val="0"/>
        <w:spacing w:before="0" w:beforeAutospacing="0" w:after="0" w:afterAutospacing="0" w:line="336" w:lineRule="auto"/>
        <w:jc w:val="both"/>
        <w:rPr>
          <w:rFonts w:asciiTheme="minorEastAsia" w:hAnsiTheme="minorEastAsia" w:eastAsiaTheme="minorEastAsia"/>
          <w:color w:val="333333"/>
        </w:rPr>
      </w:pPr>
      <w:r>
        <w:rPr>
          <w:rFonts w:hint="eastAsia" w:asciiTheme="minorEastAsia" w:hAnsiTheme="minorEastAsia" w:eastAsiaTheme="minorEastAsia"/>
          <w:b/>
          <w:bCs/>
          <w:color w:val="000000"/>
        </w:rPr>
        <w:t>四、原投标报名和采购文件下载截止时间：</w:t>
      </w:r>
      <w:r>
        <w:rPr>
          <w:rFonts w:hint="eastAsia" w:asciiTheme="minorEastAsia" w:hAnsiTheme="minorEastAsia" w:eastAsiaTheme="minorEastAsia"/>
          <w:color w:val="000000"/>
        </w:rPr>
        <w:t>2020年10月14日（北京时间）</w:t>
      </w:r>
    </w:p>
    <w:p>
      <w:pPr>
        <w:pStyle w:val="17"/>
        <w:shd w:val="clear" w:color="auto" w:fill="FFFFFF"/>
        <w:autoSpaceDE w:val="0"/>
        <w:snapToGrid w:val="0"/>
        <w:spacing w:before="0" w:beforeAutospacing="0" w:after="0" w:afterAutospacing="0" w:line="336" w:lineRule="auto"/>
        <w:jc w:val="both"/>
        <w:rPr>
          <w:rFonts w:asciiTheme="minorEastAsia" w:hAnsiTheme="minorEastAsia" w:eastAsiaTheme="minorEastAsia"/>
          <w:color w:val="333333"/>
        </w:rPr>
      </w:pPr>
      <w:r>
        <w:rPr>
          <w:rFonts w:hint="eastAsia" w:asciiTheme="minorEastAsia" w:hAnsiTheme="minorEastAsia" w:eastAsiaTheme="minorEastAsia"/>
          <w:b/>
          <w:bCs/>
          <w:color w:val="000000"/>
        </w:rPr>
        <w:t>五、澄清更正内容：</w:t>
      </w:r>
    </w:p>
    <w:p>
      <w:pPr>
        <w:pStyle w:val="17"/>
        <w:shd w:val="clear" w:color="auto" w:fill="FFFFFF"/>
        <w:autoSpaceDE w:val="0"/>
        <w:spacing w:before="0" w:beforeAutospacing="0" w:after="0" w:afterAutospacing="0" w:line="336" w:lineRule="auto"/>
        <w:jc w:val="both"/>
      </w:pPr>
      <w:r>
        <w:rPr>
          <w:rFonts w:hint="eastAsia"/>
        </w:rPr>
        <w:t>1.原招标采购文件第22页中“1.4.3 供应商不得存在下列情形之一，否则作无效标处理：（4）与本采购项目其他供应商代理同一个制造商同一品牌同一型号的食材投标；”中“（4）与本采购项目其他供应商代理同一个制造商同一品牌同一型号的食材投标；”</w:t>
      </w:r>
      <w:r>
        <w:rPr>
          <w:rFonts w:hint="eastAsia"/>
          <w:b/>
          <w:bCs/>
        </w:rPr>
        <w:t>内容删除</w:t>
      </w:r>
      <w:r>
        <w:rPr>
          <w:rFonts w:hint="eastAsia"/>
        </w:rPr>
        <w:t>。</w:t>
      </w:r>
    </w:p>
    <w:p>
      <w:pPr>
        <w:pStyle w:val="17"/>
        <w:shd w:val="clear" w:color="auto" w:fill="FFFFFF"/>
        <w:autoSpaceDE w:val="0"/>
        <w:spacing w:before="0" w:beforeAutospacing="0" w:after="0" w:afterAutospacing="0" w:line="336" w:lineRule="auto"/>
        <w:jc w:val="both"/>
      </w:pPr>
      <w:r>
        <w:rPr>
          <w:rFonts w:hint="eastAsia"/>
        </w:rPr>
        <w:t>2.原招标采购文件第36页中“2、面粉、大米、肉类、食用油、鸡蛋、调味品（至少1种）这6种食材有第三方质量检测机构近一个月内质量检测合格报告，每有一项得2分，没有不得分，最多得12分。（合同签订时提供质量检测报告原件，无原件的取消中标资格）。”更改为“</w:t>
      </w:r>
      <w:r>
        <w:rPr>
          <w:rFonts w:hint="eastAsia"/>
          <w:b/>
          <w:bCs/>
        </w:rPr>
        <w:t>2、面粉、大米、肉类、食用油、鸡蛋、调味品（至少1种）这6种食材有第三方质量检测机构有效期内质量检测合格报告，每有一项得2分，没有不得分，最多得12分。（合同签订时提供质量检测报告原件，无原件的取消中标资格）。</w:t>
      </w:r>
      <w:r>
        <w:rPr>
          <w:rFonts w:hint="eastAsia"/>
        </w:rPr>
        <w:t>”</w:t>
      </w:r>
    </w:p>
    <w:p>
      <w:pPr>
        <w:pStyle w:val="17"/>
        <w:shd w:val="clear" w:color="auto" w:fill="FFFFFF"/>
        <w:autoSpaceDE w:val="0"/>
        <w:spacing w:before="0" w:beforeAutospacing="0" w:after="0" w:afterAutospacing="0" w:line="336" w:lineRule="auto"/>
        <w:jc w:val="both"/>
      </w:pPr>
      <w:r>
        <w:rPr>
          <w:rFonts w:hint="eastAsia"/>
        </w:rPr>
        <w:t>3.原招标采购文件第37页中“</w:t>
      </w:r>
      <w:r>
        <w:rPr>
          <w:rFonts w:hint="eastAsia" w:cs="Times New Roman"/>
          <w:szCs w:val="21"/>
        </w:rPr>
        <w:t>提供2018年1月1日以来类似业绩,100万元及以上的，每提供1份得2分，最多得6分。</w:t>
      </w:r>
      <w:r>
        <w:rPr>
          <w:sz w:val="22"/>
          <w:lang w:bidi="ar"/>
        </w:rPr>
        <w:t>（提供</w:t>
      </w:r>
      <w:r>
        <w:rPr>
          <w:rFonts w:hint="eastAsia"/>
          <w:sz w:val="22"/>
          <w:lang w:bidi="ar"/>
        </w:rPr>
        <w:t>与学校签订</w:t>
      </w:r>
      <w:r>
        <w:rPr>
          <w:sz w:val="22"/>
          <w:lang w:bidi="ar"/>
        </w:rPr>
        <w:t>合同</w:t>
      </w:r>
      <w:r>
        <w:rPr>
          <w:rFonts w:hint="eastAsia"/>
          <w:sz w:val="22"/>
          <w:lang w:bidi="ar"/>
        </w:rPr>
        <w:t>扫描件</w:t>
      </w:r>
      <w:r>
        <w:rPr>
          <w:sz w:val="22"/>
          <w:lang w:bidi="ar"/>
        </w:rPr>
        <w:t>）</w:t>
      </w:r>
      <w:r>
        <w:rPr>
          <w:rFonts w:hint="eastAsia"/>
          <w:sz w:val="22"/>
          <w:lang w:bidi="ar"/>
        </w:rPr>
        <w:t>。</w:t>
      </w:r>
      <w:r>
        <w:rPr>
          <w:rFonts w:hint="eastAsia"/>
        </w:rPr>
        <w:t>”更改为“</w:t>
      </w:r>
      <w:r>
        <w:rPr>
          <w:rFonts w:hint="eastAsia" w:cs="Times New Roman"/>
          <w:b/>
          <w:bCs/>
          <w:szCs w:val="21"/>
        </w:rPr>
        <w:t>提供2018年1月1日以来类似业绩,每提供1份得2分，最多得6分。</w:t>
      </w:r>
      <w:r>
        <w:rPr>
          <w:b/>
          <w:bCs/>
          <w:sz w:val="22"/>
          <w:lang w:bidi="ar"/>
        </w:rPr>
        <w:t>（提供</w:t>
      </w:r>
      <w:r>
        <w:rPr>
          <w:rFonts w:hint="eastAsia"/>
          <w:b/>
          <w:bCs/>
          <w:sz w:val="22"/>
          <w:lang w:bidi="ar"/>
        </w:rPr>
        <w:t>签订</w:t>
      </w:r>
      <w:r>
        <w:rPr>
          <w:b/>
          <w:bCs/>
          <w:sz w:val="22"/>
          <w:lang w:bidi="ar"/>
        </w:rPr>
        <w:t>合同</w:t>
      </w:r>
      <w:r>
        <w:rPr>
          <w:rFonts w:hint="eastAsia"/>
          <w:b/>
          <w:bCs/>
          <w:sz w:val="22"/>
          <w:lang w:bidi="ar"/>
        </w:rPr>
        <w:t>扫描件</w:t>
      </w:r>
      <w:r>
        <w:rPr>
          <w:b/>
          <w:bCs/>
          <w:sz w:val="22"/>
          <w:lang w:bidi="ar"/>
        </w:rPr>
        <w:t>）</w:t>
      </w:r>
      <w:r>
        <w:rPr>
          <w:rFonts w:hint="eastAsia"/>
          <w:sz w:val="22"/>
          <w:lang w:bidi="ar"/>
        </w:rPr>
        <w:t>。</w:t>
      </w:r>
      <w:r>
        <w:rPr>
          <w:rFonts w:hint="eastAsia"/>
        </w:rPr>
        <w:t>”</w:t>
      </w:r>
    </w:p>
    <w:p>
      <w:pPr>
        <w:pStyle w:val="17"/>
        <w:shd w:val="clear" w:color="auto" w:fill="FFFFFF"/>
        <w:autoSpaceDE w:val="0"/>
        <w:snapToGrid w:val="0"/>
        <w:spacing w:before="0" w:beforeAutospacing="0" w:after="0" w:afterAutospacing="0" w:line="360" w:lineRule="auto"/>
        <w:jc w:val="both"/>
        <w:rPr>
          <w:rFonts w:asciiTheme="minorEastAsia" w:hAnsiTheme="minorEastAsia" w:eastAsiaTheme="minorEastAsia"/>
          <w:color w:val="000000"/>
        </w:rPr>
      </w:pPr>
      <w:r>
        <w:rPr>
          <w:rFonts w:hint="eastAsia" w:asciiTheme="minorEastAsia" w:hAnsiTheme="minorEastAsia" w:eastAsiaTheme="minorEastAsia"/>
          <w:color w:val="000000"/>
        </w:rPr>
        <w:t>4.其他内容不变。    </w:t>
      </w:r>
    </w:p>
    <w:p>
      <w:pPr>
        <w:pStyle w:val="17"/>
        <w:shd w:val="clear" w:color="auto" w:fill="FFFFFF"/>
        <w:autoSpaceDE w:val="0"/>
        <w:snapToGrid w:val="0"/>
        <w:spacing w:before="0" w:beforeAutospacing="0" w:after="0" w:afterAutospacing="0" w:line="336" w:lineRule="auto"/>
        <w:jc w:val="both"/>
        <w:rPr>
          <w:rFonts w:asciiTheme="minorEastAsia" w:hAnsiTheme="minorEastAsia" w:eastAsiaTheme="minorEastAsia"/>
          <w:color w:val="333333"/>
        </w:rPr>
      </w:pPr>
      <w:r>
        <w:rPr>
          <w:rFonts w:hint="eastAsia" w:asciiTheme="minorEastAsia" w:hAnsiTheme="minorEastAsia" w:eastAsiaTheme="minorEastAsia"/>
          <w:b/>
          <w:bCs/>
          <w:color w:val="000000"/>
        </w:rPr>
        <w:t>六、联系方式</w:t>
      </w:r>
    </w:p>
    <w:p>
      <w:pPr>
        <w:spacing w:line="360" w:lineRule="auto"/>
        <w:jc w:val="left"/>
        <w:rPr>
          <w:rFonts w:ascii="宋体" w:hAnsi="宋体" w:eastAsia="宋体" w:cs="宋体"/>
          <w:kern w:val="0"/>
          <w:sz w:val="24"/>
          <w:szCs w:val="24"/>
        </w:rPr>
      </w:pPr>
      <w:r>
        <w:rPr>
          <w:rFonts w:hint="eastAsia" w:ascii="宋体" w:hAnsi="宋体" w:eastAsia="宋体" w:cs="宋体"/>
          <w:kern w:val="0"/>
          <w:sz w:val="24"/>
          <w:szCs w:val="24"/>
        </w:rPr>
        <w:t xml:space="preserve">采 购 人：商水县教育体育局 </w:t>
      </w:r>
    </w:p>
    <w:p>
      <w:pPr>
        <w:spacing w:line="360" w:lineRule="auto"/>
        <w:jc w:val="left"/>
        <w:rPr>
          <w:rFonts w:ascii="宋体" w:hAnsi="宋体" w:eastAsia="宋体" w:cs="宋体"/>
          <w:kern w:val="0"/>
          <w:sz w:val="24"/>
          <w:szCs w:val="24"/>
        </w:rPr>
      </w:pPr>
      <w:r>
        <w:rPr>
          <w:rFonts w:hint="eastAsia" w:ascii="宋体" w:hAnsi="宋体" w:eastAsia="宋体" w:cs="宋体"/>
          <w:kern w:val="0"/>
          <w:sz w:val="24"/>
          <w:szCs w:val="24"/>
        </w:rPr>
        <w:t>地   址：河南省商水县行政路东段</w:t>
      </w:r>
    </w:p>
    <w:p>
      <w:pPr>
        <w:spacing w:line="360" w:lineRule="auto"/>
        <w:jc w:val="left"/>
        <w:rPr>
          <w:rFonts w:ascii="宋体" w:hAnsi="宋体" w:eastAsia="宋体" w:cs="宋体"/>
          <w:kern w:val="0"/>
          <w:sz w:val="24"/>
          <w:szCs w:val="24"/>
        </w:rPr>
      </w:pPr>
      <w:r>
        <w:rPr>
          <w:rFonts w:hint="eastAsia" w:ascii="宋体" w:hAnsi="宋体" w:eastAsia="宋体" w:cs="宋体"/>
          <w:kern w:val="0"/>
          <w:sz w:val="24"/>
          <w:szCs w:val="24"/>
        </w:rPr>
        <w:t>联 系 人：马先生</w:t>
      </w:r>
    </w:p>
    <w:p>
      <w:pPr>
        <w:spacing w:line="360" w:lineRule="auto"/>
        <w:jc w:val="left"/>
        <w:rPr>
          <w:rFonts w:ascii="宋体" w:hAnsi="宋体" w:eastAsia="宋体" w:cs="宋体"/>
          <w:kern w:val="0"/>
          <w:sz w:val="24"/>
          <w:szCs w:val="24"/>
        </w:rPr>
      </w:pPr>
      <w:r>
        <w:rPr>
          <w:rFonts w:hint="eastAsia" w:ascii="宋体" w:hAnsi="宋体" w:eastAsia="宋体" w:cs="宋体"/>
          <w:kern w:val="0"/>
          <w:sz w:val="24"/>
          <w:szCs w:val="24"/>
        </w:rPr>
        <w:t>联系电话：15138358065</w:t>
      </w:r>
    </w:p>
    <w:p>
      <w:pPr>
        <w:spacing w:line="360" w:lineRule="auto"/>
        <w:jc w:val="left"/>
        <w:rPr>
          <w:rFonts w:ascii="宋体" w:hAnsi="宋体" w:eastAsia="宋体" w:cs="宋体"/>
          <w:kern w:val="0"/>
          <w:sz w:val="24"/>
          <w:szCs w:val="24"/>
        </w:rPr>
      </w:pPr>
      <w:r>
        <w:rPr>
          <w:rFonts w:hint="eastAsia" w:ascii="宋体" w:hAnsi="宋体" w:eastAsia="宋体" w:cs="宋体"/>
          <w:kern w:val="0"/>
          <w:sz w:val="24"/>
          <w:szCs w:val="24"/>
        </w:rPr>
        <w:t>采购代理机构：河南招标采购服务有限公司</w:t>
      </w:r>
    </w:p>
    <w:p>
      <w:pPr>
        <w:spacing w:line="360" w:lineRule="auto"/>
        <w:jc w:val="left"/>
        <w:rPr>
          <w:rFonts w:ascii="宋体" w:hAnsi="宋体" w:eastAsia="宋体" w:cs="宋体"/>
          <w:kern w:val="0"/>
          <w:sz w:val="24"/>
          <w:szCs w:val="24"/>
        </w:rPr>
      </w:pPr>
      <w:r>
        <w:rPr>
          <w:rFonts w:hint="eastAsia" w:ascii="宋体" w:hAnsi="宋体" w:eastAsia="宋体" w:cs="宋体"/>
          <w:kern w:val="0"/>
          <w:sz w:val="24"/>
          <w:szCs w:val="24"/>
        </w:rPr>
        <w:t>地    址：河南省郑州市金水区纬四路13号院</w:t>
      </w:r>
    </w:p>
    <w:p>
      <w:pPr>
        <w:spacing w:line="360" w:lineRule="auto"/>
        <w:jc w:val="left"/>
        <w:rPr>
          <w:rFonts w:ascii="宋体" w:hAnsi="宋体" w:eastAsia="宋体" w:cs="宋体"/>
          <w:kern w:val="0"/>
          <w:sz w:val="24"/>
          <w:szCs w:val="24"/>
        </w:rPr>
      </w:pPr>
      <w:r>
        <w:rPr>
          <w:rFonts w:hint="eastAsia" w:ascii="宋体" w:hAnsi="宋体" w:eastAsia="宋体" w:cs="宋体"/>
          <w:kern w:val="0"/>
          <w:sz w:val="24"/>
          <w:szCs w:val="24"/>
        </w:rPr>
        <w:t>联 系 人：闫老师</w:t>
      </w:r>
    </w:p>
    <w:p>
      <w:pPr>
        <w:spacing w:line="360" w:lineRule="auto"/>
        <w:jc w:val="left"/>
        <w:rPr>
          <w:rFonts w:ascii="宋体" w:hAnsi="宋体" w:eastAsia="宋体" w:cs="宋体"/>
          <w:kern w:val="0"/>
          <w:sz w:val="24"/>
          <w:szCs w:val="24"/>
        </w:rPr>
      </w:pPr>
      <w:r>
        <w:rPr>
          <w:rFonts w:hint="eastAsia" w:ascii="宋体" w:hAnsi="宋体" w:eastAsia="宋体" w:cs="宋体"/>
          <w:kern w:val="0"/>
          <w:sz w:val="24"/>
          <w:szCs w:val="24"/>
        </w:rPr>
        <w:t>电    话：0371-6117 1911/5296</w:t>
      </w:r>
    </w:p>
    <w:p>
      <w:pPr>
        <w:spacing w:line="360" w:lineRule="auto"/>
        <w:rPr>
          <w:rFonts w:asciiTheme="minorEastAsia" w:hAnsiTheme="minorEastAsia"/>
          <w:sz w:val="24"/>
          <w:szCs w:val="24"/>
        </w:rPr>
      </w:pPr>
    </w:p>
    <w:p>
      <w:pPr>
        <w:pStyle w:val="30"/>
        <w:jc w:val="right"/>
        <w:rPr>
          <w:rFonts w:hint="default" w:asciiTheme="minorEastAsia" w:hAnsiTheme="minorEastAsia"/>
          <w:sz w:val="24"/>
          <w:szCs w:val="24"/>
          <w:lang w:val="en-US" w:eastAsia="zh-CN"/>
        </w:rPr>
      </w:pPr>
      <w:r>
        <w:rPr>
          <w:rFonts w:hint="eastAsia" w:asciiTheme="minorEastAsia" w:hAnsiTheme="minorEastAsia"/>
          <w:sz w:val="24"/>
          <w:szCs w:val="24"/>
          <w:lang w:val="en-US" w:eastAsia="zh-CN"/>
        </w:rPr>
        <w:t>发布人：刘歌</w:t>
      </w:r>
    </w:p>
    <w:p>
      <w:pPr>
        <w:widowControl/>
        <w:spacing w:line="560" w:lineRule="atLeast"/>
        <w:jc w:val="right"/>
        <w:outlineLvl w:val="0"/>
        <w:rPr>
          <w:rFonts w:hint="eastAsia" w:ascii="宋体" w:hAnsi="宋体" w:eastAsia="宋体" w:cs="宋体"/>
          <w:kern w:val="44"/>
          <w:sz w:val="24"/>
          <w:szCs w:val="24"/>
        </w:rPr>
      </w:pPr>
      <w:r>
        <w:rPr>
          <w:rFonts w:hint="eastAsia" w:asciiTheme="minorEastAsia" w:hAnsiTheme="minorEastAsia"/>
          <w:sz w:val="24"/>
          <w:szCs w:val="24"/>
          <w:lang w:eastAsia="zh-CN"/>
        </w:rPr>
        <w:t>发布日期：</w:t>
      </w:r>
      <w:r>
        <w:rPr>
          <w:rFonts w:hint="eastAsia" w:asciiTheme="minorEastAsia" w:hAnsiTheme="minorEastAsia"/>
          <w:sz w:val="24"/>
          <w:szCs w:val="24"/>
          <w:lang w:val="en-US" w:eastAsia="zh-CN"/>
        </w:rPr>
        <w:t>2020年10月13日</w:t>
      </w:r>
    </w:p>
    <w:p>
      <w:pPr>
        <w:keepNext/>
        <w:keepLines/>
        <w:spacing w:line="560" w:lineRule="exact"/>
        <w:jc w:val="left"/>
        <w:outlineLvl w:val="0"/>
        <w:rPr>
          <w:rFonts w:ascii="宋体" w:hAnsi="宋体" w:eastAsia="宋体" w:cs="宋体"/>
          <w:bCs/>
          <w:kern w:val="44"/>
          <w:sz w:val="24"/>
          <w:szCs w:val="24"/>
        </w:rPr>
      </w:pPr>
    </w:p>
    <w:p>
      <w:pPr>
        <w:rPr>
          <w:rFonts w:hint="eastAsia" w:ascii="宋体" w:hAnsi="宋体" w:eastAsia="宋体" w:cs="宋体"/>
          <w:bCs/>
          <w:kern w:val="44"/>
          <w:sz w:val="24"/>
          <w:szCs w:val="24"/>
        </w:rPr>
      </w:pPr>
      <w:r>
        <w:rPr>
          <w:rFonts w:hint="eastAsia" w:ascii="宋体" w:hAnsi="宋体" w:eastAsia="宋体" w:cs="宋体"/>
          <w:bCs/>
          <w:kern w:val="44"/>
          <w:sz w:val="24"/>
          <w:szCs w:val="24"/>
        </w:rPr>
        <w:br w:type="page"/>
      </w:r>
    </w:p>
    <w:p>
      <w:pPr>
        <w:pStyle w:val="3"/>
        <w:spacing w:after="120" w:line="360" w:lineRule="auto"/>
        <w:jc w:val="center"/>
        <w:rPr>
          <w:rFonts w:ascii="宋体" w:hAnsi="宋体" w:cs="黑体"/>
          <w:bCs w:val="0"/>
          <w:color w:val="000000"/>
          <w:sz w:val="30"/>
          <w:szCs w:val="30"/>
        </w:rPr>
      </w:pPr>
      <w:r>
        <w:rPr>
          <w:rFonts w:hint="eastAsia" w:ascii="宋体" w:hAnsi="宋体" w:cs="黑体"/>
          <w:bCs w:val="0"/>
          <w:color w:val="000000"/>
          <w:sz w:val="30"/>
          <w:szCs w:val="30"/>
        </w:rPr>
        <w:t>商水县2020年秋季学期农村义务教育学生营养改善计划食材采购项目采购澄清更正公告(第</w:t>
      </w:r>
      <w:r>
        <w:rPr>
          <w:rFonts w:hint="eastAsia" w:ascii="宋体" w:hAnsi="宋体" w:cs="黑体"/>
          <w:bCs w:val="0"/>
          <w:color w:val="000000"/>
          <w:sz w:val="30"/>
          <w:szCs w:val="30"/>
          <w:lang w:eastAsia="zh-CN"/>
        </w:rPr>
        <w:t>二</w:t>
      </w:r>
      <w:r>
        <w:rPr>
          <w:rFonts w:hint="eastAsia" w:ascii="宋体" w:hAnsi="宋体" w:cs="黑体"/>
          <w:bCs w:val="0"/>
          <w:color w:val="000000"/>
          <w:sz w:val="30"/>
          <w:szCs w:val="30"/>
        </w:rPr>
        <w:t>次)</w:t>
      </w:r>
    </w:p>
    <w:p/>
    <w:p>
      <w:pPr>
        <w:pStyle w:val="17"/>
        <w:shd w:val="clear" w:color="auto" w:fill="FFFFFF"/>
        <w:autoSpaceDE w:val="0"/>
        <w:spacing w:before="0" w:beforeAutospacing="0" w:after="150" w:afterAutospacing="0" w:line="336" w:lineRule="auto"/>
        <w:ind w:firstLine="562"/>
        <w:rPr>
          <w:rFonts w:asciiTheme="minorEastAsia" w:hAnsiTheme="minorEastAsia" w:eastAsiaTheme="minorEastAsia"/>
          <w:color w:val="333333"/>
        </w:rPr>
      </w:pPr>
      <w:r>
        <w:rPr>
          <w:rFonts w:hint="eastAsia" w:asciiTheme="minorEastAsia" w:hAnsiTheme="minorEastAsia" w:eastAsiaTheme="minorEastAsia"/>
          <w:color w:val="000000"/>
        </w:rPr>
        <w:t>河南招标采购服务有限公司受</w:t>
      </w:r>
      <w:r>
        <w:rPr>
          <w:rFonts w:hint="eastAsia" w:asciiTheme="minorEastAsia" w:hAnsiTheme="minorEastAsia" w:eastAsiaTheme="minorEastAsia"/>
        </w:rPr>
        <w:t>商水县教育体育局</w:t>
      </w:r>
      <w:r>
        <w:rPr>
          <w:rFonts w:hint="eastAsia" w:asciiTheme="minorEastAsia" w:hAnsiTheme="minorEastAsia" w:eastAsiaTheme="minorEastAsia"/>
          <w:color w:val="000000"/>
        </w:rPr>
        <w:t>的委托，就</w:t>
      </w:r>
      <w:r>
        <w:rPr>
          <w:rFonts w:hint="eastAsia" w:asciiTheme="minorEastAsia" w:hAnsiTheme="minorEastAsia" w:eastAsiaTheme="minorEastAsia"/>
        </w:rPr>
        <w:t>商水县2020年秋季学期农村义务教育学生营养改善计划食材采购项目</w:t>
      </w:r>
      <w:r>
        <w:rPr>
          <w:rFonts w:hint="eastAsia" w:asciiTheme="minorEastAsia" w:hAnsiTheme="minorEastAsia" w:eastAsiaTheme="minorEastAsia"/>
          <w:color w:val="000000"/>
        </w:rPr>
        <w:t>项目进行招标采购，现发布澄清更正公告：</w:t>
      </w:r>
    </w:p>
    <w:p>
      <w:pPr>
        <w:pStyle w:val="17"/>
        <w:shd w:val="clear" w:color="auto" w:fill="FFFFFF"/>
        <w:autoSpaceDE w:val="0"/>
        <w:snapToGrid w:val="0"/>
        <w:spacing w:before="0" w:beforeAutospacing="0" w:after="0" w:afterAutospacing="0" w:line="336" w:lineRule="auto"/>
        <w:jc w:val="both"/>
        <w:rPr>
          <w:rFonts w:asciiTheme="minorEastAsia" w:hAnsiTheme="minorEastAsia" w:eastAsiaTheme="minorEastAsia"/>
        </w:rPr>
      </w:pPr>
      <w:r>
        <w:rPr>
          <w:rFonts w:hint="eastAsia" w:asciiTheme="minorEastAsia" w:hAnsiTheme="minorEastAsia" w:eastAsiaTheme="minorEastAsia"/>
          <w:b/>
          <w:bCs/>
          <w:color w:val="000000"/>
        </w:rPr>
        <w:t>一、项目名称：</w:t>
      </w:r>
      <w:r>
        <w:rPr>
          <w:rFonts w:hint="eastAsia" w:asciiTheme="minorEastAsia" w:hAnsiTheme="minorEastAsia" w:eastAsiaTheme="minorEastAsia"/>
        </w:rPr>
        <w:t>商水县2020年秋季学期农村义务教育学生营养改善计划食材采购项目</w:t>
      </w:r>
    </w:p>
    <w:p>
      <w:pPr>
        <w:pStyle w:val="17"/>
        <w:shd w:val="clear" w:color="auto" w:fill="FFFFFF"/>
        <w:autoSpaceDE w:val="0"/>
        <w:snapToGrid w:val="0"/>
        <w:spacing w:before="0" w:beforeAutospacing="0" w:after="0" w:afterAutospacing="0" w:line="336" w:lineRule="auto"/>
        <w:jc w:val="both"/>
        <w:rPr>
          <w:rFonts w:asciiTheme="minorEastAsia" w:hAnsiTheme="minorEastAsia" w:eastAsiaTheme="minorEastAsia"/>
          <w:color w:val="333333"/>
        </w:rPr>
      </w:pPr>
      <w:r>
        <w:rPr>
          <w:rFonts w:hint="eastAsia" w:asciiTheme="minorEastAsia" w:hAnsiTheme="minorEastAsia" w:eastAsiaTheme="minorEastAsia"/>
          <w:b/>
          <w:bCs/>
          <w:color w:val="000000"/>
        </w:rPr>
        <w:t>二、磋商项目编号：</w:t>
      </w:r>
      <w:r>
        <w:rPr>
          <w:rFonts w:hint="eastAsia" w:asciiTheme="minorEastAsia" w:hAnsiTheme="minorEastAsia" w:eastAsiaTheme="minorEastAsia"/>
        </w:rPr>
        <w:t>2020-09-83</w:t>
      </w:r>
    </w:p>
    <w:p>
      <w:pPr>
        <w:pStyle w:val="17"/>
        <w:shd w:val="clear" w:color="auto" w:fill="FFFFFF"/>
        <w:autoSpaceDE w:val="0"/>
        <w:spacing w:before="0" w:beforeAutospacing="0" w:after="0" w:afterAutospacing="0" w:line="336" w:lineRule="auto"/>
        <w:jc w:val="both"/>
        <w:rPr>
          <w:rFonts w:asciiTheme="minorEastAsia" w:hAnsiTheme="minorEastAsia" w:eastAsiaTheme="minorEastAsia"/>
          <w:color w:val="333333"/>
        </w:rPr>
      </w:pPr>
      <w:r>
        <w:rPr>
          <w:rFonts w:hint="eastAsia" w:asciiTheme="minorEastAsia" w:hAnsiTheme="minorEastAsia" w:eastAsiaTheme="minorEastAsia"/>
          <w:b/>
          <w:bCs/>
          <w:color w:val="000000"/>
        </w:rPr>
        <w:t>三、首次公告日期及发布媒体：</w:t>
      </w:r>
      <w:r>
        <w:rPr>
          <w:rFonts w:hint="eastAsia" w:asciiTheme="minorEastAsia" w:hAnsiTheme="minorEastAsia" w:eastAsiaTheme="minorEastAsia"/>
          <w:color w:val="000000"/>
        </w:rPr>
        <w:t>2020年9月30日在</w:t>
      </w:r>
      <w:r>
        <w:rPr>
          <w:rFonts w:hint="eastAsia"/>
        </w:rPr>
        <w:t>《周口市政府采购网》、《河南省政府采购网》、《河南省电子招标投标公共服务平台》和《河南省公共资源交易中心门户网》</w:t>
      </w:r>
      <w:r>
        <w:rPr>
          <w:rFonts w:hint="eastAsia" w:asciiTheme="minorEastAsia" w:hAnsiTheme="minorEastAsia" w:eastAsiaTheme="minorEastAsia"/>
          <w:color w:val="000000"/>
        </w:rPr>
        <w:t>上同时发布。</w:t>
      </w:r>
    </w:p>
    <w:p>
      <w:pPr>
        <w:pStyle w:val="17"/>
        <w:shd w:val="clear" w:color="auto" w:fill="FFFFFF"/>
        <w:autoSpaceDE w:val="0"/>
        <w:snapToGrid w:val="0"/>
        <w:spacing w:before="0" w:beforeAutospacing="0" w:after="0" w:afterAutospacing="0" w:line="336" w:lineRule="auto"/>
        <w:jc w:val="both"/>
        <w:rPr>
          <w:rFonts w:asciiTheme="minorEastAsia" w:hAnsiTheme="minorEastAsia" w:eastAsiaTheme="minorEastAsia"/>
          <w:color w:val="333333"/>
        </w:rPr>
      </w:pPr>
      <w:r>
        <w:rPr>
          <w:rFonts w:hint="eastAsia" w:asciiTheme="minorEastAsia" w:hAnsiTheme="minorEastAsia" w:eastAsiaTheme="minorEastAsia"/>
          <w:b/>
          <w:bCs/>
          <w:color w:val="000000"/>
        </w:rPr>
        <w:t>四、原投标报名和采购文件下载截止时间：</w:t>
      </w:r>
      <w:r>
        <w:rPr>
          <w:rFonts w:hint="eastAsia" w:asciiTheme="minorEastAsia" w:hAnsiTheme="minorEastAsia" w:eastAsiaTheme="minorEastAsia"/>
          <w:color w:val="000000"/>
        </w:rPr>
        <w:t>2020年10月14日（北京时间）</w:t>
      </w:r>
    </w:p>
    <w:p>
      <w:pPr>
        <w:pStyle w:val="17"/>
        <w:shd w:val="clear" w:color="auto" w:fill="FFFFFF"/>
        <w:autoSpaceDE w:val="0"/>
        <w:snapToGrid w:val="0"/>
        <w:spacing w:before="0" w:beforeAutospacing="0" w:after="0" w:afterAutospacing="0" w:line="336" w:lineRule="auto"/>
        <w:jc w:val="both"/>
        <w:rPr>
          <w:rFonts w:asciiTheme="minorEastAsia" w:hAnsiTheme="minorEastAsia" w:eastAsiaTheme="minorEastAsia"/>
          <w:color w:val="333333"/>
        </w:rPr>
      </w:pPr>
      <w:r>
        <w:rPr>
          <w:rFonts w:hint="eastAsia" w:asciiTheme="minorEastAsia" w:hAnsiTheme="minorEastAsia" w:eastAsiaTheme="minorEastAsia"/>
          <w:b/>
          <w:bCs/>
          <w:color w:val="000000"/>
        </w:rPr>
        <w:t>五、澄清更正内容：</w:t>
      </w:r>
    </w:p>
    <w:p>
      <w:pPr>
        <w:pStyle w:val="17"/>
        <w:shd w:val="clear" w:color="auto" w:fill="FFFFFF"/>
        <w:autoSpaceDE w:val="0"/>
        <w:spacing w:before="0" w:beforeAutospacing="0" w:after="0" w:afterAutospacing="0" w:line="336" w:lineRule="auto"/>
        <w:jc w:val="both"/>
      </w:pPr>
      <w:r>
        <w:rPr>
          <w:rFonts w:hint="eastAsia"/>
        </w:rPr>
        <w:t>1.原招标采购文件第7页和第11页中“4、供应商必须具备有效的《食品生产许可证》或《全国工业产品生产许可证》</w:t>
      </w:r>
      <w:r>
        <w:rPr>
          <w:rFonts w:hint="eastAsia"/>
          <w:lang w:eastAsia="zh-CN"/>
        </w:rPr>
        <w:t>、</w:t>
      </w:r>
      <w:r>
        <w:rPr>
          <w:rFonts w:hint="eastAsia"/>
        </w:rPr>
        <w:t>《食品经营许可证》或《食品流通许可证》。”更改为“</w:t>
      </w:r>
      <w:r>
        <w:rPr>
          <w:rFonts w:hint="eastAsia"/>
          <w:b/>
          <w:bCs/>
        </w:rPr>
        <w:t>4、供应商如果是食品生产企业的，则必须具备有效的《食品生产许可证》或《全国工业产品生产许可证》；供应商如不是食品生产企业的，则必须具备《食品经营许可证》或《食品流通许可证》。</w:t>
      </w:r>
      <w:r>
        <w:rPr>
          <w:rFonts w:hint="eastAsia"/>
        </w:rPr>
        <w:t>”</w:t>
      </w:r>
    </w:p>
    <w:p>
      <w:pPr>
        <w:pStyle w:val="17"/>
        <w:shd w:val="clear" w:color="auto" w:fill="FFFFFF"/>
        <w:autoSpaceDE w:val="0"/>
        <w:spacing w:before="0" w:beforeAutospacing="0" w:after="0" w:afterAutospacing="0" w:line="336" w:lineRule="auto"/>
        <w:jc w:val="both"/>
        <w:rPr>
          <w:rFonts w:hint="eastAsia"/>
          <w:lang w:val="en-US" w:eastAsia="zh-CN"/>
        </w:rPr>
      </w:pPr>
      <w:r>
        <w:rPr>
          <w:rFonts w:hint="eastAsia"/>
          <w:lang w:val="en-US" w:eastAsia="zh-CN"/>
        </w:rPr>
        <w:t>2.原招标采购文件落实的政府采购政策：（1）执行《政府采购促进中小企业发展暂行办法》（财库[2011]181号）；（2）执行《财政部、司法部关于政府采购支持监狱企业发展有关问题的通知》（财库[2014]68号）；（3）执行《三部门联合发布关于促进残疾人就业政府采购政策的通知》（财库[2017]141号）。</w:t>
      </w:r>
    </w:p>
    <w:p>
      <w:pPr>
        <w:pStyle w:val="17"/>
        <w:shd w:val="clear" w:color="auto" w:fill="FFFFFF"/>
        <w:autoSpaceDE w:val="0"/>
        <w:spacing w:before="0" w:beforeAutospacing="0" w:after="0" w:afterAutospacing="0" w:line="336" w:lineRule="auto"/>
        <w:jc w:val="both"/>
        <w:rPr>
          <w:rFonts w:hint="default" w:ascii="宋体" w:hAnsi="宋体" w:cs="宋体"/>
          <w:lang w:val="en-US" w:eastAsia="zh-CN"/>
        </w:rPr>
      </w:pPr>
      <w:r>
        <w:rPr>
          <w:rFonts w:hint="eastAsia"/>
          <w:lang w:val="en-US" w:eastAsia="zh-CN"/>
        </w:rPr>
        <w:t>3.原招标公告及招标文</w:t>
      </w:r>
      <w:r>
        <w:rPr>
          <w:rFonts w:hint="eastAsia" w:cs="宋体"/>
          <w:lang w:val="en-US" w:eastAsia="zh-CN"/>
        </w:rPr>
        <w:t>件中规定的招标文件及答疑文件</w:t>
      </w:r>
      <w:r>
        <w:rPr>
          <w:rFonts w:hint="eastAsia" w:ascii="宋体" w:hAnsi="宋体" w:cs="宋体"/>
        </w:rPr>
        <w:t>获取时间</w:t>
      </w:r>
      <w:r>
        <w:rPr>
          <w:rFonts w:hint="eastAsia" w:cs="宋体"/>
          <w:lang w:eastAsia="zh-CN"/>
        </w:rPr>
        <w:t>延长到</w:t>
      </w:r>
      <w:r>
        <w:rPr>
          <w:rFonts w:hint="eastAsia" w:ascii="宋体" w:hAnsi="宋体" w:cs="宋体"/>
          <w:b/>
          <w:bCs/>
        </w:rPr>
        <w:t>2020年</w:t>
      </w:r>
      <w:r>
        <w:rPr>
          <w:rFonts w:ascii="宋体" w:hAnsi="宋体" w:cs="宋体"/>
          <w:b/>
          <w:bCs/>
        </w:rPr>
        <w:t>10</w:t>
      </w:r>
      <w:r>
        <w:rPr>
          <w:rFonts w:hint="eastAsia" w:ascii="宋体" w:hAnsi="宋体" w:cs="宋体"/>
          <w:b/>
          <w:bCs/>
        </w:rPr>
        <w:t>月</w:t>
      </w:r>
      <w:r>
        <w:rPr>
          <w:rFonts w:hint="eastAsia" w:cs="宋体"/>
          <w:b/>
          <w:bCs/>
          <w:lang w:val="en-US" w:eastAsia="zh-CN"/>
        </w:rPr>
        <w:t>21</w:t>
      </w:r>
      <w:r>
        <w:rPr>
          <w:rFonts w:hint="eastAsia" w:ascii="宋体" w:hAnsi="宋体" w:cs="宋体"/>
          <w:b/>
          <w:bCs/>
        </w:rPr>
        <w:t>日</w:t>
      </w:r>
      <w:r>
        <w:rPr>
          <w:rFonts w:hint="eastAsia" w:cs="宋体"/>
          <w:lang w:eastAsia="zh-CN"/>
        </w:rPr>
        <w:t>，</w:t>
      </w:r>
      <w:r>
        <w:rPr>
          <w:rFonts w:hint="eastAsia" w:cs="宋体"/>
          <w:lang w:val="en-US" w:eastAsia="zh-CN"/>
        </w:rPr>
        <w:t>投标文件截止时间（开标时间）由原来的2020年10月22日9时00分（北京时间）变更为</w:t>
      </w:r>
      <w:r>
        <w:rPr>
          <w:rFonts w:hint="eastAsia" w:cs="宋体"/>
          <w:b/>
          <w:bCs/>
          <w:lang w:val="en-US" w:eastAsia="zh-CN"/>
        </w:rPr>
        <w:t>2020年11月05日9时00分</w:t>
      </w:r>
      <w:r>
        <w:rPr>
          <w:rFonts w:hint="eastAsia" w:cs="宋体"/>
          <w:lang w:val="en-US" w:eastAsia="zh-CN"/>
        </w:rPr>
        <w:t>（北京时间）。</w:t>
      </w:r>
    </w:p>
    <w:p>
      <w:pPr>
        <w:pStyle w:val="17"/>
        <w:shd w:val="clear" w:color="auto" w:fill="FFFFFF"/>
        <w:autoSpaceDE w:val="0"/>
        <w:snapToGrid w:val="0"/>
        <w:spacing w:before="0" w:beforeAutospacing="0" w:after="0" w:afterAutospacing="0" w:line="360" w:lineRule="auto"/>
        <w:jc w:val="both"/>
        <w:rPr>
          <w:rFonts w:asciiTheme="minorEastAsia" w:hAnsiTheme="minorEastAsia" w:eastAsiaTheme="minorEastAsia"/>
          <w:color w:val="000000"/>
        </w:rPr>
      </w:pPr>
      <w:r>
        <w:rPr>
          <w:rFonts w:hint="eastAsia" w:asciiTheme="minorEastAsia" w:hAnsiTheme="minorEastAsia" w:eastAsiaTheme="minorEastAsia"/>
          <w:color w:val="000000"/>
          <w:lang w:val="en-US" w:eastAsia="zh-CN"/>
        </w:rPr>
        <w:t>4</w:t>
      </w:r>
      <w:r>
        <w:rPr>
          <w:rFonts w:hint="eastAsia" w:asciiTheme="minorEastAsia" w:hAnsiTheme="minorEastAsia" w:eastAsiaTheme="minorEastAsia"/>
          <w:color w:val="000000"/>
        </w:rPr>
        <w:t>.其他内容不变。    </w:t>
      </w:r>
    </w:p>
    <w:p>
      <w:pPr>
        <w:pStyle w:val="17"/>
        <w:shd w:val="clear" w:color="auto" w:fill="FFFFFF"/>
        <w:autoSpaceDE w:val="0"/>
        <w:snapToGrid w:val="0"/>
        <w:spacing w:before="0" w:beforeAutospacing="0" w:after="0" w:afterAutospacing="0" w:line="336" w:lineRule="auto"/>
        <w:jc w:val="both"/>
        <w:rPr>
          <w:rFonts w:asciiTheme="minorEastAsia" w:hAnsiTheme="minorEastAsia" w:eastAsiaTheme="minorEastAsia"/>
          <w:color w:val="333333"/>
        </w:rPr>
      </w:pPr>
      <w:r>
        <w:rPr>
          <w:rFonts w:hint="eastAsia" w:asciiTheme="minorEastAsia" w:hAnsiTheme="minorEastAsia" w:eastAsiaTheme="minorEastAsia"/>
          <w:b/>
          <w:bCs/>
          <w:color w:val="000000"/>
        </w:rPr>
        <w:t>六、联系方式</w:t>
      </w:r>
    </w:p>
    <w:p>
      <w:pPr>
        <w:spacing w:line="360" w:lineRule="auto"/>
        <w:jc w:val="left"/>
        <w:rPr>
          <w:rFonts w:ascii="宋体" w:hAnsi="宋体" w:eastAsia="宋体" w:cs="宋体"/>
          <w:kern w:val="0"/>
          <w:sz w:val="24"/>
          <w:szCs w:val="24"/>
        </w:rPr>
      </w:pPr>
      <w:r>
        <w:rPr>
          <w:rFonts w:hint="eastAsia" w:ascii="宋体" w:hAnsi="宋体" w:eastAsia="宋体" w:cs="宋体"/>
          <w:kern w:val="0"/>
          <w:sz w:val="24"/>
          <w:szCs w:val="24"/>
        </w:rPr>
        <w:t xml:space="preserve">采 购 人：商水县教育体育局 </w:t>
      </w:r>
    </w:p>
    <w:p>
      <w:pPr>
        <w:spacing w:line="360" w:lineRule="auto"/>
        <w:jc w:val="left"/>
        <w:rPr>
          <w:rFonts w:ascii="宋体" w:hAnsi="宋体" w:eastAsia="宋体" w:cs="宋体"/>
          <w:kern w:val="0"/>
          <w:sz w:val="24"/>
          <w:szCs w:val="24"/>
        </w:rPr>
      </w:pPr>
      <w:r>
        <w:rPr>
          <w:rFonts w:hint="eastAsia" w:ascii="宋体" w:hAnsi="宋体" w:eastAsia="宋体" w:cs="宋体"/>
          <w:kern w:val="0"/>
          <w:sz w:val="24"/>
          <w:szCs w:val="24"/>
        </w:rPr>
        <w:t>地   址：河南省商水县行政路东段</w:t>
      </w:r>
    </w:p>
    <w:p>
      <w:pPr>
        <w:spacing w:line="360" w:lineRule="auto"/>
        <w:jc w:val="left"/>
        <w:rPr>
          <w:rFonts w:ascii="宋体" w:hAnsi="宋体" w:eastAsia="宋体" w:cs="宋体"/>
          <w:kern w:val="0"/>
          <w:sz w:val="24"/>
          <w:szCs w:val="24"/>
        </w:rPr>
      </w:pPr>
      <w:r>
        <w:rPr>
          <w:rFonts w:hint="eastAsia" w:ascii="宋体" w:hAnsi="宋体" w:eastAsia="宋体" w:cs="宋体"/>
          <w:kern w:val="0"/>
          <w:sz w:val="24"/>
          <w:szCs w:val="24"/>
        </w:rPr>
        <w:t>联 系 人：马先生</w:t>
      </w:r>
    </w:p>
    <w:p>
      <w:pPr>
        <w:spacing w:line="360" w:lineRule="auto"/>
        <w:jc w:val="left"/>
        <w:rPr>
          <w:rFonts w:ascii="宋体" w:hAnsi="宋体" w:eastAsia="宋体" w:cs="宋体"/>
          <w:kern w:val="0"/>
          <w:sz w:val="24"/>
          <w:szCs w:val="24"/>
        </w:rPr>
      </w:pPr>
      <w:r>
        <w:rPr>
          <w:rFonts w:hint="eastAsia" w:ascii="宋体" w:hAnsi="宋体" w:eastAsia="宋体" w:cs="宋体"/>
          <w:kern w:val="0"/>
          <w:sz w:val="24"/>
          <w:szCs w:val="24"/>
        </w:rPr>
        <w:t>联系电话：15138358065</w:t>
      </w:r>
    </w:p>
    <w:p>
      <w:pPr>
        <w:spacing w:line="360" w:lineRule="auto"/>
        <w:jc w:val="left"/>
        <w:rPr>
          <w:rFonts w:ascii="宋体" w:hAnsi="宋体" w:eastAsia="宋体" w:cs="宋体"/>
          <w:kern w:val="0"/>
          <w:sz w:val="24"/>
          <w:szCs w:val="24"/>
        </w:rPr>
      </w:pPr>
      <w:r>
        <w:rPr>
          <w:rFonts w:hint="eastAsia" w:ascii="宋体" w:hAnsi="宋体" w:eastAsia="宋体" w:cs="宋体"/>
          <w:kern w:val="0"/>
          <w:sz w:val="24"/>
          <w:szCs w:val="24"/>
        </w:rPr>
        <w:t>采购代理机构：河南招标采购服务有限公司</w:t>
      </w:r>
    </w:p>
    <w:p>
      <w:pPr>
        <w:spacing w:line="360" w:lineRule="auto"/>
        <w:jc w:val="left"/>
        <w:rPr>
          <w:rFonts w:ascii="宋体" w:hAnsi="宋体" w:eastAsia="宋体" w:cs="宋体"/>
          <w:kern w:val="0"/>
          <w:sz w:val="24"/>
          <w:szCs w:val="24"/>
        </w:rPr>
      </w:pPr>
      <w:r>
        <w:rPr>
          <w:rFonts w:hint="eastAsia" w:ascii="宋体" w:hAnsi="宋体" w:eastAsia="宋体" w:cs="宋体"/>
          <w:kern w:val="0"/>
          <w:sz w:val="24"/>
          <w:szCs w:val="24"/>
        </w:rPr>
        <w:t>地    址：河南省郑州市金水区纬四路13号院</w:t>
      </w:r>
    </w:p>
    <w:p>
      <w:pPr>
        <w:spacing w:line="360" w:lineRule="auto"/>
        <w:jc w:val="left"/>
        <w:rPr>
          <w:rFonts w:ascii="宋体" w:hAnsi="宋体" w:eastAsia="宋体" w:cs="宋体"/>
          <w:kern w:val="0"/>
          <w:sz w:val="24"/>
          <w:szCs w:val="24"/>
        </w:rPr>
      </w:pPr>
      <w:r>
        <w:rPr>
          <w:rFonts w:hint="eastAsia" w:ascii="宋体" w:hAnsi="宋体" w:eastAsia="宋体" w:cs="宋体"/>
          <w:kern w:val="0"/>
          <w:sz w:val="24"/>
          <w:szCs w:val="24"/>
        </w:rPr>
        <w:t>联 系 人：闫老师</w:t>
      </w:r>
    </w:p>
    <w:p>
      <w:pPr>
        <w:spacing w:line="360" w:lineRule="auto"/>
        <w:jc w:val="left"/>
        <w:rPr>
          <w:rFonts w:hint="eastAsia" w:ascii="宋体" w:hAnsi="宋体" w:eastAsia="宋体" w:cs="宋体"/>
          <w:kern w:val="0"/>
          <w:sz w:val="24"/>
          <w:szCs w:val="24"/>
        </w:rPr>
      </w:pPr>
      <w:r>
        <w:rPr>
          <w:rFonts w:hint="eastAsia" w:ascii="宋体" w:hAnsi="宋体" w:eastAsia="宋体" w:cs="宋体"/>
          <w:kern w:val="0"/>
          <w:sz w:val="24"/>
          <w:szCs w:val="24"/>
        </w:rPr>
        <w:t>电    话：0371-6117 1911/5296</w:t>
      </w:r>
    </w:p>
    <w:p>
      <w:pPr>
        <w:bidi w:val="0"/>
        <w:rPr>
          <w:rFonts w:hint="eastAsia"/>
        </w:rPr>
      </w:pPr>
    </w:p>
    <w:p>
      <w:pPr>
        <w:bidi w:val="0"/>
        <w:rPr>
          <w:rFonts w:hint="eastAsia"/>
        </w:rPr>
      </w:pPr>
    </w:p>
    <w:p>
      <w:pPr>
        <w:bidi w:val="0"/>
        <w:rPr>
          <w:rFonts w:hint="eastAsia"/>
        </w:rPr>
      </w:pPr>
    </w:p>
    <w:p>
      <w:pPr>
        <w:spacing w:line="360" w:lineRule="auto"/>
        <w:jc w:val="right"/>
        <w:rPr>
          <w:rFonts w:hint="eastAsia" w:ascii="宋体" w:hAnsi="宋体" w:eastAsia="宋体" w:cs="宋体"/>
          <w:kern w:val="0"/>
          <w:sz w:val="24"/>
          <w:szCs w:val="24"/>
          <w:lang w:eastAsia="zh-CN"/>
        </w:rPr>
      </w:pPr>
      <w:r>
        <w:rPr>
          <w:rFonts w:hint="eastAsia" w:ascii="宋体" w:hAnsi="宋体" w:eastAsia="宋体" w:cs="宋体"/>
          <w:kern w:val="0"/>
          <w:sz w:val="24"/>
          <w:szCs w:val="24"/>
          <w:lang w:eastAsia="zh-CN"/>
        </w:rPr>
        <w:t>发布人：刘歌</w:t>
      </w:r>
    </w:p>
    <w:p>
      <w:pPr>
        <w:keepNext/>
        <w:keepLines/>
        <w:spacing w:line="560" w:lineRule="exact"/>
        <w:jc w:val="right"/>
        <w:outlineLvl w:val="0"/>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eastAsia="zh-CN"/>
        </w:rPr>
        <w:t>发布时间：</w:t>
      </w:r>
      <w:r>
        <w:rPr>
          <w:rFonts w:hint="eastAsia" w:ascii="宋体" w:hAnsi="宋体" w:eastAsia="宋体" w:cs="宋体"/>
          <w:kern w:val="0"/>
          <w:sz w:val="24"/>
          <w:szCs w:val="24"/>
          <w:lang w:val="en-US" w:eastAsia="zh-CN"/>
        </w:rPr>
        <w:t>2020年</w:t>
      </w:r>
      <w:bookmarkStart w:id="308" w:name="_GoBack"/>
      <w:bookmarkEnd w:id="308"/>
      <w:r>
        <w:rPr>
          <w:rFonts w:hint="eastAsia" w:ascii="宋体" w:hAnsi="宋体" w:eastAsia="宋体" w:cs="宋体"/>
          <w:kern w:val="0"/>
          <w:sz w:val="24"/>
          <w:szCs w:val="24"/>
          <w:lang w:val="en-US" w:eastAsia="zh-CN"/>
        </w:rPr>
        <w:t>10月14日</w:t>
      </w:r>
    </w:p>
    <w:p>
      <w:pPr>
        <w:keepNext/>
        <w:keepLines/>
        <w:spacing w:line="560" w:lineRule="exact"/>
        <w:jc w:val="center"/>
        <w:outlineLvl w:val="0"/>
        <w:rPr>
          <w:rFonts w:ascii="宋体" w:hAnsi="宋体" w:eastAsia="宋体" w:cs="Times New Roman"/>
          <w:b/>
          <w:kern w:val="44"/>
          <w:sz w:val="28"/>
          <w:szCs w:val="28"/>
        </w:rPr>
      </w:pPr>
      <w:r>
        <w:rPr>
          <w:rFonts w:hint="eastAsia" w:ascii="宋体" w:hAnsi="宋体" w:eastAsia="宋体" w:cs="宋体"/>
          <w:bCs/>
          <w:kern w:val="44"/>
          <w:sz w:val="24"/>
          <w:szCs w:val="24"/>
        </w:rPr>
        <w:br w:type="page"/>
      </w:r>
      <w:r>
        <w:rPr>
          <w:rFonts w:hint="eastAsia" w:ascii="Times New Roman" w:hAnsi="Times New Roman" w:eastAsia="宋体" w:cs="Times New Roman"/>
          <w:b/>
          <w:kern w:val="44"/>
          <w:sz w:val="44"/>
          <w:szCs w:val="20"/>
        </w:rPr>
        <w:t>第二章   供应商须知</w:t>
      </w:r>
      <w:bookmarkEnd w:id="3"/>
      <w:bookmarkEnd w:id="4"/>
      <w:bookmarkEnd w:id="5"/>
      <w:bookmarkEnd w:id="6"/>
    </w:p>
    <w:p>
      <w:pPr>
        <w:keepNext/>
        <w:keepLines/>
        <w:spacing w:line="560" w:lineRule="exact"/>
        <w:jc w:val="center"/>
        <w:outlineLvl w:val="1"/>
        <w:rPr>
          <w:rFonts w:ascii="Arial" w:hAnsi="Arial" w:eastAsia="宋体" w:cs="Times New Roman"/>
          <w:b/>
          <w:sz w:val="32"/>
          <w:szCs w:val="20"/>
        </w:rPr>
      </w:pPr>
      <w:bookmarkStart w:id="7" w:name="_Toc503288680"/>
      <w:bookmarkStart w:id="8" w:name="_Toc27372"/>
      <w:bookmarkStart w:id="9" w:name="_Toc15303"/>
      <w:r>
        <w:rPr>
          <w:rFonts w:hint="eastAsia" w:ascii="Arial" w:hAnsi="Arial" w:eastAsia="宋体" w:cs="Times New Roman"/>
          <w:b/>
          <w:sz w:val="32"/>
          <w:szCs w:val="20"/>
        </w:rPr>
        <w:t>供应商须知前附表</w:t>
      </w:r>
      <w:bookmarkEnd w:id="7"/>
      <w:bookmarkEnd w:id="8"/>
      <w:bookmarkEnd w:id="9"/>
    </w:p>
    <w:tbl>
      <w:tblPr>
        <w:tblStyle w:val="19"/>
        <w:tblW w:w="0" w:type="auto"/>
        <w:jc w:val="center"/>
        <w:tblLayout w:type="fixed"/>
        <w:tblCellMar>
          <w:top w:w="0" w:type="dxa"/>
          <w:left w:w="108" w:type="dxa"/>
          <w:bottom w:w="0" w:type="dxa"/>
          <w:right w:w="108" w:type="dxa"/>
        </w:tblCellMar>
      </w:tblPr>
      <w:tblGrid>
        <w:gridCol w:w="1081"/>
        <w:gridCol w:w="64"/>
        <w:gridCol w:w="1742"/>
        <w:gridCol w:w="6139"/>
      </w:tblGrid>
      <w:tr>
        <w:tblPrEx>
          <w:tblCellMar>
            <w:top w:w="0" w:type="dxa"/>
            <w:left w:w="108" w:type="dxa"/>
            <w:bottom w:w="0" w:type="dxa"/>
            <w:right w:w="108" w:type="dxa"/>
          </w:tblCellMar>
        </w:tblPrEx>
        <w:trPr>
          <w:trHeight w:val="90" w:hRule="atLeast"/>
          <w:jc w:val="center"/>
        </w:trPr>
        <w:tc>
          <w:tcPr>
            <w:tcW w:w="1145" w:type="dxa"/>
            <w:gridSpan w:val="2"/>
            <w:tcBorders>
              <w:top w:val="single" w:color="auto" w:sz="4" w:space="0"/>
              <w:left w:val="single" w:color="auto" w:sz="4" w:space="0"/>
              <w:bottom w:val="single" w:color="auto" w:sz="4" w:space="0"/>
              <w:right w:val="single" w:color="auto" w:sz="4" w:space="0"/>
            </w:tcBorders>
            <w:vAlign w:val="center"/>
          </w:tcPr>
          <w:p>
            <w:pPr>
              <w:spacing w:line="560" w:lineRule="exact"/>
              <w:jc w:val="center"/>
              <w:rPr>
                <w:rFonts w:ascii="宋体" w:hAnsi="宋体" w:eastAsia="宋体" w:cs="宋体"/>
                <w:b/>
                <w:sz w:val="24"/>
                <w:szCs w:val="24"/>
              </w:rPr>
            </w:pPr>
            <w:bookmarkStart w:id="10" w:name="_Toc184635071"/>
            <w:r>
              <w:rPr>
                <w:rFonts w:hint="eastAsia" w:ascii="宋体" w:hAnsi="宋体" w:eastAsia="宋体" w:cs="宋体"/>
                <w:b/>
                <w:sz w:val="24"/>
                <w:szCs w:val="24"/>
              </w:rPr>
              <w:t>条款号</w:t>
            </w:r>
          </w:p>
        </w:tc>
        <w:tc>
          <w:tcPr>
            <w:tcW w:w="1742" w:type="dxa"/>
            <w:tcBorders>
              <w:top w:val="single" w:color="auto" w:sz="4" w:space="0"/>
              <w:left w:val="single" w:color="auto" w:sz="4" w:space="0"/>
              <w:bottom w:val="single" w:color="auto" w:sz="4" w:space="0"/>
              <w:right w:val="single" w:color="auto" w:sz="4" w:space="0"/>
            </w:tcBorders>
            <w:vAlign w:val="center"/>
          </w:tcPr>
          <w:p>
            <w:pPr>
              <w:spacing w:line="560" w:lineRule="exact"/>
              <w:jc w:val="center"/>
              <w:rPr>
                <w:rFonts w:ascii="宋体" w:hAnsi="宋体" w:eastAsia="宋体" w:cs="宋体"/>
                <w:b/>
                <w:sz w:val="24"/>
                <w:szCs w:val="24"/>
              </w:rPr>
            </w:pPr>
            <w:r>
              <w:rPr>
                <w:rFonts w:hint="eastAsia" w:ascii="宋体" w:hAnsi="宋体" w:eastAsia="宋体" w:cs="宋体"/>
                <w:b/>
                <w:sz w:val="24"/>
                <w:szCs w:val="24"/>
              </w:rPr>
              <w:t>名  称</w:t>
            </w:r>
          </w:p>
        </w:tc>
        <w:tc>
          <w:tcPr>
            <w:tcW w:w="6139" w:type="dxa"/>
            <w:tcBorders>
              <w:top w:val="single" w:color="auto" w:sz="4" w:space="0"/>
              <w:left w:val="single" w:color="auto" w:sz="4" w:space="0"/>
              <w:bottom w:val="single" w:color="auto" w:sz="4" w:space="0"/>
              <w:right w:val="single" w:color="auto" w:sz="4" w:space="0"/>
            </w:tcBorders>
            <w:vAlign w:val="center"/>
          </w:tcPr>
          <w:p>
            <w:pPr>
              <w:spacing w:line="560" w:lineRule="exact"/>
              <w:ind w:firstLine="482" w:firstLineChars="200"/>
              <w:jc w:val="center"/>
              <w:rPr>
                <w:rFonts w:ascii="宋体" w:hAnsi="宋体" w:eastAsia="宋体" w:cs="宋体"/>
                <w:b/>
                <w:sz w:val="24"/>
                <w:szCs w:val="24"/>
              </w:rPr>
            </w:pPr>
            <w:r>
              <w:rPr>
                <w:rFonts w:hint="eastAsia" w:ascii="宋体" w:hAnsi="宋体" w:eastAsia="宋体" w:cs="宋体"/>
                <w:b/>
                <w:sz w:val="24"/>
                <w:szCs w:val="24"/>
              </w:rPr>
              <w:t>内  容</w:t>
            </w:r>
          </w:p>
        </w:tc>
      </w:tr>
      <w:tr>
        <w:tblPrEx>
          <w:tblCellMar>
            <w:top w:w="0" w:type="dxa"/>
            <w:left w:w="108" w:type="dxa"/>
            <w:bottom w:w="0" w:type="dxa"/>
            <w:right w:w="108" w:type="dxa"/>
          </w:tblCellMar>
        </w:tblPrEx>
        <w:trPr>
          <w:trHeight w:val="1330" w:hRule="atLeast"/>
          <w:jc w:val="center"/>
        </w:trPr>
        <w:tc>
          <w:tcPr>
            <w:tcW w:w="1145" w:type="dxa"/>
            <w:gridSpan w:val="2"/>
            <w:tcBorders>
              <w:top w:val="single" w:color="auto" w:sz="4" w:space="0"/>
              <w:left w:val="single" w:color="auto" w:sz="4" w:space="0"/>
              <w:bottom w:val="single" w:color="auto" w:sz="4" w:space="0"/>
              <w:right w:val="single" w:color="auto" w:sz="4" w:space="0"/>
            </w:tcBorders>
            <w:vAlign w:val="center"/>
          </w:tcPr>
          <w:p>
            <w:pPr>
              <w:spacing w:line="560" w:lineRule="exact"/>
              <w:jc w:val="center"/>
              <w:rPr>
                <w:rFonts w:ascii="宋体" w:hAnsi="宋体" w:eastAsia="宋体" w:cs="宋体"/>
                <w:sz w:val="24"/>
                <w:szCs w:val="24"/>
              </w:rPr>
            </w:pPr>
            <w:r>
              <w:rPr>
                <w:rFonts w:hint="eastAsia" w:ascii="宋体" w:hAnsi="宋体" w:eastAsia="宋体" w:cs="宋体"/>
                <w:sz w:val="24"/>
                <w:szCs w:val="24"/>
              </w:rPr>
              <w:t>1.1.1</w:t>
            </w:r>
          </w:p>
        </w:tc>
        <w:tc>
          <w:tcPr>
            <w:tcW w:w="1742" w:type="dxa"/>
            <w:tcBorders>
              <w:top w:val="single" w:color="auto" w:sz="4" w:space="0"/>
              <w:left w:val="single" w:color="auto" w:sz="4" w:space="0"/>
              <w:bottom w:val="single" w:color="auto" w:sz="4" w:space="0"/>
              <w:right w:val="single" w:color="auto" w:sz="4" w:space="0"/>
            </w:tcBorders>
            <w:vAlign w:val="center"/>
          </w:tcPr>
          <w:p>
            <w:pPr>
              <w:spacing w:line="560" w:lineRule="exact"/>
              <w:jc w:val="center"/>
              <w:rPr>
                <w:rFonts w:ascii="宋体" w:hAnsi="宋体" w:eastAsia="宋体" w:cs="宋体"/>
                <w:sz w:val="24"/>
                <w:szCs w:val="24"/>
              </w:rPr>
            </w:pPr>
            <w:r>
              <w:rPr>
                <w:rFonts w:hint="eastAsia" w:ascii="宋体" w:hAnsi="宋体" w:eastAsia="宋体" w:cs="宋体"/>
                <w:sz w:val="24"/>
                <w:szCs w:val="24"/>
              </w:rPr>
              <w:t>采购人</w:t>
            </w:r>
          </w:p>
        </w:tc>
        <w:tc>
          <w:tcPr>
            <w:tcW w:w="6139" w:type="dxa"/>
            <w:tcBorders>
              <w:top w:val="single" w:color="auto" w:sz="4" w:space="0"/>
              <w:left w:val="single" w:color="auto" w:sz="4" w:space="0"/>
              <w:bottom w:val="single" w:color="auto" w:sz="4" w:space="0"/>
              <w:right w:val="single" w:color="auto" w:sz="4" w:space="0"/>
            </w:tcBorders>
            <w:vAlign w:val="center"/>
          </w:tcPr>
          <w:p>
            <w:pPr>
              <w:spacing w:line="560" w:lineRule="exact"/>
              <w:jc w:val="left"/>
              <w:rPr>
                <w:rFonts w:ascii="宋体" w:hAnsi="宋体" w:eastAsia="宋体" w:cs="宋体"/>
                <w:sz w:val="24"/>
                <w:szCs w:val="24"/>
              </w:rPr>
            </w:pPr>
            <w:r>
              <w:rPr>
                <w:rFonts w:hint="eastAsia" w:ascii="宋体" w:hAnsi="宋体" w:eastAsia="宋体" w:cs="宋体"/>
                <w:sz w:val="24"/>
                <w:szCs w:val="24"/>
              </w:rPr>
              <w:t>采 购 人：</w:t>
            </w:r>
            <w:r>
              <w:rPr>
                <w:rFonts w:hint="eastAsia" w:ascii="宋体" w:hAnsi="宋体" w:eastAsia="宋体" w:cs="Times New Roman"/>
                <w:sz w:val="24"/>
                <w:szCs w:val="24"/>
              </w:rPr>
              <w:t xml:space="preserve">商水县教育体育局 </w:t>
            </w:r>
          </w:p>
          <w:p>
            <w:pPr>
              <w:spacing w:line="560" w:lineRule="exact"/>
              <w:jc w:val="left"/>
              <w:rPr>
                <w:rFonts w:ascii="宋体" w:hAnsi="宋体" w:eastAsia="宋体" w:cs="宋体"/>
                <w:sz w:val="24"/>
                <w:szCs w:val="24"/>
              </w:rPr>
            </w:pPr>
            <w:r>
              <w:rPr>
                <w:rFonts w:hint="eastAsia" w:ascii="宋体" w:hAnsi="宋体" w:eastAsia="宋体" w:cs="宋体"/>
                <w:sz w:val="24"/>
                <w:szCs w:val="24"/>
              </w:rPr>
              <w:t>地    址：河南省商水县行政路东段</w:t>
            </w:r>
          </w:p>
          <w:p>
            <w:pPr>
              <w:spacing w:line="560" w:lineRule="exact"/>
              <w:jc w:val="left"/>
              <w:rPr>
                <w:rFonts w:ascii="宋体" w:hAnsi="宋体" w:eastAsia="宋体" w:cs="宋体"/>
                <w:sz w:val="24"/>
                <w:szCs w:val="24"/>
              </w:rPr>
            </w:pPr>
            <w:r>
              <w:rPr>
                <w:rFonts w:hint="eastAsia" w:ascii="宋体" w:hAnsi="宋体" w:eastAsia="宋体" w:cs="宋体"/>
                <w:sz w:val="24"/>
                <w:szCs w:val="24"/>
              </w:rPr>
              <w:t>联 系 人：</w:t>
            </w:r>
            <w:r>
              <w:rPr>
                <w:rFonts w:hint="eastAsia" w:ascii="宋体" w:hAnsi="宋体" w:eastAsia="宋体" w:cs="Times New Roman"/>
                <w:sz w:val="24"/>
                <w:szCs w:val="24"/>
              </w:rPr>
              <w:t>马先生</w:t>
            </w:r>
          </w:p>
          <w:p>
            <w:pPr>
              <w:spacing w:line="560" w:lineRule="exact"/>
              <w:jc w:val="left"/>
              <w:rPr>
                <w:rFonts w:ascii="宋体" w:hAnsi="宋体" w:eastAsia="宋体" w:cs="宋体"/>
                <w:kern w:val="0"/>
                <w:sz w:val="24"/>
                <w:szCs w:val="24"/>
              </w:rPr>
            </w:pPr>
            <w:r>
              <w:rPr>
                <w:rFonts w:hint="eastAsia" w:ascii="宋体" w:hAnsi="宋体" w:eastAsia="宋体" w:cs="宋体"/>
                <w:sz w:val="24"/>
                <w:szCs w:val="24"/>
              </w:rPr>
              <w:t>联系电话：15138358065</w:t>
            </w:r>
          </w:p>
        </w:tc>
      </w:tr>
      <w:tr>
        <w:tblPrEx>
          <w:tblCellMar>
            <w:top w:w="0" w:type="dxa"/>
            <w:left w:w="108" w:type="dxa"/>
            <w:bottom w:w="0" w:type="dxa"/>
            <w:right w:w="108" w:type="dxa"/>
          </w:tblCellMar>
        </w:tblPrEx>
        <w:trPr>
          <w:trHeight w:val="1273" w:hRule="atLeast"/>
          <w:jc w:val="center"/>
        </w:trPr>
        <w:tc>
          <w:tcPr>
            <w:tcW w:w="1145" w:type="dxa"/>
            <w:gridSpan w:val="2"/>
            <w:tcBorders>
              <w:top w:val="single" w:color="auto" w:sz="4" w:space="0"/>
              <w:left w:val="single" w:color="auto" w:sz="4" w:space="0"/>
              <w:bottom w:val="single" w:color="auto" w:sz="4" w:space="0"/>
              <w:right w:val="single" w:color="auto" w:sz="4" w:space="0"/>
            </w:tcBorders>
            <w:vAlign w:val="center"/>
          </w:tcPr>
          <w:p>
            <w:pPr>
              <w:spacing w:line="560" w:lineRule="exact"/>
              <w:jc w:val="center"/>
              <w:rPr>
                <w:rFonts w:ascii="宋体" w:hAnsi="宋体" w:eastAsia="宋体" w:cs="宋体"/>
                <w:sz w:val="24"/>
                <w:szCs w:val="24"/>
              </w:rPr>
            </w:pPr>
            <w:r>
              <w:rPr>
                <w:rFonts w:hint="eastAsia" w:ascii="宋体" w:hAnsi="宋体" w:eastAsia="宋体" w:cs="宋体"/>
                <w:sz w:val="24"/>
                <w:szCs w:val="24"/>
              </w:rPr>
              <w:t>1.1.2</w:t>
            </w:r>
          </w:p>
        </w:tc>
        <w:tc>
          <w:tcPr>
            <w:tcW w:w="1742" w:type="dxa"/>
            <w:tcBorders>
              <w:top w:val="single" w:color="auto" w:sz="4" w:space="0"/>
              <w:left w:val="single" w:color="auto" w:sz="4" w:space="0"/>
              <w:bottom w:val="single" w:color="auto" w:sz="4" w:space="0"/>
              <w:right w:val="single" w:color="auto" w:sz="4" w:space="0"/>
            </w:tcBorders>
            <w:vAlign w:val="center"/>
          </w:tcPr>
          <w:p>
            <w:pPr>
              <w:spacing w:line="560" w:lineRule="exact"/>
              <w:jc w:val="center"/>
              <w:rPr>
                <w:rFonts w:ascii="宋体" w:hAnsi="宋体" w:eastAsia="宋体" w:cs="宋体"/>
                <w:sz w:val="24"/>
                <w:szCs w:val="24"/>
              </w:rPr>
            </w:pPr>
            <w:r>
              <w:rPr>
                <w:rFonts w:hint="eastAsia" w:ascii="宋体" w:hAnsi="宋体" w:eastAsia="宋体" w:cs="宋体"/>
                <w:sz w:val="24"/>
                <w:szCs w:val="24"/>
              </w:rPr>
              <w:t>代理机构</w:t>
            </w:r>
          </w:p>
        </w:tc>
        <w:tc>
          <w:tcPr>
            <w:tcW w:w="6139" w:type="dxa"/>
            <w:tcBorders>
              <w:top w:val="single" w:color="auto" w:sz="4" w:space="0"/>
              <w:left w:val="single" w:color="auto" w:sz="4" w:space="0"/>
              <w:bottom w:val="single" w:color="auto" w:sz="4" w:space="0"/>
              <w:right w:val="single" w:color="auto" w:sz="4" w:space="0"/>
            </w:tcBorders>
            <w:vAlign w:val="center"/>
          </w:tcPr>
          <w:p>
            <w:pPr>
              <w:spacing w:line="560" w:lineRule="exact"/>
              <w:jc w:val="left"/>
              <w:rPr>
                <w:rFonts w:ascii="宋体" w:hAnsi="宋体" w:eastAsia="宋体" w:cs="宋体"/>
                <w:sz w:val="24"/>
                <w:szCs w:val="24"/>
              </w:rPr>
            </w:pPr>
            <w:r>
              <w:rPr>
                <w:rFonts w:hint="eastAsia" w:ascii="宋体" w:hAnsi="宋体" w:eastAsia="宋体" w:cs="宋体"/>
                <w:sz w:val="24"/>
                <w:szCs w:val="24"/>
              </w:rPr>
              <w:t>采购代理机构：河南招标采购服务有限公司</w:t>
            </w:r>
          </w:p>
          <w:p>
            <w:pPr>
              <w:spacing w:line="560" w:lineRule="exact"/>
              <w:jc w:val="left"/>
              <w:rPr>
                <w:rFonts w:ascii="宋体" w:hAnsi="宋体" w:eastAsia="宋体" w:cs="宋体"/>
                <w:sz w:val="24"/>
                <w:szCs w:val="24"/>
              </w:rPr>
            </w:pPr>
            <w:r>
              <w:rPr>
                <w:rFonts w:hint="eastAsia" w:ascii="宋体" w:hAnsi="宋体" w:eastAsia="宋体" w:cs="宋体"/>
                <w:sz w:val="24"/>
                <w:szCs w:val="24"/>
              </w:rPr>
              <w:t>地    址：河南省郑州市金水区纬四路13号院</w:t>
            </w:r>
          </w:p>
          <w:p>
            <w:pPr>
              <w:spacing w:line="560" w:lineRule="exact"/>
              <w:jc w:val="left"/>
              <w:rPr>
                <w:rFonts w:ascii="宋体" w:hAnsi="宋体" w:eastAsia="宋体" w:cs="宋体"/>
                <w:sz w:val="24"/>
                <w:szCs w:val="24"/>
              </w:rPr>
            </w:pPr>
            <w:r>
              <w:rPr>
                <w:rFonts w:hint="eastAsia" w:ascii="宋体" w:hAnsi="宋体" w:eastAsia="宋体" w:cs="宋体"/>
                <w:sz w:val="24"/>
                <w:szCs w:val="24"/>
              </w:rPr>
              <w:t>联 系 人：闫老师</w:t>
            </w:r>
          </w:p>
          <w:p>
            <w:pPr>
              <w:spacing w:line="560" w:lineRule="exact"/>
              <w:jc w:val="left"/>
              <w:rPr>
                <w:rFonts w:ascii="Times New Roman" w:hAnsi="Times New Roman" w:eastAsia="宋体" w:cs="Times New Roman"/>
                <w:sz w:val="24"/>
                <w:szCs w:val="24"/>
              </w:rPr>
            </w:pPr>
            <w:r>
              <w:rPr>
                <w:rFonts w:hint="eastAsia" w:ascii="宋体" w:hAnsi="宋体" w:eastAsia="宋体" w:cs="宋体"/>
                <w:sz w:val="24"/>
                <w:szCs w:val="24"/>
              </w:rPr>
              <w:t>电    话：0371-6117 1911/5296</w:t>
            </w:r>
          </w:p>
        </w:tc>
      </w:tr>
      <w:tr>
        <w:tblPrEx>
          <w:tblCellMar>
            <w:top w:w="0" w:type="dxa"/>
            <w:left w:w="108" w:type="dxa"/>
            <w:bottom w:w="0" w:type="dxa"/>
            <w:right w:w="108" w:type="dxa"/>
          </w:tblCellMar>
        </w:tblPrEx>
        <w:trPr>
          <w:trHeight w:val="509" w:hRule="atLeast"/>
          <w:jc w:val="center"/>
        </w:trPr>
        <w:tc>
          <w:tcPr>
            <w:tcW w:w="1145" w:type="dxa"/>
            <w:gridSpan w:val="2"/>
            <w:tcBorders>
              <w:top w:val="single" w:color="auto" w:sz="4" w:space="0"/>
              <w:left w:val="single" w:color="auto" w:sz="4" w:space="0"/>
              <w:bottom w:val="single" w:color="auto" w:sz="4" w:space="0"/>
              <w:right w:val="single" w:color="auto" w:sz="4" w:space="0"/>
            </w:tcBorders>
            <w:vAlign w:val="center"/>
          </w:tcPr>
          <w:p>
            <w:pPr>
              <w:spacing w:line="560" w:lineRule="exact"/>
              <w:jc w:val="center"/>
              <w:rPr>
                <w:rFonts w:ascii="宋体" w:hAnsi="宋体" w:eastAsia="宋体" w:cs="宋体"/>
                <w:sz w:val="24"/>
                <w:szCs w:val="24"/>
              </w:rPr>
            </w:pPr>
            <w:r>
              <w:rPr>
                <w:rFonts w:hint="eastAsia" w:ascii="宋体" w:hAnsi="宋体" w:eastAsia="宋体" w:cs="宋体"/>
                <w:sz w:val="24"/>
                <w:szCs w:val="24"/>
              </w:rPr>
              <w:t>1.1.3</w:t>
            </w:r>
          </w:p>
        </w:tc>
        <w:tc>
          <w:tcPr>
            <w:tcW w:w="1742" w:type="dxa"/>
            <w:tcBorders>
              <w:top w:val="single" w:color="auto" w:sz="4" w:space="0"/>
              <w:left w:val="single" w:color="auto" w:sz="4" w:space="0"/>
              <w:bottom w:val="single" w:color="auto" w:sz="4" w:space="0"/>
              <w:right w:val="single" w:color="auto" w:sz="4" w:space="0"/>
            </w:tcBorders>
            <w:vAlign w:val="center"/>
          </w:tcPr>
          <w:p>
            <w:pPr>
              <w:spacing w:line="560" w:lineRule="exact"/>
              <w:jc w:val="center"/>
              <w:rPr>
                <w:rFonts w:ascii="宋体" w:hAnsi="宋体" w:eastAsia="宋体" w:cs="宋体"/>
                <w:sz w:val="24"/>
                <w:szCs w:val="24"/>
              </w:rPr>
            </w:pPr>
            <w:r>
              <w:rPr>
                <w:rFonts w:hint="eastAsia" w:ascii="宋体" w:hAnsi="宋体" w:eastAsia="宋体" w:cs="宋体"/>
                <w:sz w:val="24"/>
                <w:szCs w:val="24"/>
              </w:rPr>
              <w:t>项目名称</w:t>
            </w:r>
          </w:p>
        </w:tc>
        <w:tc>
          <w:tcPr>
            <w:tcW w:w="6139" w:type="dxa"/>
            <w:tcBorders>
              <w:top w:val="single" w:color="auto" w:sz="4" w:space="0"/>
              <w:left w:val="single" w:color="auto" w:sz="4" w:space="0"/>
              <w:bottom w:val="single" w:color="auto" w:sz="4" w:space="0"/>
              <w:right w:val="single" w:color="auto" w:sz="4" w:space="0"/>
            </w:tcBorders>
            <w:vAlign w:val="center"/>
          </w:tcPr>
          <w:p>
            <w:pPr>
              <w:spacing w:line="560" w:lineRule="exact"/>
              <w:jc w:val="left"/>
              <w:rPr>
                <w:rFonts w:ascii="宋体" w:hAnsi="宋体" w:eastAsia="宋体" w:cs="宋体"/>
                <w:sz w:val="24"/>
                <w:szCs w:val="24"/>
              </w:rPr>
            </w:pPr>
            <w:r>
              <w:rPr>
                <w:rFonts w:hint="eastAsia" w:ascii="宋体" w:hAnsi="宋体" w:eastAsia="宋体" w:cs="宋体"/>
                <w:sz w:val="24"/>
                <w:szCs w:val="24"/>
              </w:rPr>
              <w:t>商水县2020年秋季学期</w:t>
            </w:r>
            <w:r>
              <w:rPr>
                <w:rFonts w:hint="eastAsia" w:ascii="宋体" w:hAnsi="宋体" w:eastAsia="宋体" w:cs="宋体"/>
                <w:sz w:val="24"/>
                <w:szCs w:val="24"/>
                <w:lang w:val="zh-CN"/>
              </w:rPr>
              <w:t>农村义务教育学生营养改善计划食材采购项目</w:t>
            </w:r>
          </w:p>
        </w:tc>
      </w:tr>
      <w:tr>
        <w:tblPrEx>
          <w:tblCellMar>
            <w:top w:w="0" w:type="dxa"/>
            <w:left w:w="108" w:type="dxa"/>
            <w:bottom w:w="0" w:type="dxa"/>
            <w:right w:w="108" w:type="dxa"/>
          </w:tblCellMar>
        </w:tblPrEx>
        <w:trPr>
          <w:trHeight w:val="442" w:hRule="atLeast"/>
          <w:jc w:val="center"/>
        </w:trPr>
        <w:tc>
          <w:tcPr>
            <w:tcW w:w="1145" w:type="dxa"/>
            <w:gridSpan w:val="2"/>
            <w:tcBorders>
              <w:top w:val="single" w:color="auto" w:sz="4" w:space="0"/>
              <w:left w:val="single" w:color="auto" w:sz="4" w:space="0"/>
              <w:bottom w:val="single" w:color="auto" w:sz="4" w:space="0"/>
              <w:right w:val="single" w:color="auto" w:sz="4" w:space="0"/>
            </w:tcBorders>
            <w:vAlign w:val="center"/>
          </w:tcPr>
          <w:p>
            <w:pPr>
              <w:spacing w:line="560" w:lineRule="exact"/>
              <w:jc w:val="center"/>
              <w:rPr>
                <w:rFonts w:ascii="宋体" w:hAnsi="宋体" w:eastAsia="宋体" w:cs="宋体"/>
                <w:sz w:val="24"/>
                <w:szCs w:val="24"/>
              </w:rPr>
            </w:pPr>
            <w:r>
              <w:rPr>
                <w:rFonts w:hint="eastAsia" w:ascii="宋体" w:hAnsi="宋体" w:eastAsia="宋体" w:cs="宋体"/>
                <w:sz w:val="24"/>
                <w:szCs w:val="24"/>
              </w:rPr>
              <w:t>1.1.4</w:t>
            </w:r>
          </w:p>
        </w:tc>
        <w:tc>
          <w:tcPr>
            <w:tcW w:w="1742" w:type="dxa"/>
            <w:tcBorders>
              <w:top w:val="single" w:color="auto" w:sz="4" w:space="0"/>
              <w:left w:val="single" w:color="auto" w:sz="4" w:space="0"/>
              <w:bottom w:val="single" w:color="auto" w:sz="4" w:space="0"/>
              <w:right w:val="single" w:color="auto" w:sz="4" w:space="0"/>
            </w:tcBorders>
            <w:vAlign w:val="center"/>
          </w:tcPr>
          <w:p>
            <w:pPr>
              <w:spacing w:line="560" w:lineRule="exact"/>
              <w:jc w:val="center"/>
              <w:rPr>
                <w:rFonts w:ascii="宋体" w:hAnsi="宋体" w:eastAsia="宋体" w:cs="宋体"/>
                <w:sz w:val="24"/>
                <w:szCs w:val="24"/>
              </w:rPr>
            </w:pPr>
            <w:r>
              <w:rPr>
                <w:rFonts w:hint="eastAsia" w:ascii="宋体" w:hAnsi="宋体" w:eastAsia="宋体" w:cs="宋体"/>
                <w:sz w:val="24"/>
                <w:szCs w:val="24"/>
              </w:rPr>
              <w:t>标段划分</w:t>
            </w:r>
          </w:p>
        </w:tc>
        <w:tc>
          <w:tcPr>
            <w:tcW w:w="6139" w:type="dxa"/>
            <w:tcBorders>
              <w:top w:val="single" w:color="auto" w:sz="4" w:space="0"/>
              <w:left w:val="single" w:color="auto" w:sz="4" w:space="0"/>
              <w:bottom w:val="single" w:color="auto" w:sz="4" w:space="0"/>
              <w:right w:val="single" w:color="auto" w:sz="4" w:space="0"/>
            </w:tcBorders>
            <w:vAlign w:val="center"/>
          </w:tcPr>
          <w:p>
            <w:pPr>
              <w:spacing w:line="560" w:lineRule="exact"/>
              <w:jc w:val="left"/>
              <w:rPr>
                <w:rFonts w:ascii="宋体" w:hAnsi="宋体" w:eastAsia="宋体" w:cs="宋体"/>
                <w:sz w:val="24"/>
                <w:szCs w:val="24"/>
              </w:rPr>
            </w:pPr>
            <w:r>
              <w:rPr>
                <w:rFonts w:hint="eastAsia" w:ascii="宋体" w:hAnsi="宋体" w:eastAsia="宋体" w:cs="宋体"/>
                <w:sz w:val="24"/>
                <w:szCs w:val="24"/>
              </w:rPr>
              <w:t>本项目共划分二十三个标段，每个供应商最多只能中2个标段；若投标人在多个包得分排序第一，则按照包号从</w:t>
            </w:r>
            <w:r>
              <w:rPr>
                <w:rFonts w:ascii="宋体" w:hAnsi="宋体" w:eastAsia="宋体" w:cs="宋体"/>
                <w:sz w:val="24"/>
                <w:szCs w:val="24"/>
              </w:rPr>
              <w:t>一到二十三</w:t>
            </w:r>
            <w:r>
              <w:rPr>
                <w:rFonts w:hint="eastAsia" w:ascii="宋体" w:hAnsi="宋体" w:eastAsia="宋体" w:cs="宋体"/>
                <w:sz w:val="24"/>
                <w:szCs w:val="24"/>
              </w:rPr>
              <w:t>的顺序进行优先推荐前二个包为第一中标候选人，之后的包不再推荐其为中标候选人。</w:t>
            </w:r>
          </w:p>
        </w:tc>
      </w:tr>
      <w:tr>
        <w:tblPrEx>
          <w:tblCellMar>
            <w:top w:w="0" w:type="dxa"/>
            <w:left w:w="108" w:type="dxa"/>
            <w:bottom w:w="0" w:type="dxa"/>
            <w:right w:w="108" w:type="dxa"/>
          </w:tblCellMar>
        </w:tblPrEx>
        <w:trPr>
          <w:trHeight w:val="442" w:hRule="atLeast"/>
          <w:jc w:val="center"/>
        </w:trPr>
        <w:tc>
          <w:tcPr>
            <w:tcW w:w="1145" w:type="dxa"/>
            <w:gridSpan w:val="2"/>
            <w:tcBorders>
              <w:top w:val="single" w:color="auto" w:sz="4" w:space="0"/>
              <w:left w:val="single" w:color="auto" w:sz="4" w:space="0"/>
              <w:bottom w:val="single" w:color="auto" w:sz="4" w:space="0"/>
              <w:right w:val="single" w:color="auto" w:sz="4" w:space="0"/>
            </w:tcBorders>
            <w:vAlign w:val="center"/>
          </w:tcPr>
          <w:p>
            <w:pPr>
              <w:spacing w:line="560" w:lineRule="exact"/>
              <w:jc w:val="center"/>
              <w:rPr>
                <w:rFonts w:ascii="宋体" w:hAnsi="宋体" w:eastAsia="宋体" w:cs="宋体"/>
                <w:sz w:val="24"/>
                <w:szCs w:val="24"/>
              </w:rPr>
            </w:pPr>
            <w:r>
              <w:rPr>
                <w:rFonts w:hint="eastAsia" w:ascii="宋体" w:hAnsi="宋体" w:eastAsia="宋体" w:cs="宋体"/>
                <w:sz w:val="24"/>
                <w:szCs w:val="24"/>
              </w:rPr>
              <w:t>1.2.1</w:t>
            </w:r>
          </w:p>
        </w:tc>
        <w:tc>
          <w:tcPr>
            <w:tcW w:w="1742" w:type="dxa"/>
            <w:tcBorders>
              <w:top w:val="single" w:color="auto" w:sz="4" w:space="0"/>
              <w:left w:val="single" w:color="auto" w:sz="4" w:space="0"/>
              <w:bottom w:val="single" w:color="auto" w:sz="4" w:space="0"/>
              <w:right w:val="single" w:color="auto" w:sz="4" w:space="0"/>
            </w:tcBorders>
            <w:vAlign w:val="center"/>
          </w:tcPr>
          <w:p>
            <w:pPr>
              <w:spacing w:line="560" w:lineRule="exact"/>
              <w:jc w:val="center"/>
              <w:rPr>
                <w:rFonts w:ascii="宋体" w:hAnsi="宋体" w:eastAsia="宋体" w:cs="宋体"/>
                <w:sz w:val="24"/>
                <w:szCs w:val="24"/>
              </w:rPr>
            </w:pPr>
            <w:r>
              <w:rPr>
                <w:rFonts w:hint="eastAsia" w:ascii="宋体" w:hAnsi="宋体" w:eastAsia="宋体" w:cs="宋体"/>
                <w:sz w:val="24"/>
                <w:szCs w:val="24"/>
              </w:rPr>
              <w:t>资金来源</w:t>
            </w:r>
          </w:p>
          <w:p>
            <w:pPr>
              <w:spacing w:line="560" w:lineRule="exact"/>
              <w:jc w:val="center"/>
              <w:rPr>
                <w:rFonts w:ascii="宋体" w:hAnsi="宋体" w:eastAsia="宋体" w:cs="宋体"/>
                <w:sz w:val="24"/>
                <w:szCs w:val="24"/>
              </w:rPr>
            </w:pPr>
            <w:r>
              <w:rPr>
                <w:rFonts w:hint="eastAsia" w:ascii="宋体" w:hAnsi="宋体" w:eastAsia="宋体" w:cs="宋体"/>
                <w:sz w:val="24"/>
                <w:szCs w:val="24"/>
              </w:rPr>
              <w:t>及比例</w:t>
            </w:r>
          </w:p>
        </w:tc>
        <w:tc>
          <w:tcPr>
            <w:tcW w:w="6139" w:type="dxa"/>
            <w:tcBorders>
              <w:top w:val="single" w:color="auto" w:sz="4" w:space="0"/>
              <w:left w:val="single" w:color="auto" w:sz="4" w:space="0"/>
              <w:bottom w:val="single" w:color="auto" w:sz="4" w:space="0"/>
              <w:right w:val="single" w:color="auto" w:sz="4" w:space="0"/>
            </w:tcBorders>
            <w:vAlign w:val="center"/>
          </w:tcPr>
          <w:p>
            <w:pPr>
              <w:spacing w:line="560" w:lineRule="exact"/>
              <w:jc w:val="left"/>
              <w:rPr>
                <w:rFonts w:ascii="宋体" w:hAnsi="宋体" w:eastAsia="宋体" w:cs="宋体"/>
                <w:sz w:val="24"/>
                <w:szCs w:val="24"/>
              </w:rPr>
            </w:pPr>
            <w:r>
              <w:rPr>
                <w:rFonts w:hint="eastAsia" w:ascii="宋体" w:hAnsi="宋体" w:eastAsia="宋体" w:cs="宋体"/>
                <w:sz w:val="24"/>
                <w:szCs w:val="24"/>
              </w:rPr>
              <w:t>财政资金，100%</w:t>
            </w:r>
          </w:p>
        </w:tc>
      </w:tr>
      <w:tr>
        <w:tblPrEx>
          <w:tblCellMar>
            <w:top w:w="0" w:type="dxa"/>
            <w:left w:w="108" w:type="dxa"/>
            <w:bottom w:w="0" w:type="dxa"/>
            <w:right w:w="108" w:type="dxa"/>
          </w:tblCellMar>
        </w:tblPrEx>
        <w:trPr>
          <w:trHeight w:val="90" w:hRule="atLeast"/>
          <w:jc w:val="center"/>
        </w:trPr>
        <w:tc>
          <w:tcPr>
            <w:tcW w:w="1145" w:type="dxa"/>
            <w:gridSpan w:val="2"/>
            <w:tcBorders>
              <w:top w:val="single" w:color="auto" w:sz="4" w:space="0"/>
              <w:left w:val="single" w:color="auto" w:sz="4" w:space="0"/>
              <w:bottom w:val="single" w:color="auto" w:sz="4" w:space="0"/>
              <w:right w:val="single" w:color="auto" w:sz="4" w:space="0"/>
            </w:tcBorders>
            <w:vAlign w:val="center"/>
          </w:tcPr>
          <w:p>
            <w:pPr>
              <w:spacing w:line="560" w:lineRule="exact"/>
              <w:jc w:val="center"/>
              <w:rPr>
                <w:rFonts w:ascii="宋体" w:hAnsi="宋体" w:eastAsia="宋体" w:cs="宋体"/>
                <w:sz w:val="24"/>
                <w:szCs w:val="24"/>
              </w:rPr>
            </w:pPr>
            <w:r>
              <w:rPr>
                <w:rFonts w:hint="eastAsia" w:ascii="宋体" w:hAnsi="宋体" w:eastAsia="宋体" w:cs="宋体"/>
                <w:sz w:val="24"/>
                <w:szCs w:val="24"/>
              </w:rPr>
              <w:t>1.2.2</w:t>
            </w:r>
          </w:p>
        </w:tc>
        <w:tc>
          <w:tcPr>
            <w:tcW w:w="1742" w:type="dxa"/>
            <w:tcBorders>
              <w:top w:val="single" w:color="auto" w:sz="4" w:space="0"/>
              <w:left w:val="single" w:color="auto" w:sz="4" w:space="0"/>
              <w:bottom w:val="single" w:color="auto" w:sz="4" w:space="0"/>
              <w:right w:val="single" w:color="auto" w:sz="4" w:space="0"/>
            </w:tcBorders>
            <w:vAlign w:val="center"/>
          </w:tcPr>
          <w:p>
            <w:pPr>
              <w:spacing w:line="560" w:lineRule="exact"/>
              <w:jc w:val="center"/>
              <w:rPr>
                <w:rFonts w:ascii="宋体" w:hAnsi="宋体" w:eastAsia="宋体" w:cs="宋体"/>
                <w:sz w:val="24"/>
                <w:szCs w:val="24"/>
              </w:rPr>
            </w:pPr>
            <w:r>
              <w:rPr>
                <w:rFonts w:hint="eastAsia" w:ascii="宋体" w:hAnsi="宋体" w:eastAsia="宋体" w:cs="宋体"/>
                <w:sz w:val="24"/>
                <w:szCs w:val="24"/>
              </w:rPr>
              <w:t>资金落实情况</w:t>
            </w:r>
          </w:p>
        </w:tc>
        <w:tc>
          <w:tcPr>
            <w:tcW w:w="6139" w:type="dxa"/>
            <w:tcBorders>
              <w:top w:val="single" w:color="auto" w:sz="4" w:space="0"/>
              <w:left w:val="single" w:color="auto" w:sz="4" w:space="0"/>
              <w:bottom w:val="single" w:color="auto" w:sz="4" w:space="0"/>
              <w:right w:val="single" w:color="auto" w:sz="4" w:space="0"/>
            </w:tcBorders>
            <w:vAlign w:val="center"/>
          </w:tcPr>
          <w:p>
            <w:pPr>
              <w:spacing w:line="560" w:lineRule="exact"/>
              <w:rPr>
                <w:rFonts w:ascii="宋体" w:hAnsi="宋体" w:eastAsia="宋体" w:cs="宋体"/>
                <w:sz w:val="24"/>
                <w:szCs w:val="24"/>
              </w:rPr>
            </w:pPr>
            <w:r>
              <w:rPr>
                <w:rFonts w:hint="eastAsia" w:ascii="宋体" w:hAnsi="宋体" w:eastAsia="宋体" w:cs="宋体"/>
                <w:sz w:val="24"/>
                <w:szCs w:val="24"/>
              </w:rPr>
              <w:t>已落实</w:t>
            </w:r>
          </w:p>
        </w:tc>
      </w:tr>
      <w:tr>
        <w:tblPrEx>
          <w:tblCellMar>
            <w:top w:w="0" w:type="dxa"/>
            <w:left w:w="108" w:type="dxa"/>
            <w:bottom w:w="0" w:type="dxa"/>
            <w:right w:w="108" w:type="dxa"/>
          </w:tblCellMar>
        </w:tblPrEx>
        <w:trPr>
          <w:trHeight w:val="159" w:hRule="atLeast"/>
          <w:jc w:val="center"/>
        </w:trPr>
        <w:tc>
          <w:tcPr>
            <w:tcW w:w="1145" w:type="dxa"/>
            <w:gridSpan w:val="2"/>
            <w:tcBorders>
              <w:top w:val="single" w:color="auto" w:sz="4" w:space="0"/>
              <w:left w:val="single" w:color="auto" w:sz="4" w:space="0"/>
              <w:bottom w:val="single" w:color="auto" w:sz="4" w:space="0"/>
              <w:right w:val="single" w:color="auto" w:sz="4" w:space="0"/>
            </w:tcBorders>
            <w:vAlign w:val="center"/>
          </w:tcPr>
          <w:p>
            <w:pPr>
              <w:spacing w:line="560" w:lineRule="exact"/>
              <w:jc w:val="center"/>
              <w:rPr>
                <w:rFonts w:ascii="宋体" w:hAnsi="宋体" w:eastAsia="宋体" w:cs="宋体"/>
                <w:sz w:val="24"/>
                <w:szCs w:val="24"/>
              </w:rPr>
            </w:pPr>
            <w:r>
              <w:rPr>
                <w:rFonts w:hint="eastAsia" w:ascii="宋体" w:hAnsi="宋体" w:eastAsia="宋体" w:cs="宋体"/>
                <w:sz w:val="24"/>
                <w:szCs w:val="24"/>
              </w:rPr>
              <w:t>1.3.1</w:t>
            </w:r>
          </w:p>
        </w:tc>
        <w:tc>
          <w:tcPr>
            <w:tcW w:w="1742" w:type="dxa"/>
            <w:tcBorders>
              <w:top w:val="single" w:color="auto" w:sz="4" w:space="0"/>
              <w:left w:val="single" w:color="auto" w:sz="4" w:space="0"/>
              <w:bottom w:val="single" w:color="auto" w:sz="4" w:space="0"/>
              <w:right w:val="single" w:color="auto" w:sz="4" w:space="0"/>
            </w:tcBorders>
            <w:vAlign w:val="center"/>
          </w:tcPr>
          <w:p>
            <w:pPr>
              <w:spacing w:line="560" w:lineRule="exact"/>
              <w:jc w:val="center"/>
              <w:rPr>
                <w:rFonts w:ascii="宋体" w:hAnsi="宋体" w:eastAsia="宋体" w:cs="宋体"/>
                <w:sz w:val="24"/>
                <w:szCs w:val="24"/>
              </w:rPr>
            </w:pPr>
            <w:r>
              <w:rPr>
                <w:rFonts w:hint="eastAsia" w:ascii="宋体" w:hAnsi="宋体" w:eastAsia="宋体" w:cs="宋体"/>
                <w:sz w:val="24"/>
                <w:szCs w:val="24"/>
              </w:rPr>
              <w:t>采购范围</w:t>
            </w:r>
          </w:p>
        </w:tc>
        <w:tc>
          <w:tcPr>
            <w:tcW w:w="6139" w:type="dxa"/>
            <w:tcBorders>
              <w:top w:val="single" w:color="auto" w:sz="4" w:space="0"/>
              <w:left w:val="single" w:color="auto" w:sz="4" w:space="0"/>
              <w:bottom w:val="single" w:color="auto" w:sz="4" w:space="0"/>
              <w:right w:val="single" w:color="auto" w:sz="4" w:space="0"/>
            </w:tcBorders>
            <w:vAlign w:val="center"/>
          </w:tcPr>
          <w:p>
            <w:pPr>
              <w:spacing w:line="560" w:lineRule="exact"/>
              <w:rPr>
                <w:rFonts w:ascii="宋体" w:hAnsi="宋体" w:eastAsia="宋体" w:cs="宋体"/>
                <w:sz w:val="24"/>
                <w:szCs w:val="24"/>
              </w:rPr>
            </w:pPr>
            <w:r>
              <w:rPr>
                <w:rFonts w:hint="eastAsia" w:ascii="宋体" w:hAnsi="宋体" w:eastAsia="宋体" w:cs="Times New Roman"/>
                <w:sz w:val="24"/>
                <w:szCs w:val="24"/>
              </w:rPr>
              <w:t>详见第三章招标技术规格要求</w:t>
            </w:r>
          </w:p>
        </w:tc>
      </w:tr>
      <w:tr>
        <w:tblPrEx>
          <w:tblCellMar>
            <w:top w:w="0" w:type="dxa"/>
            <w:left w:w="108" w:type="dxa"/>
            <w:bottom w:w="0" w:type="dxa"/>
            <w:right w:w="108" w:type="dxa"/>
          </w:tblCellMar>
        </w:tblPrEx>
        <w:trPr>
          <w:trHeight w:val="352" w:hRule="atLeast"/>
          <w:jc w:val="center"/>
        </w:trPr>
        <w:tc>
          <w:tcPr>
            <w:tcW w:w="1145" w:type="dxa"/>
            <w:gridSpan w:val="2"/>
            <w:tcBorders>
              <w:top w:val="single" w:color="auto" w:sz="4" w:space="0"/>
              <w:left w:val="single" w:color="auto" w:sz="4" w:space="0"/>
              <w:bottom w:val="single" w:color="auto" w:sz="4" w:space="0"/>
              <w:right w:val="single" w:color="auto" w:sz="4" w:space="0"/>
            </w:tcBorders>
            <w:vAlign w:val="center"/>
          </w:tcPr>
          <w:p>
            <w:pPr>
              <w:spacing w:line="560" w:lineRule="exact"/>
              <w:jc w:val="center"/>
              <w:rPr>
                <w:rFonts w:ascii="宋体" w:hAnsi="宋体" w:eastAsia="宋体" w:cs="宋体"/>
                <w:sz w:val="24"/>
                <w:szCs w:val="24"/>
              </w:rPr>
            </w:pPr>
            <w:r>
              <w:rPr>
                <w:rFonts w:hint="eastAsia" w:ascii="宋体" w:hAnsi="宋体" w:eastAsia="宋体" w:cs="宋体"/>
                <w:sz w:val="24"/>
                <w:szCs w:val="24"/>
              </w:rPr>
              <w:t>1.3.2</w:t>
            </w:r>
          </w:p>
        </w:tc>
        <w:tc>
          <w:tcPr>
            <w:tcW w:w="1742" w:type="dxa"/>
            <w:tcBorders>
              <w:top w:val="single" w:color="auto" w:sz="4" w:space="0"/>
              <w:left w:val="single" w:color="auto" w:sz="4" w:space="0"/>
              <w:bottom w:val="single" w:color="auto" w:sz="4" w:space="0"/>
              <w:right w:val="single" w:color="auto" w:sz="4" w:space="0"/>
            </w:tcBorders>
            <w:vAlign w:val="center"/>
          </w:tcPr>
          <w:p>
            <w:pPr>
              <w:spacing w:line="560" w:lineRule="exact"/>
              <w:jc w:val="center"/>
              <w:rPr>
                <w:rFonts w:ascii="宋体" w:hAnsi="宋体" w:eastAsia="宋体" w:cs="宋体"/>
                <w:sz w:val="24"/>
                <w:szCs w:val="24"/>
              </w:rPr>
            </w:pPr>
            <w:r>
              <w:rPr>
                <w:rFonts w:hint="eastAsia" w:ascii="宋体" w:hAnsi="宋体" w:eastAsia="宋体" w:cs="宋体"/>
                <w:sz w:val="24"/>
                <w:szCs w:val="24"/>
              </w:rPr>
              <w:t>供货期</w:t>
            </w:r>
          </w:p>
        </w:tc>
        <w:tc>
          <w:tcPr>
            <w:tcW w:w="6139" w:type="dxa"/>
            <w:tcBorders>
              <w:top w:val="single" w:color="auto" w:sz="4" w:space="0"/>
              <w:left w:val="single" w:color="auto" w:sz="4" w:space="0"/>
              <w:bottom w:val="single" w:color="auto" w:sz="4" w:space="0"/>
              <w:right w:val="single" w:color="auto" w:sz="4" w:space="0"/>
            </w:tcBorders>
            <w:vAlign w:val="center"/>
          </w:tcPr>
          <w:p>
            <w:pPr>
              <w:spacing w:line="560" w:lineRule="exact"/>
              <w:rPr>
                <w:rFonts w:ascii="宋体" w:hAnsi="宋体" w:eastAsia="宋体" w:cs="宋体"/>
                <w:sz w:val="24"/>
                <w:szCs w:val="24"/>
              </w:rPr>
            </w:pPr>
            <w:r>
              <w:rPr>
                <w:rFonts w:hint="eastAsia" w:ascii="宋体" w:hAnsi="宋体" w:eastAsia="宋体" w:cs="宋体"/>
                <w:sz w:val="24"/>
                <w:szCs w:val="24"/>
              </w:rPr>
              <w:t>供货合同签订后供货约100个工作日</w:t>
            </w:r>
          </w:p>
        </w:tc>
      </w:tr>
      <w:tr>
        <w:tblPrEx>
          <w:tblCellMar>
            <w:top w:w="0" w:type="dxa"/>
            <w:left w:w="108" w:type="dxa"/>
            <w:bottom w:w="0" w:type="dxa"/>
            <w:right w:w="108" w:type="dxa"/>
          </w:tblCellMar>
        </w:tblPrEx>
        <w:trPr>
          <w:trHeight w:val="352" w:hRule="atLeast"/>
          <w:jc w:val="center"/>
        </w:trPr>
        <w:tc>
          <w:tcPr>
            <w:tcW w:w="1145" w:type="dxa"/>
            <w:gridSpan w:val="2"/>
            <w:tcBorders>
              <w:top w:val="single" w:color="auto" w:sz="4" w:space="0"/>
              <w:left w:val="single" w:color="auto" w:sz="4" w:space="0"/>
              <w:bottom w:val="single" w:color="auto" w:sz="4" w:space="0"/>
              <w:right w:val="single" w:color="auto" w:sz="4" w:space="0"/>
            </w:tcBorders>
            <w:vAlign w:val="center"/>
          </w:tcPr>
          <w:p>
            <w:pPr>
              <w:spacing w:line="560" w:lineRule="exact"/>
              <w:jc w:val="center"/>
              <w:rPr>
                <w:rFonts w:ascii="宋体" w:hAnsi="宋体" w:eastAsia="宋体" w:cs="宋体"/>
                <w:sz w:val="24"/>
                <w:szCs w:val="24"/>
              </w:rPr>
            </w:pPr>
            <w:r>
              <w:rPr>
                <w:rFonts w:hint="eastAsia" w:ascii="宋体" w:hAnsi="宋体" w:eastAsia="宋体" w:cs="宋体"/>
                <w:sz w:val="24"/>
                <w:szCs w:val="24"/>
              </w:rPr>
              <w:t>1.3.3</w:t>
            </w:r>
          </w:p>
        </w:tc>
        <w:tc>
          <w:tcPr>
            <w:tcW w:w="1742" w:type="dxa"/>
            <w:tcBorders>
              <w:top w:val="single" w:color="auto" w:sz="4" w:space="0"/>
              <w:left w:val="single" w:color="auto" w:sz="4" w:space="0"/>
              <w:bottom w:val="single" w:color="auto" w:sz="4" w:space="0"/>
              <w:right w:val="single" w:color="auto" w:sz="4" w:space="0"/>
            </w:tcBorders>
            <w:vAlign w:val="center"/>
          </w:tcPr>
          <w:p>
            <w:pPr>
              <w:spacing w:line="560" w:lineRule="exact"/>
              <w:jc w:val="center"/>
              <w:rPr>
                <w:rFonts w:ascii="宋体" w:hAnsi="宋体" w:eastAsia="宋体" w:cs="宋体"/>
                <w:sz w:val="24"/>
                <w:szCs w:val="24"/>
              </w:rPr>
            </w:pPr>
            <w:r>
              <w:rPr>
                <w:rFonts w:hint="eastAsia" w:ascii="宋体" w:hAnsi="宋体" w:eastAsia="宋体" w:cs="宋体"/>
                <w:sz w:val="24"/>
                <w:szCs w:val="24"/>
              </w:rPr>
              <w:t>交货地点</w:t>
            </w:r>
          </w:p>
        </w:tc>
        <w:tc>
          <w:tcPr>
            <w:tcW w:w="6139" w:type="dxa"/>
            <w:tcBorders>
              <w:top w:val="single" w:color="auto" w:sz="4" w:space="0"/>
              <w:left w:val="single" w:color="auto" w:sz="4" w:space="0"/>
              <w:bottom w:val="single" w:color="auto" w:sz="4" w:space="0"/>
              <w:right w:val="single" w:color="auto" w:sz="4" w:space="0"/>
            </w:tcBorders>
            <w:vAlign w:val="center"/>
          </w:tcPr>
          <w:p>
            <w:pPr>
              <w:spacing w:line="560" w:lineRule="exact"/>
              <w:rPr>
                <w:rFonts w:ascii="宋体" w:hAnsi="宋体" w:eastAsia="宋体" w:cs="宋体"/>
                <w:sz w:val="24"/>
                <w:szCs w:val="24"/>
              </w:rPr>
            </w:pPr>
            <w:r>
              <w:rPr>
                <w:rFonts w:hint="eastAsia" w:ascii="宋体" w:hAnsi="宋体" w:eastAsia="宋体" w:cs="宋体"/>
                <w:sz w:val="24"/>
                <w:szCs w:val="24"/>
              </w:rPr>
              <w:t>业主指定地点</w:t>
            </w:r>
          </w:p>
        </w:tc>
      </w:tr>
      <w:tr>
        <w:tblPrEx>
          <w:tblCellMar>
            <w:top w:w="0" w:type="dxa"/>
            <w:left w:w="108" w:type="dxa"/>
            <w:bottom w:w="0" w:type="dxa"/>
            <w:right w:w="108" w:type="dxa"/>
          </w:tblCellMar>
        </w:tblPrEx>
        <w:trPr>
          <w:trHeight w:val="290" w:hRule="atLeast"/>
          <w:jc w:val="center"/>
        </w:trPr>
        <w:tc>
          <w:tcPr>
            <w:tcW w:w="1145" w:type="dxa"/>
            <w:gridSpan w:val="2"/>
            <w:tcBorders>
              <w:top w:val="single" w:color="auto" w:sz="4" w:space="0"/>
              <w:left w:val="single" w:color="auto" w:sz="4" w:space="0"/>
              <w:bottom w:val="single" w:color="auto" w:sz="4" w:space="0"/>
              <w:right w:val="single" w:color="auto" w:sz="4" w:space="0"/>
            </w:tcBorders>
            <w:vAlign w:val="center"/>
          </w:tcPr>
          <w:p>
            <w:pPr>
              <w:spacing w:line="560" w:lineRule="exact"/>
              <w:jc w:val="center"/>
              <w:rPr>
                <w:rFonts w:ascii="宋体" w:hAnsi="宋体" w:eastAsia="宋体" w:cs="宋体"/>
                <w:sz w:val="24"/>
                <w:szCs w:val="24"/>
              </w:rPr>
            </w:pPr>
            <w:r>
              <w:rPr>
                <w:rFonts w:hint="eastAsia" w:ascii="宋体" w:hAnsi="宋体" w:eastAsia="宋体" w:cs="宋体"/>
                <w:sz w:val="24"/>
                <w:szCs w:val="24"/>
              </w:rPr>
              <w:t>1.3.4</w:t>
            </w:r>
          </w:p>
        </w:tc>
        <w:tc>
          <w:tcPr>
            <w:tcW w:w="1742" w:type="dxa"/>
            <w:tcBorders>
              <w:top w:val="single" w:color="auto" w:sz="4" w:space="0"/>
              <w:left w:val="single" w:color="auto" w:sz="4" w:space="0"/>
              <w:bottom w:val="single" w:color="auto" w:sz="4" w:space="0"/>
              <w:right w:val="single" w:color="auto" w:sz="4" w:space="0"/>
            </w:tcBorders>
            <w:vAlign w:val="center"/>
          </w:tcPr>
          <w:p>
            <w:pPr>
              <w:spacing w:line="560" w:lineRule="exact"/>
              <w:jc w:val="center"/>
              <w:rPr>
                <w:rFonts w:ascii="宋体" w:hAnsi="宋体" w:eastAsia="宋体" w:cs="宋体"/>
                <w:sz w:val="24"/>
                <w:szCs w:val="24"/>
              </w:rPr>
            </w:pPr>
            <w:r>
              <w:rPr>
                <w:rFonts w:hint="eastAsia" w:ascii="宋体" w:hAnsi="宋体" w:eastAsia="宋体" w:cs="宋体"/>
                <w:sz w:val="24"/>
                <w:szCs w:val="24"/>
              </w:rPr>
              <w:t>供货要求</w:t>
            </w:r>
          </w:p>
        </w:tc>
        <w:tc>
          <w:tcPr>
            <w:tcW w:w="6139" w:type="dxa"/>
            <w:tcBorders>
              <w:top w:val="single" w:color="auto" w:sz="4" w:space="0"/>
              <w:left w:val="single" w:color="auto" w:sz="4" w:space="0"/>
              <w:bottom w:val="single" w:color="auto" w:sz="4" w:space="0"/>
              <w:right w:val="single" w:color="auto" w:sz="4" w:space="0"/>
            </w:tcBorders>
            <w:vAlign w:val="center"/>
          </w:tcPr>
          <w:p>
            <w:pPr>
              <w:spacing w:line="560" w:lineRule="exact"/>
              <w:rPr>
                <w:rFonts w:ascii="宋体" w:hAnsi="宋体" w:eastAsia="宋体" w:cs="宋体"/>
                <w:sz w:val="24"/>
                <w:szCs w:val="24"/>
              </w:rPr>
            </w:pPr>
            <w:r>
              <w:rPr>
                <w:rFonts w:hint="eastAsia" w:ascii="宋体" w:hAnsi="宋体" w:eastAsia="宋体" w:cs="宋体"/>
                <w:sz w:val="24"/>
                <w:szCs w:val="24"/>
              </w:rPr>
              <w:t>见第五章 供货要求</w:t>
            </w:r>
          </w:p>
        </w:tc>
      </w:tr>
      <w:tr>
        <w:tblPrEx>
          <w:tblCellMar>
            <w:top w:w="0" w:type="dxa"/>
            <w:left w:w="108" w:type="dxa"/>
            <w:bottom w:w="0" w:type="dxa"/>
            <w:right w:w="108" w:type="dxa"/>
          </w:tblCellMar>
        </w:tblPrEx>
        <w:trPr>
          <w:trHeight w:val="1758" w:hRule="atLeast"/>
          <w:jc w:val="center"/>
        </w:trPr>
        <w:tc>
          <w:tcPr>
            <w:tcW w:w="1145" w:type="dxa"/>
            <w:gridSpan w:val="2"/>
            <w:tcBorders>
              <w:top w:val="single" w:color="auto" w:sz="4" w:space="0"/>
              <w:left w:val="single" w:color="auto" w:sz="4" w:space="0"/>
              <w:bottom w:val="single" w:color="auto" w:sz="4" w:space="0"/>
              <w:right w:val="single" w:color="auto" w:sz="4" w:space="0"/>
            </w:tcBorders>
            <w:vAlign w:val="center"/>
          </w:tcPr>
          <w:p>
            <w:pPr>
              <w:spacing w:line="560" w:lineRule="exact"/>
              <w:ind w:firstLine="480" w:firstLineChars="200"/>
              <w:jc w:val="center"/>
              <w:rPr>
                <w:rFonts w:ascii="宋体" w:hAnsi="宋体" w:eastAsia="宋体" w:cs="宋体"/>
                <w:sz w:val="24"/>
                <w:szCs w:val="24"/>
              </w:rPr>
            </w:pPr>
          </w:p>
          <w:p>
            <w:pPr>
              <w:spacing w:line="560" w:lineRule="exact"/>
              <w:jc w:val="center"/>
              <w:rPr>
                <w:rFonts w:ascii="宋体" w:hAnsi="宋体" w:eastAsia="宋体" w:cs="宋体"/>
                <w:sz w:val="24"/>
                <w:szCs w:val="24"/>
              </w:rPr>
            </w:pPr>
            <w:r>
              <w:rPr>
                <w:rFonts w:hint="eastAsia" w:ascii="宋体" w:hAnsi="宋体" w:eastAsia="宋体" w:cs="宋体"/>
                <w:sz w:val="24"/>
                <w:szCs w:val="24"/>
              </w:rPr>
              <w:t>1.4.1</w:t>
            </w:r>
          </w:p>
        </w:tc>
        <w:tc>
          <w:tcPr>
            <w:tcW w:w="1742" w:type="dxa"/>
            <w:tcBorders>
              <w:top w:val="single" w:color="auto" w:sz="4" w:space="0"/>
              <w:left w:val="single" w:color="auto" w:sz="4" w:space="0"/>
              <w:bottom w:val="single" w:color="auto" w:sz="4" w:space="0"/>
              <w:right w:val="single" w:color="auto" w:sz="4" w:space="0"/>
            </w:tcBorders>
            <w:vAlign w:val="center"/>
          </w:tcPr>
          <w:p>
            <w:pPr>
              <w:spacing w:line="560" w:lineRule="exact"/>
              <w:ind w:firstLine="480" w:firstLineChars="200"/>
              <w:jc w:val="center"/>
              <w:rPr>
                <w:rFonts w:ascii="宋体" w:hAnsi="宋体" w:eastAsia="宋体" w:cs="宋体"/>
                <w:sz w:val="24"/>
                <w:szCs w:val="24"/>
              </w:rPr>
            </w:pPr>
          </w:p>
          <w:p>
            <w:pPr>
              <w:spacing w:line="560" w:lineRule="exact"/>
              <w:ind w:firstLine="480" w:firstLineChars="200"/>
              <w:jc w:val="center"/>
              <w:rPr>
                <w:rFonts w:ascii="宋体" w:hAnsi="宋体" w:eastAsia="宋体" w:cs="宋体"/>
                <w:sz w:val="24"/>
                <w:szCs w:val="24"/>
              </w:rPr>
            </w:pPr>
          </w:p>
          <w:p>
            <w:pPr>
              <w:spacing w:line="560" w:lineRule="exact"/>
              <w:jc w:val="center"/>
              <w:rPr>
                <w:rFonts w:ascii="宋体" w:hAnsi="宋体" w:eastAsia="宋体" w:cs="宋体"/>
                <w:sz w:val="24"/>
                <w:szCs w:val="24"/>
              </w:rPr>
            </w:pPr>
            <w:r>
              <w:rPr>
                <w:rFonts w:hint="eastAsia" w:ascii="宋体" w:hAnsi="宋体" w:eastAsia="宋体" w:cs="宋体"/>
                <w:sz w:val="24"/>
                <w:szCs w:val="24"/>
              </w:rPr>
              <w:t>供应商资格条件、能力、信誉</w:t>
            </w:r>
          </w:p>
        </w:tc>
        <w:tc>
          <w:tcPr>
            <w:tcW w:w="6139" w:type="dxa"/>
            <w:tcBorders>
              <w:top w:val="single" w:color="auto" w:sz="4" w:space="0"/>
              <w:left w:val="single" w:color="auto" w:sz="4" w:space="0"/>
              <w:bottom w:val="single" w:color="auto" w:sz="4" w:space="0"/>
              <w:right w:val="single" w:color="auto" w:sz="4" w:space="0"/>
            </w:tcBorders>
            <w:vAlign w:val="center"/>
          </w:tcPr>
          <w:p>
            <w:pPr>
              <w:spacing w:line="560" w:lineRule="exact"/>
              <w:ind w:firstLine="480" w:firstLineChars="200"/>
              <w:jc w:val="left"/>
              <w:rPr>
                <w:rFonts w:ascii="宋体" w:hAnsi="宋体" w:eastAsia="宋体" w:cs="Times New Roman"/>
                <w:sz w:val="24"/>
                <w:szCs w:val="24"/>
              </w:rPr>
            </w:pPr>
            <w:r>
              <w:rPr>
                <w:rFonts w:hint="eastAsia" w:ascii="宋体" w:hAnsi="宋体" w:eastAsia="宋体" w:cs="Times New Roman"/>
                <w:sz w:val="24"/>
                <w:szCs w:val="24"/>
              </w:rPr>
              <w:t>1、供应商应符合《中华人民共和国政府采购法》第二十二条规定:</w:t>
            </w:r>
          </w:p>
          <w:p>
            <w:pPr>
              <w:spacing w:line="560" w:lineRule="exact"/>
              <w:ind w:firstLine="480" w:firstLineChars="200"/>
              <w:jc w:val="left"/>
              <w:rPr>
                <w:rFonts w:ascii="宋体" w:hAnsi="宋体" w:eastAsia="宋体" w:cs="Times New Roman"/>
                <w:sz w:val="24"/>
                <w:szCs w:val="24"/>
              </w:rPr>
            </w:pPr>
            <w:r>
              <w:rPr>
                <w:rFonts w:hint="eastAsia" w:ascii="宋体" w:hAnsi="宋体" w:eastAsia="宋体" w:cs="Times New Roman"/>
                <w:sz w:val="24"/>
                <w:szCs w:val="24"/>
              </w:rPr>
              <w:t>1.1具有有效的营业执照，且具有相应的经营范围；</w:t>
            </w:r>
          </w:p>
          <w:p>
            <w:pPr>
              <w:spacing w:line="560" w:lineRule="exact"/>
              <w:ind w:firstLine="480" w:firstLineChars="200"/>
              <w:jc w:val="left"/>
              <w:rPr>
                <w:rFonts w:ascii="宋体" w:hAnsi="宋体" w:eastAsia="宋体" w:cs="Times New Roman"/>
                <w:sz w:val="24"/>
                <w:szCs w:val="24"/>
              </w:rPr>
            </w:pPr>
            <w:r>
              <w:rPr>
                <w:rFonts w:hint="eastAsia" w:ascii="宋体" w:hAnsi="宋体" w:eastAsia="宋体" w:cs="Times New Roman"/>
                <w:sz w:val="24"/>
                <w:szCs w:val="24"/>
              </w:rPr>
              <w:t>1.2提供2019年度的财务审计报告；</w:t>
            </w:r>
          </w:p>
          <w:p>
            <w:pPr>
              <w:spacing w:line="560" w:lineRule="exact"/>
              <w:ind w:firstLine="480" w:firstLineChars="200"/>
              <w:jc w:val="left"/>
              <w:rPr>
                <w:rFonts w:ascii="宋体" w:hAnsi="宋体" w:eastAsia="宋体" w:cs="Times New Roman"/>
                <w:sz w:val="24"/>
                <w:szCs w:val="24"/>
              </w:rPr>
            </w:pPr>
            <w:r>
              <w:rPr>
                <w:rFonts w:hint="eastAsia" w:ascii="宋体" w:hAnsi="宋体" w:eastAsia="宋体" w:cs="Times New Roman"/>
                <w:sz w:val="24"/>
                <w:szCs w:val="24"/>
              </w:rPr>
              <w:t>1.3具有履行合同所必需的设备和专业技术能力（提供承诺书，格式自拟）</w:t>
            </w:r>
          </w:p>
          <w:p>
            <w:pPr>
              <w:spacing w:line="560" w:lineRule="exact"/>
              <w:ind w:firstLine="480" w:firstLineChars="200"/>
              <w:jc w:val="left"/>
              <w:rPr>
                <w:rFonts w:ascii="宋体" w:hAnsi="宋体" w:eastAsia="宋体" w:cs="Times New Roman"/>
                <w:sz w:val="24"/>
                <w:szCs w:val="24"/>
              </w:rPr>
            </w:pPr>
            <w:r>
              <w:rPr>
                <w:rFonts w:hint="eastAsia" w:ascii="宋体" w:hAnsi="宋体" w:eastAsia="宋体" w:cs="Times New Roman"/>
                <w:sz w:val="24"/>
                <w:szCs w:val="24"/>
              </w:rPr>
              <w:t>1.4具有近三个月（2020年6月、7月、8月）的完税证明及社保缴纳证明；</w:t>
            </w:r>
          </w:p>
          <w:p>
            <w:pPr>
              <w:spacing w:line="560" w:lineRule="exact"/>
              <w:ind w:firstLine="480" w:firstLineChars="200"/>
              <w:jc w:val="left"/>
              <w:rPr>
                <w:rFonts w:ascii="宋体" w:hAnsi="宋体" w:eastAsia="宋体" w:cs="Times New Roman"/>
                <w:sz w:val="24"/>
                <w:szCs w:val="24"/>
              </w:rPr>
            </w:pPr>
            <w:r>
              <w:rPr>
                <w:rFonts w:hint="eastAsia" w:ascii="宋体" w:hAnsi="宋体" w:eastAsia="宋体" w:cs="Times New Roman"/>
                <w:sz w:val="24"/>
                <w:szCs w:val="24"/>
              </w:rPr>
              <w:t>1.5参加本次政府采购活动前三年内，在经营活动中没有重大违法记录（提供无违法书面声明）；</w:t>
            </w:r>
          </w:p>
          <w:p>
            <w:pPr>
              <w:spacing w:line="560" w:lineRule="exact"/>
              <w:ind w:firstLine="480" w:firstLineChars="200"/>
              <w:jc w:val="left"/>
              <w:rPr>
                <w:rFonts w:ascii="宋体" w:hAnsi="宋体" w:eastAsia="宋体" w:cs="Times New Roman"/>
                <w:sz w:val="24"/>
                <w:szCs w:val="24"/>
              </w:rPr>
            </w:pPr>
            <w:r>
              <w:rPr>
                <w:rFonts w:hint="eastAsia" w:ascii="宋体" w:hAnsi="宋体" w:eastAsia="宋体" w:cs="Times New Roman"/>
                <w:sz w:val="24"/>
                <w:szCs w:val="24"/>
              </w:rPr>
              <w:t>1.6法律、法规规定的其它条件。</w:t>
            </w:r>
          </w:p>
          <w:p>
            <w:pPr>
              <w:spacing w:line="560" w:lineRule="exact"/>
              <w:ind w:firstLine="480" w:firstLineChars="200"/>
              <w:jc w:val="left"/>
              <w:rPr>
                <w:rFonts w:ascii="宋体" w:hAnsi="宋体" w:eastAsia="宋体" w:cs="Times New Roman"/>
                <w:sz w:val="24"/>
                <w:szCs w:val="24"/>
              </w:rPr>
            </w:pPr>
            <w:r>
              <w:rPr>
                <w:rFonts w:hint="eastAsia" w:ascii="宋体" w:hAnsi="宋体" w:eastAsia="宋体" w:cs="Times New Roman"/>
                <w:sz w:val="24"/>
                <w:szCs w:val="24"/>
              </w:rPr>
              <w:t>2、供应商应具有相应的仓储、保鲜及冷冻能力；具备专业运输车辆，车辆加装有GPS定位系统，供应商必须具备每天配送新鲜安全蔬菜到所有供餐加工学校的条件，保证食材按时免费送到所有供餐加工学校。（提供承诺书，格式自拟）</w:t>
            </w:r>
          </w:p>
          <w:p>
            <w:pPr>
              <w:spacing w:line="560" w:lineRule="exact"/>
              <w:ind w:firstLine="480" w:firstLineChars="200"/>
              <w:jc w:val="left"/>
              <w:rPr>
                <w:rFonts w:ascii="宋体" w:hAnsi="宋体" w:eastAsia="宋体" w:cs="Times New Roman"/>
                <w:sz w:val="24"/>
                <w:szCs w:val="24"/>
              </w:rPr>
            </w:pPr>
            <w:r>
              <w:rPr>
                <w:rFonts w:hint="eastAsia" w:ascii="宋体" w:hAnsi="宋体" w:eastAsia="宋体" w:cs="Times New Roman"/>
                <w:sz w:val="24"/>
                <w:szCs w:val="24"/>
              </w:rPr>
              <w:t>3、供应商如非项目所在地（商水）注册的公司须承诺中标后在项目所在地设置分公司(提供承诺书，格式自拟)。</w:t>
            </w:r>
          </w:p>
          <w:p>
            <w:pPr>
              <w:spacing w:line="560" w:lineRule="exact"/>
              <w:ind w:firstLine="482" w:firstLineChars="200"/>
              <w:jc w:val="left"/>
              <w:rPr>
                <w:rFonts w:hint="eastAsia" w:ascii="宋体" w:hAnsi="宋体" w:eastAsia="宋体" w:cs="Times New Roman"/>
                <w:b/>
                <w:bCs/>
                <w:sz w:val="24"/>
                <w:szCs w:val="24"/>
              </w:rPr>
            </w:pPr>
            <w:r>
              <w:rPr>
                <w:rFonts w:hint="eastAsia" w:ascii="宋体" w:hAnsi="宋体" w:eastAsia="宋体" w:cs="Times New Roman"/>
                <w:b/>
                <w:bCs/>
                <w:sz w:val="24"/>
                <w:szCs w:val="24"/>
                <w:lang w:val="en-US" w:eastAsia="zh-CN"/>
              </w:rPr>
              <w:t>4、</w:t>
            </w:r>
            <w:r>
              <w:rPr>
                <w:rFonts w:hint="eastAsia" w:ascii="宋体" w:hAnsi="宋体" w:eastAsia="宋体" w:cs="Times New Roman"/>
                <w:b/>
                <w:bCs/>
                <w:sz w:val="24"/>
                <w:szCs w:val="24"/>
              </w:rPr>
              <w:t>供应商如果是食品生产企业的，则必须具备有效的《食品生产许可证》或《全国工业产品生产许可证》；供应商如不是食品生产企业的，则必须具备《食品经营许可证》或《食品流通许可证》。</w:t>
            </w:r>
          </w:p>
          <w:p>
            <w:pPr>
              <w:spacing w:line="560" w:lineRule="exact"/>
              <w:ind w:firstLine="480" w:firstLineChars="200"/>
              <w:jc w:val="left"/>
              <w:rPr>
                <w:rFonts w:ascii="宋体" w:hAnsi="宋体" w:eastAsia="宋体" w:cs="Times New Roman"/>
                <w:sz w:val="24"/>
                <w:szCs w:val="24"/>
              </w:rPr>
            </w:pPr>
            <w:r>
              <w:rPr>
                <w:rFonts w:hint="eastAsia" w:ascii="宋体" w:hAnsi="宋体" w:eastAsia="宋体" w:cs="Times New Roman"/>
                <w:sz w:val="24"/>
                <w:szCs w:val="24"/>
              </w:rPr>
              <w:t>5、供应商所供原材料在源头和过程中有安全监管措施，必须符合《食品安全法》各项规定和营养要求。（提供承诺书，格式自拟）</w:t>
            </w:r>
          </w:p>
          <w:p>
            <w:pPr>
              <w:spacing w:line="560" w:lineRule="exact"/>
              <w:ind w:firstLine="480" w:firstLineChars="200"/>
              <w:jc w:val="left"/>
              <w:rPr>
                <w:rFonts w:ascii="宋体" w:hAnsi="宋体" w:eastAsia="宋体" w:cs="Times New Roman"/>
                <w:sz w:val="24"/>
                <w:szCs w:val="24"/>
              </w:rPr>
            </w:pPr>
            <w:r>
              <w:rPr>
                <w:rFonts w:hint="eastAsia" w:ascii="宋体" w:hAnsi="宋体" w:eastAsia="宋体" w:cs="Times New Roman"/>
                <w:sz w:val="24"/>
                <w:szCs w:val="24"/>
              </w:rPr>
              <w:t>6、本项目将通过“信用中国”网站（www.creditcha.gov.cn）、中国政府采购网查询供应商信用记录，被列为失信被执行人、重大税收违法案件当事人名单、政府采购严重违法失信行为记录名单的单位将被拒绝参与本项目投标(提供查询截图)。</w:t>
            </w:r>
          </w:p>
          <w:p>
            <w:pPr>
              <w:spacing w:line="560" w:lineRule="exact"/>
              <w:ind w:firstLine="480" w:firstLineChars="200"/>
              <w:jc w:val="left"/>
              <w:rPr>
                <w:rFonts w:ascii="宋体" w:hAnsi="宋体" w:eastAsia="宋体" w:cs="宋体"/>
                <w:sz w:val="24"/>
                <w:szCs w:val="24"/>
              </w:rPr>
            </w:pPr>
            <w:r>
              <w:rPr>
                <w:rFonts w:hint="eastAsia" w:ascii="宋体" w:hAnsi="宋体" w:eastAsia="宋体" w:cs="Times New Roman"/>
                <w:sz w:val="24"/>
                <w:szCs w:val="24"/>
              </w:rPr>
              <w:t>7、本项目不接受联合体投标。</w:t>
            </w:r>
          </w:p>
        </w:tc>
      </w:tr>
      <w:tr>
        <w:tblPrEx>
          <w:tblCellMar>
            <w:top w:w="0" w:type="dxa"/>
            <w:left w:w="108" w:type="dxa"/>
            <w:bottom w:w="0" w:type="dxa"/>
            <w:right w:w="108" w:type="dxa"/>
          </w:tblCellMar>
        </w:tblPrEx>
        <w:trPr>
          <w:trHeight w:val="600" w:hRule="atLeast"/>
          <w:jc w:val="center"/>
        </w:trPr>
        <w:tc>
          <w:tcPr>
            <w:tcW w:w="1145" w:type="dxa"/>
            <w:gridSpan w:val="2"/>
            <w:tcBorders>
              <w:top w:val="single" w:color="auto" w:sz="4" w:space="0"/>
              <w:left w:val="single" w:color="auto" w:sz="4" w:space="0"/>
              <w:bottom w:val="single" w:color="auto" w:sz="4" w:space="0"/>
              <w:right w:val="single" w:color="auto" w:sz="4" w:space="0"/>
            </w:tcBorders>
            <w:vAlign w:val="center"/>
          </w:tcPr>
          <w:p>
            <w:pPr>
              <w:spacing w:line="560" w:lineRule="exact"/>
              <w:jc w:val="center"/>
              <w:rPr>
                <w:rFonts w:ascii="宋体" w:hAnsi="宋体" w:eastAsia="宋体" w:cs="宋体"/>
                <w:sz w:val="24"/>
                <w:szCs w:val="24"/>
              </w:rPr>
            </w:pPr>
            <w:r>
              <w:rPr>
                <w:rFonts w:hint="eastAsia" w:ascii="宋体" w:hAnsi="宋体" w:eastAsia="宋体" w:cs="宋体"/>
                <w:sz w:val="24"/>
                <w:szCs w:val="24"/>
              </w:rPr>
              <w:t>1.4.2</w:t>
            </w:r>
          </w:p>
        </w:tc>
        <w:tc>
          <w:tcPr>
            <w:tcW w:w="1742" w:type="dxa"/>
            <w:tcBorders>
              <w:top w:val="single" w:color="auto" w:sz="4" w:space="0"/>
              <w:left w:val="single" w:color="auto" w:sz="4" w:space="0"/>
              <w:bottom w:val="single" w:color="auto" w:sz="4" w:space="0"/>
              <w:right w:val="single" w:color="auto" w:sz="4" w:space="0"/>
            </w:tcBorders>
            <w:vAlign w:val="center"/>
          </w:tcPr>
          <w:p>
            <w:pPr>
              <w:spacing w:line="560" w:lineRule="exact"/>
              <w:jc w:val="center"/>
              <w:rPr>
                <w:rFonts w:ascii="宋体" w:hAnsi="宋体" w:eastAsia="宋体" w:cs="宋体"/>
                <w:sz w:val="24"/>
                <w:szCs w:val="24"/>
              </w:rPr>
            </w:pPr>
            <w:r>
              <w:rPr>
                <w:rFonts w:hint="eastAsia" w:ascii="宋体" w:hAnsi="宋体" w:eastAsia="宋体" w:cs="宋体"/>
                <w:sz w:val="24"/>
                <w:szCs w:val="24"/>
              </w:rPr>
              <w:t>是否接受联合体投标</w:t>
            </w:r>
          </w:p>
        </w:tc>
        <w:tc>
          <w:tcPr>
            <w:tcW w:w="6139" w:type="dxa"/>
            <w:tcBorders>
              <w:top w:val="single" w:color="auto" w:sz="4" w:space="0"/>
              <w:left w:val="single" w:color="auto" w:sz="4" w:space="0"/>
              <w:bottom w:val="single" w:color="auto" w:sz="4" w:space="0"/>
              <w:right w:val="single" w:color="auto" w:sz="4" w:space="0"/>
            </w:tcBorders>
            <w:vAlign w:val="center"/>
          </w:tcPr>
          <w:p>
            <w:pPr>
              <w:spacing w:before="54" w:line="560" w:lineRule="exact"/>
              <w:jc w:val="left"/>
              <w:rPr>
                <w:rFonts w:ascii="宋体" w:hAnsi="宋体" w:eastAsia="宋体" w:cs="宋体"/>
                <w:sz w:val="24"/>
                <w:szCs w:val="24"/>
              </w:rPr>
            </w:pPr>
            <w:r>
              <w:rPr>
                <w:rFonts w:ascii="Segoe UI Symbol" w:hAnsi="Segoe UI Symbol" w:eastAsia="宋体" w:cs="Segoe UI Symbol"/>
                <w:sz w:val="24"/>
                <w:szCs w:val="24"/>
              </w:rPr>
              <w:t>☑</w:t>
            </w:r>
            <w:r>
              <w:rPr>
                <w:rFonts w:hint="eastAsia" w:ascii="宋体" w:hAnsi="宋体" w:eastAsia="宋体" w:cs="宋体"/>
                <w:sz w:val="24"/>
                <w:szCs w:val="24"/>
              </w:rPr>
              <w:t>不接受</w:t>
            </w:r>
          </w:p>
          <w:p>
            <w:pPr>
              <w:spacing w:line="560" w:lineRule="exact"/>
              <w:jc w:val="left"/>
              <w:rPr>
                <w:rFonts w:ascii="宋体" w:hAnsi="宋体" w:eastAsia="宋体" w:cs="宋体"/>
                <w:b/>
                <w:bCs/>
                <w:sz w:val="24"/>
                <w:szCs w:val="24"/>
              </w:rPr>
            </w:pPr>
            <w:r>
              <w:rPr>
                <w:rFonts w:hint="eastAsia" w:ascii="宋体" w:hAnsi="宋体" w:eastAsia="宋体" w:cs="宋体"/>
                <w:b/>
                <w:bCs/>
                <w:sz w:val="24"/>
                <w:szCs w:val="24"/>
              </w:rPr>
              <w:t>□接受，应满足下列要求</w:t>
            </w:r>
          </w:p>
        </w:tc>
      </w:tr>
      <w:tr>
        <w:tblPrEx>
          <w:tblCellMar>
            <w:top w:w="0" w:type="dxa"/>
            <w:left w:w="108" w:type="dxa"/>
            <w:bottom w:w="0" w:type="dxa"/>
            <w:right w:w="108" w:type="dxa"/>
          </w:tblCellMar>
        </w:tblPrEx>
        <w:trPr>
          <w:trHeight w:val="536" w:hRule="atLeast"/>
          <w:jc w:val="center"/>
        </w:trPr>
        <w:tc>
          <w:tcPr>
            <w:tcW w:w="1145" w:type="dxa"/>
            <w:gridSpan w:val="2"/>
            <w:tcBorders>
              <w:top w:val="single" w:color="auto" w:sz="4" w:space="0"/>
              <w:left w:val="single" w:color="auto" w:sz="4" w:space="0"/>
              <w:bottom w:val="single" w:color="auto" w:sz="4" w:space="0"/>
              <w:right w:val="single" w:color="auto" w:sz="4" w:space="0"/>
            </w:tcBorders>
            <w:vAlign w:val="center"/>
          </w:tcPr>
          <w:p>
            <w:pPr>
              <w:spacing w:line="560" w:lineRule="exact"/>
              <w:jc w:val="center"/>
              <w:rPr>
                <w:rFonts w:ascii="宋体" w:hAnsi="宋体" w:eastAsia="宋体" w:cs="宋体"/>
                <w:sz w:val="24"/>
                <w:szCs w:val="24"/>
              </w:rPr>
            </w:pPr>
            <w:r>
              <w:rPr>
                <w:rFonts w:hint="eastAsia" w:ascii="宋体" w:hAnsi="宋体" w:eastAsia="宋体" w:cs="宋体"/>
                <w:sz w:val="24"/>
                <w:szCs w:val="24"/>
              </w:rPr>
              <w:t>1.4.3</w:t>
            </w:r>
          </w:p>
        </w:tc>
        <w:tc>
          <w:tcPr>
            <w:tcW w:w="1742" w:type="dxa"/>
            <w:tcBorders>
              <w:top w:val="single" w:color="auto" w:sz="4" w:space="0"/>
              <w:left w:val="single" w:color="auto" w:sz="4" w:space="0"/>
              <w:bottom w:val="single" w:color="auto" w:sz="4" w:space="0"/>
              <w:right w:val="single" w:color="auto" w:sz="4" w:space="0"/>
            </w:tcBorders>
            <w:vAlign w:val="center"/>
          </w:tcPr>
          <w:p>
            <w:pPr>
              <w:spacing w:before="93" w:line="560" w:lineRule="exact"/>
              <w:jc w:val="center"/>
              <w:rPr>
                <w:rFonts w:ascii="宋体" w:hAnsi="宋体" w:eastAsia="宋体" w:cs="宋体"/>
                <w:sz w:val="24"/>
                <w:szCs w:val="24"/>
              </w:rPr>
            </w:pPr>
            <w:r>
              <w:rPr>
                <w:rFonts w:hint="eastAsia" w:ascii="宋体" w:hAnsi="宋体" w:eastAsia="宋体" w:cs="宋体"/>
                <w:sz w:val="24"/>
                <w:szCs w:val="24"/>
              </w:rPr>
              <w:t>供应商不得存在的其他情形</w:t>
            </w:r>
          </w:p>
        </w:tc>
        <w:tc>
          <w:tcPr>
            <w:tcW w:w="6139" w:type="dxa"/>
            <w:tcBorders>
              <w:top w:val="single" w:color="auto" w:sz="4" w:space="0"/>
              <w:left w:val="single" w:color="auto" w:sz="4" w:space="0"/>
              <w:bottom w:val="single" w:color="auto" w:sz="4" w:space="0"/>
              <w:right w:val="single" w:color="auto" w:sz="4" w:space="0"/>
            </w:tcBorders>
            <w:vAlign w:val="center"/>
          </w:tcPr>
          <w:p>
            <w:pPr>
              <w:spacing w:line="560" w:lineRule="exact"/>
              <w:jc w:val="left"/>
              <w:rPr>
                <w:rFonts w:ascii="宋体" w:hAnsi="宋体" w:eastAsia="宋体" w:cs="宋体"/>
                <w:b/>
                <w:bCs/>
                <w:sz w:val="24"/>
                <w:szCs w:val="24"/>
              </w:rPr>
            </w:pPr>
            <w:r>
              <w:rPr>
                <w:rFonts w:hint="eastAsia" w:ascii="宋体" w:hAnsi="宋体" w:eastAsia="宋体" w:cs="宋体"/>
                <w:b/>
                <w:bCs/>
                <w:kern w:val="0"/>
                <w:sz w:val="24"/>
                <w:szCs w:val="24"/>
              </w:rPr>
              <w:t>见供应商须知 总则部分</w:t>
            </w:r>
          </w:p>
        </w:tc>
      </w:tr>
      <w:tr>
        <w:tblPrEx>
          <w:tblCellMar>
            <w:top w:w="0" w:type="dxa"/>
            <w:left w:w="108" w:type="dxa"/>
            <w:bottom w:w="0" w:type="dxa"/>
            <w:right w:w="108" w:type="dxa"/>
          </w:tblCellMar>
        </w:tblPrEx>
        <w:trPr>
          <w:trHeight w:val="553" w:hRule="atLeast"/>
          <w:jc w:val="center"/>
        </w:trPr>
        <w:tc>
          <w:tcPr>
            <w:tcW w:w="1145" w:type="dxa"/>
            <w:gridSpan w:val="2"/>
            <w:tcBorders>
              <w:top w:val="single" w:color="auto" w:sz="4" w:space="0"/>
              <w:left w:val="single" w:color="auto" w:sz="4" w:space="0"/>
              <w:bottom w:val="single" w:color="auto" w:sz="4" w:space="0"/>
              <w:right w:val="single" w:color="auto" w:sz="4" w:space="0"/>
            </w:tcBorders>
            <w:vAlign w:val="center"/>
          </w:tcPr>
          <w:p>
            <w:pPr>
              <w:spacing w:line="560" w:lineRule="exact"/>
              <w:jc w:val="center"/>
              <w:rPr>
                <w:rFonts w:ascii="宋体" w:hAnsi="宋体" w:eastAsia="宋体" w:cs="宋体"/>
                <w:sz w:val="24"/>
                <w:szCs w:val="24"/>
              </w:rPr>
            </w:pPr>
            <w:r>
              <w:rPr>
                <w:rFonts w:hint="eastAsia" w:ascii="宋体" w:hAnsi="宋体" w:eastAsia="宋体" w:cs="宋体"/>
                <w:sz w:val="24"/>
                <w:szCs w:val="24"/>
              </w:rPr>
              <w:t>1.10.1</w:t>
            </w:r>
          </w:p>
        </w:tc>
        <w:tc>
          <w:tcPr>
            <w:tcW w:w="1742" w:type="dxa"/>
            <w:tcBorders>
              <w:top w:val="single" w:color="auto" w:sz="4" w:space="0"/>
              <w:left w:val="single" w:color="auto" w:sz="4" w:space="0"/>
              <w:bottom w:val="single" w:color="auto" w:sz="4" w:space="0"/>
              <w:right w:val="single" w:color="auto" w:sz="4" w:space="0"/>
            </w:tcBorders>
            <w:vAlign w:val="center"/>
          </w:tcPr>
          <w:p>
            <w:pPr>
              <w:spacing w:line="560" w:lineRule="exact"/>
              <w:ind w:right="1"/>
              <w:jc w:val="center"/>
              <w:rPr>
                <w:rFonts w:ascii="宋体" w:hAnsi="宋体" w:eastAsia="宋体" w:cs="宋体"/>
                <w:sz w:val="24"/>
                <w:szCs w:val="24"/>
              </w:rPr>
            </w:pPr>
            <w:r>
              <w:rPr>
                <w:rFonts w:hint="eastAsia" w:ascii="宋体" w:hAnsi="宋体" w:eastAsia="宋体" w:cs="宋体"/>
                <w:sz w:val="24"/>
                <w:szCs w:val="24"/>
              </w:rPr>
              <w:t>投标预备会</w:t>
            </w:r>
          </w:p>
        </w:tc>
        <w:tc>
          <w:tcPr>
            <w:tcW w:w="6139" w:type="dxa"/>
            <w:tcBorders>
              <w:top w:val="single" w:color="auto" w:sz="4" w:space="0"/>
              <w:left w:val="single" w:color="auto" w:sz="4" w:space="0"/>
              <w:bottom w:val="single" w:color="auto" w:sz="4" w:space="0"/>
              <w:right w:val="single" w:color="auto" w:sz="4" w:space="0"/>
            </w:tcBorders>
          </w:tcPr>
          <w:p>
            <w:pPr>
              <w:spacing w:before="20" w:line="560" w:lineRule="exact"/>
              <w:jc w:val="left"/>
              <w:rPr>
                <w:rFonts w:ascii="宋体" w:hAnsi="宋体" w:eastAsia="宋体" w:cs="宋体"/>
                <w:sz w:val="24"/>
                <w:szCs w:val="24"/>
              </w:rPr>
            </w:pPr>
            <w:r>
              <w:rPr>
                <w:rFonts w:ascii="Segoe UI Symbol" w:hAnsi="Segoe UI Symbol" w:eastAsia="宋体" w:cs="Segoe UI Symbol"/>
                <w:sz w:val="24"/>
                <w:szCs w:val="24"/>
              </w:rPr>
              <w:t>☑</w:t>
            </w:r>
            <w:r>
              <w:rPr>
                <w:rFonts w:hint="eastAsia" w:ascii="宋体" w:hAnsi="宋体" w:eastAsia="宋体" w:cs="宋体"/>
                <w:sz w:val="24"/>
                <w:szCs w:val="24"/>
              </w:rPr>
              <w:t>不召开</w:t>
            </w:r>
          </w:p>
          <w:p>
            <w:pPr>
              <w:spacing w:before="66" w:line="560" w:lineRule="exact"/>
              <w:jc w:val="left"/>
              <w:rPr>
                <w:rFonts w:ascii="宋体" w:hAnsi="宋体" w:eastAsia="宋体" w:cs="宋体"/>
                <w:sz w:val="24"/>
                <w:szCs w:val="24"/>
              </w:rPr>
            </w:pPr>
            <w:r>
              <w:rPr>
                <w:rFonts w:hint="eastAsia" w:ascii="宋体" w:hAnsi="宋体" w:eastAsia="宋体" w:cs="宋体"/>
                <w:sz w:val="24"/>
                <w:szCs w:val="24"/>
              </w:rPr>
              <w:t>□召开，召开时间：</w:t>
            </w:r>
          </w:p>
          <w:p>
            <w:pPr>
              <w:spacing w:before="124" w:line="560" w:lineRule="exact"/>
              <w:jc w:val="left"/>
              <w:rPr>
                <w:rFonts w:ascii="宋体" w:hAnsi="宋体" w:eastAsia="宋体" w:cs="宋体"/>
                <w:sz w:val="24"/>
                <w:szCs w:val="24"/>
              </w:rPr>
            </w:pPr>
            <w:r>
              <w:rPr>
                <w:rFonts w:hint="eastAsia" w:ascii="宋体" w:hAnsi="宋体" w:eastAsia="宋体" w:cs="宋体"/>
                <w:sz w:val="24"/>
                <w:szCs w:val="24"/>
              </w:rPr>
              <w:t>召开地点：</w:t>
            </w:r>
          </w:p>
        </w:tc>
      </w:tr>
      <w:tr>
        <w:tblPrEx>
          <w:tblCellMar>
            <w:top w:w="0" w:type="dxa"/>
            <w:left w:w="108" w:type="dxa"/>
            <w:bottom w:w="0" w:type="dxa"/>
            <w:right w:w="108" w:type="dxa"/>
          </w:tblCellMar>
        </w:tblPrEx>
        <w:trPr>
          <w:trHeight w:val="741" w:hRule="atLeast"/>
          <w:jc w:val="center"/>
        </w:trPr>
        <w:tc>
          <w:tcPr>
            <w:tcW w:w="1145" w:type="dxa"/>
            <w:gridSpan w:val="2"/>
            <w:tcBorders>
              <w:top w:val="single" w:color="auto" w:sz="4" w:space="0"/>
              <w:left w:val="single" w:color="auto" w:sz="4" w:space="0"/>
              <w:bottom w:val="single" w:color="auto" w:sz="4" w:space="0"/>
              <w:right w:val="single" w:color="auto" w:sz="4" w:space="0"/>
            </w:tcBorders>
            <w:vAlign w:val="center"/>
          </w:tcPr>
          <w:p>
            <w:pPr>
              <w:spacing w:line="560" w:lineRule="exact"/>
              <w:jc w:val="center"/>
              <w:rPr>
                <w:rFonts w:ascii="宋体" w:hAnsi="宋体" w:eastAsia="宋体" w:cs="宋体"/>
                <w:sz w:val="24"/>
                <w:szCs w:val="24"/>
              </w:rPr>
            </w:pPr>
            <w:r>
              <w:rPr>
                <w:rFonts w:hint="eastAsia" w:ascii="宋体" w:hAnsi="宋体" w:eastAsia="宋体" w:cs="宋体"/>
                <w:sz w:val="24"/>
                <w:szCs w:val="24"/>
              </w:rPr>
              <w:t>1.10.2</w:t>
            </w:r>
          </w:p>
        </w:tc>
        <w:tc>
          <w:tcPr>
            <w:tcW w:w="1742" w:type="dxa"/>
            <w:tcBorders>
              <w:top w:val="single" w:color="auto" w:sz="4" w:space="0"/>
              <w:left w:val="single" w:color="auto" w:sz="4" w:space="0"/>
              <w:bottom w:val="single" w:color="auto" w:sz="4" w:space="0"/>
              <w:right w:val="single" w:color="auto" w:sz="4" w:space="0"/>
            </w:tcBorders>
            <w:vAlign w:val="center"/>
          </w:tcPr>
          <w:p>
            <w:pPr>
              <w:spacing w:line="560" w:lineRule="exact"/>
              <w:rPr>
                <w:rFonts w:ascii="宋体" w:hAnsi="宋体" w:eastAsia="宋体" w:cs="宋体"/>
                <w:sz w:val="24"/>
                <w:szCs w:val="24"/>
              </w:rPr>
            </w:pPr>
            <w:r>
              <w:rPr>
                <w:rFonts w:hint="eastAsia" w:ascii="宋体" w:hAnsi="宋体" w:eastAsia="宋体" w:cs="宋体"/>
                <w:sz w:val="24"/>
                <w:szCs w:val="24"/>
              </w:rPr>
              <w:t>供应商提出问题的截止时间</w:t>
            </w:r>
          </w:p>
        </w:tc>
        <w:tc>
          <w:tcPr>
            <w:tcW w:w="6139" w:type="dxa"/>
            <w:tcBorders>
              <w:top w:val="single" w:color="auto" w:sz="4" w:space="0"/>
              <w:left w:val="single" w:color="auto" w:sz="4" w:space="0"/>
              <w:bottom w:val="single" w:color="auto" w:sz="4" w:space="0"/>
              <w:right w:val="single" w:color="auto" w:sz="4" w:space="0"/>
            </w:tcBorders>
            <w:vAlign w:val="center"/>
          </w:tcPr>
          <w:p>
            <w:pPr>
              <w:widowControl/>
              <w:spacing w:before="100" w:beforeAutospacing="1" w:after="100" w:afterAutospacing="1" w:line="560" w:lineRule="exact"/>
              <w:jc w:val="left"/>
              <w:rPr>
                <w:rFonts w:ascii="宋体" w:hAnsi="宋体" w:eastAsia="宋体" w:cs="宋体"/>
                <w:kern w:val="0"/>
                <w:sz w:val="24"/>
                <w:szCs w:val="24"/>
              </w:rPr>
            </w:pPr>
            <w:r>
              <w:rPr>
                <w:rFonts w:hint="eastAsia" w:ascii="宋体" w:hAnsi="宋体" w:eastAsia="宋体" w:cs="宋体"/>
                <w:sz w:val="24"/>
                <w:szCs w:val="24"/>
              </w:rPr>
              <w:t>2</w:t>
            </w:r>
            <w:r>
              <w:rPr>
                <w:rFonts w:ascii="宋体" w:hAnsi="宋体" w:eastAsia="宋体" w:cs="宋体"/>
                <w:sz w:val="24"/>
                <w:szCs w:val="24"/>
              </w:rPr>
              <w:t>020</w:t>
            </w:r>
            <w:r>
              <w:rPr>
                <w:rFonts w:hint="eastAsia" w:ascii="宋体" w:hAnsi="宋体" w:eastAsia="宋体" w:cs="宋体"/>
                <w:sz w:val="24"/>
                <w:szCs w:val="24"/>
              </w:rPr>
              <w:t>年10月15日</w:t>
            </w:r>
            <w:r>
              <w:rPr>
                <w:rFonts w:ascii="宋体" w:hAnsi="宋体" w:eastAsia="宋体" w:cs="宋体"/>
                <w:sz w:val="24"/>
                <w:szCs w:val="24"/>
              </w:rPr>
              <w:t>下午</w:t>
            </w:r>
            <w:r>
              <w:rPr>
                <w:rFonts w:hint="eastAsia" w:ascii="宋体" w:hAnsi="宋体" w:eastAsia="宋体" w:cs="宋体"/>
                <w:sz w:val="24"/>
                <w:szCs w:val="24"/>
              </w:rPr>
              <w:t>17：00前</w:t>
            </w:r>
          </w:p>
        </w:tc>
      </w:tr>
      <w:tr>
        <w:tblPrEx>
          <w:tblCellMar>
            <w:top w:w="0" w:type="dxa"/>
            <w:left w:w="108" w:type="dxa"/>
            <w:bottom w:w="0" w:type="dxa"/>
            <w:right w:w="108" w:type="dxa"/>
          </w:tblCellMar>
        </w:tblPrEx>
        <w:trPr>
          <w:trHeight w:val="741" w:hRule="atLeast"/>
          <w:jc w:val="center"/>
        </w:trPr>
        <w:tc>
          <w:tcPr>
            <w:tcW w:w="1145" w:type="dxa"/>
            <w:gridSpan w:val="2"/>
            <w:tcBorders>
              <w:top w:val="single" w:color="auto" w:sz="4" w:space="0"/>
              <w:left w:val="single" w:color="auto" w:sz="4" w:space="0"/>
              <w:bottom w:val="single" w:color="auto" w:sz="4" w:space="0"/>
              <w:right w:val="single" w:color="auto" w:sz="4" w:space="0"/>
            </w:tcBorders>
            <w:vAlign w:val="center"/>
          </w:tcPr>
          <w:p>
            <w:pPr>
              <w:spacing w:line="560" w:lineRule="exact"/>
              <w:jc w:val="center"/>
              <w:rPr>
                <w:rFonts w:ascii="宋体" w:hAnsi="宋体" w:eastAsia="宋体" w:cs="宋体"/>
                <w:sz w:val="24"/>
                <w:szCs w:val="24"/>
              </w:rPr>
            </w:pPr>
            <w:r>
              <w:rPr>
                <w:rFonts w:hint="eastAsia" w:ascii="宋体" w:hAnsi="宋体" w:eastAsia="宋体" w:cs="宋体"/>
                <w:sz w:val="24"/>
                <w:szCs w:val="24"/>
              </w:rPr>
              <w:t>1.10.3</w:t>
            </w:r>
          </w:p>
        </w:tc>
        <w:tc>
          <w:tcPr>
            <w:tcW w:w="1742" w:type="dxa"/>
            <w:tcBorders>
              <w:top w:val="single" w:color="auto" w:sz="4" w:space="0"/>
              <w:left w:val="single" w:color="auto" w:sz="4" w:space="0"/>
              <w:bottom w:val="single" w:color="auto" w:sz="4" w:space="0"/>
              <w:right w:val="single" w:color="auto" w:sz="4" w:space="0"/>
            </w:tcBorders>
            <w:vAlign w:val="center"/>
          </w:tcPr>
          <w:p>
            <w:pPr>
              <w:spacing w:line="560" w:lineRule="exact"/>
              <w:jc w:val="center"/>
              <w:rPr>
                <w:rFonts w:ascii="宋体" w:hAnsi="宋体" w:eastAsia="宋体" w:cs="宋体"/>
                <w:sz w:val="24"/>
                <w:szCs w:val="24"/>
              </w:rPr>
            </w:pPr>
            <w:r>
              <w:rPr>
                <w:rFonts w:hint="eastAsia" w:ascii="宋体" w:hAnsi="宋体" w:eastAsia="宋体" w:cs="宋体"/>
                <w:sz w:val="24"/>
                <w:szCs w:val="24"/>
              </w:rPr>
              <w:t>招标人书面澄清的时间</w:t>
            </w:r>
          </w:p>
        </w:tc>
        <w:tc>
          <w:tcPr>
            <w:tcW w:w="6139" w:type="dxa"/>
            <w:tcBorders>
              <w:top w:val="single" w:color="auto" w:sz="4" w:space="0"/>
              <w:left w:val="single" w:color="auto" w:sz="4" w:space="0"/>
              <w:bottom w:val="single" w:color="auto" w:sz="4" w:space="0"/>
              <w:right w:val="single" w:color="auto" w:sz="4" w:space="0"/>
            </w:tcBorders>
            <w:vAlign w:val="center"/>
          </w:tcPr>
          <w:p>
            <w:pPr>
              <w:widowControl/>
              <w:spacing w:before="100" w:beforeAutospacing="1" w:after="100" w:afterAutospacing="1" w:line="560" w:lineRule="exact"/>
              <w:jc w:val="left"/>
              <w:rPr>
                <w:rFonts w:ascii="宋体" w:hAnsi="宋体" w:eastAsia="宋体" w:cs="宋体"/>
                <w:kern w:val="0"/>
                <w:sz w:val="24"/>
                <w:szCs w:val="24"/>
              </w:rPr>
            </w:pPr>
            <w:r>
              <w:rPr>
                <w:rFonts w:hint="eastAsia" w:ascii="宋体" w:hAnsi="宋体" w:eastAsia="宋体" w:cs="宋体"/>
                <w:kern w:val="0"/>
                <w:sz w:val="24"/>
                <w:szCs w:val="24"/>
              </w:rPr>
              <w:t>递交投标文件的截止之日15日前</w:t>
            </w:r>
          </w:p>
        </w:tc>
      </w:tr>
      <w:tr>
        <w:tblPrEx>
          <w:tblCellMar>
            <w:top w:w="0" w:type="dxa"/>
            <w:left w:w="108" w:type="dxa"/>
            <w:bottom w:w="0" w:type="dxa"/>
            <w:right w:w="108" w:type="dxa"/>
          </w:tblCellMar>
        </w:tblPrEx>
        <w:trPr>
          <w:trHeight w:val="741" w:hRule="atLeast"/>
          <w:jc w:val="center"/>
        </w:trPr>
        <w:tc>
          <w:tcPr>
            <w:tcW w:w="1145" w:type="dxa"/>
            <w:gridSpan w:val="2"/>
            <w:tcBorders>
              <w:top w:val="single" w:color="auto" w:sz="4" w:space="0"/>
              <w:left w:val="single" w:color="auto" w:sz="4" w:space="0"/>
              <w:bottom w:val="single" w:color="auto" w:sz="4" w:space="0"/>
              <w:right w:val="single" w:color="auto" w:sz="4" w:space="0"/>
            </w:tcBorders>
            <w:vAlign w:val="center"/>
          </w:tcPr>
          <w:p>
            <w:pPr>
              <w:spacing w:line="560" w:lineRule="exact"/>
              <w:jc w:val="center"/>
              <w:rPr>
                <w:rFonts w:ascii="宋体" w:hAnsi="宋体" w:eastAsia="宋体" w:cs="宋体"/>
                <w:sz w:val="24"/>
                <w:szCs w:val="24"/>
              </w:rPr>
            </w:pPr>
            <w:r>
              <w:rPr>
                <w:rFonts w:hint="eastAsia" w:ascii="宋体" w:hAnsi="宋体" w:eastAsia="宋体" w:cs="宋体"/>
                <w:sz w:val="24"/>
                <w:szCs w:val="24"/>
              </w:rPr>
              <w:t>1.11.1</w:t>
            </w:r>
          </w:p>
        </w:tc>
        <w:tc>
          <w:tcPr>
            <w:tcW w:w="1742" w:type="dxa"/>
            <w:tcBorders>
              <w:top w:val="single" w:color="auto" w:sz="4" w:space="0"/>
              <w:left w:val="single" w:color="auto" w:sz="4" w:space="0"/>
              <w:bottom w:val="single" w:color="auto" w:sz="4" w:space="0"/>
              <w:right w:val="single" w:color="auto" w:sz="4" w:space="0"/>
            </w:tcBorders>
            <w:vAlign w:val="center"/>
          </w:tcPr>
          <w:p>
            <w:pPr>
              <w:spacing w:line="560" w:lineRule="exact"/>
              <w:jc w:val="center"/>
              <w:rPr>
                <w:rFonts w:ascii="宋体" w:hAnsi="宋体" w:eastAsia="宋体" w:cs="宋体"/>
                <w:sz w:val="24"/>
                <w:szCs w:val="24"/>
              </w:rPr>
            </w:pPr>
            <w:r>
              <w:rPr>
                <w:rFonts w:hint="eastAsia" w:ascii="宋体" w:hAnsi="宋体" w:eastAsia="宋体" w:cs="宋体"/>
                <w:sz w:val="24"/>
                <w:szCs w:val="24"/>
              </w:rPr>
              <w:t>分包</w:t>
            </w:r>
          </w:p>
        </w:tc>
        <w:tc>
          <w:tcPr>
            <w:tcW w:w="6139" w:type="dxa"/>
            <w:tcBorders>
              <w:top w:val="single" w:color="auto" w:sz="4" w:space="0"/>
              <w:left w:val="single" w:color="auto" w:sz="4" w:space="0"/>
              <w:bottom w:val="single" w:color="auto" w:sz="4" w:space="0"/>
              <w:right w:val="single" w:color="auto" w:sz="4" w:space="0"/>
            </w:tcBorders>
          </w:tcPr>
          <w:p>
            <w:pPr>
              <w:spacing w:before="54" w:line="560" w:lineRule="exact"/>
              <w:jc w:val="left"/>
              <w:rPr>
                <w:rFonts w:ascii="宋体" w:hAnsi="宋体" w:eastAsia="宋体" w:cs="宋体"/>
                <w:sz w:val="24"/>
                <w:szCs w:val="24"/>
              </w:rPr>
            </w:pPr>
            <w:r>
              <w:rPr>
                <w:rFonts w:ascii="Segoe UI Symbol" w:hAnsi="Segoe UI Symbol" w:eastAsia="宋体" w:cs="Segoe UI Symbol"/>
                <w:sz w:val="24"/>
                <w:szCs w:val="24"/>
              </w:rPr>
              <w:t>☑</w:t>
            </w:r>
            <w:r>
              <w:rPr>
                <w:rFonts w:hint="eastAsia" w:ascii="宋体" w:hAnsi="宋体" w:eastAsia="宋体" w:cs="宋体"/>
                <w:sz w:val="24"/>
                <w:szCs w:val="24"/>
              </w:rPr>
              <w:t>不允许</w:t>
            </w:r>
          </w:p>
          <w:p>
            <w:pPr>
              <w:spacing w:before="73" w:line="560" w:lineRule="exact"/>
              <w:jc w:val="left"/>
              <w:rPr>
                <w:rFonts w:ascii="宋体" w:hAnsi="宋体" w:eastAsia="宋体" w:cs="宋体"/>
                <w:sz w:val="24"/>
                <w:szCs w:val="24"/>
              </w:rPr>
            </w:pPr>
            <w:r>
              <w:rPr>
                <w:rFonts w:hint="eastAsia" w:ascii="宋体" w:hAnsi="宋体" w:eastAsia="宋体" w:cs="宋体"/>
                <w:sz w:val="24"/>
                <w:szCs w:val="24"/>
              </w:rPr>
              <w:t>□允许，分包内容要求：</w:t>
            </w:r>
          </w:p>
          <w:p>
            <w:pPr>
              <w:spacing w:before="18" w:line="560" w:lineRule="exact"/>
              <w:jc w:val="left"/>
              <w:rPr>
                <w:rFonts w:ascii="宋体" w:hAnsi="宋体" w:eastAsia="宋体" w:cs="宋体"/>
                <w:sz w:val="24"/>
                <w:szCs w:val="24"/>
              </w:rPr>
            </w:pPr>
            <w:r>
              <w:rPr>
                <w:rFonts w:hint="eastAsia" w:ascii="宋体" w:hAnsi="宋体" w:eastAsia="宋体" w:cs="宋体"/>
                <w:sz w:val="24"/>
                <w:szCs w:val="24"/>
              </w:rPr>
              <w:t>分包金额要求：</w:t>
            </w:r>
            <w:r>
              <w:rPr>
                <w:rFonts w:hint="eastAsia" w:ascii="宋体" w:hAnsi="宋体" w:eastAsia="宋体" w:cs="宋体"/>
                <w:spacing w:val="-2"/>
                <w:sz w:val="24"/>
                <w:szCs w:val="24"/>
              </w:rPr>
              <w:t>对分包人的资质求：</w:t>
            </w:r>
          </w:p>
        </w:tc>
      </w:tr>
      <w:tr>
        <w:tblPrEx>
          <w:tblCellMar>
            <w:top w:w="0" w:type="dxa"/>
            <w:left w:w="108" w:type="dxa"/>
            <w:bottom w:w="0" w:type="dxa"/>
            <w:right w:w="108" w:type="dxa"/>
          </w:tblCellMar>
        </w:tblPrEx>
        <w:trPr>
          <w:trHeight w:val="741" w:hRule="atLeast"/>
          <w:jc w:val="center"/>
        </w:trPr>
        <w:tc>
          <w:tcPr>
            <w:tcW w:w="1145" w:type="dxa"/>
            <w:gridSpan w:val="2"/>
            <w:tcBorders>
              <w:left w:val="single" w:color="auto" w:sz="4" w:space="0"/>
              <w:bottom w:val="single" w:color="auto" w:sz="4" w:space="0"/>
              <w:right w:val="single" w:color="auto" w:sz="4" w:space="0"/>
            </w:tcBorders>
            <w:vAlign w:val="center"/>
          </w:tcPr>
          <w:p>
            <w:pPr>
              <w:spacing w:line="560" w:lineRule="exact"/>
              <w:jc w:val="center"/>
              <w:rPr>
                <w:rFonts w:ascii="宋体" w:hAnsi="宋体" w:eastAsia="宋体" w:cs="宋体"/>
                <w:sz w:val="24"/>
                <w:szCs w:val="24"/>
              </w:rPr>
            </w:pPr>
            <w:r>
              <w:rPr>
                <w:rFonts w:hint="eastAsia" w:ascii="宋体" w:hAnsi="宋体" w:eastAsia="宋体" w:cs="宋体"/>
                <w:sz w:val="24"/>
                <w:szCs w:val="24"/>
              </w:rPr>
              <w:t>1.12.1</w:t>
            </w:r>
          </w:p>
        </w:tc>
        <w:tc>
          <w:tcPr>
            <w:tcW w:w="1742" w:type="dxa"/>
            <w:tcBorders>
              <w:left w:val="single" w:color="auto" w:sz="4" w:space="0"/>
              <w:bottom w:val="single" w:color="auto" w:sz="4" w:space="0"/>
              <w:right w:val="single" w:color="auto" w:sz="4" w:space="0"/>
            </w:tcBorders>
            <w:vAlign w:val="center"/>
          </w:tcPr>
          <w:p>
            <w:pPr>
              <w:spacing w:line="560" w:lineRule="exact"/>
              <w:jc w:val="center"/>
              <w:rPr>
                <w:rFonts w:ascii="宋体" w:hAnsi="宋体" w:eastAsia="宋体" w:cs="宋体"/>
                <w:sz w:val="24"/>
                <w:szCs w:val="24"/>
              </w:rPr>
            </w:pPr>
            <w:r>
              <w:rPr>
                <w:rFonts w:hint="eastAsia" w:ascii="宋体" w:hAnsi="宋体" w:eastAsia="宋体" w:cs="宋体"/>
                <w:sz w:val="24"/>
                <w:szCs w:val="24"/>
              </w:rPr>
              <w:t>实质性要求和条件</w:t>
            </w:r>
          </w:p>
        </w:tc>
        <w:tc>
          <w:tcPr>
            <w:tcW w:w="6139" w:type="dxa"/>
            <w:tcBorders>
              <w:top w:val="single" w:color="auto" w:sz="4" w:space="0"/>
              <w:left w:val="single" w:color="auto" w:sz="4" w:space="0"/>
              <w:bottom w:val="single" w:color="auto" w:sz="4" w:space="0"/>
              <w:right w:val="single" w:color="auto" w:sz="4" w:space="0"/>
            </w:tcBorders>
            <w:vAlign w:val="center"/>
          </w:tcPr>
          <w:p>
            <w:pPr>
              <w:spacing w:line="560" w:lineRule="exact"/>
              <w:rPr>
                <w:rFonts w:ascii="宋体" w:hAnsi="宋体" w:eastAsia="宋体" w:cs="宋体"/>
                <w:sz w:val="24"/>
                <w:szCs w:val="24"/>
              </w:rPr>
            </w:pPr>
            <w:r>
              <w:rPr>
                <w:rFonts w:hint="eastAsia" w:ascii="宋体" w:hAnsi="宋体" w:eastAsia="宋体" w:cs="宋体"/>
                <w:sz w:val="24"/>
                <w:szCs w:val="24"/>
              </w:rPr>
              <w:t>完全响应</w:t>
            </w:r>
          </w:p>
        </w:tc>
      </w:tr>
      <w:tr>
        <w:tblPrEx>
          <w:tblCellMar>
            <w:top w:w="0" w:type="dxa"/>
            <w:left w:w="108" w:type="dxa"/>
            <w:bottom w:w="0" w:type="dxa"/>
            <w:right w:w="108" w:type="dxa"/>
          </w:tblCellMar>
        </w:tblPrEx>
        <w:trPr>
          <w:trHeight w:val="741" w:hRule="atLeast"/>
          <w:jc w:val="center"/>
        </w:trPr>
        <w:tc>
          <w:tcPr>
            <w:tcW w:w="1145" w:type="dxa"/>
            <w:gridSpan w:val="2"/>
            <w:tcBorders>
              <w:left w:val="single" w:color="auto" w:sz="4" w:space="0"/>
              <w:bottom w:val="single" w:color="auto" w:sz="4" w:space="0"/>
              <w:right w:val="single" w:color="auto" w:sz="4" w:space="0"/>
            </w:tcBorders>
            <w:vAlign w:val="center"/>
          </w:tcPr>
          <w:p>
            <w:pPr>
              <w:spacing w:line="560" w:lineRule="exact"/>
              <w:jc w:val="center"/>
              <w:rPr>
                <w:rFonts w:ascii="宋体" w:hAnsi="宋体" w:eastAsia="宋体" w:cs="宋体"/>
                <w:sz w:val="24"/>
                <w:szCs w:val="24"/>
              </w:rPr>
            </w:pPr>
            <w:r>
              <w:rPr>
                <w:rFonts w:hint="eastAsia" w:ascii="宋体" w:hAnsi="宋体" w:eastAsia="宋体" w:cs="宋体"/>
                <w:sz w:val="24"/>
                <w:szCs w:val="24"/>
              </w:rPr>
              <w:t>1.12.2</w:t>
            </w:r>
          </w:p>
        </w:tc>
        <w:tc>
          <w:tcPr>
            <w:tcW w:w="1742" w:type="dxa"/>
            <w:tcBorders>
              <w:left w:val="single" w:color="auto" w:sz="4" w:space="0"/>
              <w:bottom w:val="single" w:color="auto" w:sz="4" w:space="0"/>
              <w:right w:val="single" w:color="auto" w:sz="4" w:space="0"/>
            </w:tcBorders>
            <w:vAlign w:val="center"/>
          </w:tcPr>
          <w:p>
            <w:pPr>
              <w:spacing w:line="560" w:lineRule="exact"/>
              <w:jc w:val="center"/>
              <w:rPr>
                <w:rFonts w:ascii="宋体" w:hAnsi="宋体" w:eastAsia="宋体" w:cs="宋体"/>
                <w:sz w:val="24"/>
                <w:szCs w:val="24"/>
              </w:rPr>
            </w:pPr>
            <w:r>
              <w:rPr>
                <w:rFonts w:hint="eastAsia" w:ascii="宋体" w:hAnsi="宋体" w:eastAsia="宋体" w:cs="宋体"/>
                <w:sz w:val="24"/>
                <w:szCs w:val="24"/>
              </w:rPr>
              <w:t>其他可以被接受的技术支持资料</w:t>
            </w:r>
          </w:p>
        </w:tc>
        <w:tc>
          <w:tcPr>
            <w:tcW w:w="6139" w:type="dxa"/>
            <w:tcBorders>
              <w:top w:val="single" w:color="auto" w:sz="4" w:space="0"/>
              <w:left w:val="single" w:color="auto" w:sz="4" w:space="0"/>
              <w:bottom w:val="single" w:color="auto" w:sz="4" w:space="0"/>
              <w:right w:val="single" w:color="auto" w:sz="4" w:space="0"/>
            </w:tcBorders>
            <w:vAlign w:val="center"/>
          </w:tcPr>
          <w:p>
            <w:pPr>
              <w:spacing w:line="560" w:lineRule="exact"/>
              <w:rPr>
                <w:rFonts w:ascii="宋体" w:hAnsi="宋体" w:eastAsia="宋体" w:cs="宋体"/>
                <w:sz w:val="24"/>
                <w:szCs w:val="24"/>
              </w:rPr>
            </w:pPr>
            <w:r>
              <w:rPr>
                <w:rFonts w:hint="eastAsia" w:ascii="宋体" w:hAnsi="宋体" w:eastAsia="宋体" w:cs="宋体"/>
                <w:sz w:val="24"/>
                <w:szCs w:val="24"/>
              </w:rPr>
              <w:t>/</w:t>
            </w:r>
          </w:p>
        </w:tc>
      </w:tr>
      <w:tr>
        <w:tblPrEx>
          <w:tblCellMar>
            <w:top w:w="0" w:type="dxa"/>
            <w:left w:w="108" w:type="dxa"/>
            <w:bottom w:w="0" w:type="dxa"/>
            <w:right w:w="108" w:type="dxa"/>
          </w:tblCellMar>
        </w:tblPrEx>
        <w:trPr>
          <w:trHeight w:val="741" w:hRule="atLeast"/>
          <w:jc w:val="center"/>
        </w:trPr>
        <w:tc>
          <w:tcPr>
            <w:tcW w:w="1145" w:type="dxa"/>
            <w:gridSpan w:val="2"/>
            <w:tcBorders>
              <w:left w:val="single" w:color="auto" w:sz="4" w:space="0"/>
              <w:bottom w:val="single" w:color="auto" w:sz="4" w:space="0"/>
              <w:right w:val="single" w:color="auto" w:sz="4" w:space="0"/>
            </w:tcBorders>
            <w:vAlign w:val="center"/>
          </w:tcPr>
          <w:p>
            <w:pPr>
              <w:spacing w:line="560" w:lineRule="exact"/>
              <w:jc w:val="center"/>
              <w:rPr>
                <w:rFonts w:ascii="宋体" w:hAnsi="宋体" w:eastAsia="宋体" w:cs="宋体"/>
                <w:sz w:val="24"/>
                <w:szCs w:val="24"/>
              </w:rPr>
            </w:pPr>
            <w:r>
              <w:rPr>
                <w:rFonts w:hint="eastAsia" w:ascii="宋体" w:hAnsi="宋体" w:eastAsia="宋体" w:cs="宋体"/>
                <w:sz w:val="24"/>
                <w:szCs w:val="24"/>
              </w:rPr>
              <w:t>1.12.3</w:t>
            </w:r>
          </w:p>
        </w:tc>
        <w:tc>
          <w:tcPr>
            <w:tcW w:w="1742" w:type="dxa"/>
            <w:tcBorders>
              <w:left w:val="single" w:color="auto" w:sz="4" w:space="0"/>
              <w:bottom w:val="single" w:color="auto" w:sz="4" w:space="0"/>
              <w:right w:val="single" w:color="auto" w:sz="4" w:space="0"/>
            </w:tcBorders>
            <w:vAlign w:val="center"/>
          </w:tcPr>
          <w:p>
            <w:pPr>
              <w:spacing w:line="560" w:lineRule="exact"/>
              <w:jc w:val="center"/>
              <w:rPr>
                <w:rFonts w:ascii="宋体" w:hAnsi="宋体" w:eastAsia="宋体" w:cs="宋体"/>
                <w:sz w:val="24"/>
                <w:szCs w:val="24"/>
              </w:rPr>
            </w:pPr>
            <w:r>
              <w:rPr>
                <w:rFonts w:hint="eastAsia" w:ascii="宋体" w:hAnsi="宋体" w:eastAsia="宋体" w:cs="宋体"/>
                <w:sz w:val="24"/>
                <w:szCs w:val="24"/>
              </w:rPr>
              <w:t>偏差</w:t>
            </w:r>
          </w:p>
        </w:tc>
        <w:tc>
          <w:tcPr>
            <w:tcW w:w="6139" w:type="dxa"/>
            <w:tcBorders>
              <w:top w:val="single" w:color="auto" w:sz="4" w:space="0"/>
              <w:left w:val="single" w:color="auto" w:sz="4" w:space="0"/>
              <w:bottom w:val="single" w:color="auto" w:sz="4" w:space="0"/>
              <w:right w:val="single" w:color="auto" w:sz="4" w:space="0"/>
            </w:tcBorders>
          </w:tcPr>
          <w:p>
            <w:pPr>
              <w:spacing w:before="54" w:line="560" w:lineRule="exact"/>
              <w:jc w:val="left"/>
              <w:rPr>
                <w:rFonts w:ascii="宋体" w:hAnsi="宋体" w:eastAsia="宋体" w:cs="宋体"/>
                <w:sz w:val="24"/>
                <w:szCs w:val="24"/>
              </w:rPr>
            </w:pPr>
            <w:r>
              <w:rPr>
                <w:rFonts w:hint="eastAsia" w:ascii="宋体" w:hAnsi="宋体" w:eastAsia="宋体" w:cs="宋体"/>
                <w:sz w:val="24"/>
                <w:szCs w:val="24"/>
              </w:rPr>
              <w:t>□不允许</w:t>
            </w:r>
          </w:p>
          <w:p>
            <w:pPr>
              <w:spacing w:before="54" w:line="560" w:lineRule="exact"/>
              <w:jc w:val="left"/>
              <w:rPr>
                <w:rFonts w:ascii="宋体" w:hAnsi="宋体" w:eastAsia="宋体" w:cs="宋体"/>
                <w:sz w:val="24"/>
                <w:szCs w:val="24"/>
              </w:rPr>
            </w:pPr>
            <w:r>
              <w:rPr>
                <w:rFonts w:ascii="Segoe UI Symbol" w:hAnsi="Segoe UI Symbol" w:eastAsia="宋体" w:cs="Segoe UI Symbol"/>
                <w:sz w:val="24"/>
                <w:szCs w:val="24"/>
              </w:rPr>
              <w:t>☑</w:t>
            </w:r>
            <w:r>
              <w:rPr>
                <w:rFonts w:hint="eastAsia" w:ascii="宋体" w:hAnsi="宋体" w:eastAsia="宋体" w:cs="宋体"/>
                <w:sz w:val="24"/>
                <w:szCs w:val="24"/>
              </w:rPr>
              <w:t>允许，偏差范围：详见招标文件 第三章 评标办法 技术评分标准设备技术参数要求；</w:t>
            </w:r>
          </w:p>
          <w:p>
            <w:pPr>
              <w:spacing w:before="84" w:line="560" w:lineRule="exact"/>
              <w:ind w:firstLine="960" w:firstLineChars="400"/>
              <w:jc w:val="left"/>
              <w:rPr>
                <w:rFonts w:ascii="宋体" w:hAnsi="宋体" w:eastAsia="宋体" w:cs="宋体"/>
                <w:sz w:val="24"/>
                <w:szCs w:val="24"/>
              </w:rPr>
            </w:pPr>
            <w:r>
              <w:rPr>
                <w:rFonts w:hint="eastAsia" w:ascii="宋体" w:hAnsi="宋体" w:eastAsia="宋体" w:cs="宋体"/>
                <w:sz w:val="24"/>
                <w:szCs w:val="24"/>
              </w:rPr>
              <w:t>偏差幅度：同上</w:t>
            </w:r>
          </w:p>
        </w:tc>
      </w:tr>
      <w:tr>
        <w:tblPrEx>
          <w:tblCellMar>
            <w:top w:w="0" w:type="dxa"/>
            <w:left w:w="108" w:type="dxa"/>
            <w:bottom w:w="0" w:type="dxa"/>
            <w:right w:w="108" w:type="dxa"/>
          </w:tblCellMar>
        </w:tblPrEx>
        <w:trPr>
          <w:trHeight w:val="741" w:hRule="atLeast"/>
          <w:jc w:val="center"/>
        </w:trPr>
        <w:tc>
          <w:tcPr>
            <w:tcW w:w="1145" w:type="dxa"/>
            <w:gridSpan w:val="2"/>
            <w:tcBorders>
              <w:left w:val="single" w:color="auto" w:sz="4" w:space="0"/>
              <w:bottom w:val="single" w:color="auto" w:sz="4" w:space="0"/>
              <w:right w:val="single" w:color="auto" w:sz="4" w:space="0"/>
            </w:tcBorders>
            <w:vAlign w:val="center"/>
          </w:tcPr>
          <w:p>
            <w:pPr>
              <w:spacing w:line="560" w:lineRule="exact"/>
              <w:jc w:val="center"/>
              <w:rPr>
                <w:rFonts w:ascii="宋体" w:hAnsi="宋体" w:eastAsia="宋体" w:cs="宋体"/>
                <w:sz w:val="24"/>
                <w:szCs w:val="24"/>
              </w:rPr>
            </w:pPr>
            <w:r>
              <w:rPr>
                <w:rFonts w:hint="eastAsia" w:ascii="宋体" w:hAnsi="宋体" w:eastAsia="宋体" w:cs="宋体"/>
                <w:sz w:val="24"/>
                <w:szCs w:val="24"/>
              </w:rPr>
              <w:t>2.1</w:t>
            </w:r>
          </w:p>
        </w:tc>
        <w:tc>
          <w:tcPr>
            <w:tcW w:w="1742" w:type="dxa"/>
            <w:tcBorders>
              <w:left w:val="single" w:color="auto" w:sz="4" w:space="0"/>
              <w:bottom w:val="single" w:color="auto" w:sz="4" w:space="0"/>
              <w:right w:val="single" w:color="auto" w:sz="4" w:space="0"/>
            </w:tcBorders>
            <w:vAlign w:val="center"/>
          </w:tcPr>
          <w:p>
            <w:pPr>
              <w:spacing w:before="107" w:line="560" w:lineRule="exact"/>
              <w:jc w:val="center"/>
              <w:rPr>
                <w:rFonts w:ascii="宋体" w:hAnsi="宋体" w:eastAsia="宋体" w:cs="宋体"/>
                <w:sz w:val="24"/>
                <w:szCs w:val="24"/>
              </w:rPr>
            </w:pPr>
            <w:r>
              <w:rPr>
                <w:rFonts w:hint="eastAsia" w:ascii="宋体" w:hAnsi="宋体" w:eastAsia="宋体" w:cs="宋体"/>
                <w:sz w:val="24"/>
                <w:szCs w:val="24"/>
              </w:rPr>
              <w:t>构成采购文件</w:t>
            </w:r>
          </w:p>
          <w:p>
            <w:pPr>
              <w:spacing w:before="107" w:line="560" w:lineRule="exact"/>
              <w:jc w:val="center"/>
              <w:rPr>
                <w:rFonts w:ascii="宋体" w:hAnsi="宋体" w:eastAsia="宋体" w:cs="宋体"/>
                <w:sz w:val="24"/>
                <w:szCs w:val="24"/>
              </w:rPr>
            </w:pPr>
            <w:r>
              <w:rPr>
                <w:rFonts w:hint="eastAsia" w:ascii="宋体" w:hAnsi="宋体" w:eastAsia="宋体" w:cs="宋体"/>
                <w:sz w:val="24"/>
                <w:szCs w:val="24"/>
              </w:rPr>
              <w:t>的其他资料</w:t>
            </w:r>
          </w:p>
        </w:tc>
        <w:tc>
          <w:tcPr>
            <w:tcW w:w="6139" w:type="dxa"/>
            <w:tcBorders>
              <w:top w:val="single" w:color="auto" w:sz="4" w:space="0"/>
              <w:left w:val="single" w:color="auto" w:sz="4" w:space="0"/>
              <w:bottom w:val="single" w:color="auto" w:sz="4" w:space="0"/>
              <w:right w:val="single" w:color="auto" w:sz="4" w:space="0"/>
            </w:tcBorders>
            <w:vAlign w:val="center"/>
          </w:tcPr>
          <w:p>
            <w:pPr>
              <w:spacing w:line="560" w:lineRule="exact"/>
              <w:rPr>
                <w:rFonts w:ascii="宋体" w:hAnsi="宋体" w:eastAsia="宋体" w:cs="宋体"/>
                <w:sz w:val="24"/>
                <w:szCs w:val="24"/>
              </w:rPr>
            </w:pPr>
            <w:r>
              <w:rPr>
                <w:rFonts w:hint="eastAsia" w:ascii="宋体" w:hAnsi="宋体" w:eastAsia="宋体" w:cs="宋体"/>
                <w:sz w:val="24"/>
                <w:szCs w:val="24"/>
              </w:rPr>
              <w:t>采购人在投标截止时间前，以书面形式发出的对采购文件的澄清或修改内容</w:t>
            </w:r>
          </w:p>
        </w:tc>
      </w:tr>
      <w:tr>
        <w:tblPrEx>
          <w:tblCellMar>
            <w:top w:w="0" w:type="dxa"/>
            <w:left w:w="108" w:type="dxa"/>
            <w:bottom w:w="0" w:type="dxa"/>
            <w:right w:w="108" w:type="dxa"/>
          </w:tblCellMar>
        </w:tblPrEx>
        <w:trPr>
          <w:trHeight w:val="741" w:hRule="atLeast"/>
          <w:jc w:val="center"/>
        </w:trPr>
        <w:tc>
          <w:tcPr>
            <w:tcW w:w="1145" w:type="dxa"/>
            <w:gridSpan w:val="2"/>
            <w:tcBorders>
              <w:top w:val="single" w:color="auto" w:sz="4" w:space="0"/>
              <w:left w:val="single" w:color="auto" w:sz="4" w:space="0"/>
              <w:bottom w:val="single" w:color="auto" w:sz="4" w:space="0"/>
              <w:right w:val="single" w:color="auto" w:sz="4" w:space="0"/>
            </w:tcBorders>
            <w:vAlign w:val="center"/>
          </w:tcPr>
          <w:p>
            <w:pPr>
              <w:spacing w:line="560" w:lineRule="exact"/>
              <w:jc w:val="center"/>
              <w:rPr>
                <w:rFonts w:ascii="宋体" w:hAnsi="宋体" w:eastAsia="宋体" w:cs="宋体"/>
                <w:sz w:val="24"/>
                <w:szCs w:val="24"/>
              </w:rPr>
            </w:pPr>
            <w:r>
              <w:rPr>
                <w:rFonts w:hint="eastAsia" w:ascii="宋体" w:hAnsi="宋体" w:eastAsia="宋体" w:cs="宋体"/>
                <w:sz w:val="24"/>
                <w:szCs w:val="24"/>
              </w:rPr>
              <w:t>2.2.1</w:t>
            </w:r>
          </w:p>
          <w:p>
            <w:pPr>
              <w:spacing w:line="560" w:lineRule="exact"/>
              <w:jc w:val="center"/>
              <w:rPr>
                <w:rFonts w:ascii="宋体" w:hAnsi="宋体" w:eastAsia="宋体" w:cs="宋体"/>
                <w:sz w:val="24"/>
                <w:szCs w:val="24"/>
              </w:rPr>
            </w:pPr>
          </w:p>
        </w:tc>
        <w:tc>
          <w:tcPr>
            <w:tcW w:w="1742" w:type="dxa"/>
            <w:tcBorders>
              <w:top w:val="single" w:color="auto" w:sz="4" w:space="0"/>
              <w:left w:val="single" w:color="auto" w:sz="4" w:space="0"/>
              <w:bottom w:val="single" w:color="auto" w:sz="4" w:space="0"/>
              <w:right w:val="single" w:color="auto" w:sz="4" w:space="0"/>
            </w:tcBorders>
            <w:vAlign w:val="center"/>
          </w:tcPr>
          <w:p>
            <w:pPr>
              <w:spacing w:line="560" w:lineRule="exact"/>
              <w:jc w:val="center"/>
              <w:rPr>
                <w:rFonts w:ascii="宋体" w:hAnsi="宋体" w:eastAsia="宋体" w:cs="宋体"/>
                <w:sz w:val="24"/>
                <w:szCs w:val="24"/>
              </w:rPr>
            </w:pPr>
            <w:r>
              <w:rPr>
                <w:rFonts w:hint="eastAsia" w:ascii="宋体" w:hAnsi="宋体" w:eastAsia="宋体" w:cs="宋体"/>
                <w:sz w:val="24"/>
                <w:szCs w:val="24"/>
              </w:rPr>
              <w:t>供应商要求澄清采购文件</w:t>
            </w:r>
          </w:p>
        </w:tc>
        <w:tc>
          <w:tcPr>
            <w:tcW w:w="6139" w:type="dxa"/>
            <w:tcBorders>
              <w:top w:val="single" w:color="auto" w:sz="4" w:space="0"/>
              <w:left w:val="single" w:color="auto" w:sz="4" w:space="0"/>
              <w:bottom w:val="single" w:color="auto" w:sz="4" w:space="0"/>
              <w:right w:val="single" w:color="auto" w:sz="4" w:space="0"/>
            </w:tcBorders>
          </w:tcPr>
          <w:p>
            <w:pPr>
              <w:tabs>
                <w:tab w:val="left" w:pos="979"/>
              </w:tabs>
              <w:spacing w:before="156" w:line="560" w:lineRule="exact"/>
              <w:rPr>
                <w:rFonts w:ascii="宋体" w:hAnsi="宋体" w:eastAsia="宋体" w:cs="宋体"/>
                <w:sz w:val="24"/>
                <w:szCs w:val="24"/>
              </w:rPr>
            </w:pPr>
            <w:r>
              <w:rPr>
                <w:rFonts w:hint="eastAsia" w:ascii="宋体" w:hAnsi="宋体" w:eastAsia="宋体" w:cs="宋体"/>
                <w:sz w:val="24"/>
                <w:szCs w:val="24"/>
              </w:rPr>
              <w:t>时间：2020年10月15日下午17：00前</w:t>
            </w:r>
          </w:p>
        </w:tc>
      </w:tr>
      <w:tr>
        <w:tblPrEx>
          <w:tblCellMar>
            <w:top w:w="0" w:type="dxa"/>
            <w:left w:w="108" w:type="dxa"/>
            <w:bottom w:w="0" w:type="dxa"/>
            <w:right w:w="108" w:type="dxa"/>
          </w:tblCellMar>
        </w:tblPrEx>
        <w:trPr>
          <w:trHeight w:val="741" w:hRule="atLeast"/>
          <w:jc w:val="center"/>
        </w:trPr>
        <w:tc>
          <w:tcPr>
            <w:tcW w:w="1145" w:type="dxa"/>
            <w:gridSpan w:val="2"/>
            <w:tcBorders>
              <w:top w:val="single" w:color="auto" w:sz="4" w:space="0"/>
              <w:left w:val="single" w:color="auto" w:sz="4" w:space="0"/>
              <w:bottom w:val="single" w:color="auto" w:sz="4" w:space="0"/>
              <w:right w:val="single" w:color="auto" w:sz="4" w:space="0"/>
            </w:tcBorders>
            <w:vAlign w:val="center"/>
          </w:tcPr>
          <w:p>
            <w:pPr>
              <w:spacing w:line="560" w:lineRule="exact"/>
              <w:jc w:val="center"/>
              <w:rPr>
                <w:rFonts w:ascii="宋体" w:hAnsi="宋体" w:eastAsia="宋体" w:cs="宋体"/>
                <w:sz w:val="24"/>
                <w:szCs w:val="24"/>
              </w:rPr>
            </w:pPr>
            <w:r>
              <w:rPr>
                <w:rFonts w:hint="eastAsia" w:ascii="宋体" w:hAnsi="宋体" w:eastAsia="宋体" w:cs="宋体"/>
                <w:sz w:val="24"/>
                <w:szCs w:val="24"/>
              </w:rPr>
              <w:t>2.2.2</w:t>
            </w:r>
          </w:p>
        </w:tc>
        <w:tc>
          <w:tcPr>
            <w:tcW w:w="1742" w:type="dxa"/>
            <w:tcBorders>
              <w:top w:val="single" w:color="auto" w:sz="4" w:space="0"/>
              <w:left w:val="single" w:color="auto" w:sz="4" w:space="0"/>
              <w:bottom w:val="single" w:color="auto" w:sz="4" w:space="0"/>
              <w:right w:val="single" w:color="auto" w:sz="4" w:space="0"/>
            </w:tcBorders>
            <w:vAlign w:val="center"/>
          </w:tcPr>
          <w:p>
            <w:pPr>
              <w:spacing w:before="107" w:line="560" w:lineRule="exact"/>
              <w:jc w:val="center"/>
              <w:rPr>
                <w:rFonts w:ascii="宋体" w:hAnsi="宋体" w:eastAsia="宋体" w:cs="宋体"/>
                <w:sz w:val="24"/>
                <w:szCs w:val="24"/>
              </w:rPr>
            </w:pPr>
            <w:r>
              <w:rPr>
                <w:rFonts w:hint="eastAsia" w:ascii="宋体" w:hAnsi="宋体" w:eastAsia="宋体" w:cs="宋体"/>
                <w:sz w:val="24"/>
                <w:szCs w:val="24"/>
              </w:rPr>
              <w:t>采购文件澄清</w:t>
            </w:r>
          </w:p>
          <w:p>
            <w:pPr>
              <w:spacing w:before="107" w:line="560" w:lineRule="exact"/>
              <w:jc w:val="center"/>
              <w:rPr>
                <w:rFonts w:ascii="宋体" w:hAnsi="宋体" w:eastAsia="宋体" w:cs="宋体"/>
                <w:sz w:val="24"/>
                <w:szCs w:val="24"/>
              </w:rPr>
            </w:pPr>
            <w:r>
              <w:rPr>
                <w:rFonts w:hint="eastAsia" w:ascii="宋体" w:hAnsi="宋体" w:eastAsia="宋体" w:cs="宋体"/>
                <w:sz w:val="24"/>
                <w:szCs w:val="24"/>
              </w:rPr>
              <w:t>发出的形式</w:t>
            </w:r>
          </w:p>
        </w:tc>
        <w:tc>
          <w:tcPr>
            <w:tcW w:w="6139" w:type="dxa"/>
            <w:tcBorders>
              <w:top w:val="single" w:color="auto" w:sz="4" w:space="0"/>
              <w:left w:val="single" w:color="auto" w:sz="4" w:space="0"/>
              <w:bottom w:val="single" w:color="auto" w:sz="4" w:space="0"/>
              <w:right w:val="single" w:color="auto" w:sz="4" w:space="0"/>
            </w:tcBorders>
            <w:vAlign w:val="center"/>
          </w:tcPr>
          <w:p>
            <w:pPr>
              <w:spacing w:line="560" w:lineRule="exact"/>
              <w:rPr>
                <w:rFonts w:ascii="宋体" w:hAnsi="宋体" w:eastAsia="宋体" w:cs="宋体"/>
                <w:sz w:val="24"/>
                <w:szCs w:val="24"/>
              </w:rPr>
            </w:pPr>
            <w:r>
              <w:rPr>
                <w:rFonts w:hint="eastAsia" w:ascii="宋体" w:hAnsi="宋体" w:eastAsia="宋体" w:cs="宋体"/>
                <w:sz w:val="24"/>
                <w:szCs w:val="24"/>
              </w:rPr>
              <w:t>《河南省公共资源交易中心门户网》</w:t>
            </w:r>
            <w:r>
              <w:rPr>
                <w:rFonts w:hint="eastAsia" w:ascii="宋体" w:hAnsi="宋体" w:eastAsia="宋体" w:cs="宋体"/>
                <w:snapToGrid w:val="0"/>
                <w:sz w:val="24"/>
                <w:szCs w:val="24"/>
              </w:rPr>
              <w:t>上发布。</w:t>
            </w:r>
          </w:p>
        </w:tc>
      </w:tr>
      <w:tr>
        <w:tblPrEx>
          <w:tblCellMar>
            <w:top w:w="0" w:type="dxa"/>
            <w:left w:w="108" w:type="dxa"/>
            <w:bottom w:w="0" w:type="dxa"/>
            <w:right w:w="108" w:type="dxa"/>
          </w:tblCellMar>
        </w:tblPrEx>
        <w:trPr>
          <w:trHeight w:val="741" w:hRule="atLeast"/>
          <w:jc w:val="center"/>
        </w:trPr>
        <w:tc>
          <w:tcPr>
            <w:tcW w:w="1145" w:type="dxa"/>
            <w:gridSpan w:val="2"/>
            <w:vMerge w:val="restart"/>
            <w:tcBorders>
              <w:left w:val="single" w:color="auto" w:sz="4" w:space="0"/>
              <w:right w:val="single" w:color="auto" w:sz="4" w:space="0"/>
            </w:tcBorders>
            <w:vAlign w:val="center"/>
          </w:tcPr>
          <w:p>
            <w:pPr>
              <w:spacing w:line="560" w:lineRule="exact"/>
              <w:jc w:val="center"/>
              <w:rPr>
                <w:rFonts w:ascii="宋体" w:hAnsi="宋体" w:eastAsia="宋体" w:cs="宋体"/>
                <w:sz w:val="24"/>
                <w:szCs w:val="24"/>
              </w:rPr>
            </w:pPr>
            <w:r>
              <w:rPr>
                <w:rFonts w:hint="eastAsia" w:ascii="宋体" w:hAnsi="宋体" w:eastAsia="宋体" w:cs="宋体"/>
                <w:sz w:val="24"/>
                <w:szCs w:val="24"/>
              </w:rPr>
              <w:t>2.2.3</w:t>
            </w:r>
          </w:p>
        </w:tc>
        <w:tc>
          <w:tcPr>
            <w:tcW w:w="1742" w:type="dxa"/>
            <w:vMerge w:val="restart"/>
            <w:tcBorders>
              <w:left w:val="single" w:color="auto" w:sz="4" w:space="0"/>
              <w:right w:val="single" w:color="auto" w:sz="4" w:space="0"/>
            </w:tcBorders>
            <w:vAlign w:val="center"/>
          </w:tcPr>
          <w:p>
            <w:pPr>
              <w:spacing w:line="560" w:lineRule="exact"/>
              <w:jc w:val="center"/>
              <w:rPr>
                <w:rFonts w:ascii="宋体" w:hAnsi="宋体" w:eastAsia="宋体" w:cs="宋体"/>
                <w:sz w:val="24"/>
                <w:szCs w:val="24"/>
              </w:rPr>
            </w:pPr>
            <w:r>
              <w:rPr>
                <w:rFonts w:hint="eastAsia" w:ascii="宋体" w:hAnsi="宋体" w:eastAsia="宋体" w:cs="宋体"/>
                <w:sz w:val="24"/>
                <w:szCs w:val="24"/>
              </w:rPr>
              <w:t>供应商确认收到采购文件澄清</w:t>
            </w:r>
          </w:p>
        </w:tc>
        <w:tc>
          <w:tcPr>
            <w:tcW w:w="6139" w:type="dxa"/>
            <w:tcBorders>
              <w:top w:val="single" w:color="auto" w:sz="4" w:space="0"/>
              <w:left w:val="single" w:color="auto" w:sz="4" w:space="0"/>
              <w:bottom w:val="single" w:color="auto" w:sz="4" w:space="0"/>
              <w:right w:val="single" w:color="auto" w:sz="4" w:space="0"/>
            </w:tcBorders>
          </w:tcPr>
          <w:p>
            <w:pPr>
              <w:spacing w:before="107" w:line="560" w:lineRule="exact"/>
              <w:jc w:val="left"/>
              <w:rPr>
                <w:rFonts w:ascii="宋体" w:hAnsi="宋体" w:eastAsia="宋体" w:cs="宋体"/>
                <w:sz w:val="24"/>
                <w:szCs w:val="24"/>
              </w:rPr>
            </w:pPr>
            <w:r>
              <w:rPr>
                <w:rFonts w:hint="eastAsia" w:ascii="宋体" w:hAnsi="宋体" w:eastAsia="宋体" w:cs="宋体"/>
                <w:sz w:val="24"/>
                <w:szCs w:val="24"/>
              </w:rPr>
              <w:t>时间：采购文件澄清发出后24小时内</w:t>
            </w:r>
          </w:p>
        </w:tc>
      </w:tr>
      <w:tr>
        <w:tblPrEx>
          <w:tblCellMar>
            <w:top w:w="0" w:type="dxa"/>
            <w:left w:w="108" w:type="dxa"/>
            <w:bottom w:w="0" w:type="dxa"/>
            <w:right w:w="108" w:type="dxa"/>
          </w:tblCellMar>
        </w:tblPrEx>
        <w:trPr>
          <w:trHeight w:val="741" w:hRule="atLeast"/>
          <w:jc w:val="center"/>
        </w:trPr>
        <w:tc>
          <w:tcPr>
            <w:tcW w:w="1145" w:type="dxa"/>
            <w:gridSpan w:val="2"/>
            <w:vMerge w:val="continue"/>
            <w:tcBorders>
              <w:left w:val="single" w:color="auto" w:sz="4" w:space="0"/>
              <w:bottom w:val="single" w:color="auto" w:sz="4" w:space="0"/>
              <w:right w:val="single" w:color="auto" w:sz="4" w:space="0"/>
            </w:tcBorders>
            <w:vAlign w:val="center"/>
          </w:tcPr>
          <w:p>
            <w:pPr>
              <w:spacing w:line="560" w:lineRule="exact"/>
              <w:ind w:firstLine="480" w:firstLineChars="200"/>
              <w:jc w:val="center"/>
              <w:rPr>
                <w:rFonts w:ascii="宋体" w:hAnsi="宋体" w:eastAsia="宋体" w:cs="宋体"/>
                <w:sz w:val="24"/>
                <w:szCs w:val="24"/>
              </w:rPr>
            </w:pPr>
          </w:p>
        </w:tc>
        <w:tc>
          <w:tcPr>
            <w:tcW w:w="1742" w:type="dxa"/>
            <w:vMerge w:val="continue"/>
            <w:tcBorders>
              <w:left w:val="single" w:color="auto" w:sz="4" w:space="0"/>
              <w:bottom w:val="single" w:color="auto" w:sz="4" w:space="0"/>
              <w:right w:val="single" w:color="auto" w:sz="4" w:space="0"/>
            </w:tcBorders>
            <w:vAlign w:val="center"/>
          </w:tcPr>
          <w:p>
            <w:pPr>
              <w:spacing w:line="560" w:lineRule="exact"/>
              <w:ind w:firstLine="480" w:firstLineChars="200"/>
              <w:jc w:val="center"/>
              <w:rPr>
                <w:rFonts w:ascii="宋体" w:hAnsi="宋体" w:eastAsia="宋体" w:cs="宋体"/>
                <w:sz w:val="24"/>
                <w:szCs w:val="24"/>
              </w:rPr>
            </w:pPr>
          </w:p>
        </w:tc>
        <w:tc>
          <w:tcPr>
            <w:tcW w:w="6139" w:type="dxa"/>
            <w:tcBorders>
              <w:top w:val="single" w:color="auto" w:sz="4" w:space="0"/>
              <w:left w:val="single" w:color="auto" w:sz="4" w:space="0"/>
              <w:bottom w:val="single" w:color="auto" w:sz="4" w:space="0"/>
              <w:right w:val="single" w:color="auto" w:sz="4" w:space="0"/>
            </w:tcBorders>
          </w:tcPr>
          <w:p>
            <w:pPr>
              <w:spacing w:before="107" w:line="560" w:lineRule="exact"/>
              <w:jc w:val="left"/>
              <w:rPr>
                <w:rFonts w:ascii="宋体" w:hAnsi="宋体" w:eastAsia="宋体" w:cs="宋体"/>
                <w:sz w:val="24"/>
                <w:szCs w:val="24"/>
              </w:rPr>
            </w:pPr>
            <w:r>
              <w:rPr>
                <w:rFonts w:hint="eastAsia" w:ascii="宋体" w:hAnsi="宋体" w:eastAsia="宋体" w:cs="宋体"/>
                <w:sz w:val="24"/>
                <w:szCs w:val="24"/>
              </w:rPr>
              <w:t>形式：书面回复（无回复视为确定收到）</w:t>
            </w:r>
          </w:p>
        </w:tc>
      </w:tr>
      <w:tr>
        <w:tblPrEx>
          <w:tblCellMar>
            <w:top w:w="0" w:type="dxa"/>
            <w:left w:w="108" w:type="dxa"/>
            <w:bottom w:w="0" w:type="dxa"/>
            <w:right w:w="108" w:type="dxa"/>
          </w:tblCellMar>
        </w:tblPrEx>
        <w:trPr>
          <w:trHeight w:val="741" w:hRule="atLeast"/>
          <w:jc w:val="center"/>
        </w:trPr>
        <w:tc>
          <w:tcPr>
            <w:tcW w:w="1145" w:type="dxa"/>
            <w:gridSpan w:val="2"/>
            <w:tcBorders>
              <w:left w:val="single" w:color="auto" w:sz="4" w:space="0"/>
              <w:bottom w:val="single" w:color="auto" w:sz="4" w:space="0"/>
              <w:right w:val="single" w:color="auto" w:sz="4" w:space="0"/>
            </w:tcBorders>
            <w:vAlign w:val="center"/>
          </w:tcPr>
          <w:p>
            <w:pPr>
              <w:spacing w:line="560" w:lineRule="exact"/>
              <w:jc w:val="center"/>
              <w:rPr>
                <w:rFonts w:ascii="宋体" w:hAnsi="宋体" w:eastAsia="宋体" w:cs="宋体"/>
                <w:sz w:val="24"/>
                <w:szCs w:val="24"/>
              </w:rPr>
            </w:pPr>
            <w:r>
              <w:rPr>
                <w:rFonts w:hint="eastAsia" w:ascii="宋体" w:hAnsi="宋体" w:eastAsia="宋体" w:cs="宋体"/>
                <w:sz w:val="24"/>
                <w:szCs w:val="24"/>
              </w:rPr>
              <w:t>2.3.1</w:t>
            </w:r>
          </w:p>
        </w:tc>
        <w:tc>
          <w:tcPr>
            <w:tcW w:w="1742" w:type="dxa"/>
            <w:tcBorders>
              <w:left w:val="single" w:color="auto" w:sz="4" w:space="0"/>
              <w:bottom w:val="single" w:color="auto" w:sz="4" w:space="0"/>
              <w:right w:val="single" w:color="auto" w:sz="4" w:space="0"/>
            </w:tcBorders>
            <w:vAlign w:val="center"/>
          </w:tcPr>
          <w:p>
            <w:pPr>
              <w:spacing w:before="107" w:line="560" w:lineRule="exact"/>
              <w:jc w:val="center"/>
              <w:rPr>
                <w:rFonts w:ascii="宋体" w:hAnsi="宋体" w:eastAsia="宋体" w:cs="宋体"/>
                <w:sz w:val="24"/>
                <w:szCs w:val="24"/>
              </w:rPr>
            </w:pPr>
            <w:r>
              <w:rPr>
                <w:rFonts w:hint="eastAsia" w:ascii="宋体" w:hAnsi="宋体" w:eastAsia="宋体" w:cs="宋体"/>
                <w:sz w:val="24"/>
                <w:szCs w:val="24"/>
              </w:rPr>
              <w:t>采购文件修改</w:t>
            </w:r>
          </w:p>
          <w:p>
            <w:pPr>
              <w:spacing w:before="107" w:line="560" w:lineRule="exact"/>
              <w:jc w:val="center"/>
              <w:rPr>
                <w:rFonts w:ascii="宋体" w:hAnsi="宋体" w:eastAsia="宋体" w:cs="宋体"/>
                <w:sz w:val="24"/>
                <w:szCs w:val="24"/>
              </w:rPr>
            </w:pPr>
            <w:r>
              <w:rPr>
                <w:rFonts w:hint="eastAsia" w:ascii="宋体" w:hAnsi="宋体" w:eastAsia="宋体" w:cs="宋体"/>
                <w:sz w:val="24"/>
                <w:szCs w:val="24"/>
              </w:rPr>
              <w:t>发出的形式</w:t>
            </w:r>
          </w:p>
        </w:tc>
        <w:tc>
          <w:tcPr>
            <w:tcW w:w="6139" w:type="dxa"/>
            <w:tcBorders>
              <w:top w:val="single" w:color="auto" w:sz="4" w:space="0"/>
              <w:left w:val="single" w:color="auto" w:sz="4" w:space="0"/>
              <w:bottom w:val="single" w:color="auto" w:sz="4" w:space="0"/>
              <w:right w:val="single" w:color="auto" w:sz="4" w:space="0"/>
            </w:tcBorders>
            <w:vAlign w:val="center"/>
          </w:tcPr>
          <w:p>
            <w:pPr>
              <w:spacing w:line="560" w:lineRule="exact"/>
              <w:rPr>
                <w:rFonts w:ascii="宋体" w:hAnsi="宋体" w:eastAsia="宋体" w:cs="宋体"/>
                <w:sz w:val="24"/>
                <w:szCs w:val="24"/>
              </w:rPr>
            </w:pPr>
            <w:r>
              <w:rPr>
                <w:rFonts w:hint="eastAsia" w:ascii="宋体" w:hAnsi="宋体" w:eastAsia="宋体" w:cs="宋体"/>
                <w:sz w:val="24"/>
                <w:szCs w:val="24"/>
              </w:rPr>
              <w:t>《河南省公共资源交易中心门户网》</w:t>
            </w:r>
            <w:r>
              <w:rPr>
                <w:rFonts w:hint="eastAsia" w:ascii="宋体" w:hAnsi="宋体" w:eastAsia="宋体" w:cs="宋体"/>
                <w:snapToGrid w:val="0"/>
                <w:sz w:val="24"/>
                <w:szCs w:val="24"/>
              </w:rPr>
              <w:t>上发布。</w:t>
            </w:r>
          </w:p>
        </w:tc>
      </w:tr>
      <w:tr>
        <w:tblPrEx>
          <w:tblCellMar>
            <w:top w:w="0" w:type="dxa"/>
            <w:left w:w="108" w:type="dxa"/>
            <w:bottom w:w="0" w:type="dxa"/>
            <w:right w:w="108" w:type="dxa"/>
          </w:tblCellMar>
        </w:tblPrEx>
        <w:trPr>
          <w:trHeight w:val="741" w:hRule="atLeast"/>
          <w:jc w:val="center"/>
        </w:trPr>
        <w:tc>
          <w:tcPr>
            <w:tcW w:w="1145" w:type="dxa"/>
            <w:gridSpan w:val="2"/>
            <w:vMerge w:val="restart"/>
            <w:tcBorders>
              <w:left w:val="single" w:color="auto" w:sz="4" w:space="0"/>
              <w:right w:val="single" w:color="auto" w:sz="4" w:space="0"/>
            </w:tcBorders>
            <w:vAlign w:val="center"/>
          </w:tcPr>
          <w:p>
            <w:pPr>
              <w:spacing w:line="560" w:lineRule="exact"/>
              <w:jc w:val="center"/>
              <w:rPr>
                <w:rFonts w:ascii="宋体" w:hAnsi="宋体" w:eastAsia="宋体" w:cs="宋体"/>
                <w:sz w:val="24"/>
                <w:szCs w:val="24"/>
              </w:rPr>
            </w:pPr>
            <w:r>
              <w:rPr>
                <w:rFonts w:hint="eastAsia" w:ascii="宋体" w:hAnsi="宋体" w:eastAsia="宋体" w:cs="宋体"/>
                <w:sz w:val="24"/>
                <w:szCs w:val="24"/>
              </w:rPr>
              <w:t>2.3.2</w:t>
            </w:r>
          </w:p>
          <w:p>
            <w:pPr>
              <w:spacing w:line="560" w:lineRule="exact"/>
              <w:jc w:val="center"/>
              <w:rPr>
                <w:rFonts w:ascii="宋体" w:hAnsi="宋体" w:eastAsia="宋体" w:cs="宋体"/>
                <w:sz w:val="24"/>
                <w:szCs w:val="24"/>
              </w:rPr>
            </w:pPr>
          </w:p>
        </w:tc>
        <w:tc>
          <w:tcPr>
            <w:tcW w:w="1742" w:type="dxa"/>
            <w:vMerge w:val="restart"/>
            <w:tcBorders>
              <w:left w:val="single" w:color="auto" w:sz="4" w:space="0"/>
              <w:right w:val="single" w:color="auto" w:sz="4" w:space="0"/>
            </w:tcBorders>
            <w:vAlign w:val="center"/>
          </w:tcPr>
          <w:p>
            <w:pPr>
              <w:spacing w:line="560" w:lineRule="exact"/>
              <w:jc w:val="center"/>
              <w:rPr>
                <w:rFonts w:ascii="宋体" w:hAnsi="宋体" w:eastAsia="宋体" w:cs="宋体"/>
                <w:sz w:val="24"/>
                <w:szCs w:val="24"/>
              </w:rPr>
            </w:pPr>
            <w:r>
              <w:rPr>
                <w:rFonts w:hint="eastAsia" w:ascii="宋体" w:hAnsi="宋体" w:eastAsia="宋体" w:cs="宋体"/>
                <w:sz w:val="24"/>
                <w:szCs w:val="24"/>
              </w:rPr>
              <w:t>供应商确认收到采购文件修改</w:t>
            </w:r>
          </w:p>
        </w:tc>
        <w:tc>
          <w:tcPr>
            <w:tcW w:w="6139" w:type="dxa"/>
            <w:tcBorders>
              <w:top w:val="single" w:color="auto" w:sz="4" w:space="0"/>
              <w:left w:val="single" w:color="auto" w:sz="4" w:space="0"/>
              <w:bottom w:val="single" w:color="auto" w:sz="4" w:space="0"/>
              <w:right w:val="single" w:color="auto" w:sz="4" w:space="0"/>
            </w:tcBorders>
          </w:tcPr>
          <w:p>
            <w:pPr>
              <w:spacing w:before="107" w:line="560" w:lineRule="exact"/>
              <w:jc w:val="left"/>
              <w:rPr>
                <w:rFonts w:ascii="宋体" w:hAnsi="宋体" w:eastAsia="宋体" w:cs="宋体"/>
                <w:sz w:val="24"/>
                <w:szCs w:val="24"/>
              </w:rPr>
            </w:pPr>
            <w:r>
              <w:rPr>
                <w:rFonts w:hint="eastAsia" w:ascii="宋体" w:hAnsi="宋体" w:eastAsia="宋体" w:cs="宋体"/>
                <w:sz w:val="24"/>
                <w:szCs w:val="24"/>
              </w:rPr>
              <w:t>时间：采购文件修改发出后24小时内</w:t>
            </w:r>
          </w:p>
        </w:tc>
      </w:tr>
      <w:tr>
        <w:tblPrEx>
          <w:tblCellMar>
            <w:top w:w="0" w:type="dxa"/>
            <w:left w:w="108" w:type="dxa"/>
            <w:bottom w:w="0" w:type="dxa"/>
            <w:right w:w="108" w:type="dxa"/>
          </w:tblCellMar>
        </w:tblPrEx>
        <w:trPr>
          <w:trHeight w:val="741" w:hRule="atLeast"/>
          <w:jc w:val="center"/>
        </w:trPr>
        <w:tc>
          <w:tcPr>
            <w:tcW w:w="1145" w:type="dxa"/>
            <w:gridSpan w:val="2"/>
            <w:vMerge w:val="continue"/>
            <w:tcBorders>
              <w:left w:val="single" w:color="auto" w:sz="4" w:space="0"/>
              <w:bottom w:val="single" w:color="auto" w:sz="4" w:space="0"/>
              <w:right w:val="single" w:color="auto" w:sz="4" w:space="0"/>
            </w:tcBorders>
            <w:vAlign w:val="center"/>
          </w:tcPr>
          <w:p>
            <w:pPr>
              <w:spacing w:line="560" w:lineRule="exact"/>
              <w:ind w:firstLine="480" w:firstLineChars="200"/>
              <w:jc w:val="center"/>
              <w:rPr>
                <w:rFonts w:ascii="宋体" w:hAnsi="宋体" w:eastAsia="宋体" w:cs="宋体"/>
                <w:sz w:val="24"/>
                <w:szCs w:val="24"/>
              </w:rPr>
            </w:pPr>
          </w:p>
        </w:tc>
        <w:tc>
          <w:tcPr>
            <w:tcW w:w="1742" w:type="dxa"/>
            <w:vMerge w:val="continue"/>
            <w:tcBorders>
              <w:left w:val="single" w:color="auto" w:sz="4" w:space="0"/>
              <w:bottom w:val="single" w:color="auto" w:sz="4" w:space="0"/>
              <w:right w:val="single" w:color="auto" w:sz="4" w:space="0"/>
            </w:tcBorders>
            <w:vAlign w:val="center"/>
          </w:tcPr>
          <w:p>
            <w:pPr>
              <w:spacing w:line="560" w:lineRule="exact"/>
              <w:ind w:firstLine="480" w:firstLineChars="200"/>
              <w:jc w:val="center"/>
              <w:rPr>
                <w:rFonts w:ascii="宋体" w:hAnsi="宋体" w:eastAsia="宋体" w:cs="宋体"/>
                <w:sz w:val="24"/>
                <w:szCs w:val="24"/>
              </w:rPr>
            </w:pPr>
          </w:p>
        </w:tc>
        <w:tc>
          <w:tcPr>
            <w:tcW w:w="6139" w:type="dxa"/>
            <w:tcBorders>
              <w:top w:val="single" w:color="auto" w:sz="4" w:space="0"/>
              <w:left w:val="single" w:color="auto" w:sz="4" w:space="0"/>
              <w:bottom w:val="single" w:color="auto" w:sz="4" w:space="0"/>
              <w:right w:val="single" w:color="auto" w:sz="4" w:space="0"/>
            </w:tcBorders>
          </w:tcPr>
          <w:p>
            <w:pPr>
              <w:spacing w:before="107" w:line="560" w:lineRule="exact"/>
              <w:jc w:val="left"/>
              <w:rPr>
                <w:rFonts w:ascii="宋体" w:hAnsi="宋体" w:eastAsia="宋体" w:cs="宋体"/>
                <w:sz w:val="24"/>
                <w:szCs w:val="24"/>
              </w:rPr>
            </w:pPr>
            <w:r>
              <w:rPr>
                <w:rFonts w:hint="eastAsia" w:ascii="宋体" w:hAnsi="宋体" w:eastAsia="宋体" w:cs="宋体"/>
                <w:sz w:val="24"/>
                <w:szCs w:val="24"/>
              </w:rPr>
              <w:t>形式：书面回复（无回复视为确定收到）</w:t>
            </w:r>
          </w:p>
        </w:tc>
      </w:tr>
      <w:tr>
        <w:tblPrEx>
          <w:tblCellMar>
            <w:top w:w="0" w:type="dxa"/>
            <w:left w:w="108" w:type="dxa"/>
            <w:bottom w:w="0" w:type="dxa"/>
            <w:right w:w="108" w:type="dxa"/>
          </w:tblCellMar>
        </w:tblPrEx>
        <w:trPr>
          <w:trHeight w:val="741" w:hRule="atLeast"/>
          <w:jc w:val="center"/>
        </w:trPr>
        <w:tc>
          <w:tcPr>
            <w:tcW w:w="1145" w:type="dxa"/>
            <w:gridSpan w:val="2"/>
            <w:tcBorders>
              <w:left w:val="single" w:color="auto" w:sz="4" w:space="0"/>
              <w:bottom w:val="single" w:color="auto" w:sz="4" w:space="0"/>
              <w:right w:val="single" w:color="auto" w:sz="4" w:space="0"/>
            </w:tcBorders>
            <w:vAlign w:val="center"/>
          </w:tcPr>
          <w:p>
            <w:pPr>
              <w:spacing w:line="560" w:lineRule="exact"/>
              <w:jc w:val="center"/>
              <w:rPr>
                <w:rFonts w:ascii="宋体" w:hAnsi="宋体" w:eastAsia="宋体" w:cs="宋体"/>
                <w:sz w:val="24"/>
                <w:szCs w:val="24"/>
              </w:rPr>
            </w:pPr>
            <w:r>
              <w:rPr>
                <w:rFonts w:hint="eastAsia" w:ascii="宋体" w:hAnsi="宋体" w:eastAsia="宋体" w:cs="宋体"/>
                <w:sz w:val="24"/>
                <w:szCs w:val="24"/>
              </w:rPr>
              <w:t>3.1.1</w:t>
            </w:r>
          </w:p>
        </w:tc>
        <w:tc>
          <w:tcPr>
            <w:tcW w:w="1742" w:type="dxa"/>
            <w:tcBorders>
              <w:left w:val="single" w:color="auto" w:sz="4" w:space="0"/>
              <w:bottom w:val="single" w:color="auto" w:sz="4" w:space="0"/>
              <w:right w:val="single" w:color="auto" w:sz="4" w:space="0"/>
            </w:tcBorders>
            <w:vAlign w:val="center"/>
          </w:tcPr>
          <w:p>
            <w:pPr>
              <w:spacing w:before="108" w:line="560" w:lineRule="exact"/>
              <w:jc w:val="center"/>
              <w:rPr>
                <w:rFonts w:ascii="宋体" w:hAnsi="宋体" w:eastAsia="宋体" w:cs="宋体"/>
                <w:sz w:val="24"/>
                <w:szCs w:val="24"/>
              </w:rPr>
            </w:pPr>
            <w:r>
              <w:rPr>
                <w:rFonts w:hint="eastAsia" w:ascii="宋体" w:hAnsi="宋体" w:eastAsia="宋体" w:cs="宋体"/>
                <w:sz w:val="24"/>
                <w:szCs w:val="24"/>
              </w:rPr>
              <w:t>构成投标文件</w:t>
            </w:r>
          </w:p>
          <w:p>
            <w:pPr>
              <w:spacing w:before="108" w:line="560" w:lineRule="exact"/>
              <w:jc w:val="center"/>
              <w:rPr>
                <w:rFonts w:ascii="宋体" w:hAnsi="宋体" w:eastAsia="宋体" w:cs="宋体"/>
                <w:sz w:val="24"/>
                <w:szCs w:val="24"/>
              </w:rPr>
            </w:pPr>
            <w:r>
              <w:rPr>
                <w:rFonts w:hint="eastAsia" w:ascii="宋体" w:hAnsi="宋体" w:eastAsia="宋体" w:cs="宋体"/>
                <w:sz w:val="24"/>
                <w:szCs w:val="24"/>
              </w:rPr>
              <w:t>的其他资料</w:t>
            </w:r>
          </w:p>
        </w:tc>
        <w:tc>
          <w:tcPr>
            <w:tcW w:w="6139" w:type="dxa"/>
            <w:tcBorders>
              <w:top w:val="single" w:color="auto" w:sz="4" w:space="0"/>
              <w:left w:val="single" w:color="auto" w:sz="4" w:space="0"/>
              <w:bottom w:val="single" w:color="auto" w:sz="4" w:space="0"/>
              <w:right w:val="single" w:color="auto" w:sz="4" w:space="0"/>
            </w:tcBorders>
            <w:vAlign w:val="center"/>
          </w:tcPr>
          <w:p>
            <w:pPr>
              <w:spacing w:line="560" w:lineRule="exact"/>
              <w:rPr>
                <w:rFonts w:ascii="宋体" w:hAnsi="宋体" w:eastAsia="宋体" w:cs="宋体"/>
                <w:sz w:val="24"/>
                <w:szCs w:val="24"/>
              </w:rPr>
            </w:pPr>
            <w:r>
              <w:rPr>
                <w:rFonts w:hint="eastAsia" w:ascii="宋体" w:hAnsi="宋体" w:eastAsia="宋体" w:cs="宋体"/>
                <w:spacing w:val="-1"/>
                <w:sz w:val="24"/>
                <w:szCs w:val="24"/>
              </w:rPr>
              <w:t>供应商在评标过程中作出的符合法律法规和采购文件规定的澄清确认，构成投标文件的组</w:t>
            </w:r>
            <w:r>
              <w:rPr>
                <w:rFonts w:hint="eastAsia" w:ascii="宋体" w:hAnsi="宋体" w:eastAsia="宋体" w:cs="宋体"/>
                <w:sz w:val="24"/>
                <w:szCs w:val="24"/>
              </w:rPr>
              <w:t>成部分</w:t>
            </w:r>
          </w:p>
        </w:tc>
      </w:tr>
      <w:tr>
        <w:tblPrEx>
          <w:tblCellMar>
            <w:top w:w="0" w:type="dxa"/>
            <w:left w:w="108" w:type="dxa"/>
            <w:bottom w:w="0" w:type="dxa"/>
            <w:right w:w="108" w:type="dxa"/>
          </w:tblCellMar>
        </w:tblPrEx>
        <w:trPr>
          <w:trHeight w:val="741" w:hRule="atLeast"/>
          <w:jc w:val="center"/>
        </w:trPr>
        <w:tc>
          <w:tcPr>
            <w:tcW w:w="1145" w:type="dxa"/>
            <w:gridSpan w:val="2"/>
            <w:tcBorders>
              <w:left w:val="single" w:color="auto" w:sz="4" w:space="0"/>
              <w:bottom w:val="single" w:color="auto" w:sz="4" w:space="0"/>
              <w:right w:val="single" w:color="auto" w:sz="4" w:space="0"/>
            </w:tcBorders>
            <w:vAlign w:val="center"/>
          </w:tcPr>
          <w:p>
            <w:pPr>
              <w:spacing w:line="560" w:lineRule="exact"/>
              <w:jc w:val="center"/>
              <w:rPr>
                <w:rFonts w:ascii="宋体" w:hAnsi="宋体" w:eastAsia="宋体" w:cs="宋体"/>
                <w:sz w:val="24"/>
                <w:szCs w:val="24"/>
              </w:rPr>
            </w:pPr>
            <w:r>
              <w:rPr>
                <w:rFonts w:hint="eastAsia" w:ascii="宋体" w:hAnsi="宋体" w:eastAsia="宋体" w:cs="宋体"/>
                <w:sz w:val="24"/>
                <w:szCs w:val="24"/>
              </w:rPr>
              <w:t>3.2.1</w:t>
            </w:r>
          </w:p>
        </w:tc>
        <w:tc>
          <w:tcPr>
            <w:tcW w:w="1742" w:type="dxa"/>
            <w:tcBorders>
              <w:left w:val="single" w:color="auto" w:sz="4" w:space="0"/>
              <w:bottom w:val="single" w:color="auto" w:sz="4" w:space="0"/>
              <w:right w:val="single" w:color="auto" w:sz="4" w:space="0"/>
            </w:tcBorders>
            <w:vAlign w:val="center"/>
          </w:tcPr>
          <w:p>
            <w:pPr>
              <w:spacing w:before="107" w:line="560" w:lineRule="exact"/>
              <w:jc w:val="center"/>
              <w:rPr>
                <w:rFonts w:ascii="宋体" w:hAnsi="宋体" w:eastAsia="宋体" w:cs="宋体"/>
                <w:sz w:val="24"/>
                <w:szCs w:val="24"/>
              </w:rPr>
            </w:pPr>
            <w:r>
              <w:rPr>
                <w:rFonts w:hint="eastAsia" w:ascii="宋体" w:hAnsi="宋体" w:eastAsia="宋体" w:cs="宋体"/>
                <w:sz w:val="24"/>
                <w:szCs w:val="24"/>
              </w:rPr>
              <w:t>增值税税金的计算方法</w:t>
            </w:r>
          </w:p>
        </w:tc>
        <w:tc>
          <w:tcPr>
            <w:tcW w:w="6139" w:type="dxa"/>
            <w:tcBorders>
              <w:top w:val="single" w:color="auto" w:sz="4" w:space="0"/>
              <w:left w:val="single" w:color="auto" w:sz="4" w:space="0"/>
              <w:bottom w:val="single" w:color="auto" w:sz="4" w:space="0"/>
              <w:right w:val="single" w:color="auto" w:sz="4" w:space="0"/>
            </w:tcBorders>
            <w:vAlign w:val="center"/>
          </w:tcPr>
          <w:p>
            <w:pPr>
              <w:spacing w:line="560" w:lineRule="exact"/>
              <w:rPr>
                <w:rFonts w:ascii="宋体" w:hAnsi="宋体" w:eastAsia="宋体" w:cs="宋体"/>
                <w:sz w:val="24"/>
                <w:szCs w:val="24"/>
              </w:rPr>
            </w:pPr>
            <w:r>
              <w:rPr>
                <w:rFonts w:hint="eastAsia" w:ascii="宋体" w:hAnsi="宋体" w:eastAsia="宋体" w:cs="宋体"/>
                <w:sz w:val="24"/>
                <w:szCs w:val="24"/>
              </w:rPr>
              <w:t>参照国家及省市最新相关规定执行</w:t>
            </w:r>
          </w:p>
        </w:tc>
      </w:tr>
      <w:tr>
        <w:tblPrEx>
          <w:tblCellMar>
            <w:top w:w="0" w:type="dxa"/>
            <w:left w:w="108" w:type="dxa"/>
            <w:bottom w:w="0" w:type="dxa"/>
            <w:right w:w="108" w:type="dxa"/>
          </w:tblCellMar>
        </w:tblPrEx>
        <w:trPr>
          <w:trHeight w:val="741" w:hRule="atLeast"/>
          <w:jc w:val="center"/>
        </w:trPr>
        <w:tc>
          <w:tcPr>
            <w:tcW w:w="1145" w:type="dxa"/>
            <w:gridSpan w:val="2"/>
            <w:tcBorders>
              <w:left w:val="single" w:color="auto" w:sz="4" w:space="0"/>
              <w:bottom w:val="single" w:color="auto" w:sz="4" w:space="0"/>
              <w:right w:val="single" w:color="auto" w:sz="4" w:space="0"/>
            </w:tcBorders>
            <w:vAlign w:val="center"/>
          </w:tcPr>
          <w:p>
            <w:pPr>
              <w:spacing w:line="560" w:lineRule="exact"/>
              <w:jc w:val="center"/>
              <w:rPr>
                <w:rFonts w:ascii="宋体" w:hAnsi="宋体" w:eastAsia="宋体" w:cs="宋体"/>
                <w:sz w:val="24"/>
                <w:szCs w:val="24"/>
              </w:rPr>
            </w:pPr>
            <w:r>
              <w:rPr>
                <w:rFonts w:hint="eastAsia" w:ascii="宋体" w:hAnsi="宋体" w:eastAsia="宋体" w:cs="宋体"/>
                <w:sz w:val="24"/>
                <w:szCs w:val="24"/>
              </w:rPr>
              <w:t>3.2.2</w:t>
            </w:r>
          </w:p>
        </w:tc>
        <w:tc>
          <w:tcPr>
            <w:tcW w:w="1742" w:type="dxa"/>
            <w:tcBorders>
              <w:left w:val="single" w:color="auto" w:sz="4" w:space="0"/>
              <w:bottom w:val="single" w:color="auto" w:sz="4" w:space="0"/>
              <w:right w:val="single" w:color="auto" w:sz="4" w:space="0"/>
            </w:tcBorders>
            <w:vAlign w:val="center"/>
          </w:tcPr>
          <w:p>
            <w:pPr>
              <w:spacing w:line="560" w:lineRule="exact"/>
              <w:jc w:val="center"/>
              <w:rPr>
                <w:rFonts w:ascii="宋体" w:hAnsi="宋体" w:eastAsia="宋体" w:cs="宋体"/>
                <w:sz w:val="24"/>
                <w:szCs w:val="24"/>
              </w:rPr>
            </w:pPr>
            <w:r>
              <w:rPr>
                <w:rFonts w:hint="eastAsia" w:ascii="宋体" w:hAnsi="宋体" w:eastAsia="宋体" w:cs="宋体"/>
                <w:sz w:val="24"/>
                <w:szCs w:val="24"/>
              </w:rPr>
              <w:t>最高投标限价</w:t>
            </w:r>
          </w:p>
        </w:tc>
        <w:tc>
          <w:tcPr>
            <w:tcW w:w="6139" w:type="dxa"/>
            <w:tcBorders>
              <w:top w:val="single" w:color="auto" w:sz="4" w:space="0"/>
              <w:left w:val="single" w:color="auto" w:sz="4" w:space="0"/>
              <w:bottom w:val="single" w:color="auto" w:sz="4" w:space="0"/>
              <w:right w:val="single" w:color="auto" w:sz="4" w:space="0"/>
            </w:tcBorders>
          </w:tcPr>
          <w:p>
            <w:pPr>
              <w:spacing w:before="54" w:line="560" w:lineRule="exact"/>
              <w:jc w:val="left"/>
              <w:rPr>
                <w:rFonts w:ascii="宋体" w:hAnsi="宋体" w:eastAsia="宋体" w:cs="宋体"/>
                <w:sz w:val="24"/>
                <w:szCs w:val="24"/>
              </w:rPr>
            </w:pPr>
            <w:r>
              <w:rPr>
                <w:rFonts w:hint="eastAsia" w:ascii="宋体" w:hAnsi="宋体" w:eastAsia="宋体" w:cs="宋体"/>
                <w:sz w:val="24"/>
                <w:szCs w:val="24"/>
              </w:rPr>
              <w:t>□无</w:t>
            </w:r>
          </w:p>
          <w:p>
            <w:pPr>
              <w:spacing w:before="71" w:line="560" w:lineRule="exact"/>
              <w:jc w:val="left"/>
              <w:rPr>
                <w:rFonts w:ascii="宋体" w:hAnsi="宋体" w:eastAsia="宋体" w:cs="宋体"/>
                <w:sz w:val="24"/>
                <w:szCs w:val="24"/>
              </w:rPr>
            </w:pPr>
            <w:r>
              <w:rPr>
                <w:rFonts w:ascii="Segoe UI Symbol" w:hAnsi="Segoe UI Symbol" w:eastAsia="宋体" w:cs="Segoe UI Symbol"/>
                <w:sz w:val="24"/>
                <w:szCs w:val="24"/>
              </w:rPr>
              <w:t>☑</w:t>
            </w:r>
            <w:r>
              <w:rPr>
                <w:rFonts w:hint="eastAsia" w:ascii="宋体" w:hAnsi="宋体" w:eastAsia="宋体" w:cs="宋体"/>
                <w:sz w:val="24"/>
                <w:szCs w:val="24"/>
              </w:rPr>
              <w:t>有，最高投标限价：</w:t>
            </w:r>
            <w:r>
              <w:rPr>
                <w:rFonts w:ascii="宋体" w:hAnsi="宋体" w:eastAsia="宋体" w:cs="宋体"/>
                <w:sz w:val="24"/>
                <w:szCs w:val="24"/>
              </w:rPr>
              <w:t>按照以下标准</w:t>
            </w:r>
            <w:r>
              <w:rPr>
                <w:rFonts w:hint="eastAsia" w:ascii="宋体" w:hAnsi="宋体" w:eastAsia="宋体" w:cs="宋体"/>
                <w:sz w:val="24"/>
                <w:szCs w:val="24"/>
              </w:rPr>
              <w:t xml:space="preserve"> </w:t>
            </w:r>
          </w:p>
          <w:tbl>
            <w:tblPr>
              <w:tblStyle w:val="19"/>
              <w:tblpPr w:leftFromText="180" w:rightFromText="180" w:vertAnchor="text" w:horzAnchor="page" w:tblpX="192" w:tblpY="66"/>
              <w:tblOverlap w:val="never"/>
              <w:tblW w:w="58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374"/>
              <w:gridCol w:w="24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3374" w:type="dxa"/>
                  <w:vAlign w:val="center"/>
                </w:tcPr>
                <w:p>
                  <w:pPr>
                    <w:spacing w:line="560" w:lineRule="exact"/>
                    <w:ind w:firstLine="480" w:firstLineChars="200"/>
                    <w:jc w:val="center"/>
                    <w:rPr>
                      <w:rFonts w:ascii="宋体" w:hAnsi="宋体" w:eastAsia="宋体" w:cs="宋体"/>
                      <w:sz w:val="24"/>
                      <w:szCs w:val="24"/>
                    </w:rPr>
                  </w:pPr>
                  <w:r>
                    <w:rPr>
                      <w:rFonts w:hint="eastAsia" w:ascii="宋体" w:hAnsi="宋体" w:eastAsia="宋体" w:cs="宋体"/>
                      <w:sz w:val="24"/>
                      <w:szCs w:val="24"/>
                    </w:rPr>
                    <w:t>采购内容</w:t>
                  </w:r>
                </w:p>
              </w:tc>
              <w:tc>
                <w:tcPr>
                  <w:tcW w:w="2465" w:type="dxa"/>
                  <w:vAlign w:val="center"/>
                </w:tcPr>
                <w:p>
                  <w:pPr>
                    <w:spacing w:line="560" w:lineRule="exact"/>
                    <w:ind w:firstLine="480" w:firstLineChars="200"/>
                    <w:jc w:val="center"/>
                    <w:rPr>
                      <w:rFonts w:ascii="宋体" w:hAnsi="宋体" w:eastAsia="宋体" w:cs="宋体"/>
                      <w:sz w:val="24"/>
                      <w:szCs w:val="24"/>
                    </w:rPr>
                  </w:pPr>
                  <w:r>
                    <w:rPr>
                      <w:rFonts w:hint="eastAsia" w:ascii="宋体" w:hAnsi="宋体" w:eastAsia="宋体" w:cs="宋体"/>
                      <w:sz w:val="24"/>
                      <w:szCs w:val="24"/>
                    </w:rPr>
                    <w:t>供应标准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64" w:hRule="atLeast"/>
              </w:trPr>
              <w:tc>
                <w:tcPr>
                  <w:tcW w:w="3374" w:type="dxa"/>
                  <w:vAlign w:val="center"/>
                </w:tcPr>
                <w:p>
                  <w:pPr>
                    <w:spacing w:line="560" w:lineRule="exact"/>
                    <w:ind w:firstLine="480" w:firstLineChars="200"/>
                    <w:jc w:val="center"/>
                    <w:rPr>
                      <w:rFonts w:ascii="宋体" w:hAnsi="宋体" w:eastAsia="宋体" w:cs="宋体"/>
                      <w:sz w:val="24"/>
                      <w:szCs w:val="24"/>
                    </w:rPr>
                  </w:pPr>
                  <w:r>
                    <w:rPr>
                      <w:rFonts w:hint="eastAsia" w:ascii="宋体" w:hAnsi="宋体" w:eastAsia="宋体" w:cs="宋体"/>
                      <w:kern w:val="0"/>
                      <w:sz w:val="24"/>
                      <w:szCs w:val="24"/>
                      <w:lang w:bidi="ar"/>
                    </w:rPr>
                    <w:t>面粉、大米、肉类（以猪肉、鸡肉为主）、非转基因食用油、鸡蛋和蔬菜、调味品等</w:t>
                  </w:r>
                </w:p>
              </w:tc>
              <w:tc>
                <w:tcPr>
                  <w:tcW w:w="2465" w:type="dxa"/>
                  <w:vAlign w:val="center"/>
                </w:tcPr>
                <w:p>
                  <w:pPr>
                    <w:spacing w:line="560" w:lineRule="exact"/>
                    <w:ind w:firstLine="480" w:firstLineChars="200"/>
                    <w:jc w:val="center"/>
                    <w:rPr>
                      <w:rFonts w:ascii="宋体" w:hAnsi="宋体" w:eastAsia="宋体" w:cs="宋体"/>
                      <w:sz w:val="24"/>
                      <w:szCs w:val="24"/>
                    </w:rPr>
                  </w:pPr>
                  <w:r>
                    <w:rPr>
                      <w:rFonts w:hint="eastAsia" w:ascii="宋体" w:hAnsi="宋体" w:eastAsia="宋体" w:cs="宋体"/>
                      <w:sz w:val="24"/>
                      <w:szCs w:val="24"/>
                    </w:rPr>
                    <w:t>每生每天营养午餐4元</w:t>
                  </w:r>
                </w:p>
              </w:tc>
            </w:tr>
          </w:tbl>
          <w:p>
            <w:pPr>
              <w:spacing w:line="560" w:lineRule="exact"/>
              <w:ind w:firstLine="482" w:firstLineChars="200"/>
              <w:jc w:val="left"/>
              <w:rPr>
                <w:rFonts w:ascii="宋体" w:hAnsi="宋体" w:eastAsia="宋体" w:cs="宋体"/>
                <w:sz w:val="24"/>
                <w:szCs w:val="24"/>
              </w:rPr>
            </w:pPr>
            <w:r>
              <w:rPr>
                <w:rFonts w:hint="eastAsia" w:ascii="宋体" w:hAnsi="宋体" w:eastAsia="宋体" w:cs="宋体"/>
                <w:b/>
                <w:bCs/>
                <w:sz w:val="24"/>
                <w:szCs w:val="24"/>
              </w:rPr>
              <w:t>供应商的投标报价不得超过最高投标限价，否则将作为无效标处理。</w:t>
            </w:r>
          </w:p>
        </w:tc>
      </w:tr>
      <w:tr>
        <w:tblPrEx>
          <w:tblCellMar>
            <w:top w:w="0" w:type="dxa"/>
            <w:left w:w="108" w:type="dxa"/>
            <w:bottom w:w="0" w:type="dxa"/>
            <w:right w:w="108" w:type="dxa"/>
          </w:tblCellMar>
        </w:tblPrEx>
        <w:trPr>
          <w:trHeight w:val="741" w:hRule="atLeast"/>
          <w:jc w:val="center"/>
        </w:trPr>
        <w:tc>
          <w:tcPr>
            <w:tcW w:w="1145" w:type="dxa"/>
            <w:gridSpan w:val="2"/>
            <w:tcBorders>
              <w:left w:val="single" w:color="auto" w:sz="4" w:space="0"/>
              <w:bottom w:val="single" w:color="auto" w:sz="4" w:space="0"/>
              <w:right w:val="single" w:color="auto" w:sz="4" w:space="0"/>
            </w:tcBorders>
            <w:vAlign w:val="center"/>
          </w:tcPr>
          <w:p>
            <w:pPr>
              <w:spacing w:line="560" w:lineRule="exact"/>
              <w:jc w:val="center"/>
              <w:rPr>
                <w:rFonts w:ascii="宋体" w:hAnsi="宋体" w:eastAsia="宋体" w:cs="宋体"/>
                <w:sz w:val="24"/>
                <w:szCs w:val="24"/>
              </w:rPr>
            </w:pPr>
            <w:r>
              <w:rPr>
                <w:rFonts w:hint="eastAsia" w:ascii="宋体" w:hAnsi="宋体" w:eastAsia="宋体" w:cs="宋体"/>
                <w:sz w:val="24"/>
                <w:szCs w:val="24"/>
              </w:rPr>
              <w:t>3.2.3</w:t>
            </w:r>
          </w:p>
        </w:tc>
        <w:tc>
          <w:tcPr>
            <w:tcW w:w="1742" w:type="dxa"/>
            <w:tcBorders>
              <w:left w:val="single" w:color="auto" w:sz="4" w:space="0"/>
              <w:bottom w:val="single" w:color="auto" w:sz="4" w:space="0"/>
              <w:right w:val="single" w:color="auto" w:sz="4" w:space="0"/>
            </w:tcBorders>
            <w:vAlign w:val="center"/>
          </w:tcPr>
          <w:p>
            <w:pPr>
              <w:spacing w:line="560" w:lineRule="exact"/>
              <w:jc w:val="center"/>
              <w:rPr>
                <w:rFonts w:ascii="宋体" w:hAnsi="宋体" w:eastAsia="宋体" w:cs="宋体"/>
                <w:sz w:val="24"/>
                <w:szCs w:val="24"/>
              </w:rPr>
            </w:pPr>
            <w:r>
              <w:rPr>
                <w:rFonts w:hint="eastAsia" w:ascii="宋体" w:hAnsi="宋体" w:eastAsia="宋体" w:cs="宋体"/>
                <w:sz w:val="24"/>
                <w:szCs w:val="24"/>
              </w:rPr>
              <w:t>投</w:t>
            </w:r>
            <w:r>
              <w:rPr>
                <w:rFonts w:hint="eastAsia" w:ascii="Times New Roman" w:hAnsi="Times New Roman" w:eastAsia="宋体" w:cs="Times New Roman"/>
                <w:sz w:val="24"/>
                <w:szCs w:val="24"/>
              </w:rPr>
              <w:t>标报价</w:t>
            </w:r>
            <w:r>
              <w:rPr>
                <w:rFonts w:hint="eastAsia" w:ascii="宋体" w:hAnsi="宋体" w:eastAsia="宋体" w:cs="宋体"/>
                <w:sz w:val="24"/>
                <w:szCs w:val="24"/>
              </w:rPr>
              <w:t>要求</w:t>
            </w:r>
          </w:p>
        </w:tc>
        <w:tc>
          <w:tcPr>
            <w:tcW w:w="6139" w:type="dxa"/>
            <w:tcBorders>
              <w:top w:val="single" w:color="auto" w:sz="4" w:space="0"/>
              <w:left w:val="single" w:color="auto" w:sz="4" w:space="0"/>
              <w:bottom w:val="single" w:color="auto" w:sz="4" w:space="0"/>
              <w:right w:val="single" w:color="auto" w:sz="4" w:space="0"/>
            </w:tcBorders>
            <w:vAlign w:val="center"/>
          </w:tcPr>
          <w:p>
            <w:pPr>
              <w:spacing w:line="560" w:lineRule="exact"/>
              <w:rPr>
                <w:rFonts w:ascii="宋体" w:hAnsi="宋体" w:eastAsia="宋体" w:cs="宋体"/>
                <w:sz w:val="24"/>
                <w:szCs w:val="24"/>
              </w:rPr>
            </w:pPr>
            <w:r>
              <w:rPr>
                <w:rFonts w:hint="eastAsia" w:ascii="宋体" w:hAnsi="宋体" w:eastAsia="宋体" w:cs="宋体"/>
                <w:sz w:val="24"/>
                <w:szCs w:val="24"/>
              </w:rPr>
              <w:t>本项目采用费率报价</w:t>
            </w:r>
          </w:p>
        </w:tc>
      </w:tr>
      <w:tr>
        <w:tblPrEx>
          <w:tblCellMar>
            <w:top w:w="0" w:type="dxa"/>
            <w:left w:w="108" w:type="dxa"/>
            <w:bottom w:w="0" w:type="dxa"/>
            <w:right w:w="108" w:type="dxa"/>
          </w:tblCellMar>
        </w:tblPrEx>
        <w:trPr>
          <w:trHeight w:val="741" w:hRule="atLeast"/>
          <w:jc w:val="center"/>
        </w:trPr>
        <w:tc>
          <w:tcPr>
            <w:tcW w:w="1145" w:type="dxa"/>
            <w:gridSpan w:val="2"/>
            <w:tcBorders>
              <w:left w:val="single" w:color="auto" w:sz="4" w:space="0"/>
              <w:bottom w:val="single" w:color="auto" w:sz="4" w:space="0"/>
              <w:right w:val="single" w:color="auto" w:sz="4" w:space="0"/>
            </w:tcBorders>
            <w:vAlign w:val="center"/>
          </w:tcPr>
          <w:p>
            <w:pPr>
              <w:spacing w:line="560" w:lineRule="exact"/>
              <w:jc w:val="center"/>
              <w:rPr>
                <w:rFonts w:ascii="宋体" w:hAnsi="宋体" w:eastAsia="宋体" w:cs="宋体"/>
                <w:sz w:val="24"/>
                <w:szCs w:val="24"/>
              </w:rPr>
            </w:pPr>
            <w:r>
              <w:rPr>
                <w:rFonts w:hint="eastAsia" w:ascii="宋体" w:hAnsi="宋体" w:eastAsia="宋体" w:cs="宋体"/>
                <w:sz w:val="24"/>
                <w:szCs w:val="24"/>
              </w:rPr>
              <w:t>3.3.1</w:t>
            </w:r>
          </w:p>
        </w:tc>
        <w:tc>
          <w:tcPr>
            <w:tcW w:w="1742" w:type="dxa"/>
            <w:tcBorders>
              <w:left w:val="single" w:color="auto" w:sz="4" w:space="0"/>
              <w:bottom w:val="single" w:color="auto" w:sz="4" w:space="0"/>
              <w:right w:val="single" w:color="auto" w:sz="4" w:space="0"/>
            </w:tcBorders>
            <w:vAlign w:val="center"/>
          </w:tcPr>
          <w:p>
            <w:pPr>
              <w:spacing w:before="107" w:line="560" w:lineRule="exact"/>
              <w:ind w:right="1"/>
              <w:jc w:val="center"/>
              <w:rPr>
                <w:rFonts w:ascii="宋体" w:hAnsi="宋体" w:eastAsia="宋体" w:cs="宋体"/>
                <w:sz w:val="24"/>
                <w:szCs w:val="24"/>
              </w:rPr>
            </w:pPr>
            <w:r>
              <w:rPr>
                <w:rFonts w:hint="eastAsia" w:ascii="宋体" w:hAnsi="宋体" w:eastAsia="宋体" w:cs="宋体"/>
                <w:sz w:val="24"/>
                <w:szCs w:val="24"/>
              </w:rPr>
              <w:t>投标有效期</w:t>
            </w:r>
          </w:p>
        </w:tc>
        <w:tc>
          <w:tcPr>
            <w:tcW w:w="6139" w:type="dxa"/>
            <w:tcBorders>
              <w:top w:val="single" w:color="auto" w:sz="4" w:space="0"/>
              <w:left w:val="single" w:color="auto" w:sz="4" w:space="0"/>
              <w:bottom w:val="single" w:color="auto" w:sz="4" w:space="0"/>
              <w:right w:val="single" w:color="auto" w:sz="4" w:space="0"/>
            </w:tcBorders>
            <w:vAlign w:val="center"/>
          </w:tcPr>
          <w:p>
            <w:pPr>
              <w:spacing w:line="560" w:lineRule="exact"/>
              <w:rPr>
                <w:rFonts w:ascii="宋体" w:hAnsi="宋体" w:eastAsia="宋体" w:cs="宋体"/>
                <w:sz w:val="24"/>
                <w:szCs w:val="24"/>
              </w:rPr>
            </w:pPr>
            <w:r>
              <w:rPr>
                <w:rFonts w:hint="eastAsia" w:ascii="宋体" w:hAnsi="宋体" w:eastAsia="宋体" w:cs="宋体"/>
                <w:sz w:val="24"/>
                <w:szCs w:val="24"/>
              </w:rPr>
              <w:t>60日历天（投标截止之日起）</w:t>
            </w:r>
          </w:p>
        </w:tc>
      </w:tr>
      <w:tr>
        <w:tblPrEx>
          <w:tblCellMar>
            <w:top w:w="0" w:type="dxa"/>
            <w:left w:w="108" w:type="dxa"/>
            <w:bottom w:w="0" w:type="dxa"/>
            <w:right w:w="108" w:type="dxa"/>
          </w:tblCellMar>
        </w:tblPrEx>
        <w:trPr>
          <w:trHeight w:val="741" w:hRule="atLeast"/>
          <w:jc w:val="center"/>
        </w:trPr>
        <w:tc>
          <w:tcPr>
            <w:tcW w:w="1145" w:type="dxa"/>
            <w:gridSpan w:val="2"/>
            <w:tcBorders>
              <w:left w:val="single" w:color="auto" w:sz="4" w:space="0"/>
              <w:bottom w:val="single" w:color="auto" w:sz="4" w:space="0"/>
              <w:right w:val="single" w:color="auto" w:sz="4" w:space="0"/>
            </w:tcBorders>
            <w:vAlign w:val="center"/>
          </w:tcPr>
          <w:p>
            <w:pPr>
              <w:spacing w:line="560" w:lineRule="exact"/>
              <w:jc w:val="center"/>
              <w:rPr>
                <w:rFonts w:ascii="宋体" w:hAnsi="宋体" w:eastAsia="宋体" w:cs="宋体"/>
                <w:sz w:val="24"/>
                <w:szCs w:val="24"/>
              </w:rPr>
            </w:pPr>
            <w:r>
              <w:rPr>
                <w:rFonts w:hint="eastAsia" w:ascii="宋体" w:hAnsi="宋体" w:eastAsia="宋体" w:cs="宋体"/>
                <w:sz w:val="24"/>
                <w:szCs w:val="24"/>
              </w:rPr>
              <w:t>3.5</w:t>
            </w:r>
          </w:p>
        </w:tc>
        <w:tc>
          <w:tcPr>
            <w:tcW w:w="1742" w:type="dxa"/>
            <w:tcBorders>
              <w:left w:val="single" w:color="auto" w:sz="4" w:space="0"/>
              <w:bottom w:val="single" w:color="auto" w:sz="4" w:space="0"/>
              <w:right w:val="single" w:color="auto" w:sz="4" w:space="0"/>
            </w:tcBorders>
            <w:vAlign w:val="center"/>
          </w:tcPr>
          <w:p>
            <w:pPr>
              <w:spacing w:line="560" w:lineRule="exact"/>
              <w:jc w:val="center"/>
              <w:rPr>
                <w:rFonts w:ascii="宋体" w:hAnsi="宋体" w:eastAsia="宋体" w:cs="宋体"/>
                <w:sz w:val="24"/>
                <w:szCs w:val="24"/>
              </w:rPr>
            </w:pPr>
            <w:r>
              <w:rPr>
                <w:rFonts w:hint="eastAsia" w:ascii="宋体" w:hAnsi="宋体" w:eastAsia="宋体" w:cs="宋体"/>
                <w:sz w:val="24"/>
                <w:szCs w:val="24"/>
              </w:rPr>
              <w:t>资格审查资料</w:t>
            </w:r>
          </w:p>
          <w:p>
            <w:pPr>
              <w:spacing w:line="560" w:lineRule="exact"/>
              <w:jc w:val="center"/>
              <w:rPr>
                <w:rFonts w:ascii="宋体" w:hAnsi="宋体" w:eastAsia="宋体" w:cs="宋体"/>
                <w:sz w:val="24"/>
                <w:szCs w:val="24"/>
              </w:rPr>
            </w:pPr>
            <w:r>
              <w:rPr>
                <w:rFonts w:hint="eastAsia" w:ascii="宋体" w:hAnsi="宋体" w:eastAsia="宋体" w:cs="宋体"/>
                <w:sz w:val="24"/>
                <w:szCs w:val="24"/>
              </w:rPr>
              <w:t>的特殊要求</w:t>
            </w:r>
          </w:p>
        </w:tc>
        <w:tc>
          <w:tcPr>
            <w:tcW w:w="6139" w:type="dxa"/>
            <w:tcBorders>
              <w:top w:val="single" w:color="auto" w:sz="4" w:space="0"/>
              <w:left w:val="single" w:color="auto" w:sz="4" w:space="0"/>
              <w:bottom w:val="single" w:color="auto" w:sz="4" w:space="0"/>
              <w:right w:val="single" w:color="auto" w:sz="4" w:space="0"/>
            </w:tcBorders>
            <w:vAlign w:val="center"/>
          </w:tcPr>
          <w:p>
            <w:pPr>
              <w:spacing w:before="73" w:line="560" w:lineRule="exact"/>
              <w:rPr>
                <w:rFonts w:ascii="宋体" w:hAnsi="宋体" w:eastAsia="宋体" w:cs="宋体"/>
                <w:sz w:val="24"/>
                <w:szCs w:val="24"/>
              </w:rPr>
            </w:pPr>
            <w:r>
              <w:rPr>
                <w:rFonts w:ascii="Segoe UI Symbol" w:hAnsi="Segoe UI Symbol" w:eastAsia="宋体" w:cs="Segoe UI Symbol"/>
                <w:sz w:val="24"/>
                <w:szCs w:val="24"/>
              </w:rPr>
              <w:t>☑</w:t>
            </w:r>
            <w:r>
              <w:rPr>
                <w:rFonts w:hint="eastAsia" w:ascii="宋体" w:hAnsi="宋体" w:eastAsia="宋体" w:cs="宋体"/>
                <w:sz w:val="24"/>
                <w:szCs w:val="24"/>
              </w:rPr>
              <w:t>无</w:t>
            </w:r>
          </w:p>
          <w:p>
            <w:pPr>
              <w:spacing w:before="33" w:line="560" w:lineRule="exact"/>
              <w:rPr>
                <w:rFonts w:ascii="宋体" w:hAnsi="宋体" w:eastAsia="宋体" w:cs="宋体"/>
                <w:sz w:val="24"/>
                <w:szCs w:val="24"/>
              </w:rPr>
            </w:pPr>
            <w:r>
              <w:rPr>
                <w:rFonts w:hint="eastAsia" w:ascii="宋体" w:hAnsi="宋体" w:eastAsia="宋体" w:cs="宋体"/>
                <w:sz w:val="24"/>
                <w:szCs w:val="24"/>
              </w:rPr>
              <w:t>□有，具体要求：</w:t>
            </w:r>
          </w:p>
        </w:tc>
      </w:tr>
      <w:tr>
        <w:tblPrEx>
          <w:tblCellMar>
            <w:top w:w="0" w:type="dxa"/>
            <w:left w:w="108" w:type="dxa"/>
            <w:bottom w:w="0" w:type="dxa"/>
            <w:right w:w="108" w:type="dxa"/>
          </w:tblCellMar>
        </w:tblPrEx>
        <w:trPr>
          <w:trHeight w:val="741" w:hRule="atLeast"/>
          <w:jc w:val="center"/>
        </w:trPr>
        <w:tc>
          <w:tcPr>
            <w:tcW w:w="1145" w:type="dxa"/>
            <w:gridSpan w:val="2"/>
            <w:tcBorders>
              <w:left w:val="single" w:color="auto" w:sz="4" w:space="0"/>
              <w:bottom w:val="single" w:color="auto" w:sz="4" w:space="0"/>
              <w:right w:val="single" w:color="auto" w:sz="4" w:space="0"/>
            </w:tcBorders>
            <w:vAlign w:val="center"/>
          </w:tcPr>
          <w:p>
            <w:pPr>
              <w:spacing w:line="560" w:lineRule="exact"/>
              <w:jc w:val="center"/>
              <w:rPr>
                <w:rFonts w:ascii="宋体" w:hAnsi="宋体" w:eastAsia="宋体" w:cs="宋体"/>
                <w:sz w:val="24"/>
                <w:szCs w:val="24"/>
              </w:rPr>
            </w:pPr>
            <w:r>
              <w:rPr>
                <w:rFonts w:hint="eastAsia" w:ascii="宋体" w:hAnsi="宋体" w:eastAsia="宋体" w:cs="宋体"/>
                <w:sz w:val="24"/>
                <w:szCs w:val="24"/>
              </w:rPr>
              <w:t>3.5.2</w:t>
            </w:r>
          </w:p>
        </w:tc>
        <w:tc>
          <w:tcPr>
            <w:tcW w:w="1742" w:type="dxa"/>
            <w:tcBorders>
              <w:left w:val="single" w:color="auto" w:sz="4" w:space="0"/>
              <w:bottom w:val="single" w:color="auto" w:sz="4" w:space="0"/>
              <w:right w:val="single" w:color="auto" w:sz="4" w:space="0"/>
            </w:tcBorders>
            <w:vAlign w:val="center"/>
          </w:tcPr>
          <w:p>
            <w:pPr>
              <w:spacing w:line="560" w:lineRule="exact"/>
              <w:jc w:val="center"/>
              <w:rPr>
                <w:rFonts w:ascii="宋体" w:hAnsi="宋体" w:eastAsia="宋体" w:cs="宋体"/>
                <w:sz w:val="24"/>
                <w:szCs w:val="24"/>
              </w:rPr>
            </w:pPr>
            <w:r>
              <w:rPr>
                <w:rFonts w:hint="eastAsia" w:ascii="宋体" w:hAnsi="宋体" w:eastAsia="宋体" w:cs="宋体"/>
                <w:sz w:val="24"/>
                <w:szCs w:val="24"/>
              </w:rPr>
              <w:t>近年财务状况的年份要求</w:t>
            </w:r>
          </w:p>
        </w:tc>
        <w:tc>
          <w:tcPr>
            <w:tcW w:w="6139" w:type="dxa"/>
            <w:tcBorders>
              <w:top w:val="single" w:color="auto" w:sz="4" w:space="0"/>
              <w:left w:val="single" w:color="auto" w:sz="4" w:space="0"/>
              <w:bottom w:val="single" w:color="auto" w:sz="4" w:space="0"/>
              <w:right w:val="single" w:color="auto" w:sz="4" w:space="0"/>
            </w:tcBorders>
            <w:vAlign w:val="center"/>
          </w:tcPr>
          <w:p>
            <w:pPr>
              <w:tabs>
                <w:tab w:val="left" w:pos="660"/>
                <w:tab w:val="left" w:pos="1641"/>
              </w:tabs>
              <w:spacing w:line="560" w:lineRule="exact"/>
              <w:rPr>
                <w:rFonts w:ascii="宋体" w:hAnsi="宋体" w:eastAsia="宋体" w:cs="宋体"/>
                <w:sz w:val="24"/>
                <w:szCs w:val="24"/>
              </w:rPr>
            </w:pPr>
            <w:r>
              <w:rPr>
                <w:rFonts w:hint="eastAsia" w:ascii="宋体" w:hAnsi="宋体" w:eastAsia="宋体" w:cs="宋体"/>
                <w:sz w:val="24"/>
                <w:szCs w:val="24"/>
              </w:rPr>
              <w:t>2019年度</w:t>
            </w:r>
          </w:p>
        </w:tc>
      </w:tr>
      <w:tr>
        <w:tblPrEx>
          <w:tblCellMar>
            <w:top w:w="0" w:type="dxa"/>
            <w:left w:w="108" w:type="dxa"/>
            <w:bottom w:w="0" w:type="dxa"/>
            <w:right w:w="108" w:type="dxa"/>
          </w:tblCellMar>
        </w:tblPrEx>
        <w:trPr>
          <w:trHeight w:val="741" w:hRule="atLeast"/>
          <w:jc w:val="center"/>
        </w:trPr>
        <w:tc>
          <w:tcPr>
            <w:tcW w:w="1145" w:type="dxa"/>
            <w:gridSpan w:val="2"/>
            <w:tcBorders>
              <w:left w:val="single" w:color="auto" w:sz="4" w:space="0"/>
              <w:bottom w:val="single" w:color="auto" w:sz="4" w:space="0"/>
              <w:right w:val="single" w:color="auto" w:sz="4" w:space="0"/>
            </w:tcBorders>
            <w:vAlign w:val="center"/>
          </w:tcPr>
          <w:p>
            <w:pPr>
              <w:spacing w:line="560" w:lineRule="exact"/>
              <w:jc w:val="center"/>
              <w:rPr>
                <w:rFonts w:ascii="宋体" w:hAnsi="宋体" w:eastAsia="宋体" w:cs="宋体"/>
                <w:sz w:val="24"/>
                <w:szCs w:val="24"/>
              </w:rPr>
            </w:pPr>
            <w:r>
              <w:rPr>
                <w:rFonts w:hint="eastAsia" w:ascii="宋体" w:hAnsi="宋体" w:eastAsia="宋体" w:cs="宋体"/>
                <w:sz w:val="24"/>
                <w:szCs w:val="24"/>
              </w:rPr>
              <w:t>3.5.3</w:t>
            </w:r>
          </w:p>
        </w:tc>
        <w:tc>
          <w:tcPr>
            <w:tcW w:w="1742" w:type="dxa"/>
            <w:tcBorders>
              <w:left w:val="single" w:color="auto" w:sz="4" w:space="0"/>
              <w:bottom w:val="single" w:color="auto" w:sz="4" w:space="0"/>
              <w:right w:val="single" w:color="auto" w:sz="4" w:space="0"/>
            </w:tcBorders>
            <w:vAlign w:val="center"/>
          </w:tcPr>
          <w:p>
            <w:pPr>
              <w:spacing w:line="560" w:lineRule="exact"/>
              <w:jc w:val="center"/>
              <w:rPr>
                <w:rFonts w:ascii="宋体" w:hAnsi="宋体" w:eastAsia="宋体" w:cs="宋体"/>
                <w:sz w:val="24"/>
                <w:szCs w:val="24"/>
              </w:rPr>
            </w:pPr>
            <w:r>
              <w:rPr>
                <w:rFonts w:hint="eastAsia" w:ascii="宋体" w:hAnsi="宋体" w:eastAsia="宋体" w:cs="宋体"/>
                <w:sz w:val="24"/>
                <w:szCs w:val="24"/>
              </w:rPr>
              <w:t>近年完成的类似项目情况的时间要求</w:t>
            </w:r>
          </w:p>
        </w:tc>
        <w:tc>
          <w:tcPr>
            <w:tcW w:w="6139" w:type="dxa"/>
            <w:tcBorders>
              <w:top w:val="single" w:color="auto" w:sz="4" w:space="0"/>
              <w:left w:val="single" w:color="auto" w:sz="4" w:space="0"/>
              <w:bottom w:val="single" w:color="auto" w:sz="4" w:space="0"/>
              <w:right w:val="single" w:color="auto" w:sz="4" w:space="0"/>
            </w:tcBorders>
            <w:vAlign w:val="center"/>
          </w:tcPr>
          <w:p>
            <w:pPr>
              <w:tabs>
                <w:tab w:val="left" w:pos="799"/>
                <w:tab w:val="left" w:pos="1569"/>
                <w:tab w:val="left" w:pos="2340"/>
              </w:tabs>
              <w:spacing w:before="122" w:line="560" w:lineRule="exact"/>
              <w:rPr>
                <w:rFonts w:ascii="宋体" w:hAnsi="宋体" w:eastAsia="宋体" w:cs="宋体"/>
                <w:sz w:val="24"/>
                <w:szCs w:val="24"/>
              </w:rPr>
            </w:pPr>
            <w:r>
              <w:rPr>
                <w:rFonts w:hint="eastAsia" w:ascii="宋体" w:hAnsi="宋体" w:eastAsia="宋体" w:cs="宋体"/>
                <w:sz w:val="24"/>
                <w:szCs w:val="24"/>
                <w:u w:val="single" w:color="000000"/>
              </w:rPr>
              <w:t>2018</w:t>
            </w:r>
            <w:r>
              <w:rPr>
                <w:rFonts w:hint="eastAsia" w:ascii="宋体" w:hAnsi="宋体" w:eastAsia="宋体" w:cs="宋体"/>
                <w:sz w:val="24"/>
                <w:szCs w:val="24"/>
              </w:rPr>
              <w:t>年</w:t>
            </w:r>
            <w:r>
              <w:rPr>
                <w:rFonts w:hint="eastAsia" w:ascii="宋体" w:hAnsi="宋体" w:eastAsia="宋体" w:cs="宋体"/>
                <w:sz w:val="24"/>
                <w:szCs w:val="24"/>
                <w:u w:val="single" w:color="000000"/>
              </w:rPr>
              <w:t>1</w:t>
            </w:r>
            <w:r>
              <w:rPr>
                <w:rFonts w:hint="eastAsia" w:ascii="宋体" w:hAnsi="宋体" w:eastAsia="宋体" w:cs="宋体"/>
                <w:sz w:val="24"/>
                <w:szCs w:val="24"/>
              </w:rPr>
              <w:t>月</w:t>
            </w:r>
            <w:r>
              <w:rPr>
                <w:rFonts w:hint="eastAsia" w:ascii="宋体" w:hAnsi="宋体" w:eastAsia="宋体" w:cs="宋体"/>
                <w:sz w:val="24"/>
                <w:szCs w:val="24"/>
                <w:u w:val="single" w:color="000000"/>
              </w:rPr>
              <w:t>1</w:t>
            </w:r>
            <w:r>
              <w:rPr>
                <w:rFonts w:hint="eastAsia" w:ascii="宋体" w:hAnsi="宋体" w:eastAsia="宋体" w:cs="宋体"/>
                <w:sz w:val="24"/>
                <w:szCs w:val="24"/>
              </w:rPr>
              <w:t>日至今</w:t>
            </w:r>
          </w:p>
        </w:tc>
      </w:tr>
      <w:tr>
        <w:tblPrEx>
          <w:tblCellMar>
            <w:top w:w="0" w:type="dxa"/>
            <w:left w:w="108" w:type="dxa"/>
            <w:bottom w:w="0" w:type="dxa"/>
            <w:right w:w="108" w:type="dxa"/>
          </w:tblCellMar>
        </w:tblPrEx>
        <w:trPr>
          <w:trHeight w:val="741" w:hRule="atLeast"/>
          <w:jc w:val="center"/>
        </w:trPr>
        <w:tc>
          <w:tcPr>
            <w:tcW w:w="1145" w:type="dxa"/>
            <w:gridSpan w:val="2"/>
            <w:tcBorders>
              <w:left w:val="single" w:color="auto" w:sz="4" w:space="0"/>
              <w:bottom w:val="single" w:color="auto" w:sz="4" w:space="0"/>
              <w:right w:val="single" w:color="auto" w:sz="4" w:space="0"/>
            </w:tcBorders>
            <w:vAlign w:val="center"/>
          </w:tcPr>
          <w:p>
            <w:pPr>
              <w:spacing w:line="560" w:lineRule="exact"/>
              <w:jc w:val="center"/>
              <w:rPr>
                <w:rFonts w:ascii="宋体" w:hAnsi="宋体" w:eastAsia="宋体" w:cs="宋体"/>
                <w:sz w:val="24"/>
                <w:szCs w:val="24"/>
              </w:rPr>
            </w:pPr>
            <w:r>
              <w:rPr>
                <w:rFonts w:hint="eastAsia" w:ascii="宋体" w:hAnsi="宋体" w:eastAsia="宋体" w:cs="宋体"/>
                <w:sz w:val="24"/>
                <w:szCs w:val="24"/>
              </w:rPr>
              <w:t>3.5.5</w:t>
            </w:r>
          </w:p>
        </w:tc>
        <w:tc>
          <w:tcPr>
            <w:tcW w:w="1742" w:type="dxa"/>
            <w:tcBorders>
              <w:left w:val="single" w:color="auto" w:sz="4" w:space="0"/>
              <w:bottom w:val="single" w:color="auto" w:sz="4" w:space="0"/>
              <w:right w:val="single" w:color="auto" w:sz="4" w:space="0"/>
            </w:tcBorders>
            <w:vAlign w:val="center"/>
          </w:tcPr>
          <w:p>
            <w:pPr>
              <w:spacing w:line="560" w:lineRule="exact"/>
              <w:jc w:val="center"/>
              <w:rPr>
                <w:rFonts w:ascii="宋体" w:hAnsi="宋体" w:eastAsia="宋体" w:cs="宋体"/>
                <w:sz w:val="24"/>
                <w:szCs w:val="24"/>
              </w:rPr>
            </w:pPr>
            <w:r>
              <w:rPr>
                <w:rFonts w:hint="eastAsia" w:ascii="宋体" w:hAnsi="宋体" w:eastAsia="宋体" w:cs="宋体"/>
                <w:sz w:val="24"/>
                <w:szCs w:val="24"/>
              </w:rPr>
              <w:t>近年发生的诉讼及仲裁情况的时间要求</w:t>
            </w:r>
          </w:p>
        </w:tc>
        <w:tc>
          <w:tcPr>
            <w:tcW w:w="6139" w:type="dxa"/>
            <w:tcBorders>
              <w:top w:val="single" w:color="auto" w:sz="4" w:space="0"/>
              <w:left w:val="single" w:color="auto" w:sz="4" w:space="0"/>
              <w:bottom w:val="single" w:color="auto" w:sz="4" w:space="0"/>
              <w:right w:val="single" w:color="auto" w:sz="4" w:space="0"/>
            </w:tcBorders>
            <w:vAlign w:val="center"/>
          </w:tcPr>
          <w:p>
            <w:pPr>
              <w:tabs>
                <w:tab w:val="left" w:pos="799"/>
                <w:tab w:val="left" w:pos="1569"/>
                <w:tab w:val="left" w:pos="2340"/>
              </w:tabs>
              <w:spacing w:before="119" w:line="560" w:lineRule="exact"/>
              <w:rPr>
                <w:rFonts w:ascii="宋体" w:hAnsi="宋体" w:eastAsia="宋体" w:cs="宋体"/>
                <w:sz w:val="24"/>
                <w:szCs w:val="24"/>
              </w:rPr>
            </w:pPr>
            <w:r>
              <w:rPr>
                <w:rFonts w:hint="eastAsia" w:ascii="宋体" w:hAnsi="宋体" w:eastAsia="宋体" w:cs="宋体"/>
                <w:sz w:val="24"/>
                <w:szCs w:val="24"/>
                <w:u w:val="single" w:color="000000"/>
              </w:rPr>
              <w:t>2018</w:t>
            </w:r>
            <w:r>
              <w:rPr>
                <w:rFonts w:hint="eastAsia" w:ascii="宋体" w:hAnsi="宋体" w:eastAsia="宋体" w:cs="宋体"/>
                <w:sz w:val="24"/>
                <w:szCs w:val="24"/>
              </w:rPr>
              <w:t>年</w:t>
            </w:r>
            <w:r>
              <w:rPr>
                <w:rFonts w:hint="eastAsia" w:ascii="宋体" w:hAnsi="宋体" w:eastAsia="宋体" w:cs="宋体"/>
                <w:sz w:val="24"/>
                <w:szCs w:val="24"/>
                <w:u w:val="single" w:color="000000"/>
              </w:rPr>
              <w:t>1</w:t>
            </w:r>
            <w:r>
              <w:rPr>
                <w:rFonts w:hint="eastAsia" w:ascii="宋体" w:hAnsi="宋体" w:eastAsia="宋体" w:cs="宋体"/>
                <w:sz w:val="24"/>
                <w:szCs w:val="24"/>
              </w:rPr>
              <w:t>月</w:t>
            </w:r>
            <w:r>
              <w:rPr>
                <w:rFonts w:hint="eastAsia" w:ascii="宋体" w:hAnsi="宋体" w:eastAsia="宋体" w:cs="宋体"/>
                <w:sz w:val="24"/>
                <w:szCs w:val="24"/>
                <w:u w:val="single" w:color="000000"/>
              </w:rPr>
              <w:t>1</w:t>
            </w:r>
            <w:r>
              <w:rPr>
                <w:rFonts w:hint="eastAsia" w:ascii="宋体" w:hAnsi="宋体" w:eastAsia="宋体" w:cs="宋体"/>
                <w:sz w:val="24"/>
                <w:szCs w:val="24"/>
              </w:rPr>
              <w:t>日至今</w:t>
            </w:r>
          </w:p>
        </w:tc>
      </w:tr>
      <w:tr>
        <w:tblPrEx>
          <w:tblCellMar>
            <w:top w:w="0" w:type="dxa"/>
            <w:left w:w="108" w:type="dxa"/>
            <w:bottom w:w="0" w:type="dxa"/>
            <w:right w:w="108" w:type="dxa"/>
          </w:tblCellMar>
        </w:tblPrEx>
        <w:trPr>
          <w:trHeight w:val="741" w:hRule="atLeast"/>
          <w:jc w:val="center"/>
        </w:trPr>
        <w:tc>
          <w:tcPr>
            <w:tcW w:w="1145" w:type="dxa"/>
            <w:gridSpan w:val="2"/>
            <w:tcBorders>
              <w:left w:val="single" w:color="auto" w:sz="4" w:space="0"/>
              <w:bottom w:val="single" w:color="auto" w:sz="4" w:space="0"/>
              <w:right w:val="single" w:color="auto" w:sz="4" w:space="0"/>
            </w:tcBorders>
            <w:vAlign w:val="center"/>
          </w:tcPr>
          <w:p>
            <w:pPr>
              <w:spacing w:line="560" w:lineRule="exact"/>
              <w:jc w:val="center"/>
              <w:rPr>
                <w:rFonts w:ascii="宋体" w:hAnsi="宋体" w:eastAsia="宋体" w:cs="宋体"/>
                <w:sz w:val="24"/>
                <w:szCs w:val="24"/>
              </w:rPr>
            </w:pPr>
            <w:r>
              <w:rPr>
                <w:rFonts w:hint="eastAsia" w:ascii="宋体" w:hAnsi="宋体" w:eastAsia="宋体" w:cs="宋体"/>
                <w:sz w:val="24"/>
                <w:szCs w:val="24"/>
              </w:rPr>
              <w:t>3.6.1</w:t>
            </w:r>
          </w:p>
        </w:tc>
        <w:tc>
          <w:tcPr>
            <w:tcW w:w="1742" w:type="dxa"/>
            <w:tcBorders>
              <w:left w:val="single" w:color="auto" w:sz="4" w:space="0"/>
              <w:bottom w:val="single" w:color="auto" w:sz="4" w:space="0"/>
              <w:right w:val="single" w:color="auto" w:sz="4" w:space="0"/>
            </w:tcBorders>
            <w:vAlign w:val="center"/>
          </w:tcPr>
          <w:p>
            <w:pPr>
              <w:spacing w:line="560" w:lineRule="exact"/>
              <w:jc w:val="center"/>
              <w:rPr>
                <w:rFonts w:ascii="宋体" w:hAnsi="宋体" w:eastAsia="宋体" w:cs="宋体"/>
                <w:sz w:val="24"/>
                <w:szCs w:val="24"/>
              </w:rPr>
            </w:pPr>
            <w:r>
              <w:rPr>
                <w:rFonts w:hint="eastAsia" w:ascii="宋体" w:hAnsi="宋体" w:eastAsia="宋体" w:cs="宋体"/>
                <w:sz w:val="24"/>
                <w:szCs w:val="24"/>
              </w:rPr>
              <w:t>是否允许递交备选投标方案</w:t>
            </w:r>
          </w:p>
        </w:tc>
        <w:tc>
          <w:tcPr>
            <w:tcW w:w="6139" w:type="dxa"/>
            <w:tcBorders>
              <w:top w:val="single" w:color="auto" w:sz="4" w:space="0"/>
              <w:left w:val="single" w:color="auto" w:sz="4" w:space="0"/>
              <w:bottom w:val="single" w:color="auto" w:sz="4" w:space="0"/>
              <w:right w:val="single" w:color="auto" w:sz="4" w:space="0"/>
            </w:tcBorders>
          </w:tcPr>
          <w:p>
            <w:pPr>
              <w:spacing w:before="52" w:line="560" w:lineRule="exact"/>
              <w:jc w:val="left"/>
              <w:rPr>
                <w:rFonts w:ascii="宋体" w:hAnsi="宋体" w:eastAsia="宋体" w:cs="宋体"/>
                <w:sz w:val="24"/>
                <w:szCs w:val="24"/>
              </w:rPr>
            </w:pPr>
            <w:r>
              <w:rPr>
                <w:rFonts w:ascii="Segoe UI Symbol" w:hAnsi="Segoe UI Symbol" w:eastAsia="宋体" w:cs="Segoe UI Symbol"/>
                <w:sz w:val="24"/>
                <w:szCs w:val="24"/>
              </w:rPr>
              <w:t>☑</w:t>
            </w:r>
            <w:r>
              <w:rPr>
                <w:rFonts w:hint="eastAsia" w:ascii="宋体" w:hAnsi="宋体" w:eastAsia="宋体" w:cs="宋体"/>
                <w:sz w:val="24"/>
                <w:szCs w:val="24"/>
              </w:rPr>
              <w:t>不允许</w:t>
            </w:r>
          </w:p>
          <w:p>
            <w:pPr>
              <w:spacing w:before="66" w:line="560" w:lineRule="exact"/>
              <w:jc w:val="left"/>
              <w:rPr>
                <w:rFonts w:ascii="宋体" w:hAnsi="宋体" w:eastAsia="宋体" w:cs="宋体"/>
                <w:sz w:val="24"/>
                <w:szCs w:val="24"/>
              </w:rPr>
            </w:pPr>
            <w:r>
              <w:rPr>
                <w:rFonts w:hint="eastAsia" w:ascii="宋体" w:hAnsi="宋体" w:eastAsia="宋体" w:cs="宋体"/>
                <w:sz w:val="24"/>
                <w:szCs w:val="24"/>
              </w:rPr>
              <w:t>□允许</w:t>
            </w:r>
          </w:p>
        </w:tc>
      </w:tr>
      <w:tr>
        <w:tblPrEx>
          <w:tblCellMar>
            <w:top w:w="0" w:type="dxa"/>
            <w:left w:w="108" w:type="dxa"/>
            <w:bottom w:w="0" w:type="dxa"/>
            <w:right w:w="108" w:type="dxa"/>
          </w:tblCellMar>
        </w:tblPrEx>
        <w:trPr>
          <w:trHeight w:val="741" w:hRule="atLeast"/>
          <w:jc w:val="center"/>
        </w:trPr>
        <w:tc>
          <w:tcPr>
            <w:tcW w:w="1145" w:type="dxa"/>
            <w:gridSpan w:val="2"/>
            <w:tcBorders>
              <w:left w:val="single" w:color="auto" w:sz="4" w:space="0"/>
              <w:bottom w:val="single" w:color="auto" w:sz="4" w:space="0"/>
              <w:right w:val="single" w:color="auto" w:sz="4" w:space="0"/>
            </w:tcBorders>
            <w:vAlign w:val="center"/>
          </w:tcPr>
          <w:p>
            <w:pPr>
              <w:spacing w:line="560" w:lineRule="exact"/>
              <w:jc w:val="center"/>
              <w:rPr>
                <w:rFonts w:ascii="宋体" w:hAnsi="宋体" w:eastAsia="宋体" w:cs="宋体"/>
                <w:sz w:val="24"/>
                <w:szCs w:val="24"/>
              </w:rPr>
            </w:pPr>
            <w:r>
              <w:rPr>
                <w:rFonts w:hint="eastAsia" w:ascii="宋体" w:hAnsi="宋体" w:eastAsia="宋体" w:cs="宋体"/>
                <w:sz w:val="24"/>
                <w:szCs w:val="24"/>
              </w:rPr>
              <w:t>3.7.3</w:t>
            </w:r>
          </w:p>
        </w:tc>
        <w:tc>
          <w:tcPr>
            <w:tcW w:w="1742" w:type="dxa"/>
            <w:tcBorders>
              <w:left w:val="single" w:color="auto" w:sz="4" w:space="0"/>
              <w:bottom w:val="single" w:color="auto" w:sz="4" w:space="0"/>
              <w:right w:val="single" w:color="auto" w:sz="4" w:space="0"/>
            </w:tcBorders>
            <w:vAlign w:val="center"/>
          </w:tcPr>
          <w:p>
            <w:pPr>
              <w:spacing w:line="560" w:lineRule="exact"/>
              <w:jc w:val="center"/>
              <w:rPr>
                <w:rFonts w:ascii="宋体" w:hAnsi="宋体" w:eastAsia="宋体" w:cs="宋体"/>
                <w:sz w:val="24"/>
                <w:szCs w:val="24"/>
              </w:rPr>
            </w:pPr>
            <w:r>
              <w:rPr>
                <w:rFonts w:hint="eastAsia" w:ascii="宋体" w:hAnsi="宋体" w:eastAsia="宋体" w:cs="宋体"/>
                <w:sz w:val="24"/>
                <w:szCs w:val="24"/>
              </w:rPr>
              <w:t>投标文件份数</w:t>
            </w:r>
          </w:p>
        </w:tc>
        <w:tc>
          <w:tcPr>
            <w:tcW w:w="6139" w:type="dxa"/>
            <w:tcBorders>
              <w:top w:val="single" w:color="auto" w:sz="4" w:space="0"/>
              <w:left w:val="single" w:color="auto" w:sz="4" w:space="0"/>
              <w:bottom w:val="single" w:color="auto" w:sz="4" w:space="0"/>
              <w:right w:val="single" w:color="auto" w:sz="4" w:space="0"/>
            </w:tcBorders>
          </w:tcPr>
          <w:p>
            <w:pPr>
              <w:spacing w:line="560" w:lineRule="exact"/>
              <w:ind w:firstLine="480" w:firstLineChars="200"/>
              <w:jc w:val="left"/>
              <w:rPr>
                <w:rFonts w:ascii="宋体" w:hAnsi="宋体" w:eastAsia="宋体" w:cs="宋体"/>
                <w:sz w:val="24"/>
                <w:szCs w:val="24"/>
              </w:rPr>
            </w:pPr>
            <w:r>
              <w:rPr>
                <w:rFonts w:hint="eastAsia" w:ascii="宋体" w:hAnsi="宋体" w:eastAsia="宋体" w:cs="宋体"/>
                <w:sz w:val="24"/>
                <w:szCs w:val="24"/>
              </w:rPr>
              <w:t>加密的电子投标文件壹份（*.hntf 格式，在市场主体系统指定位置上传）。</w:t>
            </w:r>
          </w:p>
        </w:tc>
      </w:tr>
      <w:tr>
        <w:tblPrEx>
          <w:tblCellMar>
            <w:top w:w="0" w:type="dxa"/>
            <w:left w:w="108" w:type="dxa"/>
            <w:bottom w:w="0" w:type="dxa"/>
            <w:right w:w="108" w:type="dxa"/>
          </w:tblCellMar>
        </w:tblPrEx>
        <w:trPr>
          <w:trHeight w:val="741" w:hRule="atLeast"/>
          <w:jc w:val="center"/>
        </w:trPr>
        <w:tc>
          <w:tcPr>
            <w:tcW w:w="1145" w:type="dxa"/>
            <w:gridSpan w:val="2"/>
            <w:tcBorders>
              <w:left w:val="single" w:color="auto" w:sz="4" w:space="0"/>
              <w:bottom w:val="single" w:color="auto" w:sz="4" w:space="0"/>
              <w:right w:val="single" w:color="auto" w:sz="4" w:space="0"/>
            </w:tcBorders>
            <w:vAlign w:val="center"/>
          </w:tcPr>
          <w:p>
            <w:pPr>
              <w:spacing w:before="110" w:line="560" w:lineRule="exact"/>
              <w:jc w:val="center"/>
              <w:rPr>
                <w:rFonts w:ascii="宋体" w:hAnsi="宋体" w:eastAsia="宋体" w:cs="宋体"/>
                <w:sz w:val="24"/>
                <w:szCs w:val="24"/>
              </w:rPr>
            </w:pPr>
            <w:r>
              <w:rPr>
                <w:rFonts w:hint="eastAsia" w:ascii="宋体" w:hAnsi="宋体" w:eastAsia="宋体" w:cs="宋体"/>
                <w:sz w:val="24"/>
                <w:szCs w:val="24"/>
              </w:rPr>
              <w:t>3.7.4</w:t>
            </w:r>
          </w:p>
        </w:tc>
        <w:tc>
          <w:tcPr>
            <w:tcW w:w="1742" w:type="dxa"/>
            <w:tcBorders>
              <w:left w:val="single" w:color="auto" w:sz="4" w:space="0"/>
              <w:bottom w:val="single" w:color="auto" w:sz="4" w:space="0"/>
              <w:right w:val="single" w:color="auto" w:sz="4" w:space="0"/>
            </w:tcBorders>
            <w:vAlign w:val="center"/>
          </w:tcPr>
          <w:p>
            <w:pPr>
              <w:spacing w:before="95" w:line="560" w:lineRule="exact"/>
              <w:jc w:val="center"/>
              <w:rPr>
                <w:rFonts w:ascii="宋体" w:hAnsi="宋体" w:eastAsia="宋体" w:cs="宋体"/>
                <w:sz w:val="24"/>
                <w:szCs w:val="24"/>
              </w:rPr>
            </w:pPr>
            <w:r>
              <w:rPr>
                <w:rFonts w:hint="eastAsia" w:ascii="宋体" w:hAnsi="宋体" w:eastAsia="宋体" w:cs="宋体"/>
                <w:sz w:val="24"/>
                <w:szCs w:val="24"/>
              </w:rPr>
              <w:t>投标文件签字</w:t>
            </w:r>
          </w:p>
          <w:p>
            <w:pPr>
              <w:spacing w:before="95" w:line="560" w:lineRule="exact"/>
              <w:jc w:val="center"/>
              <w:rPr>
                <w:rFonts w:ascii="宋体" w:hAnsi="宋体" w:eastAsia="宋体" w:cs="宋体"/>
                <w:sz w:val="24"/>
                <w:szCs w:val="24"/>
              </w:rPr>
            </w:pPr>
            <w:r>
              <w:rPr>
                <w:rFonts w:hint="eastAsia" w:ascii="宋体" w:hAnsi="宋体" w:eastAsia="宋体" w:cs="宋体"/>
                <w:sz w:val="24"/>
                <w:szCs w:val="24"/>
              </w:rPr>
              <w:t>或盖章要求</w:t>
            </w:r>
          </w:p>
        </w:tc>
        <w:tc>
          <w:tcPr>
            <w:tcW w:w="6139" w:type="dxa"/>
            <w:tcBorders>
              <w:top w:val="single" w:color="auto" w:sz="4" w:space="0"/>
              <w:left w:val="single" w:color="auto" w:sz="4" w:space="0"/>
              <w:bottom w:val="single" w:color="auto" w:sz="4" w:space="0"/>
              <w:right w:val="single" w:color="auto" w:sz="4" w:space="0"/>
            </w:tcBorders>
          </w:tcPr>
          <w:p>
            <w:pPr>
              <w:spacing w:line="560" w:lineRule="exact"/>
              <w:jc w:val="left"/>
              <w:rPr>
                <w:rFonts w:ascii="宋体" w:hAnsi="宋体" w:eastAsia="宋体" w:cs="Times New Roman"/>
                <w:sz w:val="24"/>
                <w:szCs w:val="24"/>
              </w:rPr>
            </w:pPr>
            <w:r>
              <w:rPr>
                <w:rFonts w:hint="eastAsia" w:ascii="宋体" w:hAnsi="宋体" w:eastAsia="宋体" w:cs="Times New Roman"/>
                <w:b/>
                <w:bCs/>
                <w:sz w:val="24"/>
                <w:szCs w:val="24"/>
              </w:rPr>
              <w:t>电子投标文件签章要求</w:t>
            </w:r>
          </w:p>
          <w:p>
            <w:pPr>
              <w:spacing w:line="560" w:lineRule="exact"/>
              <w:ind w:firstLine="480" w:firstLineChars="200"/>
              <w:jc w:val="left"/>
              <w:rPr>
                <w:rFonts w:ascii="宋体" w:hAnsi="宋体" w:eastAsia="宋体" w:cs="Times New Roman"/>
                <w:sz w:val="24"/>
                <w:szCs w:val="24"/>
              </w:rPr>
            </w:pPr>
            <w:r>
              <w:rPr>
                <w:rFonts w:hint="eastAsia" w:ascii="宋体" w:hAnsi="宋体" w:eastAsia="宋体" w:cs="Times New Roman"/>
                <w:sz w:val="24"/>
                <w:szCs w:val="24"/>
              </w:rPr>
              <w:t>（</w:t>
            </w:r>
            <w:r>
              <w:rPr>
                <w:rFonts w:ascii="宋体" w:hAnsi="宋体" w:eastAsia="宋体" w:cs="Times New Roman"/>
                <w:sz w:val="24"/>
                <w:szCs w:val="24"/>
              </w:rPr>
              <w:t>1</w:t>
            </w:r>
            <w:r>
              <w:rPr>
                <w:rFonts w:hint="eastAsia" w:ascii="宋体" w:hAnsi="宋体" w:eastAsia="宋体" w:cs="Times New Roman"/>
                <w:sz w:val="24"/>
                <w:szCs w:val="24"/>
              </w:rPr>
              <w:t>）所有要求供应商加盖公章的地方都应用供应商单位的</w:t>
            </w:r>
            <w:r>
              <w:rPr>
                <w:rFonts w:ascii="宋体" w:hAnsi="宋体" w:eastAsia="宋体" w:cs="Times New Roman"/>
                <w:sz w:val="24"/>
                <w:szCs w:val="24"/>
              </w:rPr>
              <w:t>CA</w:t>
            </w:r>
            <w:r>
              <w:rPr>
                <w:rFonts w:hint="eastAsia" w:ascii="宋体" w:hAnsi="宋体" w:eastAsia="宋体" w:cs="Times New Roman"/>
                <w:sz w:val="24"/>
                <w:szCs w:val="24"/>
              </w:rPr>
              <w:t>印章。</w:t>
            </w:r>
          </w:p>
          <w:p>
            <w:pPr>
              <w:spacing w:line="560" w:lineRule="exact"/>
              <w:jc w:val="left"/>
              <w:rPr>
                <w:rFonts w:ascii="宋体" w:hAnsi="宋体" w:eastAsia="宋体" w:cs="宋体"/>
                <w:sz w:val="24"/>
                <w:szCs w:val="24"/>
              </w:rPr>
            </w:pPr>
            <w:r>
              <w:rPr>
                <w:rFonts w:hint="eastAsia" w:ascii="宋体" w:hAnsi="宋体" w:eastAsia="宋体" w:cs="Times New Roman"/>
                <w:sz w:val="24"/>
                <w:szCs w:val="24"/>
              </w:rPr>
              <w:t>（</w:t>
            </w:r>
            <w:r>
              <w:rPr>
                <w:rFonts w:ascii="宋体" w:hAnsi="宋体" w:eastAsia="宋体" w:cs="Times New Roman"/>
                <w:sz w:val="24"/>
                <w:szCs w:val="24"/>
              </w:rPr>
              <w:t>2</w:t>
            </w:r>
            <w:r>
              <w:rPr>
                <w:rFonts w:hint="eastAsia" w:ascii="宋体" w:hAnsi="宋体" w:eastAsia="宋体" w:cs="Times New Roman"/>
                <w:sz w:val="24"/>
                <w:szCs w:val="24"/>
              </w:rPr>
              <w:t>）所有要求法定代表人签字的地方都应用法定代表人的</w:t>
            </w:r>
            <w:r>
              <w:rPr>
                <w:rFonts w:ascii="宋体" w:hAnsi="宋体" w:eastAsia="宋体" w:cs="Times New Roman"/>
                <w:sz w:val="24"/>
                <w:szCs w:val="24"/>
              </w:rPr>
              <w:t>CA</w:t>
            </w:r>
            <w:r>
              <w:rPr>
                <w:rFonts w:hint="eastAsia" w:ascii="宋体" w:hAnsi="宋体" w:eastAsia="宋体" w:cs="Times New Roman"/>
                <w:sz w:val="24"/>
                <w:szCs w:val="24"/>
              </w:rPr>
              <w:t>印章。若有委托代理人，且委托代理人没有</w:t>
            </w:r>
            <w:r>
              <w:rPr>
                <w:rFonts w:ascii="宋体" w:hAnsi="宋体" w:eastAsia="宋体" w:cs="Times New Roman"/>
                <w:sz w:val="24"/>
                <w:szCs w:val="24"/>
              </w:rPr>
              <w:t>CA</w:t>
            </w:r>
            <w:r>
              <w:rPr>
                <w:rFonts w:hint="eastAsia" w:ascii="宋体" w:hAnsi="宋体" w:eastAsia="宋体" w:cs="Times New Roman"/>
                <w:sz w:val="24"/>
                <w:szCs w:val="24"/>
              </w:rPr>
              <w:t>锁，则投标文件需上传有手写签名的扫描件。</w:t>
            </w:r>
          </w:p>
        </w:tc>
      </w:tr>
      <w:tr>
        <w:tblPrEx>
          <w:tblCellMar>
            <w:top w:w="0" w:type="dxa"/>
            <w:left w:w="108" w:type="dxa"/>
            <w:bottom w:w="0" w:type="dxa"/>
            <w:right w:w="108" w:type="dxa"/>
          </w:tblCellMar>
        </w:tblPrEx>
        <w:trPr>
          <w:trHeight w:val="1034" w:hRule="atLeast"/>
          <w:jc w:val="center"/>
        </w:trPr>
        <w:tc>
          <w:tcPr>
            <w:tcW w:w="1145" w:type="dxa"/>
            <w:gridSpan w:val="2"/>
            <w:tcBorders>
              <w:left w:val="single" w:color="auto" w:sz="4" w:space="0"/>
              <w:bottom w:val="single" w:color="auto" w:sz="4" w:space="0"/>
              <w:right w:val="single" w:color="auto" w:sz="4" w:space="0"/>
            </w:tcBorders>
            <w:vAlign w:val="center"/>
          </w:tcPr>
          <w:p>
            <w:pPr>
              <w:spacing w:line="560" w:lineRule="exact"/>
              <w:jc w:val="center"/>
              <w:rPr>
                <w:rFonts w:ascii="宋体" w:hAnsi="宋体" w:eastAsia="宋体" w:cs="宋体"/>
                <w:sz w:val="24"/>
                <w:szCs w:val="24"/>
              </w:rPr>
            </w:pPr>
            <w:r>
              <w:rPr>
                <w:rFonts w:hint="eastAsia" w:ascii="宋体" w:hAnsi="宋体" w:eastAsia="宋体" w:cs="宋体"/>
                <w:sz w:val="24"/>
                <w:szCs w:val="24"/>
              </w:rPr>
              <w:t>4.1</w:t>
            </w:r>
          </w:p>
        </w:tc>
        <w:tc>
          <w:tcPr>
            <w:tcW w:w="1742" w:type="dxa"/>
            <w:tcBorders>
              <w:left w:val="single" w:color="auto" w:sz="4" w:space="0"/>
              <w:bottom w:val="single" w:color="auto" w:sz="4" w:space="0"/>
              <w:right w:val="single" w:color="auto" w:sz="4" w:space="0"/>
            </w:tcBorders>
            <w:vAlign w:val="center"/>
          </w:tcPr>
          <w:p>
            <w:pPr>
              <w:spacing w:before="107" w:line="560" w:lineRule="exact"/>
              <w:jc w:val="center"/>
              <w:rPr>
                <w:rFonts w:ascii="宋体" w:hAnsi="宋体" w:eastAsia="宋体" w:cs="宋体"/>
                <w:sz w:val="24"/>
                <w:szCs w:val="24"/>
              </w:rPr>
            </w:pPr>
            <w:r>
              <w:rPr>
                <w:rFonts w:hint="eastAsia" w:ascii="宋体" w:hAnsi="宋体" w:eastAsia="宋体" w:cs="宋体"/>
                <w:sz w:val="24"/>
                <w:szCs w:val="24"/>
              </w:rPr>
              <w:t>投标文件的递交</w:t>
            </w:r>
          </w:p>
        </w:tc>
        <w:tc>
          <w:tcPr>
            <w:tcW w:w="6139" w:type="dxa"/>
            <w:tcBorders>
              <w:top w:val="single" w:color="auto" w:sz="4" w:space="0"/>
              <w:left w:val="single" w:color="auto" w:sz="4" w:space="0"/>
              <w:bottom w:val="single" w:color="auto" w:sz="4" w:space="0"/>
              <w:right w:val="single" w:color="auto" w:sz="4" w:space="0"/>
            </w:tcBorders>
          </w:tcPr>
          <w:p>
            <w:pPr>
              <w:spacing w:line="560" w:lineRule="exact"/>
              <w:ind w:firstLine="480" w:firstLineChars="200"/>
              <w:jc w:val="left"/>
              <w:rPr>
                <w:rFonts w:ascii="宋体" w:hAnsi="宋体" w:eastAsia="宋体" w:cs="Times New Roman"/>
                <w:sz w:val="24"/>
                <w:szCs w:val="24"/>
              </w:rPr>
            </w:pPr>
            <w:r>
              <w:rPr>
                <w:rFonts w:hint="eastAsia" w:ascii="宋体" w:hAnsi="宋体" w:eastAsia="宋体" w:cs="Times New Roman"/>
                <w:sz w:val="24"/>
                <w:szCs w:val="24"/>
              </w:rPr>
              <w:t>1.加密电子投标文件的递交</w:t>
            </w:r>
          </w:p>
          <w:p>
            <w:pPr>
              <w:spacing w:line="560" w:lineRule="exact"/>
              <w:ind w:firstLine="480" w:firstLineChars="200"/>
              <w:jc w:val="left"/>
              <w:rPr>
                <w:rFonts w:ascii="宋体" w:hAnsi="宋体" w:eastAsia="宋体" w:cs="Times New Roman"/>
                <w:sz w:val="24"/>
                <w:szCs w:val="24"/>
              </w:rPr>
            </w:pPr>
            <w:r>
              <w:rPr>
                <w:rFonts w:hint="eastAsia" w:ascii="宋体" w:hAnsi="宋体" w:eastAsia="宋体" w:cs="Times New Roman"/>
                <w:sz w:val="24"/>
                <w:szCs w:val="24"/>
              </w:rPr>
              <w:t>a、各供应商应在投标截止时间前上传加密的电子投标文件（*.hntf）到市场主体系统的指定位置。上传时必须得到电脑“上传成功”的确认回复。请供应商在上传时认真检查上传投标文件是否完整、正确。无需递交未加密的电子投标文件及纸质版投标文件。</w:t>
            </w:r>
          </w:p>
          <w:p>
            <w:pPr>
              <w:spacing w:line="560" w:lineRule="exact"/>
              <w:ind w:firstLine="480" w:firstLineChars="200"/>
              <w:jc w:val="left"/>
              <w:rPr>
                <w:rFonts w:ascii="宋体" w:hAnsi="宋体" w:eastAsia="宋体" w:cs="Times New Roman"/>
                <w:sz w:val="24"/>
                <w:szCs w:val="24"/>
              </w:rPr>
            </w:pPr>
            <w:r>
              <w:rPr>
                <w:rFonts w:hint="eastAsia" w:ascii="宋体" w:hAnsi="宋体" w:eastAsia="宋体" w:cs="Times New Roman"/>
                <w:sz w:val="24"/>
                <w:szCs w:val="24"/>
              </w:rPr>
              <w:t>b、供应商因交易中心投标系统问题无法上传电子投标文件时，请在工作时间与河南省公共资源交易中心联系，联系电话：0371-86095925。</w:t>
            </w:r>
          </w:p>
          <w:p>
            <w:pPr>
              <w:spacing w:line="560" w:lineRule="exact"/>
              <w:jc w:val="left"/>
              <w:rPr>
                <w:rFonts w:ascii="宋体" w:hAnsi="宋体" w:eastAsia="宋体" w:cs="宋体"/>
                <w:sz w:val="24"/>
                <w:szCs w:val="24"/>
              </w:rPr>
            </w:pPr>
            <w:r>
              <w:rPr>
                <w:rFonts w:hint="eastAsia" w:ascii="宋体" w:hAnsi="宋体" w:eastAsia="宋体" w:cs="Times New Roman"/>
                <w:b/>
                <w:sz w:val="24"/>
                <w:szCs w:val="24"/>
              </w:rPr>
              <w:t>2.本项目采用“远程不见面”开标方式，远程开标大厅网址为www.hnggzyjy.cn，供应商无需到河南省公共资源交易中心现场参加开标会议，无需到达现场提交原件资料。供应商应当在投标截止时间前登录远程开标大厅并上传加密电子版投标文件，在线准时参加开标活动并进行文件解密等。</w:t>
            </w:r>
          </w:p>
        </w:tc>
      </w:tr>
      <w:tr>
        <w:tblPrEx>
          <w:tblCellMar>
            <w:top w:w="0" w:type="dxa"/>
            <w:left w:w="108" w:type="dxa"/>
            <w:bottom w:w="0" w:type="dxa"/>
            <w:right w:w="108" w:type="dxa"/>
          </w:tblCellMar>
        </w:tblPrEx>
        <w:trPr>
          <w:trHeight w:val="741" w:hRule="atLeast"/>
          <w:jc w:val="center"/>
        </w:trPr>
        <w:tc>
          <w:tcPr>
            <w:tcW w:w="1145" w:type="dxa"/>
            <w:gridSpan w:val="2"/>
            <w:tcBorders>
              <w:left w:val="single" w:color="auto" w:sz="4" w:space="0"/>
              <w:bottom w:val="single" w:color="auto" w:sz="4" w:space="0"/>
              <w:right w:val="single" w:color="auto" w:sz="4" w:space="0"/>
            </w:tcBorders>
            <w:vAlign w:val="center"/>
          </w:tcPr>
          <w:p>
            <w:pPr>
              <w:spacing w:line="560" w:lineRule="exact"/>
              <w:jc w:val="center"/>
              <w:rPr>
                <w:rFonts w:ascii="宋体" w:hAnsi="宋体" w:eastAsia="宋体" w:cs="宋体"/>
                <w:sz w:val="24"/>
                <w:szCs w:val="24"/>
              </w:rPr>
            </w:pPr>
            <w:r>
              <w:rPr>
                <w:rFonts w:hint="eastAsia" w:ascii="宋体" w:hAnsi="宋体" w:eastAsia="宋体" w:cs="宋体"/>
                <w:sz w:val="24"/>
                <w:szCs w:val="24"/>
              </w:rPr>
              <w:t>4.2.1</w:t>
            </w:r>
          </w:p>
        </w:tc>
        <w:tc>
          <w:tcPr>
            <w:tcW w:w="1742" w:type="dxa"/>
            <w:tcBorders>
              <w:left w:val="single" w:color="auto" w:sz="4" w:space="0"/>
              <w:bottom w:val="single" w:color="auto" w:sz="4" w:space="0"/>
              <w:right w:val="single" w:color="auto" w:sz="4" w:space="0"/>
            </w:tcBorders>
            <w:vAlign w:val="center"/>
          </w:tcPr>
          <w:p>
            <w:pPr>
              <w:spacing w:line="560" w:lineRule="exact"/>
              <w:jc w:val="center"/>
              <w:rPr>
                <w:rFonts w:ascii="宋体" w:hAnsi="宋体" w:eastAsia="宋体" w:cs="宋体"/>
                <w:sz w:val="24"/>
                <w:szCs w:val="24"/>
              </w:rPr>
            </w:pPr>
            <w:r>
              <w:rPr>
                <w:rFonts w:ascii="宋体" w:hAnsi="Times New Roman" w:eastAsia="宋体" w:cs="宋体"/>
                <w:sz w:val="24"/>
                <w:szCs w:val="24"/>
              </w:rPr>
              <w:t>投标截止时间</w:t>
            </w:r>
          </w:p>
        </w:tc>
        <w:tc>
          <w:tcPr>
            <w:tcW w:w="6139" w:type="dxa"/>
            <w:tcBorders>
              <w:top w:val="single" w:color="auto" w:sz="4" w:space="0"/>
              <w:left w:val="single" w:color="auto" w:sz="4" w:space="0"/>
              <w:bottom w:val="single" w:color="auto" w:sz="4" w:space="0"/>
              <w:right w:val="single" w:color="auto" w:sz="4" w:space="0"/>
            </w:tcBorders>
            <w:vAlign w:val="center"/>
          </w:tcPr>
          <w:p>
            <w:pPr>
              <w:spacing w:line="560" w:lineRule="exact"/>
              <w:rPr>
                <w:rFonts w:ascii="宋体" w:hAnsi="宋体" w:eastAsia="宋体" w:cs="宋体"/>
                <w:sz w:val="24"/>
                <w:szCs w:val="24"/>
              </w:rPr>
            </w:pPr>
            <w:r>
              <w:rPr>
                <w:rFonts w:hint="eastAsia" w:ascii="宋体" w:hAnsi="宋体" w:eastAsia="宋体" w:cs="宋体"/>
                <w:b/>
                <w:bCs/>
                <w:sz w:val="24"/>
                <w:szCs w:val="24"/>
              </w:rPr>
              <w:t>2020年</w:t>
            </w:r>
            <w:r>
              <w:rPr>
                <w:rFonts w:hint="eastAsia" w:ascii="宋体" w:hAnsi="宋体" w:eastAsia="宋体" w:cs="宋体"/>
                <w:b/>
                <w:bCs/>
                <w:sz w:val="24"/>
                <w:szCs w:val="24"/>
                <w:lang w:val="en-US" w:eastAsia="zh-CN"/>
              </w:rPr>
              <w:t>11</w:t>
            </w:r>
            <w:r>
              <w:rPr>
                <w:rFonts w:hint="eastAsia" w:ascii="宋体" w:hAnsi="宋体" w:eastAsia="宋体" w:cs="宋体"/>
                <w:b/>
                <w:bCs/>
                <w:sz w:val="24"/>
                <w:szCs w:val="24"/>
              </w:rPr>
              <w:t>月</w:t>
            </w:r>
            <w:r>
              <w:rPr>
                <w:rFonts w:hint="eastAsia" w:ascii="宋体" w:hAnsi="宋体" w:eastAsia="宋体" w:cs="宋体"/>
                <w:b/>
                <w:bCs/>
                <w:sz w:val="24"/>
                <w:szCs w:val="24"/>
                <w:lang w:val="en-US" w:eastAsia="zh-CN"/>
              </w:rPr>
              <w:t>05</w:t>
            </w:r>
            <w:r>
              <w:rPr>
                <w:rFonts w:hint="eastAsia" w:ascii="宋体" w:hAnsi="宋体" w:eastAsia="宋体" w:cs="宋体"/>
                <w:b/>
                <w:bCs/>
                <w:sz w:val="24"/>
                <w:szCs w:val="24"/>
              </w:rPr>
              <w:t>日上午9 时00分整（北京时间）</w:t>
            </w:r>
          </w:p>
        </w:tc>
      </w:tr>
      <w:tr>
        <w:tblPrEx>
          <w:tblCellMar>
            <w:top w:w="0" w:type="dxa"/>
            <w:left w:w="108" w:type="dxa"/>
            <w:bottom w:w="0" w:type="dxa"/>
            <w:right w:w="108" w:type="dxa"/>
          </w:tblCellMar>
        </w:tblPrEx>
        <w:trPr>
          <w:trHeight w:val="741" w:hRule="atLeast"/>
          <w:jc w:val="center"/>
        </w:trPr>
        <w:tc>
          <w:tcPr>
            <w:tcW w:w="1145" w:type="dxa"/>
            <w:gridSpan w:val="2"/>
            <w:tcBorders>
              <w:left w:val="single" w:color="auto" w:sz="4" w:space="0"/>
              <w:bottom w:val="single" w:color="auto" w:sz="4" w:space="0"/>
              <w:right w:val="single" w:color="auto" w:sz="4" w:space="0"/>
            </w:tcBorders>
            <w:vAlign w:val="center"/>
          </w:tcPr>
          <w:p>
            <w:pPr>
              <w:spacing w:line="560" w:lineRule="exact"/>
              <w:jc w:val="center"/>
              <w:rPr>
                <w:rFonts w:ascii="宋体" w:hAnsi="宋体" w:eastAsia="宋体" w:cs="宋体"/>
                <w:sz w:val="24"/>
                <w:szCs w:val="24"/>
              </w:rPr>
            </w:pPr>
            <w:r>
              <w:rPr>
                <w:rFonts w:hint="eastAsia" w:ascii="宋体" w:hAnsi="宋体" w:eastAsia="宋体" w:cs="宋体"/>
                <w:sz w:val="24"/>
                <w:szCs w:val="24"/>
              </w:rPr>
              <w:t>4.2.3</w:t>
            </w:r>
          </w:p>
        </w:tc>
        <w:tc>
          <w:tcPr>
            <w:tcW w:w="1742" w:type="dxa"/>
            <w:tcBorders>
              <w:left w:val="single" w:color="auto" w:sz="4" w:space="0"/>
              <w:bottom w:val="single" w:color="auto" w:sz="4" w:space="0"/>
              <w:right w:val="single" w:color="auto" w:sz="4" w:space="0"/>
            </w:tcBorders>
            <w:vAlign w:val="center"/>
          </w:tcPr>
          <w:p>
            <w:pPr>
              <w:spacing w:line="560" w:lineRule="exact"/>
              <w:jc w:val="center"/>
              <w:rPr>
                <w:rFonts w:ascii="宋体" w:hAnsi="宋体" w:eastAsia="宋体" w:cs="宋体"/>
                <w:sz w:val="24"/>
                <w:szCs w:val="24"/>
              </w:rPr>
            </w:pPr>
            <w:r>
              <w:rPr>
                <w:rFonts w:hint="eastAsia" w:ascii="宋体" w:hAnsi="宋体" w:eastAsia="宋体" w:cs="宋体"/>
                <w:sz w:val="24"/>
                <w:szCs w:val="24"/>
              </w:rPr>
              <w:t>投标文件是否退还</w:t>
            </w:r>
          </w:p>
        </w:tc>
        <w:tc>
          <w:tcPr>
            <w:tcW w:w="6139" w:type="dxa"/>
            <w:tcBorders>
              <w:top w:val="single" w:color="auto" w:sz="4" w:space="0"/>
              <w:left w:val="single" w:color="auto" w:sz="4" w:space="0"/>
              <w:bottom w:val="single" w:color="auto" w:sz="4" w:space="0"/>
              <w:right w:val="single" w:color="auto" w:sz="4" w:space="0"/>
            </w:tcBorders>
          </w:tcPr>
          <w:p>
            <w:pPr>
              <w:spacing w:before="20" w:line="560" w:lineRule="exact"/>
              <w:jc w:val="left"/>
              <w:rPr>
                <w:rFonts w:ascii="宋体" w:hAnsi="宋体" w:eastAsia="宋体" w:cs="宋体"/>
                <w:sz w:val="24"/>
                <w:szCs w:val="24"/>
              </w:rPr>
            </w:pPr>
            <w:r>
              <w:rPr>
                <w:rFonts w:ascii="Segoe UI Symbol" w:hAnsi="Segoe UI Symbol" w:eastAsia="宋体" w:cs="Segoe UI Symbol"/>
                <w:sz w:val="24"/>
                <w:szCs w:val="24"/>
              </w:rPr>
              <w:t>☑</w:t>
            </w:r>
            <w:r>
              <w:rPr>
                <w:rFonts w:hint="eastAsia" w:ascii="宋体" w:hAnsi="宋体" w:eastAsia="宋体" w:cs="宋体"/>
                <w:sz w:val="24"/>
                <w:szCs w:val="24"/>
              </w:rPr>
              <w:t>否</w:t>
            </w:r>
          </w:p>
          <w:p>
            <w:pPr>
              <w:spacing w:before="30" w:line="560" w:lineRule="exact"/>
              <w:jc w:val="left"/>
              <w:rPr>
                <w:rFonts w:ascii="宋体" w:hAnsi="宋体" w:eastAsia="宋体" w:cs="宋体"/>
                <w:sz w:val="24"/>
                <w:szCs w:val="24"/>
              </w:rPr>
            </w:pPr>
            <w:r>
              <w:rPr>
                <w:rFonts w:hint="eastAsia" w:ascii="宋体" w:hAnsi="宋体" w:eastAsia="宋体" w:cs="宋体"/>
                <w:sz w:val="24"/>
                <w:szCs w:val="24"/>
              </w:rPr>
              <w:t>□是，退还时间：</w:t>
            </w:r>
          </w:p>
        </w:tc>
      </w:tr>
      <w:tr>
        <w:tblPrEx>
          <w:tblCellMar>
            <w:top w:w="0" w:type="dxa"/>
            <w:left w:w="108" w:type="dxa"/>
            <w:bottom w:w="0" w:type="dxa"/>
            <w:right w:w="108" w:type="dxa"/>
          </w:tblCellMar>
        </w:tblPrEx>
        <w:trPr>
          <w:trHeight w:val="741" w:hRule="atLeast"/>
          <w:jc w:val="center"/>
        </w:trPr>
        <w:tc>
          <w:tcPr>
            <w:tcW w:w="1145" w:type="dxa"/>
            <w:gridSpan w:val="2"/>
            <w:tcBorders>
              <w:left w:val="single" w:color="auto" w:sz="4" w:space="0"/>
              <w:bottom w:val="single" w:color="auto" w:sz="4" w:space="0"/>
              <w:right w:val="single" w:color="auto" w:sz="4" w:space="0"/>
            </w:tcBorders>
            <w:vAlign w:val="center"/>
          </w:tcPr>
          <w:p>
            <w:pPr>
              <w:spacing w:line="560" w:lineRule="exact"/>
              <w:jc w:val="center"/>
              <w:rPr>
                <w:rFonts w:ascii="宋体" w:hAnsi="宋体" w:eastAsia="宋体" w:cs="宋体"/>
                <w:sz w:val="24"/>
                <w:szCs w:val="24"/>
              </w:rPr>
            </w:pPr>
            <w:r>
              <w:rPr>
                <w:rFonts w:hint="eastAsia" w:ascii="宋体" w:hAnsi="宋体" w:eastAsia="宋体" w:cs="宋体"/>
                <w:sz w:val="24"/>
                <w:szCs w:val="24"/>
              </w:rPr>
              <w:t>5.1(A)</w:t>
            </w:r>
          </w:p>
        </w:tc>
        <w:tc>
          <w:tcPr>
            <w:tcW w:w="1742" w:type="dxa"/>
            <w:tcBorders>
              <w:left w:val="single" w:color="auto" w:sz="4" w:space="0"/>
              <w:bottom w:val="single" w:color="auto" w:sz="4" w:space="0"/>
              <w:right w:val="single" w:color="auto" w:sz="4" w:space="0"/>
            </w:tcBorders>
            <w:vAlign w:val="center"/>
          </w:tcPr>
          <w:p>
            <w:pPr>
              <w:spacing w:line="560" w:lineRule="exact"/>
              <w:jc w:val="center"/>
              <w:rPr>
                <w:rFonts w:ascii="宋体" w:hAnsi="宋体" w:eastAsia="宋体" w:cs="宋体"/>
                <w:sz w:val="24"/>
                <w:szCs w:val="24"/>
              </w:rPr>
            </w:pPr>
            <w:r>
              <w:rPr>
                <w:rFonts w:hint="eastAsia" w:ascii="宋体" w:hAnsi="宋体" w:eastAsia="宋体" w:cs="宋体"/>
                <w:sz w:val="24"/>
                <w:szCs w:val="24"/>
              </w:rPr>
              <w:t>开标时间和地点（远程开标机位）</w:t>
            </w:r>
          </w:p>
        </w:tc>
        <w:tc>
          <w:tcPr>
            <w:tcW w:w="6139" w:type="dxa"/>
            <w:tcBorders>
              <w:top w:val="single" w:color="auto" w:sz="4" w:space="0"/>
              <w:left w:val="single" w:color="auto" w:sz="4" w:space="0"/>
              <w:bottom w:val="single" w:color="auto" w:sz="4" w:space="0"/>
              <w:right w:val="single" w:color="auto" w:sz="4" w:space="0"/>
            </w:tcBorders>
          </w:tcPr>
          <w:p>
            <w:pPr>
              <w:spacing w:line="560" w:lineRule="exact"/>
              <w:jc w:val="left"/>
              <w:rPr>
                <w:rFonts w:ascii="宋体" w:hAnsi="宋体" w:eastAsia="宋体" w:cs="宋体"/>
                <w:sz w:val="24"/>
                <w:szCs w:val="24"/>
              </w:rPr>
            </w:pPr>
            <w:r>
              <w:rPr>
                <w:rFonts w:hint="eastAsia" w:ascii="宋体" w:hAnsi="宋体" w:eastAsia="宋体" w:cs="宋体"/>
                <w:sz w:val="24"/>
                <w:szCs w:val="24"/>
              </w:rPr>
              <w:t>开标时间：同投标截止时间（</w:t>
            </w:r>
            <w:r>
              <w:rPr>
                <w:rFonts w:hint="eastAsia" w:ascii="宋体" w:hAnsi="宋体" w:eastAsia="宋体" w:cs="宋体"/>
                <w:b/>
                <w:bCs/>
                <w:sz w:val="24"/>
                <w:szCs w:val="24"/>
              </w:rPr>
              <w:t>2020年</w:t>
            </w:r>
            <w:r>
              <w:rPr>
                <w:rFonts w:hint="eastAsia" w:ascii="宋体" w:hAnsi="宋体" w:eastAsia="宋体" w:cs="宋体"/>
                <w:b/>
                <w:bCs/>
                <w:sz w:val="24"/>
                <w:szCs w:val="24"/>
                <w:lang w:val="en-US" w:eastAsia="zh-CN"/>
              </w:rPr>
              <w:t>11</w:t>
            </w:r>
            <w:r>
              <w:rPr>
                <w:rFonts w:hint="eastAsia" w:ascii="宋体" w:hAnsi="宋体" w:eastAsia="宋体" w:cs="宋体"/>
                <w:b/>
                <w:bCs/>
                <w:sz w:val="24"/>
                <w:szCs w:val="24"/>
              </w:rPr>
              <w:t>月</w:t>
            </w:r>
            <w:r>
              <w:rPr>
                <w:rFonts w:hint="eastAsia" w:ascii="宋体" w:hAnsi="宋体" w:eastAsia="宋体" w:cs="宋体"/>
                <w:b/>
                <w:bCs/>
                <w:sz w:val="24"/>
                <w:szCs w:val="24"/>
                <w:lang w:val="en-US" w:eastAsia="zh-CN"/>
              </w:rPr>
              <w:t>05</w:t>
            </w:r>
            <w:r>
              <w:rPr>
                <w:rFonts w:hint="eastAsia" w:ascii="宋体" w:hAnsi="宋体" w:eastAsia="宋体" w:cs="宋体"/>
                <w:b/>
                <w:bCs/>
                <w:sz w:val="24"/>
                <w:szCs w:val="24"/>
              </w:rPr>
              <w:t>日上午9：00，北京时间</w:t>
            </w:r>
            <w:r>
              <w:rPr>
                <w:rFonts w:hint="eastAsia" w:ascii="宋体" w:hAnsi="宋体" w:eastAsia="宋体" w:cs="宋体"/>
                <w:sz w:val="24"/>
                <w:szCs w:val="24"/>
              </w:rPr>
              <w:t>）</w:t>
            </w:r>
          </w:p>
          <w:p>
            <w:pPr>
              <w:spacing w:line="560" w:lineRule="exact"/>
              <w:jc w:val="left"/>
              <w:rPr>
                <w:rFonts w:ascii="宋体" w:hAnsi="宋体" w:eastAsia="宋体" w:cs="宋体"/>
                <w:sz w:val="24"/>
                <w:szCs w:val="24"/>
              </w:rPr>
            </w:pPr>
            <w:r>
              <w:rPr>
                <w:rFonts w:hint="eastAsia" w:ascii="宋体" w:hAnsi="宋体" w:eastAsia="宋体" w:cs="宋体"/>
                <w:sz w:val="24"/>
                <w:szCs w:val="24"/>
              </w:rPr>
              <w:t>开标地点：河南省公共资源交易中心第16开标室 （郑州市经一路与农业路交叉口投资大厦A座）。</w:t>
            </w:r>
          </w:p>
        </w:tc>
      </w:tr>
      <w:tr>
        <w:tblPrEx>
          <w:tblCellMar>
            <w:top w:w="0" w:type="dxa"/>
            <w:left w:w="108" w:type="dxa"/>
            <w:bottom w:w="0" w:type="dxa"/>
            <w:right w:w="108" w:type="dxa"/>
          </w:tblCellMar>
        </w:tblPrEx>
        <w:trPr>
          <w:trHeight w:val="741" w:hRule="atLeast"/>
          <w:jc w:val="center"/>
        </w:trPr>
        <w:tc>
          <w:tcPr>
            <w:tcW w:w="1145" w:type="dxa"/>
            <w:gridSpan w:val="2"/>
            <w:tcBorders>
              <w:left w:val="single" w:color="auto" w:sz="4" w:space="0"/>
              <w:bottom w:val="single" w:color="auto" w:sz="4" w:space="0"/>
              <w:right w:val="single" w:color="auto" w:sz="4" w:space="0"/>
            </w:tcBorders>
            <w:vAlign w:val="center"/>
          </w:tcPr>
          <w:p>
            <w:pPr>
              <w:spacing w:line="560" w:lineRule="exact"/>
              <w:jc w:val="center"/>
              <w:rPr>
                <w:rFonts w:ascii="宋体" w:hAnsi="宋体" w:eastAsia="宋体" w:cs="宋体"/>
                <w:sz w:val="24"/>
                <w:szCs w:val="24"/>
              </w:rPr>
            </w:pPr>
            <w:r>
              <w:rPr>
                <w:rFonts w:hint="eastAsia" w:ascii="宋体" w:hAnsi="宋体" w:eastAsia="宋体" w:cs="宋体"/>
                <w:sz w:val="24"/>
                <w:szCs w:val="24"/>
              </w:rPr>
              <w:t>5.2(4)</w:t>
            </w:r>
          </w:p>
          <w:p>
            <w:pPr>
              <w:spacing w:line="560" w:lineRule="exact"/>
              <w:jc w:val="center"/>
              <w:rPr>
                <w:rFonts w:ascii="宋体" w:hAnsi="宋体" w:eastAsia="宋体" w:cs="宋体"/>
                <w:sz w:val="24"/>
                <w:szCs w:val="24"/>
              </w:rPr>
            </w:pPr>
            <w:r>
              <w:rPr>
                <w:rFonts w:hint="eastAsia" w:ascii="宋体" w:hAnsi="宋体" w:eastAsia="宋体" w:cs="宋体"/>
                <w:sz w:val="24"/>
                <w:szCs w:val="24"/>
              </w:rPr>
              <w:t>(A)</w:t>
            </w:r>
          </w:p>
        </w:tc>
        <w:tc>
          <w:tcPr>
            <w:tcW w:w="1742" w:type="dxa"/>
            <w:tcBorders>
              <w:left w:val="single" w:color="auto" w:sz="4" w:space="0"/>
              <w:bottom w:val="single" w:color="auto" w:sz="4" w:space="0"/>
              <w:right w:val="single" w:color="auto" w:sz="4" w:space="0"/>
            </w:tcBorders>
            <w:vAlign w:val="center"/>
          </w:tcPr>
          <w:p>
            <w:pPr>
              <w:spacing w:before="108" w:line="560" w:lineRule="exact"/>
              <w:ind w:right="1"/>
              <w:jc w:val="center"/>
              <w:rPr>
                <w:rFonts w:ascii="宋体" w:hAnsi="宋体" w:eastAsia="宋体" w:cs="宋体"/>
                <w:sz w:val="24"/>
                <w:szCs w:val="24"/>
              </w:rPr>
            </w:pPr>
            <w:r>
              <w:rPr>
                <w:rFonts w:hint="eastAsia" w:ascii="宋体" w:hAnsi="宋体" w:eastAsia="宋体" w:cs="宋体"/>
                <w:sz w:val="24"/>
                <w:szCs w:val="24"/>
              </w:rPr>
              <w:t>开标程序</w:t>
            </w:r>
          </w:p>
        </w:tc>
        <w:tc>
          <w:tcPr>
            <w:tcW w:w="6139" w:type="dxa"/>
            <w:tcBorders>
              <w:top w:val="single" w:color="auto" w:sz="4" w:space="0"/>
              <w:left w:val="single" w:color="auto" w:sz="4" w:space="0"/>
              <w:bottom w:val="single" w:color="auto" w:sz="4" w:space="0"/>
              <w:right w:val="single" w:color="auto" w:sz="4" w:space="0"/>
            </w:tcBorders>
          </w:tcPr>
          <w:p>
            <w:pPr>
              <w:spacing w:line="560" w:lineRule="exact"/>
              <w:ind w:firstLine="241" w:firstLineChars="100"/>
              <w:jc w:val="left"/>
              <w:rPr>
                <w:rFonts w:ascii="宋体" w:hAnsi="宋体" w:eastAsia="宋体" w:cs="Times New Roman"/>
                <w:b/>
                <w:bCs/>
                <w:sz w:val="24"/>
                <w:szCs w:val="24"/>
              </w:rPr>
            </w:pPr>
            <w:r>
              <w:rPr>
                <w:rFonts w:hint="eastAsia" w:ascii="宋体" w:hAnsi="宋体" w:eastAsia="宋体" w:cs="Times New Roman"/>
                <w:b/>
                <w:bCs/>
                <w:sz w:val="24"/>
                <w:szCs w:val="24"/>
              </w:rPr>
              <w:t>1.本项目实行远程不见面电子开标，远程开标大厅网址为</w:t>
            </w:r>
            <w:r>
              <w:fldChar w:fldCharType="begin"/>
            </w:r>
            <w:r>
              <w:instrText xml:space="preserve"> HYPERLINK "http://www.hnggzyjy.cn" </w:instrText>
            </w:r>
            <w:r>
              <w:fldChar w:fldCharType="separate"/>
            </w:r>
            <w:r>
              <w:rPr>
                <w:rFonts w:hint="eastAsia" w:ascii="宋体" w:hAnsi="宋体" w:eastAsia="宋体" w:cs="Times New Roman"/>
                <w:b/>
                <w:bCs/>
                <w:sz w:val="24"/>
                <w:szCs w:val="24"/>
              </w:rPr>
              <w:t>www.hnggzyjy.cn</w:t>
            </w:r>
            <w:r>
              <w:rPr>
                <w:rFonts w:hint="eastAsia" w:ascii="宋体" w:hAnsi="宋体" w:eastAsia="宋体" w:cs="Times New Roman"/>
                <w:b/>
                <w:bCs/>
                <w:sz w:val="24"/>
                <w:szCs w:val="24"/>
              </w:rPr>
              <w:fldChar w:fldCharType="end"/>
            </w:r>
            <w:r>
              <w:rPr>
                <w:rFonts w:hint="eastAsia" w:ascii="宋体" w:hAnsi="宋体" w:eastAsia="宋体" w:cs="Times New Roman"/>
                <w:b/>
                <w:bCs/>
                <w:sz w:val="24"/>
                <w:szCs w:val="24"/>
              </w:rPr>
              <w:t>，供应商无需到开标现场，但需在投标截止时间按规定前上传加密电子投标文件。</w:t>
            </w:r>
          </w:p>
          <w:p>
            <w:pPr>
              <w:spacing w:line="560" w:lineRule="exact"/>
              <w:ind w:firstLine="241" w:firstLineChars="100"/>
              <w:jc w:val="left"/>
              <w:rPr>
                <w:rFonts w:ascii="宋体" w:hAnsi="宋体" w:eastAsia="宋体" w:cs="宋体"/>
                <w:sz w:val="24"/>
                <w:szCs w:val="24"/>
              </w:rPr>
            </w:pPr>
            <w:r>
              <w:rPr>
                <w:rFonts w:hint="eastAsia" w:ascii="宋体" w:hAnsi="宋体" w:eastAsia="宋体" w:cs="Times New Roman"/>
                <w:b/>
                <w:bCs/>
                <w:sz w:val="24"/>
                <w:szCs w:val="24"/>
              </w:rPr>
              <w:t>2.加密的电子投标文件逾期上传的，或加密的电子投标文件从投标截止时间开始30分钟内未解密的，其投标文件不予接收。</w:t>
            </w:r>
          </w:p>
        </w:tc>
      </w:tr>
      <w:tr>
        <w:tblPrEx>
          <w:tblCellMar>
            <w:top w:w="0" w:type="dxa"/>
            <w:left w:w="108" w:type="dxa"/>
            <w:bottom w:w="0" w:type="dxa"/>
            <w:right w:w="108" w:type="dxa"/>
          </w:tblCellMar>
        </w:tblPrEx>
        <w:trPr>
          <w:trHeight w:val="741" w:hRule="atLeast"/>
          <w:jc w:val="center"/>
        </w:trPr>
        <w:tc>
          <w:tcPr>
            <w:tcW w:w="1145" w:type="dxa"/>
            <w:gridSpan w:val="2"/>
            <w:tcBorders>
              <w:left w:val="single" w:color="auto" w:sz="4" w:space="0"/>
              <w:bottom w:val="single" w:color="auto" w:sz="4" w:space="0"/>
              <w:right w:val="single" w:color="auto" w:sz="4" w:space="0"/>
            </w:tcBorders>
            <w:vAlign w:val="center"/>
          </w:tcPr>
          <w:p>
            <w:pPr>
              <w:spacing w:line="560" w:lineRule="exact"/>
              <w:jc w:val="center"/>
              <w:rPr>
                <w:rFonts w:ascii="宋体" w:hAnsi="宋体" w:eastAsia="宋体" w:cs="宋体"/>
                <w:sz w:val="24"/>
                <w:szCs w:val="24"/>
              </w:rPr>
            </w:pPr>
            <w:r>
              <w:rPr>
                <w:rFonts w:hint="eastAsia" w:ascii="宋体" w:hAnsi="宋体" w:eastAsia="宋体" w:cs="宋体"/>
                <w:sz w:val="24"/>
                <w:szCs w:val="24"/>
              </w:rPr>
              <w:t>6.1.1</w:t>
            </w:r>
          </w:p>
        </w:tc>
        <w:tc>
          <w:tcPr>
            <w:tcW w:w="1742" w:type="dxa"/>
            <w:tcBorders>
              <w:left w:val="single" w:color="auto" w:sz="4" w:space="0"/>
              <w:bottom w:val="single" w:color="auto" w:sz="4" w:space="0"/>
              <w:right w:val="single" w:color="auto" w:sz="4" w:space="0"/>
            </w:tcBorders>
            <w:vAlign w:val="center"/>
          </w:tcPr>
          <w:p>
            <w:pPr>
              <w:spacing w:line="560" w:lineRule="exact"/>
              <w:jc w:val="center"/>
              <w:rPr>
                <w:rFonts w:ascii="宋体" w:hAnsi="宋体" w:eastAsia="宋体" w:cs="宋体"/>
                <w:sz w:val="24"/>
                <w:szCs w:val="24"/>
              </w:rPr>
            </w:pPr>
            <w:r>
              <w:rPr>
                <w:rFonts w:hint="eastAsia" w:ascii="宋体" w:hAnsi="宋体" w:eastAsia="宋体" w:cs="宋体"/>
                <w:sz w:val="24"/>
                <w:szCs w:val="24"/>
              </w:rPr>
              <w:t>评标委员会</w:t>
            </w:r>
          </w:p>
          <w:p>
            <w:pPr>
              <w:spacing w:line="560" w:lineRule="exact"/>
              <w:jc w:val="center"/>
              <w:rPr>
                <w:rFonts w:ascii="宋体" w:hAnsi="宋体" w:eastAsia="宋体" w:cs="宋体"/>
                <w:sz w:val="24"/>
                <w:szCs w:val="24"/>
              </w:rPr>
            </w:pPr>
            <w:r>
              <w:rPr>
                <w:rFonts w:hint="eastAsia" w:ascii="宋体" w:hAnsi="宋体" w:eastAsia="宋体" w:cs="宋体"/>
                <w:sz w:val="24"/>
                <w:szCs w:val="24"/>
              </w:rPr>
              <w:t>的组建</w:t>
            </w:r>
          </w:p>
        </w:tc>
        <w:tc>
          <w:tcPr>
            <w:tcW w:w="6139" w:type="dxa"/>
            <w:tcBorders>
              <w:top w:val="single" w:color="auto" w:sz="4" w:space="0"/>
              <w:left w:val="single" w:color="auto" w:sz="4" w:space="0"/>
              <w:bottom w:val="single" w:color="auto" w:sz="4" w:space="0"/>
              <w:right w:val="single" w:color="auto" w:sz="4" w:space="0"/>
            </w:tcBorders>
          </w:tcPr>
          <w:p>
            <w:pPr>
              <w:tabs>
                <w:tab w:val="left" w:pos="2309"/>
                <w:tab w:val="left" w:pos="2729"/>
                <w:tab w:val="left" w:pos="3826"/>
              </w:tabs>
              <w:spacing w:before="3" w:line="560" w:lineRule="exact"/>
              <w:ind w:right="-3"/>
              <w:jc w:val="left"/>
              <w:rPr>
                <w:rFonts w:ascii="宋体" w:hAnsi="宋体" w:eastAsia="宋体" w:cs="宋体"/>
                <w:sz w:val="24"/>
                <w:szCs w:val="24"/>
              </w:rPr>
            </w:pPr>
            <w:r>
              <w:rPr>
                <w:rFonts w:hint="eastAsia" w:ascii="宋体" w:hAnsi="宋体" w:eastAsia="宋体" w:cs="宋体"/>
                <w:spacing w:val="-2"/>
                <w:sz w:val="24"/>
                <w:szCs w:val="24"/>
              </w:rPr>
              <w:t>评标委员会构成：由</w:t>
            </w:r>
            <w:r>
              <w:rPr>
                <w:rFonts w:ascii="宋体" w:hAnsi="宋体" w:eastAsia="宋体" w:cs="宋体"/>
                <w:spacing w:val="-2"/>
                <w:sz w:val="24"/>
                <w:szCs w:val="24"/>
                <w:u w:val="single"/>
              </w:rPr>
              <w:t>7</w:t>
            </w:r>
            <w:r>
              <w:rPr>
                <w:rFonts w:hint="eastAsia" w:ascii="宋体" w:hAnsi="宋体" w:eastAsia="宋体" w:cs="宋体"/>
                <w:sz w:val="24"/>
                <w:szCs w:val="24"/>
              </w:rPr>
              <w:t>人组成，其中招标人代表2人，经济、技术方面的专家5人。</w:t>
            </w:r>
          </w:p>
          <w:p>
            <w:pPr>
              <w:tabs>
                <w:tab w:val="left" w:pos="2309"/>
                <w:tab w:val="left" w:pos="2729"/>
                <w:tab w:val="left" w:pos="3826"/>
              </w:tabs>
              <w:spacing w:before="3" w:line="560" w:lineRule="exact"/>
              <w:ind w:right="-3"/>
              <w:jc w:val="left"/>
              <w:rPr>
                <w:rFonts w:ascii="宋体" w:hAnsi="Times New Roman" w:eastAsia="宋体" w:cs="宋体"/>
                <w:sz w:val="24"/>
                <w:szCs w:val="24"/>
              </w:rPr>
            </w:pPr>
            <w:r>
              <w:rPr>
                <w:rFonts w:hint="eastAsia" w:ascii="宋体" w:hAnsi="宋体" w:eastAsia="宋体" w:cs="宋体"/>
                <w:sz w:val="24"/>
                <w:szCs w:val="24"/>
              </w:rPr>
              <w:t>评标专家确定方式：开标前从相关专家库中随机抽取</w:t>
            </w:r>
            <w:r>
              <w:rPr>
                <w:rFonts w:hint="eastAsia" w:ascii="宋体" w:hAnsi="Times New Roman" w:eastAsia="宋体" w:cs="宋体"/>
                <w:sz w:val="24"/>
                <w:szCs w:val="24"/>
              </w:rPr>
              <w:t>。</w:t>
            </w:r>
          </w:p>
        </w:tc>
      </w:tr>
      <w:tr>
        <w:tblPrEx>
          <w:tblCellMar>
            <w:top w:w="0" w:type="dxa"/>
            <w:left w:w="108" w:type="dxa"/>
            <w:bottom w:w="0" w:type="dxa"/>
            <w:right w:w="108" w:type="dxa"/>
          </w:tblCellMar>
        </w:tblPrEx>
        <w:trPr>
          <w:trHeight w:val="741" w:hRule="atLeast"/>
          <w:jc w:val="center"/>
        </w:trPr>
        <w:tc>
          <w:tcPr>
            <w:tcW w:w="1145" w:type="dxa"/>
            <w:gridSpan w:val="2"/>
            <w:tcBorders>
              <w:left w:val="single" w:color="auto" w:sz="4" w:space="0"/>
              <w:bottom w:val="single" w:color="auto" w:sz="4" w:space="0"/>
              <w:right w:val="single" w:color="auto" w:sz="4" w:space="0"/>
            </w:tcBorders>
            <w:vAlign w:val="center"/>
          </w:tcPr>
          <w:p>
            <w:pPr>
              <w:spacing w:line="560" w:lineRule="exact"/>
              <w:jc w:val="center"/>
              <w:rPr>
                <w:rFonts w:ascii="宋体" w:hAnsi="宋体" w:eastAsia="宋体" w:cs="宋体"/>
                <w:sz w:val="24"/>
                <w:szCs w:val="24"/>
              </w:rPr>
            </w:pPr>
            <w:r>
              <w:rPr>
                <w:rFonts w:hint="eastAsia" w:ascii="宋体" w:hAnsi="宋体" w:eastAsia="宋体" w:cs="宋体"/>
                <w:sz w:val="24"/>
                <w:szCs w:val="24"/>
              </w:rPr>
              <w:t>6.3.2</w:t>
            </w:r>
          </w:p>
        </w:tc>
        <w:tc>
          <w:tcPr>
            <w:tcW w:w="1742" w:type="dxa"/>
            <w:tcBorders>
              <w:left w:val="single" w:color="auto" w:sz="4" w:space="0"/>
              <w:bottom w:val="single" w:color="auto" w:sz="4" w:space="0"/>
              <w:right w:val="single" w:color="auto" w:sz="4" w:space="0"/>
            </w:tcBorders>
            <w:vAlign w:val="center"/>
          </w:tcPr>
          <w:p>
            <w:pPr>
              <w:spacing w:line="560" w:lineRule="exact"/>
              <w:jc w:val="center"/>
              <w:rPr>
                <w:rFonts w:ascii="宋体" w:hAnsi="宋体" w:eastAsia="宋体" w:cs="宋体"/>
                <w:sz w:val="24"/>
                <w:szCs w:val="24"/>
              </w:rPr>
            </w:pPr>
            <w:r>
              <w:rPr>
                <w:rFonts w:hint="eastAsia" w:ascii="宋体" w:hAnsi="宋体" w:eastAsia="宋体" w:cs="宋体"/>
                <w:sz w:val="24"/>
                <w:szCs w:val="24"/>
              </w:rPr>
              <w:t>评标委员会推荐中标候选人的人数</w:t>
            </w:r>
          </w:p>
        </w:tc>
        <w:tc>
          <w:tcPr>
            <w:tcW w:w="6139" w:type="dxa"/>
            <w:tcBorders>
              <w:top w:val="single" w:color="auto" w:sz="4" w:space="0"/>
              <w:left w:val="single" w:color="auto" w:sz="4" w:space="0"/>
              <w:bottom w:val="single" w:color="auto" w:sz="4" w:space="0"/>
              <w:right w:val="single" w:color="auto" w:sz="4" w:space="0"/>
            </w:tcBorders>
            <w:vAlign w:val="center"/>
          </w:tcPr>
          <w:p>
            <w:pPr>
              <w:spacing w:line="560" w:lineRule="exact"/>
              <w:rPr>
                <w:rFonts w:ascii="宋体" w:hAnsi="宋体" w:eastAsia="宋体" w:cs="宋体"/>
                <w:sz w:val="24"/>
                <w:szCs w:val="24"/>
              </w:rPr>
            </w:pPr>
            <w:r>
              <w:rPr>
                <w:rFonts w:hint="eastAsia" w:ascii="宋体" w:hAnsi="宋体" w:eastAsia="宋体" w:cs="宋体"/>
                <w:sz w:val="24"/>
                <w:szCs w:val="24"/>
              </w:rPr>
              <w:t>1-</w:t>
            </w:r>
            <w:r>
              <w:rPr>
                <w:rFonts w:ascii="宋体" w:hAnsi="宋体" w:eastAsia="宋体" w:cs="宋体"/>
                <w:sz w:val="24"/>
                <w:szCs w:val="24"/>
              </w:rPr>
              <w:t>3</w:t>
            </w:r>
            <w:r>
              <w:rPr>
                <w:rFonts w:hint="eastAsia" w:ascii="宋体" w:hAnsi="宋体" w:eastAsia="宋体" w:cs="宋体"/>
                <w:sz w:val="24"/>
                <w:szCs w:val="24"/>
              </w:rPr>
              <w:t>名</w:t>
            </w:r>
          </w:p>
        </w:tc>
      </w:tr>
      <w:tr>
        <w:tblPrEx>
          <w:tblCellMar>
            <w:top w:w="0" w:type="dxa"/>
            <w:left w:w="108" w:type="dxa"/>
            <w:bottom w:w="0" w:type="dxa"/>
            <w:right w:w="108" w:type="dxa"/>
          </w:tblCellMar>
        </w:tblPrEx>
        <w:trPr>
          <w:trHeight w:val="741" w:hRule="atLeast"/>
          <w:jc w:val="center"/>
        </w:trPr>
        <w:tc>
          <w:tcPr>
            <w:tcW w:w="1145" w:type="dxa"/>
            <w:gridSpan w:val="2"/>
            <w:tcBorders>
              <w:left w:val="single" w:color="auto" w:sz="4" w:space="0"/>
              <w:bottom w:val="single" w:color="auto" w:sz="4" w:space="0"/>
              <w:right w:val="single" w:color="auto" w:sz="4" w:space="0"/>
            </w:tcBorders>
            <w:vAlign w:val="center"/>
          </w:tcPr>
          <w:p>
            <w:pPr>
              <w:spacing w:line="560" w:lineRule="exact"/>
              <w:jc w:val="center"/>
              <w:rPr>
                <w:rFonts w:ascii="宋体" w:hAnsi="宋体" w:eastAsia="宋体" w:cs="宋体"/>
                <w:sz w:val="24"/>
                <w:szCs w:val="24"/>
              </w:rPr>
            </w:pPr>
            <w:r>
              <w:rPr>
                <w:rFonts w:hint="eastAsia" w:ascii="宋体" w:hAnsi="宋体" w:eastAsia="宋体" w:cs="宋体"/>
                <w:sz w:val="24"/>
                <w:szCs w:val="24"/>
              </w:rPr>
              <w:t>7.1</w:t>
            </w:r>
          </w:p>
        </w:tc>
        <w:tc>
          <w:tcPr>
            <w:tcW w:w="1742" w:type="dxa"/>
            <w:tcBorders>
              <w:left w:val="single" w:color="auto" w:sz="4" w:space="0"/>
              <w:bottom w:val="single" w:color="auto" w:sz="4" w:space="0"/>
              <w:right w:val="single" w:color="auto" w:sz="4" w:space="0"/>
            </w:tcBorders>
            <w:vAlign w:val="center"/>
          </w:tcPr>
          <w:p>
            <w:pPr>
              <w:spacing w:line="560" w:lineRule="exact"/>
              <w:jc w:val="center"/>
              <w:rPr>
                <w:rFonts w:ascii="宋体" w:hAnsi="宋体" w:eastAsia="宋体" w:cs="宋体"/>
                <w:sz w:val="24"/>
                <w:szCs w:val="24"/>
              </w:rPr>
            </w:pPr>
            <w:r>
              <w:rPr>
                <w:rFonts w:hint="eastAsia" w:ascii="宋体" w:hAnsi="宋体" w:eastAsia="宋体" w:cs="宋体"/>
                <w:sz w:val="24"/>
                <w:szCs w:val="24"/>
              </w:rPr>
              <w:t>中标结果公告媒介及期限</w:t>
            </w:r>
          </w:p>
        </w:tc>
        <w:tc>
          <w:tcPr>
            <w:tcW w:w="6139" w:type="dxa"/>
            <w:tcBorders>
              <w:top w:val="single" w:color="auto" w:sz="4" w:space="0"/>
              <w:left w:val="single" w:color="auto" w:sz="4" w:space="0"/>
              <w:bottom w:val="single" w:color="auto" w:sz="4" w:space="0"/>
              <w:right w:val="single" w:color="auto" w:sz="4" w:space="0"/>
            </w:tcBorders>
          </w:tcPr>
          <w:p>
            <w:pPr>
              <w:spacing w:line="560" w:lineRule="exact"/>
              <w:jc w:val="left"/>
              <w:rPr>
                <w:rFonts w:ascii="宋体" w:hAnsi="宋体" w:eastAsia="宋体" w:cs="宋体"/>
                <w:sz w:val="24"/>
                <w:szCs w:val="24"/>
              </w:rPr>
            </w:pPr>
            <w:r>
              <w:rPr>
                <w:rFonts w:hint="eastAsia" w:ascii="宋体" w:hAnsi="宋体" w:eastAsia="宋体" w:cs="宋体"/>
                <w:sz w:val="24"/>
                <w:szCs w:val="24"/>
              </w:rPr>
              <w:t>公示媒介：《周口市政府采购网》、《河南省政府采购网》、《河南省电子招标投标公共服务平台》和《河南省公共资源交易中心门户网》</w:t>
            </w:r>
          </w:p>
          <w:p>
            <w:pPr>
              <w:spacing w:line="560" w:lineRule="exact"/>
              <w:jc w:val="left"/>
              <w:rPr>
                <w:rFonts w:ascii="宋体" w:hAnsi="宋体" w:eastAsia="宋体" w:cs="宋体"/>
                <w:sz w:val="24"/>
                <w:szCs w:val="24"/>
              </w:rPr>
            </w:pPr>
            <w:r>
              <w:rPr>
                <w:rFonts w:hint="eastAsia" w:ascii="宋体" w:hAnsi="宋体" w:eastAsia="宋体" w:cs="宋体"/>
                <w:spacing w:val="-2"/>
                <w:sz w:val="24"/>
                <w:szCs w:val="24"/>
              </w:rPr>
              <w:t>公告期限：一个工作日</w:t>
            </w:r>
          </w:p>
        </w:tc>
      </w:tr>
      <w:tr>
        <w:tblPrEx>
          <w:tblCellMar>
            <w:top w:w="0" w:type="dxa"/>
            <w:left w:w="108" w:type="dxa"/>
            <w:bottom w:w="0" w:type="dxa"/>
            <w:right w:w="108" w:type="dxa"/>
          </w:tblCellMar>
        </w:tblPrEx>
        <w:trPr>
          <w:trHeight w:val="741" w:hRule="atLeast"/>
          <w:jc w:val="center"/>
        </w:trPr>
        <w:tc>
          <w:tcPr>
            <w:tcW w:w="1145" w:type="dxa"/>
            <w:gridSpan w:val="2"/>
            <w:tcBorders>
              <w:left w:val="single" w:color="auto" w:sz="4" w:space="0"/>
              <w:bottom w:val="single" w:color="auto" w:sz="4" w:space="0"/>
              <w:right w:val="single" w:color="auto" w:sz="4" w:space="0"/>
            </w:tcBorders>
            <w:vAlign w:val="center"/>
          </w:tcPr>
          <w:p>
            <w:pPr>
              <w:spacing w:line="560" w:lineRule="exact"/>
              <w:jc w:val="center"/>
              <w:rPr>
                <w:rFonts w:ascii="宋体" w:hAnsi="宋体" w:eastAsia="宋体" w:cs="宋体"/>
                <w:sz w:val="24"/>
                <w:szCs w:val="24"/>
              </w:rPr>
            </w:pPr>
            <w:r>
              <w:rPr>
                <w:rFonts w:hint="eastAsia" w:ascii="宋体" w:hAnsi="宋体" w:eastAsia="宋体" w:cs="宋体"/>
                <w:sz w:val="24"/>
                <w:szCs w:val="24"/>
              </w:rPr>
              <w:t>7.4</w:t>
            </w:r>
          </w:p>
        </w:tc>
        <w:tc>
          <w:tcPr>
            <w:tcW w:w="1742" w:type="dxa"/>
            <w:tcBorders>
              <w:left w:val="single" w:color="auto" w:sz="4" w:space="0"/>
              <w:bottom w:val="single" w:color="auto" w:sz="4" w:space="0"/>
              <w:right w:val="single" w:color="auto" w:sz="4" w:space="0"/>
            </w:tcBorders>
            <w:vAlign w:val="center"/>
          </w:tcPr>
          <w:p>
            <w:pPr>
              <w:spacing w:line="560" w:lineRule="exact"/>
              <w:jc w:val="center"/>
              <w:rPr>
                <w:rFonts w:ascii="宋体" w:hAnsi="宋体" w:eastAsia="宋体" w:cs="宋体"/>
                <w:sz w:val="24"/>
                <w:szCs w:val="24"/>
              </w:rPr>
            </w:pPr>
            <w:r>
              <w:rPr>
                <w:rFonts w:hint="eastAsia" w:ascii="宋体" w:hAnsi="宋体" w:eastAsia="宋体" w:cs="宋体"/>
                <w:sz w:val="24"/>
                <w:szCs w:val="24"/>
              </w:rPr>
              <w:t>是否授权评标委员会确定中标人</w:t>
            </w:r>
          </w:p>
        </w:tc>
        <w:tc>
          <w:tcPr>
            <w:tcW w:w="6139" w:type="dxa"/>
            <w:tcBorders>
              <w:top w:val="single" w:color="auto" w:sz="4" w:space="0"/>
              <w:left w:val="single" w:color="auto" w:sz="4" w:space="0"/>
              <w:bottom w:val="single" w:color="auto" w:sz="4" w:space="0"/>
              <w:right w:val="single" w:color="auto" w:sz="4" w:space="0"/>
            </w:tcBorders>
          </w:tcPr>
          <w:p>
            <w:pPr>
              <w:spacing w:before="54" w:line="560" w:lineRule="exact"/>
              <w:jc w:val="left"/>
              <w:rPr>
                <w:rFonts w:ascii="宋体" w:hAnsi="宋体" w:eastAsia="宋体" w:cs="宋体"/>
                <w:sz w:val="24"/>
                <w:szCs w:val="24"/>
              </w:rPr>
            </w:pPr>
            <w:r>
              <w:rPr>
                <w:rFonts w:hint="eastAsia" w:ascii="宋体" w:hAnsi="宋体" w:eastAsia="宋体" w:cs="宋体"/>
                <w:sz w:val="24"/>
                <w:szCs w:val="24"/>
              </w:rPr>
              <w:t>□是</w:t>
            </w:r>
          </w:p>
          <w:p>
            <w:pPr>
              <w:spacing w:before="71" w:line="560" w:lineRule="exact"/>
              <w:jc w:val="left"/>
              <w:rPr>
                <w:rFonts w:ascii="宋体" w:hAnsi="宋体" w:eastAsia="宋体" w:cs="宋体"/>
                <w:sz w:val="24"/>
                <w:szCs w:val="24"/>
              </w:rPr>
            </w:pPr>
            <w:r>
              <w:rPr>
                <w:rFonts w:ascii="Segoe UI Symbol" w:hAnsi="Segoe UI Symbol" w:eastAsia="宋体" w:cs="Segoe UI Symbol"/>
                <w:sz w:val="24"/>
                <w:szCs w:val="24"/>
              </w:rPr>
              <w:t>☑</w:t>
            </w:r>
            <w:r>
              <w:rPr>
                <w:rFonts w:hint="eastAsia" w:ascii="宋体" w:hAnsi="宋体" w:eastAsia="宋体" w:cs="宋体"/>
                <w:sz w:val="24"/>
                <w:szCs w:val="24"/>
              </w:rPr>
              <w:t>否</w:t>
            </w:r>
          </w:p>
          <w:p>
            <w:pPr>
              <w:spacing w:before="71" w:line="560" w:lineRule="exact"/>
              <w:ind w:firstLine="480" w:firstLineChars="200"/>
              <w:jc w:val="left"/>
              <w:rPr>
                <w:rFonts w:ascii="宋体" w:hAnsi="宋体" w:eastAsia="宋体" w:cs="宋体"/>
                <w:sz w:val="24"/>
                <w:szCs w:val="24"/>
              </w:rPr>
            </w:pPr>
            <w:r>
              <w:rPr>
                <w:rFonts w:hint="eastAsia" w:ascii="宋体" w:hAnsi="宋体" w:eastAsia="宋体" w:cs="宋体"/>
                <w:sz w:val="24"/>
                <w:szCs w:val="24"/>
              </w:rPr>
              <w:t>采购人应当确定排名第一的中标候选人为中标人。排名第一的中标候选人放弃中标、因不可抗力不能履行合同、不按照采购文件要求提交履约保证金，或者被查实存在影响中标结果的违法行为等情形，不符合中标条件的，采购人可以按照评标委员会提出的中标候选人名单排序确定其他中标候选人为中标人，也可以重新招标。</w:t>
            </w:r>
          </w:p>
        </w:tc>
      </w:tr>
      <w:tr>
        <w:tblPrEx>
          <w:tblCellMar>
            <w:top w:w="0" w:type="dxa"/>
            <w:left w:w="108" w:type="dxa"/>
            <w:bottom w:w="0" w:type="dxa"/>
            <w:right w:w="108" w:type="dxa"/>
          </w:tblCellMar>
        </w:tblPrEx>
        <w:trPr>
          <w:trHeight w:val="741" w:hRule="atLeast"/>
          <w:jc w:val="center"/>
        </w:trPr>
        <w:tc>
          <w:tcPr>
            <w:tcW w:w="1145" w:type="dxa"/>
            <w:gridSpan w:val="2"/>
            <w:tcBorders>
              <w:left w:val="single" w:color="auto" w:sz="4" w:space="0"/>
              <w:bottom w:val="single" w:color="auto" w:sz="4" w:space="0"/>
              <w:right w:val="single" w:color="auto" w:sz="4" w:space="0"/>
            </w:tcBorders>
            <w:vAlign w:val="center"/>
          </w:tcPr>
          <w:p>
            <w:pPr>
              <w:spacing w:line="560" w:lineRule="exact"/>
              <w:jc w:val="center"/>
              <w:rPr>
                <w:rFonts w:ascii="宋体" w:hAnsi="宋体" w:eastAsia="宋体" w:cs="宋体"/>
                <w:sz w:val="24"/>
                <w:szCs w:val="24"/>
              </w:rPr>
            </w:pPr>
            <w:r>
              <w:rPr>
                <w:rFonts w:hint="eastAsia" w:ascii="宋体" w:hAnsi="宋体" w:eastAsia="宋体" w:cs="宋体"/>
                <w:sz w:val="24"/>
                <w:szCs w:val="24"/>
              </w:rPr>
              <w:t>7.6.1</w:t>
            </w:r>
          </w:p>
        </w:tc>
        <w:tc>
          <w:tcPr>
            <w:tcW w:w="1742" w:type="dxa"/>
            <w:tcBorders>
              <w:left w:val="single" w:color="auto" w:sz="4" w:space="0"/>
              <w:bottom w:val="single" w:color="auto" w:sz="4" w:space="0"/>
              <w:right w:val="single" w:color="auto" w:sz="4" w:space="0"/>
            </w:tcBorders>
            <w:vAlign w:val="center"/>
          </w:tcPr>
          <w:p>
            <w:pPr>
              <w:spacing w:line="560" w:lineRule="exact"/>
              <w:ind w:right="1"/>
              <w:jc w:val="center"/>
              <w:rPr>
                <w:rFonts w:ascii="宋体" w:hAnsi="宋体" w:eastAsia="宋体" w:cs="宋体"/>
                <w:sz w:val="24"/>
                <w:szCs w:val="24"/>
              </w:rPr>
            </w:pPr>
            <w:r>
              <w:rPr>
                <w:rFonts w:hint="eastAsia" w:ascii="宋体" w:hAnsi="宋体" w:eastAsia="宋体" w:cs="宋体"/>
                <w:sz w:val="24"/>
                <w:szCs w:val="24"/>
              </w:rPr>
              <w:t>履约保证金</w:t>
            </w:r>
          </w:p>
        </w:tc>
        <w:tc>
          <w:tcPr>
            <w:tcW w:w="6139" w:type="dxa"/>
            <w:tcBorders>
              <w:top w:val="single" w:color="auto" w:sz="4" w:space="0"/>
              <w:left w:val="single" w:color="auto" w:sz="4" w:space="0"/>
              <w:bottom w:val="single" w:color="auto" w:sz="4" w:space="0"/>
              <w:right w:val="single" w:color="auto" w:sz="4" w:space="0"/>
            </w:tcBorders>
          </w:tcPr>
          <w:p>
            <w:pPr>
              <w:spacing w:before="74" w:line="560" w:lineRule="exact"/>
              <w:jc w:val="left"/>
              <w:rPr>
                <w:rFonts w:ascii="宋体" w:hAnsi="宋体" w:eastAsia="宋体" w:cs="宋体"/>
                <w:sz w:val="24"/>
                <w:szCs w:val="24"/>
              </w:rPr>
            </w:pPr>
            <w:r>
              <w:rPr>
                <w:rFonts w:hint="eastAsia" w:ascii="宋体" w:hAnsi="宋体" w:eastAsia="宋体" w:cs="宋体"/>
                <w:sz w:val="24"/>
                <w:szCs w:val="24"/>
              </w:rPr>
              <w:t>是否要求中标人提交履约保证金：</w:t>
            </w:r>
          </w:p>
          <w:p>
            <w:pPr>
              <w:spacing w:before="72" w:line="560" w:lineRule="exact"/>
              <w:jc w:val="left"/>
              <w:rPr>
                <w:rFonts w:ascii="宋体" w:hAnsi="宋体" w:eastAsia="宋体" w:cs="宋体"/>
                <w:sz w:val="24"/>
                <w:szCs w:val="24"/>
              </w:rPr>
            </w:pPr>
            <w:r>
              <w:rPr>
                <w:rFonts w:ascii="Segoe UI Symbol" w:hAnsi="Segoe UI Symbol" w:eastAsia="宋体" w:cs="Segoe UI Symbol"/>
                <w:sz w:val="24"/>
                <w:szCs w:val="24"/>
              </w:rPr>
              <w:t>☑</w:t>
            </w:r>
            <w:r>
              <w:rPr>
                <w:rFonts w:hint="eastAsia" w:ascii="宋体" w:hAnsi="宋体" w:eastAsia="宋体" w:cs="宋体"/>
                <w:sz w:val="24"/>
                <w:szCs w:val="24"/>
              </w:rPr>
              <w:t>要求，履约保证金的形式：转帐</w:t>
            </w:r>
            <w:r>
              <w:rPr>
                <w:rFonts w:ascii="宋体" w:hAnsi="宋体" w:eastAsia="宋体" w:cs="宋体"/>
                <w:sz w:val="24"/>
                <w:szCs w:val="24"/>
              </w:rPr>
              <w:t>或保函</w:t>
            </w:r>
          </w:p>
          <w:p>
            <w:pPr>
              <w:spacing w:before="120" w:line="560" w:lineRule="exact"/>
              <w:ind w:firstLine="960" w:firstLineChars="400"/>
              <w:jc w:val="left"/>
              <w:rPr>
                <w:rFonts w:ascii="宋体" w:hAnsi="宋体" w:eastAsia="宋体" w:cs="宋体"/>
                <w:sz w:val="24"/>
                <w:szCs w:val="24"/>
              </w:rPr>
            </w:pPr>
            <w:r>
              <w:rPr>
                <w:rFonts w:hint="eastAsia" w:ascii="宋体" w:hAnsi="宋体" w:eastAsia="宋体" w:cs="宋体"/>
                <w:sz w:val="24"/>
                <w:szCs w:val="24"/>
              </w:rPr>
              <w:t>履约保证金的金额：按合同（协议）金额的5%交纳履约保证金。</w:t>
            </w:r>
          </w:p>
          <w:p>
            <w:pPr>
              <w:spacing w:before="77" w:line="560" w:lineRule="exact"/>
              <w:jc w:val="left"/>
              <w:rPr>
                <w:rFonts w:ascii="宋体" w:hAnsi="宋体" w:eastAsia="宋体" w:cs="宋体"/>
                <w:sz w:val="24"/>
                <w:szCs w:val="24"/>
              </w:rPr>
            </w:pPr>
            <w:r>
              <w:rPr>
                <w:rFonts w:hint="eastAsia" w:ascii="宋体" w:hAnsi="宋体" w:eastAsia="宋体" w:cs="宋体"/>
                <w:sz w:val="24"/>
                <w:szCs w:val="24"/>
              </w:rPr>
              <w:t>□不要求</w:t>
            </w:r>
          </w:p>
        </w:tc>
      </w:tr>
      <w:tr>
        <w:tblPrEx>
          <w:tblCellMar>
            <w:top w:w="0" w:type="dxa"/>
            <w:left w:w="108" w:type="dxa"/>
            <w:bottom w:w="0" w:type="dxa"/>
            <w:right w:w="108" w:type="dxa"/>
          </w:tblCellMar>
        </w:tblPrEx>
        <w:trPr>
          <w:trHeight w:val="741" w:hRule="atLeast"/>
          <w:jc w:val="center"/>
        </w:trPr>
        <w:tc>
          <w:tcPr>
            <w:tcW w:w="1145" w:type="dxa"/>
            <w:gridSpan w:val="2"/>
            <w:tcBorders>
              <w:left w:val="single" w:color="auto" w:sz="4" w:space="0"/>
              <w:bottom w:val="single" w:color="auto" w:sz="4" w:space="0"/>
              <w:right w:val="single" w:color="auto" w:sz="4" w:space="0"/>
            </w:tcBorders>
            <w:vAlign w:val="center"/>
          </w:tcPr>
          <w:p>
            <w:pPr>
              <w:spacing w:line="560" w:lineRule="exact"/>
              <w:jc w:val="center"/>
              <w:rPr>
                <w:rFonts w:ascii="宋体" w:hAnsi="宋体" w:eastAsia="宋体" w:cs="宋体"/>
                <w:sz w:val="24"/>
                <w:szCs w:val="24"/>
              </w:rPr>
            </w:pPr>
            <w:r>
              <w:rPr>
                <w:rFonts w:hint="eastAsia" w:ascii="宋体" w:hAnsi="宋体" w:eastAsia="宋体" w:cs="宋体"/>
                <w:sz w:val="24"/>
                <w:szCs w:val="24"/>
              </w:rPr>
              <w:t>9</w:t>
            </w:r>
          </w:p>
        </w:tc>
        <w:tc>
          <w:tcPr>
            <w:tcW w:w="1742" w:type="dxa"/>
            <w:tcBorders>
              <w:left w:val="single" w:color="auto" w:sz="4" w:space="0"/>
              <w:bottom w:val="single" w:color="auto" w:sz="4" w:space="0"/>
              <w:right w:val="single" w:color="auto" w:sz="4" w:space="0"/>
            </w:tcBorders>
            <w:vAlign w:val="center"/>
          </w:tcPr>
          <w:p>
            <w:pPr>
              <w:spacing w:line="560" w:lineRule="exact"/>
              <w:jc w:val="center"/>
              <w:rPr>
                <w:rFonts w:ascii="宋体" w:hAnsi="宋体" w:eastAsia="宋体" w:cs="宋体"/>
                <w:sz w:val="24"/>
                <w:szCs w:val="24"/>
              </w:rPr>
            </w:pPr>
            <w:r>
              <w:rPr>
                <w:rFonts w:hint="eastAsia" w:ascii="宋体" w:hAnsi="宋体" w:eastAsia="宋体" w:cs="宋体"/>
                <w:sz w:val="24"/>
                <w:szCs w:val="24"/>
              </w:rPr>
              <w:t>是否采用电子采购投标</w:t>
            </w:r>
          </w:p>
        </w:tc>
        <w:tc>
          <w:tcPr>
            <w:tcW w:w="6139" w:type="dxa"/>
            <w:tcBorders>
              <w:top w:val="single" w:color="auto" w:sz="4" w:space="0"/>
              <w:left w:val="single" w:color="auto" w:sz="4" w:space="0"/>
              <w:bottom w:val="single" w:color="auto" w:sz="4" w:space="0"/>
              <w:right w:val="single" w:color="auto" w:sz="4" w:space="0"/>
            </w:tcBorders>
          </w:tcPr>
          <w:p>
            <w:pPr>
              <w:spacing w:before="27" w:line="560" w:lineRule="exact"/>
              <w:jc w:val="left"/>
              <w:rPr>
                <w:rFonts w:ascii="宋体" w:hAnsi="宋体" w:eastAsia="宋体" w:cs="宋体"/>
                <w:sz w:val="24"/>
                <w:szCs w:val="24"/>
              </w:rPr>
            </w:pPr>
            <w:r>
              <w:rPr>
                <w:rFonts w:hint="eastAsia" w:ascii="宋体" w:hAnsi="宋体" w:eastAsia="宋体" w:cs="宋体"/>
                <w:sz w:val="24"/>
                <w:szCs w:val="24"/>
              </w:rPr>
              <w:t>□否</w:t>
            </w:r>
          </w:p>
          <w:p>
            <w:pPr>
              <w:spacing w:before="27" w:line="560" w:lineRule="exact"/>
              <w:jc w:val="left"/>
              <w:rPr>
                <w:rFonts w:ascii="宋体" w:hAnsi="宋体" w:eastAsia="宋体" w:cs="宋体"/>
                <w:sz w:val="24"/>
                <w:szCs w:val="24"/>
              </w:rPr>
            </w:pPr>
            <w:r>
              <w:rPr>
                <w:rFonts w:ascii="Segoe UI Symbol" w:hAnsi="Segoe UI Symbol" w:eastAsia="宋体" w:cs="Segoe UI Symbol"/>
                <w:sz w:val="24"/>
                <w:szCs w:val="24"/>
              </w:rPr>
              <w:t>☑</w:t>
            </w:r>
            <w:r>
              <w:rPr>
                <w:rFonts w:hint="eastAsia" w:ascii="宋体" w:hAnsi="宋体" w:eastAsia="宋体" w:cs="宋体"/>
                <w:sz w:val="24"/>
                <w:szCs w:val="24"/>
              </w:rPr>
              <w:t>是，具体要求：本项目采用电子采购方式。</w:t>
            </w:r>
          </w:p>
          <w:p>
            <w:pPr>
              <w:spacing w:before="61" w:line="560" w:lineRule="exact"/>
              <w:ind w:firstLine="480" w:firstLineChars="200"/>
              <w:jc w:val="left"/>
              <w:rPr>
                <w:rFonts w:ascii="宋体" w:hAnsi="宋体" w:eastAsia="宋体" w:cs="宋体"/>
                <w:sz w:val="24"/>
                <w:szCs w:val="24"/>
              </w:rPr>
            </w:pPr>
            <w:r>
              <w:rPr>
                <w:rFonts w:hint="eastAsia" w:ascii="宋体" w:hAnsi="宋体" w:eastAsia="宋体" w:cs="宋体"/>
                <w:sz w:val="24"/>
                <w:szCs w:val="24"/>
              </w:rPr>
              <w:t>电子投标文件：供应商应当按照采购文件和电子采购投标交易平台的要求加密投标文件，在投标时间截止之前将投标文件按要求上传河南省公共资源交易中心；</w:t>
            </w:r>
          </w:p>
        </w:tc>
      </w:tr>
      <w:tr>
        <w:tblPrEx>
          <w:tblCellMar>
            <w:top w:w="0" w:type="dxa"/>
            <w:left w:w="108" w:type="dxa"/>
            <w:bottom w:w="0" w:type="dxa"/>
            <w:right w:w="108" w:type="dxa"/>
          </w:tblCellMar>
        </w:tblPrEx>
        <w:trPr>
          <w:trHeight w:val="90" w:hRule="atLeast"/>
          <w:jc w:val="center"/>
        </w:trPr>
        <w:tc>
          <w:tcPr>
            <w:tcW w:w="1081" w:type="dxa"/>
            <w:tcBorders>
              <w:top w:val="single" w:color="auto" w:sz="4" w:space="0"/>
              <w:left w:val="single" w:color="auto" w:sz="4" w:space="0"/>
              <w:bottom w:val="single" w:color="auto" w:sz="4" w:space="0"/>
              <w:right w:val="single" w:color="auto" w:sz="4" w:space="0"/>
            </w:tcBorders>
            <w:vAlign w:val="center"/>
          </w:tcPr>
          <w:p>
            <w:pPr>
              <w:spacing w:line="560" w:lineRule="exact"/>
              <w:rPr>
                <w:rFonts w:ascii="宋体" w:hAnsi="宋体" w:eastAsia="宋体" w:cs="宋体"/>
                <w:sz w:val="24"/>
                <w:szCs w:val="24"/>
              </w:rPr>
            </w:pPr>
            <w:r>
              <w:rPr>
                <w:rFonts w:hint="eastAsia" w:ascii="宋体" w:hAnsi="宋体" w:eastAsia="宋体" w:cs="Times New Roman"/>
                <w:bCs/>
                <w:sz w:val="24"/>
                <w:szCs w:val="24"/>
              </w:rPr>
              <w:t>10.1</w:t>
            </w:r>
          </w:p>
        </w:tc>
        <w:tc>
          <w:tcPr>
            <w:tcW w:w="7945" w:type="dxa"/>
            <w:gridSpan w:val="3"/>
            <w:tcBorders>
              <w:top w:val="single" w:color="auto" w:sz="4" w:space="0"/>
              <w:left w:val="single" w:color="auto" w:sz="4" w:space="0"/>
              <w:bottom w:val="single" w:color="auto" w:sz="4" w:space="0"/>
              <w:right w:val="single" w:color="auto" w:sz="4" w:space="0"/>
            </w:tcBorders>
            <w:vAlign w:val="center"/>
          </w:tcPr>
          <w:p>
            <w:pPr>
              <w:spacing w:line="560" w:lineRule="exact"/>
              <w:ind w:firstLine="480" w:firstLineChars="200"/>
              <w:jc w:val="center"/>
              <w:rPr>
                <w:rFonts w:ascii="宋体" w:hAnsi="宋体" w:eastAsia="宋体" w:cs="宋体"/>
                <w:sz w:val="24"/>
                <w:szCs w:val="24"/>
              </w:rPr>
            </w:pPr>
            <w:r>
              <w:rPr>
                <w:rFonts w:hint="eastAsia" w:ascii="宋体" w:hAnsi="宋体" w:eastAsia="宋体" w:cs="Times New Roman"/>
                <w:bCs/>
                <w:sz w:val="24"/>
                <w:szCs w:val="24"/>
              </w:rPr>
              <w:t>供应商代表出席开标会</w:t>
            </w:r>
          </w:p>
        </w:tc>
      </w:tr>
      <w:tr>
        <w:tblPrEx>
          <w:tblCellMar>
            <w:top w:w="0" w:type="dxa"/>
            <w:left w:w="108" w:type="dxa"/>
            <w:bottom w:w="0" w:type="dxa"/>
            <w:right w:w="108" w:type="dxa"/>
          </w:tblCellMar>
        </w:tblPrEx>
        <w:trPr>
          <w:trHeight w:val="90" w:hRule="atLeast"/>
          <w:jc w:val="center"/>
        </w:trPr>
        <w:tc>
          <w:tcPr>
            <w:tcW w:w="9026" w:type="dxa"/>
            <w:gridSpan w:val="4"/>
            <w:tcBorders>
              <w:top w:val="single" w:color="auto" w:sz="4" w:space="0"/>
              <w:left w:val="single" w:color="auto" w:sz="4" w:space="0"/>
              <w:bottom w:val="single" w:color="auto" w:sz="4" w:space="0"/>
              <w:right w:val="single" w:color="auto" w:sz="4" w:space="0"/>
            </w:tcBorders>
            <w:vAlign w:val="center"/>
          </w:tcPr>
          <w:p>
            <w:pPr>
              <w:spacing w:line="560" w:lineRule="exact"/>
              <w:jc w:val="center"/>
              <w:rPr>
                <w:rFonts w:ascii="宋体" w:hAnsi="宋体" w:eastAsia="宋体" w:cs="宋体"/>
                <w:sz w:val="24"/>
                <w:szCs w:val="24"/>
              </w:rPr>
            </w:pPr>
            <w:r>
              <w:rPr>
                <w:rFonts w:hint="eastAsia" w:ascii="宋体" w:hAnsi="宋体" w:eastAsia="宋体" w:cs="Times New Roman"/>
                <w:bCs/>
                <w:sz w:val="24"/>
                <w:szCs w:val="24"/>
              </w:rPr>
              <w:t>不需要</w:t>
            </w:r>
          </w:p>
        </w:tc>
      </w:tr>
      <w:tr>
        <w:tblPrEx>
          <w:tblCellMar>
            <w:top w:w="0" w:type="dxa"/>
            <w:left w:w="108" w:type="dxa"/>
            <w:bottom w:w="0" w:type="dxa"/>
            <w:right w:w="108" w:type="dxa"/>
          </w:tblCellMar>
        </w:tblPrEx>
        <w:trPr>
          <w:trHeight w:val="90" w:hRule="atLeast"/>
          <w:jc w:val="center"/>
        </w:trPr>
        <w:tc>
          <w:tcPr>
            <w:tcW w:w="1081" w:type="dxa"/>
            <w:tcBorders>
              <w:top w:val="single" w:color="auto" w:sz="4" w:space="0"/>
              <w:left w:val="single" w:color="auto" w:sz="4" w:space="0"/>
              <w:bottom w:val="single" w:color="auto" w:sz="4" w:space="0"/>
              <w:right w:val="single" w:color="auto" w:sz="4" w:space="0"/>
            </w:tcBorders>
            <w:vAlign w:val="center"/>
          </w:tcPr>
          <w:p>
            <w:pPr>
              <w:spacing w:line="560" w:lineRule="exact"/>
              <w:rPr>
                <w:rFonts w:ascii="宋体" w:hAnsi="宋体" w:eastAsia="宋体" w:cs="宋体"/>
                <w:sz w:val="24"/>
                <w:szCs w:val="24"/>
              </w:rPr>
            </w:pPr>
            <w:r>
              <w:rPr>
                <w:rFonts w:hint="eastAsia" w:ascii="宋体" w:hAnsi="宋体" w:eastAsia="宋体" w:cs="Times New Roman"/>
                <w:bCs/>
                <w:sz w:val="24"/>
                <w:szCs w:val="24"/>
              </w:rPr>
              <w:t>10.2</w:t>
            </w:r>
          </w:p>
        </w:tc>
        <w:tc>
          <w:tcPr>
            <w:tcW w:w="7945" w:type="dxa"/>
            <w:gridSpan w:val="3"/>
            <w:tcBorders>
              <w:top w:val="single" w:color="auto" w:sz="4" w:space="0"/>
              <w:left w:val="single" w:color="auto" w:sz="4" w:space="0"/>
              <w:bottom w:val="single" w:color="auto" w:sz="4" w:space="0"/>
              <w:right w:val="single" w:color="auto" w:sz="4" w:space="0"/>
            </w:tcBorders>
            <w:vAlign w:val="center"/>
          </w:tcPr>
          <w:p>
            <w:pPr>
              <w:spacing w:line="560" w:lineRule="exact"/>
              <w:ind w:firstLine="480" w:firstLineChars="200"/>
              <w:jc w:val="center"/>
              <w:rPr>
                <w:rFonts w:ascii="宋体" w:hAnsi="宋体" w:eastAsia="宋体" w:cs="宋体"/>
                <w:sz w:val="24"/>
                <w:szCs w:val="24"/>
              </w:rPr>
            </w:pPr>
            <w:r>
              <w:rPr>
                <w:rFonts w:hint="eastAsia" w:ascii="宋体" w:hAnsi="宋体" w:eastAsia="宋体" w:cs="Times New Roman"/>
                <w:bCs/>
                <w:sz w:val="24"/>
                <w:szCs w:val="24"/>
              </w:rPr>
              <w:t>中标公告</w:t>
            </w:r>
          </w:p>
        </w:tc>
      </w:tr>
      <w:tr>
        <w:tblPrEx>
          <w:tblCellMar>
            <w:top w:w="0" w:type="dxa"/>
            <w:left w:w="108" w:type="dxa"/>
            <w:bottom w:w="0" w:type="dxa"/>
            <w:right w:w="108" w:type="dxa"/>
          </w:tblCellMar>
        </w:tblPrEx>
        <w:trPr>
          <w:trHeight w:val="90" w:hRule="atLeast"/>
          <w:jc w:val="center"/>
        </w:trPr>
        <w:tc>
          <w:tcPr>
            <w:tcW w:w="9026" w:type="dxa"/>
            <w:gridSpan w:val="4"/>
            <w:tcBorders>
              <w:top w:val="single" w:color="auto" w:sz="4" w:space="0"/>
              <w:left w:val="single" w:color="auto" w:sz="4" w:space="0"/>
              <w:bottom w:val="single" w:color="auto" w:sz="4" w:space="0"/>
              <w:right w:val="single" w:color="auto" w:sz="4" w:space="0"/>
            </w:tcBorders>
            <w:vAlign w:val="center"/>
          </w:tcPr>
          <w:p>
            <w:pPr>
              <w:spacing w:line="560" w:lineRule="exact"/>
              <w:ind w:firstLine="480" w:firstLineChars="200"/>
              <w:jc w:val="left"/>
              <w:rPr>
                <w:rFonts w:ascii="宋体" w:hAnsi="宋体" w:eastAsia="宋体" w:cs="宋体"/>
                <w:sz w:val="24"/>
                <w:szCs w:val="24"/>
              </w:rPr>
            </w:pPr>
            <w:r>
              <w:rPr>
                <w:rFonts w:hint="eastAsia" w:ascii="宋体" w:hAnsi="宋体" w:eastAsia="宋体" w:cs="Times New Roman"/>
                <w:bCs/>
                <w:sz w:val="24"/>
                <w:szCs w:val="24"/>
              </w:rPr>
              <w:t>在中标通知书发出前，采购人将中标结果情况在本采购项目采购公告发布的同一媒介予以公告，公示期1个工作日。</w:t>
            </w:r>
          </w:p>
        </w:tc>
      </w:tr>
      <w:tr>
        <w:tblPrEx>
          <w:tblCellMar>
            <w:top w:w="0" w:type="dxa"/>
            <w:left w:w="108" w:type="dxa"/>
            <w:bottom w:w="0" w:type="dxa"/>
            <w:right w:w="108" w:type="dxa"/>
          </w:tblCellMar>
        </w:tblPrEx>
        <w:trPr>
          <w:trHeight w:val="90" w:hRule="atLeast"/>
          <w:jc w:val="center"/>
        </w:trPr>
        <w:tc>
          <w:tcPr>
            <w:tcW w:w="1081" w:type="dxa"/>
            <w:tcBorders>
              <w:top w:val="single" w:color="auto" w:sz="4" w:space="0"/>
              <w:left w:val="single" w:color="auto" w:sz="4" w:space="0"/>
              <w:bottom w:val="single" w:color="auto" w:sz="4" w:space="0"/>
              <w:right w:val="single" w:color="auto" w:sz="4" w:space="0"/>
            </w:tcBorders>
            <w:vAlign w:val="center"/>
          </w:tcPr>
          <w:p>
            <w:pPr>
              <w:spacing w:line="560" w:lineRule="exact"/>
              <w:rPr>
                <w:rFonts w:ascii="宋体" w:hAnsi="宋体" w:eastAsia="宋体" w:cs="宋体"/>
                <w:sz w:val="24"/>
                <w:szCs w:val="24"/>
              </w:rPr>
            </w:pPr>
            <w:r>
              <w:rPr>
                <w:rFonts w:hint="eastAsia" w:ascii="宋体" w:hAnsi="宋体" w:eastAsia="宋体" w:cs="Times New Roman"/>
                <w:bCs/>
                <w:sz w:val="24"/>
                <w:szCs w:val="24"/>
              </w:rPr>
              <w:t>10.3</w:t>
            </w:r>
          </w:p>
        </w:tc>
        <w:tc>
          <w:tcPr>
            <w:tcW w:w="7945" w:type="dxa"/>
            <w:gridSpan w:val="3"/>
            <w:tcBorders>
              <w:top w:val="single" w:color="auto" w:sz="4" w:space="0"/>
              <w:left w:val="single" w:color="auto" w:sz="4" w:space="0"/>
              <w:bottom w:val="single" w:color="auto" w:sz="4" w:space="0"/>
              <w:right w:val="single" w:color="auto" w:sz="4" w:space="0"/>
            </w:tcBorders>
            <w:vAlign w:val="center"/>
          </w:tcPr>
          <w:p>
            <w:pPr>
              <w:spacing w:line="560" w:lineRule="exact"/>
              <w:ind w:firstLine="480" w:firstLineChars="200"/>
              <w:jc w:val="center"/>
              <w:rPr>
                <w:rFonts w:ascii="宋体" w:hAnsi="宋体" w:eastAsia="宋体" w:cs="宋体"/>
                <w:sz w:val="24"/>
                <w:szCs w:val="24"/>
              </w:rPr>
            </w:pPr>
            <w:r>
              <w:rPr>
                <w:rFonts w:hint="eastAsia" w:ascii="宋体" w:hAnsi="宋体" w:eastAsia="宋体" w:cs="Times New Roman"/>
                <w:bCs/>
                <w:sz w:val="24"/>
                <w:szCs w:val="24"/>
              </w:rPr>
              <w:t>知识产权</w:t>
            </w:r>
          </w:p>
        </w:tc>
      </w:tr>
      <w:tr>
        <w:tblPrEx>
          <w:tblCellMar>
            <w:top w:w="0" w:type="dxa"/>
            <w:left w:w="108" w:type="dxa"/>
            <w:bottom w:w="0" w:type="dxa"/>
            <w:right w:w="108" w:type="dxa"/>
          </w:tblCellMar>
        </w:tblPrEx>
        <w:trPr>
          <w:trHeight w:val="90" w:hRule="atLeast"/>
          <w:jc w:val="center"/>
        </w:trPr>
        <w:tc>
          <w:tcPr>
            <w:tcW w:w="9026" w:type="dxa"/>
            <w:gridSpan w:val="4"/>
            <w:tcBorders>
              <w:top w:val="single" w:color="auto" w:sz="4" w:space="0"/>
              <w:left w:val="single" w:color="auto" w:sz="4" w:space="0"/>
              <w:bottom w:val="single" w:color="auto" w:sz="4" w:space="0"/>
              <w:right w:val="single" w:color="auto" w:sz="4" w:space="0"/>
            </w:tcBorders>
            <w:vAlign w:val="center"/>
          </w:tcPr>
          <w:p>
            <w:pPr>
              <w:spacing w:line="560" w:lineRule="exact"/>
              <w:ind w:firstLine="480" w:firstLineChars="200"/>
              <w:jc w:val="left"/>
              <w:rPr>
                <w:rFonts w:ascii="宋体" w:hAnsi="宋体" w:eastAsia="宋体" w:cs="宋体"/>
                <w:sz w:val="24"/>
                <w:szCs w:val="24"/>
              </w:rPr>
            </w:pPr>
            <w:r>
              <w:rPr>
                <w:rFonts w:hint="eastAsia" w:ascii="宋体" w:hAnsi="宋体" w:eastAsia="宋体" w:cs="Times New Roman"/>
                <w:bCs/>
                <w:sz w:val="24"/>
                <w:szCs w:val="24"/>
              </w:rPr>
              <w:t>构成本采购文件各个组成部分的文件，未经采购人书面同意，供应商不得擅自复印和用于非本采购项目所需的其他目的。采购人全部或者部分使用未中标人投标文件中的技术成果或技术方案时，需征得其书面同意，并不得擅自复印或提供给第三人。</w:t>
            </w:r>
          </w:p>
        </w:tc>
      </w:tr>
      <w:tr>
        <w:tblPrEx>
          <w:tblCellMar>
            <w:top w:w="0" w:type="dxa"/>
            <w:left w:w="108" w:type="dxa"/>
            <w:bottom w:w="0" w:type="dxa"/>
            <w:right w:w="108" w:type="dxa"/>
          </w:tblCellMar>
        </w:tblPrEx>
        <w:trPr>
          <w:trHeight w:val="90" w:hRule="atLeast"/>
          <w:jc w:val="center"/>
        </w:trPr>
        <w:tc>
          <w:tcPr>
            <w:tcW w:w="1081" w:type="dxa"/>
            <w:tcBorders>
              <w:top w:val="single" w:color="auto" w:sz="4" w:space="0"/>
              <w:left w:val="single" w:color="auto" w:sz="4" w:space="0"/>
              <w:bottom w:val="single" w:color="auto" w:sz="4" w:space="0"/>
              <w:right w:val="single" w:color="auto" w:sz="4" w:space="0"/>
            </w:tcBorders>
            <w:vAlign w:val="center"/>
          </w:tcPr>
          <w:p>
            <w:pPr>
              <w:spacing w:line="560" w:lineRule="exact"/>
              <w:rPr>
                <w:rFonts w:ascii="宋体" w:hAnsi="宋体" w:eastAsia="宋体" w:cs="宋体"/>
                <w:sz w:val="24"/>
                <w:szCs w:val="24"/>
              </w:rPr>
            </w:pPr>
            <w:r>
              <w:rPr>
                <w:rFonts w:hint="eastAsia" w:ascii="宋体" w:hAnsi="宋体" w:eastAsia="宋体" w:cs="Times New Roman"/>
                <w:bCs/>
                <w:sz w:val="24"/>
                <w:szCs w:val="24"/>
              </w:rPr>
              <w:t>10.4</w:t>
            </w:r>
          </w:p>
        </w:tc>
        <w:tc>
          <w:tcPr>
            <w:tcW w:w="7945" w:type="dxa"/>
            <w:gridSpan w:val="3"/>
            <w:tcBorders>
              <w:top w:val="single" w:color="auto" w:sz="4" w:space="0"/>
              <w:left w:val="single" w:color="auto" w:sz="4" w:space="0"/>
              <w:bottom w:val="single" w:color="auto" w:sz="4" w:space="0"/>
              <w:right w:val="single" w:color="auto" w:sz="4" w:space="0"/>
            </w:tcBorders>
            <w:vAlign w:val="center"/>
          </w:tcPr>
          <w:p>
            <w:pPr>
              <w:spacing w:line="560" w:lineRule="exact"/>
              <w:ind w:firstLine="480" w:firstLineChars="200"/>
              <w:jc w:val="center"/>
              <w:rPr>
                <w:rFonts w:ascii="宋体" w:hAnsi="宋体" w:eastAsia="宋体" w:cs="宋体"/>
                <w:sz w:val="24"/>
                <w:szCs w:val="24"/>
              </w:rPr>
            </w:pPr>
            <w:r>
              <w:rPr>
                <w:rFonts w:hint="eastAsia" w:ascii="宋体" w:hAnsi="宋体" w:eastAsia="宋体" w:cs="Times New Roman"/>
                <w:bCs/>
                <w:sz w:val="24"/>
                <w:szCs w:val="24"/>
              </w:rPr>
              <w:t>重新确定中标人</w:t>
            </w:r>
          </w:p>
        </w:tc>
      </w:tr>
      <w:tr>
        <w:tblPrEx>
          <w:tblCellMar>
            <w:top w:w="0" w:type="dxa"/>
            <w:left w:w="108" w:type="dxa"/>
            <w:bottom w:w="0" w:type="dxa"/>
            <w:right w:w="108" w:type="dxa"/>
          </w:tblCellMar>
        </w:tblPrEx>
        <w:trPr>
          <w:trHeight w:val="90" w:hRule="atLeast"/>
          <w:jc w:val="center"/>
        </w:trPr>
        <w:tc>
          <w:tcPr>
            <w:tcW w:w="9026" w:type="dxa"/>
            <w:gridSpan w:val="4"/>
            <w:tcBorders>
              <w:top w:val="single" w:color="auto" w:sz="4" w:space="0"/>
              <w:left w:val="single" w:color="auto" w:sz="4" w:space="0"/>
              <w:bottom w:val="single" w:color="auto" w:sz="4" w:space="0"/>
              <w:right w:val="single" w:color="auto" w:sz="4" w:space="0"/>
            </w:tcBorders>
            <w:vAlign w:val="center"/>
          </w:tcPr>
          <w:p>
            <w:pPr>
              <w:spacing w:line="560" w:lineRule="exact"/>
              <w:ind w:firstLine="480" w:firstLineChars="200"/>
              <w:jc w:val="left"/>
              <w:rPr>
                <w:rFonts w:ascii="宋体" w:hAnsi="宋体" w:eastAsia="宋体" w:cs="宋体"/>
                <w:sz w:val="24"/>
                <w:szCs w:val="24"/>
              </w:rPr>
            </w:pPr>
            <w:r>
              <w:rPr>
                <w:rFonts w:hint="eastAsia" w:ascii="宋体" w:hAnsi="宋体" w:eastAsia="宋体" w:cs="Times New Roman"/>
                <w:bCs/>
                <w:sz w:val="24"/>
                <w:szCs w:val="24"/>
              </w:rPr>
              <w:t>按照供应商须知第7.3条规定的情形确定的中标候选人出现下述情况：排名第一的中标候选人放弃中标 / 或者因不可抗力不能履行合同 / 或者不按照采购文件要求提交履约保证金 /或者被查实存在影响中标结果的违法行为等情形，采购人可以按照评标委员会提出的中标候选人名单排序依次确定其他中标候选人为中标人，也可以重新采购。</w:t>
            </w:r>
          </w:p>
        </w:tc>
      </w:tr>
      <w:tr>
        <w:tblPrEx>
          <w:tblCellMar>
            <w:top w:w="0" w:type="dxa"/>
            <w:left w:w="108" w:type="dxa"/>
            <w:bottom w:w="0" w:type="dxa"/>
            <w:right w:w="108" w:type="dxa"/>
          </w:tblCellMar>
        </w:tblPrEx>
        <w:trPr>
          <w:trHeight w:val="90" w:hRule="atLeast"/>
          <w:jc w:val="center"/>
        </w:trPr>
        <w:tc>
          <w:tcPr>
            <w:tcW w:w="1081" w:type="dxa"/>
            <w:tcBorders>
              <w:top w:val="single" w:color="auto" w:sz="4" w:space="0"/>
              <w:left w:val="single" w:color="auto" w:sz="4" w:space="0"/>
              <w:bottom w:val="single" w:color="auto" w:sz="4" w:space="0"/>
              <w:right w:val="single" w:color="auto" w:sz="4" w:space="0"/>
            </w:tcBorders>
            <w:vAlign w:val="center"/>
          </w:tcPr>
          <w:p>
            <w:pPr>
              <w:spacing w:line="560" w:lineRule="exact"/>
              <w:rPr>
                <w:rFonts w:ascii="宋体" w:hAnsi="宋体" w:eastAsia="宋体" w:cs="宋体"/>
                <w:sz w:val="24"/>
                <w:szCs w:val="24"/>
              </w:rPr>
            </w:pPr>
            <w:r>
              <w:rPr>
                <w:rFonts w:hint="eastAsia" w:ascii="宋体" w:hAnsi="宋体" w:eastAsia="宋体" w:cs="Times New Roman"/>
                <w:bCs/>
                <w:sz w:val="24"/>
                <w:szCs w:val="24"/>
              </w:rPr>
              <w:t>10.5</w:t>
            </w:r>
          </w:p>
        </w:tc>
        <w:tc>
          <w:tcPr>
            <w:tcW w:w="7945" w:type="dxa"/>
            <w:gridSpan w:val="3"/>
            <w:tcBorders>
              <w:top w:val="single" w:color="auto" w:sz="4" w:space="0"/>
              <w:left w:val="single" w:color="auto" w:sz="4" w:space="0"/>
              <w:bottom w:val="single" w:color="auto" w:sz="4" w:space="0"/>
              <w:right w:val="single" w:color="auto" w:sz="4" w:space="0"/>
            </w:tcBorders>
            <w:vAlign w:val="center"/>
          </w:tcPr>
          <w:p>
            <w:pPr>
              <w:spacing w:line="560" w:lineRule="exact"/>
              <w:ind w:firstLine="480" w:firstLineChars="200"/>
              <w:jc w:val="center"/>
              <w:rPr>
                <w:rFonts w:ascii="宋体" w:hAnsi="宋体" w:eastAsia="宋体" w:cs="宋体"/>
                <w:sz w:val="24"/>
                <w:szCs w:val="24"/>
              </w:rPr>
            </w:pPr>
            <w:r>
              <w:rPr>
                <w:rFonts w:hint="eastAsia" w:ascii="宋体" w:hAnsi="宋体" w:eastAsia="宋体" w:cs="Times New Roman"/>
                <w:bCs/>
                <w:sz w:val="24"/>
                <w:szCs w:val="24"/>
              </w:rPr>
              <w:t>重新采购的其他情形</w:t>
            </w:r>
          </w:p>
        </w:tc>
      </w:tr>
      <w:tr>
        <w:tblPrEx>
          <w:tblCellMar>
            <w:top w:w="0" w:type="dxa"/>
            <w:left w:w="108" w:type="dxa"/>
            <w:bottom w:w="0" w:type="dxa"/>
            <w:right w:w="108" w:type="dxa"/>
          </w:tblCellMar>
        </w:tblPrEx>
        <w:trPr>
          <w:trHeight w:val="90" w:hRule="atLeast"/>
          <w:jc w:val="center"/>
        </w:trPr>
        <w:tc>
          <w:tcPr>
            <w:tcW w:w="9026" w:type="dxa"/>
            <w:gridSpan w:val="4"/>
            <w:tcBorders>
              <w:top w:val="single" w:color="auto" w:sz="4" w:space="0"/>
              <w:left w:val="single" w:color="auto" w:sz="4" w:space="0"/>
              <w:bottom w:val="single" w:color="auto" w:sz="4" w:space="0"/>
              <w:right w:val="single" w:color="auto" w:sz="4" w:space="0"/>
            </w:tcBorders>
            <w:vAlign w:val="center"/>
          </w:tcPr>
          <w:p>
            <w:pPr>
              <w:spacing w:line="560" w:lineRule="exact"/>
              <w:ind w:firstLine="480" w:firstLineChars="200"/>
              <w:jc w:val="left"/>
              <w:rPr>
                <w:rFonts w:ascii="宋体" w:hAnsi="宋体" w:eastAsia="宋体" w:cs="宋体"/>
                <w:sz w:val="24"/>
                <w:szCs w:val="24"/>
              </w:rPr>
            </w:pPr>
            <w:r>
              <w:rPr>
                <w:rFonts w:hint="eastAsia" w:ascii="宋体" w:hAnsi="宋体" w:eastAsia="宋体" w:cs="Times New Roman"/>
                <w:bCs/>
                <w:sz w:val="24"/>
                <w:szCs w:val="24"/>
              </w:rPr>
              <w:t>除供应商须知正文第3.3条规定的情形外，除非已经产生中标候选人，在投标有效期内同意延长投标有效期的供应商少于三个的，采购人应当依法重新采购。</w:t>
            </w:r>
          </w:p>
        </w:tc>
      </w:tr>
      <w:tr>
        <w:tblPrEx>
          <w:tblCellMar>
            <w:top w:w="0" w:type="dxa"/>
            <w:left w:w="108" w:type="dxa"/>
            <w:bottom w:w="0" w:type="dxa"/>
            <w:right w:w="108" w:type="dxa"/>
          </w:tblCellMar>
        </w:tblPrEx>
        <w:trPr>
          <w:trHeight w:val="90" w:hRule="atLeast"/>
          <w:jc w:val="center"/>
        </w:trPr>
        <w:tc>
          <w:tcPr>
            <w:tcW w:w="1081" w:type="dxa"/>
            <w:tcBorders>
              <w:top w:val="single" w:color="auto" w:sz="4" w:space="0"/>
              <w:left w:val="single" w:color="auto" w:sz="4" w:space="0"/>
              <w:bottom w:val="single" w:color="auto" w:sz="4" w:space="0"/>
              <w:right w:val="single" w:color="auto" w:sz="4" w:space="0"/>
            </w:tcBorders>
            <w:vAlign w:val="center"/>
          </w:tcPr>
          <w:p>
            <w:pPr>
              <w:spacing w:line="560" w:lineRule="exact"/>
              <w:rPr>
                <w:rFonts w:ascii="宋体" w:hAnsi="宋体" w:eastAsia="宋体" w:cs="宋体"/>
                <w:sz w:val="24"/>
                <w:szCs w:val="24"/>
              </w:rPr>
            </w:pPr>
            <w:r>
              <w:rPr>
                <w:rFonts w:hint="eastAsia" w:ascii="宋体" w:hAnsi="宋体" w:eastAsia="宋体" w:cs="Times New Roman"/>
                <w:bCs/>
                <w:sz w:val="24"/>
                <w:szCs w:val="24"/>
              </w:rPr>
              <w:t>10.6</w:t>
            </w:r>
          </w:p>
        </w:tc>
        <w:tc>
          <w:tcPr>
            <w:tcW w:w="7945" w:type="dxa"/>
            <w:gridSpan w:val="3"/>
            <w:tcBorders>
              <w:top w:val="single" w:color="auto" w:sz="4" w:space="0"/>
              <w:left w:val="single" w:color="auto" w:sz="4" w:space="0"/>
              <w:bottom w:val="single" w:color="auto" w:sz="4" w:space="0"/>
              <w:right w:val="single" w:color="auto" w:sz="4" w:space="0"/>
            </w:tcBorders>
            <w:vAlign w:val="center"/>
          </w:tcPr>
          <w:p>
            <w:pPr>
              <w:spacing w:line="560" w:lineRule="exact"/>
              <w:ind w:firstLine="480" w:firstLineChars="200"/>
              <w:jc w:val="center"/>
              <w:rPr>
                <w:rFonts w:ascii="宋体" w:hAnsi="宋体" w:eastAsia="宋体" w:cs="宋体"/>
                <w:sz w:val="24"/>
                <w:szCs w:val="24"/>
              </w:rPr>
            </w:pPr>
            <w:r>
              <w:rPr>
                <w:rFonts w:hint="eastAsia" w:ascii="宋体" w:hAnsi="宋体" w:eastAsia="宋体" w:cs="Times New Roman"/>
                <w:bCs/>
                <w:sz w:val="24"/>
                <w:szCs w:val="24"/>
              </w:rPr>
              <w:t>同义词语</w:t>
            </w:r>
          </w:p>
        </w:tc>
      </w:tr>
      <w:tr>
        <w:tblPrEx>
          <w:tblCellMar>
            <w:top w:w="0" w:type="dxa"/>
            <w:left w:w="108" w:type="dxa"/>
            <w:bottom w:w="0" w:type="dxa"/>
            <w:right w:w="108" w:type="dxa"/>
          </w:tblCellMar>
        </w:tblPrEx>
        <w:trPr>
          <w:trHeight w:val="90" w:hRule="atLeast"/>
          <w:jc w:val="center"/>
        </w:trPr>
        <w:tc>
          <w:tcPr>
            <w:tcW w:w="9026" w:type="dxa"/>
            <w:gridSpan w:val="4"/>
            <w:tcBorders>
              <w:top w:val="single" w:color="auto" w:sz="4" w:space="0"/>
              <w:left w:val="single" w:color="auto" w:sz="4" w:space="0"/>
              <w:bottom w:val="single" w:color="auto" w:sz="4" w:space="0"/>
              <w:right w:val="single" w:color="auto" w:sz="4" w:space="0"/>
            </w:tcBorders>
            <w:vAlign w:val="center"/>
          </w:tcPr>
          <w:p>
            <w:pPr>
              <w:spacing w:line="560" w:lineRule="exact"/>
              <w:ind w:firstLine="480" w:firstLineChars="200"/>
              <w:jc w:val="left"/>
              <w:rPr>
                <w:rFonts w:ascii="宋体" w:hAnsi="宋体" w:eastAsia="宋体" w:cs="宋体"/>
                <w:sz w:val="24"/>
                <w:szCs w:val="24"/>
              </w:rPr>
            </w:pPr>
            <w:r>
              <w:rPr>
                <w:rFonts w:hint="eastAsia" w:ascii="宋体" w:hAnsi="宋体" w:eastAsia="宋体" w:cs="Times New Roman"/>
                <w:bCs/>
                <w:sz w:val="24"/>
                <w:szCs w:val="24"/>
              </w:rPr>
              <w:t>构成采购文件组成部分的“合同条款及格式”等章节中出现的措辞“甲方”和“乙方”，在采购投标阶段应当分别按“采购人”和、“中标人”进行理解。</w:t>
            </w:r>
          </w:p>
        </w:tc>
      </w:tr>
      <w:tr>
        <w:tblPrEx>
          <w:tblCellMar>
            <w:top w:w="0" w:type="dxa"/>
            <w:left w:w="108" w:type="dxa"/>
            <w:bottom w:w="0" w:type="dxa"/>
            <w:right w:w="108" w:type="dxa"/>
          </w:tblCellMar>
        </w:tblPrEx>
        <w:trPr>
          <w:trHeight w:val="90" w:hRule="atLeast"/>
          <w:jc w:val="center"/>
        </w:trPr>
        <w:tc>
          <w:tcPr>
            <w:tcW w:w="1081" w:type="dxa"/>
            <w:tcBorders>
              <w:top w:val="single" w:color="auto" w:sz="4" w:space="0"/>
              <w:left w:val="single" w:color="auto" w:sz="4" w:space="0"/>
              <w:bottom w:val="single" w:color="auto" w:sz="4" w:space="0"/>
              <w:right w:val="single" w:color="auto" w:sz="4" w:space="0"/>
            </w:tcBorders>
            <w:vAlign w:val="center"/>
          </w:tcPr>
          <w:p>
            <w:pPr>
              <w:spacing w:line="560" w:lineRule="exact"/>
              <w:rPr>
                <w:rFonts w:ascii="宋体" w:hAnsi="宋体" w:eastAsia="宋体" w:cs="宋体"/>
                <w:sz w:val="24"/>
                <w:szCs w:val="24"/>
              </w:rPr>
            </w:pPr>
            <w:r>
              <w:rPr>
                <w:rFonts w:hint="eastAsia" w:ascii="宋体" w:hAnsi="宋体" w:eastAsia="宋体" w:cs="Times New Roman"/>
                <w:bCs/>
                <w:sz w:val="24"/>
                <w:szCs w:val="24"/>
              </w:rPr>
              <w:t>10.7</w:t>
            </w:r>
          </w:p>
        </w:tc>
        <w:tc>
          <w:tcPr>
            <w:tcW w:w="7945" w:type="dxa"/>
            <w:gridSpan w:val="3"/>
            <w:tcBorders>
              <w:top w:val="single" w:color="auto" w:sz="4" w:space="0"/>
              <w:left w:val="single" w:color="auto" w:sz="4" w:space="0"/>
              <w:bottom w:val="single" w:color="auto" w:sz="4" w:space="0"/>
              <w:right w:val="single" w:color="auto" w:sz="4" w:space="0"/>
            </w:tcBorders>
            <w:vAlign w:val="center"/>
          </w:tcPr>
          <w:p>
            <w:pPr>
              <w:spacing w:line="560" w:lineRule="exact"/>
              <w:ind w:firstLine="480" w:firstLineChars="200"/>
              <w:jc w:val="center"/>
              <w:rPr>
                <w:rFonts w:ascii="宋体" w:hAnsi="宋体" w:eastAsia="宋体" w:cs="宋体"/>
                <w:sz w:val="24"/>
                <w:szCs w:val="24"/>
              </w:rPr>
            </w:pPr>
            <w:r>
              <w:rPr>
                <w:rFonts w:hint="eastAsia" w:ascii="宋体" w:hAnsi="宋体" w:eastAsia="宋体" w:cs="Times New Roman"/>
                <w:bCs/>
                <w:sz w:val="24"/>
                <w:szCs w:val="24"/>
              </w:rPr>
              <w:t>监督</w:t>
            </w:r>
          </w:p>
        </w:tc>
      </w:tr>
      <w:tr>
        <w:tblPrEx>
          <w:tblCellMar>
            <w:top w:w="0" w:type="dxa"/>
            <w:left w:w="108" w:type="dxa"/>
            <w:bottom w:w="0" w:type="dxa"/>
            <w:right w:w="108" w:type="dxa"/>
          </w:tblCellMar>
        </w:tblPrEx>
        <w:trPr>
          <w:trHeight w:val="90" w:hRule="atLeast"/>
          <w:jc w:val="center"/>
        </w:trPr>
        <w:tc>
          <w:tcPr>
            <w:tcW w:w="9026" w:type="dxa"/>
            <w:gridSpan w:val="4"/>
            <w:tcBorders>
              <w:top w:val="single" w:color="auto" w:sz="4" w:space="0"/>
              <w:left w:val="single" w:color="auto" w:sz="4" w:space="0"/>
              <w:bottom w:val="single" w:color="auto" w:sz="4" w:space="0"/>
              <w:right w:val="single" w:color="auto" w:sz="4" w:space="0"/>
            </w:tcBorders>
            <w:vAlign w:val="center"/>
          </w:tcPr>
          <w:p>
            <w:pPr>
              <w:spacing w:line="560" w:lineRule="exact"/>
              <w:ind w:firstLine="480" w:firstLineChars="200"/>
              <w:jc w:val="left"/>
              <w:rPr>
                <w:rFonts w:ascii="宋体" w:hAnsi="宋体" w:eastAsia="宋体" w:cs="宋体"/>
                <w:sz w:val="24"/>
                <w:szCs w:val="24"/>
              </w:rPr>
            </w:pPr>
            <w:r>
              <w:rPr>
                <w:rFonts w:hint="eastAsia" w:ascii="宋体" w:hAnsi="宋体" w:eastAsia="宋体" w:cs="Times New Roman"/>
                <w:bCs/>
                <w:sz w:val="24"/>
                <w:szCs w:val="24"/>
              </w:rPr>
              <w:t>本项目的采购投标活动及其相关当事人应当接受有管辖权的采购投标行政监督部门依法实施的监督。</w:t>
            </w:r>
          </w:p>
        </w:tc>
      </w:tr>
      <w:tr>
        <w:tblPrEx>
          <w:tblCellMar>
            <w:top w:w="0" w:type="dxa"/>
            <w:left w:w="108" w:type="dxa"/>
            <w:bottom w:w="0" w:type="dxa"/>
            <w:right w:w="108" w:type="dxa"/>
          </w:tblCellMar>
        </w:tblPrEx>
        <w:trPr>
          <w:trHeight w:val="90" w:hRule="atLeast"/>
          <w:jc w:val="center"/>
        </w:trPr>
        <w:tc>
          <w:tcPr>
            <w:tcW w:w="1081" w:type="dxa"/>
            <w:tcBorders>
              <w:top w:val="single" w:color="auto" w:sz="4" w:space="0"/>
              <w:left w:val="single" w:color="auto" w:sz="4" w:space="0"/>
              <w:bottom w:val="single" w:color="auto" w:sz="4" w:space="0"/>
              <w:right w:val="single" w:color="auto" w:sz="4" w:space="0"/>
            </w:tcBorders>
            <w:vAlign w:val="center"/>
          </w:tcPr>
          <w:p>
            <w:pPr>
              <w:spacing w:line="560" w:lineRule="exact"/>
              <w:rPr>
                <w:rFonts w:ascii="宋体" w:hAnsi="宋体" w:eastAsia="宋体" w:cs="宋体"/>
                <w:sz w:val="24"/>
                <w:szCs w:val="24"/>
              </w:rPr>
            </w:pPr>
            <w:r>
              <w:rPr>
                <w:rFonts w:hint="eastAsia" w:ascii="宋体" w:hAnsi="宋体" w:eastAsia="宋体" w:cs="Times New Roman"/>
                <w:bCs/>
                <w:sz w:val="24"/>
                <w:szCs w:val="24"/>
              </w:rPr>
              <w:t>10.8</w:t>
            </w:r>
          </w:p>
        </w:tc>
        <w:tc>
          <w:tcPr>
            <w:tcW w:w="7945" w:type="dxa"/>
            <w:gridSpan w:val="3"/>
            <w:tcBorders>
              <w:top w:val="single" w:color="auto" w:sz="4" w:space="0"/>
              <w:left w:val="single" w:color="auto" w:sz="4" w:space="0"/>
              <w:bottom w:val="single" w:color="auto" w:sz="4" w:space="0"/>
              <w:right w:val="single" w:color="auto" w:sz="4" w:space="0"/>
            </w:tcBorders>
            <w:vAlign w:val="center"/>
          </w:tcPr>
          <w:p>
            <w:pPr>
              <w:spacing w:line="560" w:lineRule="exact"/>
              <w:ind w:firstLine="480" w:firstLineChars="200"/>
              <w:jc w:val="center"/>
              <w:rPr>
                <w:rFonts w:ascii="宋体" w:hAnsi="宋体" w:eastAsia="宋体" w:cs="宋体"/>
                <w:sz w:val="24"/>
                <w:szCs w:val="24"/>
              </w:rPr>
            </w:pPr>
            <w:r>
              <w:rPr>
                <w:rFonts w:hint="eastAsia" w:ascii="宋体" w:hAnsi="宋体" w:eastAsia="宋体" w:cs="Times New Roman"/>
                <w:bCs/>
                <w:sz w:val="24"/>
                <w:szCs w:val="24"/>
              </w:rPr>
              <w:t>解释权</w:t>
            </w:r>
          </w:p>
        </w:tc>
      </w:tr>
      <w:tr>
        <w:tblPrEx>
          <w:tblCellMar>
            <w:top w:w="0" w:type="dxa"/>
            <w:left w:w="108" w:type="dxa"/>
            <w:bottom w:w="0" w:type="dxa"/>
            <w:right w:w="108" w:type="dxa"/>
          </w:tblCellMar>
        </w:tblPrEx>
        <w:trPr>
          <w:trHeight w:val="90" w:hRule="atLeast"/>
          <w:jc w:val="center"/>
        </w:trPr>
        <w:tc>
          <w:tcPr>
            <w:tcW w:w="9026" w:type="dxa"/>
            <w:gridSpan w:val="4"/>
            <w:tcBorders>
              <w:top w:val="single" w:color="auto" w:sz="4" w:space="0"/>
              <w:left w:val="single" w:color="auto" w:sz="4" w:space="0"/>
              <w:bottom w:val="single" w:color="auto" w:sz="4" w:space="0"/>
              <w:right w:val="single" w:color="auto" w:sz="4" w:space="0"/>
            </w:tcBorders>
            <w:vAlign w:val="center"/>
          </w:tcPr>
          <w:p>
            <w:pPr>
              <w:spacing w:line="560" w:lineRule="exact"/>
              <w:ind w:firstLine="480" w:firstLineChars="200"/>
              <w:jc w:val="left"/>
              <w:rPr>
                <w:rFonts w:ascii="宋体" w:hAnsi="宋体" w:eastAsia="宋体" w:cs="宋体"/>
                <w:sz w:val="24"/>
                <w:szCs w:val="24"/>
              </w:rPr>
            </w:pPr>
            <w:r>
              <w:rPr>
                <w:rFonts w:hint="eastAsia" w:ascii="宋体" w:hAnsi="宋体" w:eastAsia="宋体" w:cs="Times New Roman"/>
                <w:bCs/>
                <w:sz w:val="24"/>
                <w:szCs w:val="24"/>
              </w:rPr>
              <w:t>构成本采购文件的各个组成文件应互为解释，互为说明。文件前后不一致的地方，按采购文件从第一章到第六章的先后顺序进行解释，同一组成文件不同版本之间有不一致的，以形成时间在后者为准。</w:t>
            </w:r>
          </w:p>
        </w:tc>
      </w:tr>
      <w:tr>
        <w:tblPrEx>
          <w:tblCellMar>
            <w:top w:w="0" w:type="dxa"/>
            <w:left w:w="108" w:type="dxa"/>
            <w:bottom w:w="0" w:type="dxa"/>
            <w:right w:w="108" w:type="dxa"/>
          </w:tblCellMar>
        </w:tblPrEx>
        <w:trPr>
          <w:trHeight w:val="90" w:hRule="atLeast"/>
          <w:jc w:val="center"/>
        </w:trPr>
        <w:tc>
          <w:tcPr>
            <w:tcW w:w="1145" w:type="dxa"/>
            <w:gridSpan w:val="2"/>
            <w:tcBorders>
              <w:top w:val="single" w:color="auto" w:sz="4" w:space="0"/>
              <w:left w:val="single" w:color="auto" w:sz="4" w:space="0"/>
              <w:bottom w:val="single" w:color="auto" w:sz="4" w:space="0"/>
              <w:right w:val="single" w:color="auto" w:sz="4" w:space="0"/>
            </w:tcBorders>
            <w:vAlign w:val="center"/>
          </w:tcPr>
          <w:p>
            <w:pPr>
              <w:spacing w:line="560" w:lineRule="exact"/>
              <w:rPr>
                <w:rFonts w:ascii="宋体" w:hAnsi="宋体" w:eastAsia="宋体" w:cs="Times New Roman"/>
                <w:bCs/>
                <w:sz w:val="24"/>
                <w:szCs w:val="24"/>
                <w:lang w:bidi="ar"/>
              </w:rPr>
            </w:pPr>
            <w:r>
              <w:rPr>
                <w:rFonts w:hint="eastAsia" w:ascii="宋体" w:hAnsi="宋体" w:eastAsia="宋体" w:cs="Times New Roman"/>
                <w:bCs/>
                <w:sz w:val="24"/>
                <w:szCs w:val="24"/>
              </w:rPr>
              <w:t>10.9</w:t>
            </w:r>
          </w:p>
        </w:tc>
        <w:tc>
          <w:tcPr>
            <w:tcW w:w="7881" w:type="dxa"/>
            <w:gridSpan w:val="2"/>
            <w:tcBorders>
              <w:top w:val="single" w:color="auto" w:sz="4" w:space="0"/>
              <w:left w:val="single" w:color="auto" w:sz="4" w:space="0"/>
              <w:bottom w:val="single" w:color="auto" w:sz="4" w:space="0"/>
              <w:right w:val="single" w:color="auto" w:sz="4" w:space="0"/>
            </w:tcBorders>
            <w:vAlign w:val="center"/>
          </w:tcPr>
          <w:p>
            <w:pPr>
              <w:spacing w:line="560" w:lineRule="exact"/>
              <w:ind w:firstLine="480" w:firstLineChars="200"/>
              <w:jc w:val="center"/>
              <w:rPr>
                <w:rFonts w:ascii="宋体" w:hAnsi="宋体" w:eastAsia="宋体" w:cs="Times New Roman"/>
                <w:bCs/>
                <w:sz w:val="24"/>
                <w:szCs w:val="24"/>
                <w:lang w:bidi="ar"/>
              </w:rPr>
            </w:pPr>
            <w:r>
              <w:rPr>
                <w:rFonts w:hint="eastAsia" w:ascii="宋体" w:hAnsi="宋体" w:eastAsia="宋体" w:cs="Times New Roman"/>
                <w:bCs/>
                <w:sz w:val="24"/>
                <w:szCs w:val="24"/>
              </w:rPr>
              <w:t>采购人补充的其他内容</w:t>
            </w:r>
          </w:p>
        </w:tc>
      </w:tr>
      <w:tr>
        <w:tblPrEx>
          <w:tblCellMar>
            <w:top w:w="0" w:type="dxa"/>
            <w:left w:w="108" w:type="dxa"/>
            <w:bottom w:w="0" w:type="dxa"/>
            <w:right w:w="108" w:type="dxa"/>
          </w:tblCellMar>
        </w:tblPrEx>
        <w:trPr>
          <w:trHeight w:val="90" w:hRule="atLeast"/>
          <w:jc w:val="center"/>
        </w:trPr>
        <w:tc>
          <w:tcPr>
            <w:tcW w:w="1145" w:type="dxa"/>
            <w:gridSpan w:val="2"/>
            <w:tcBorders>
              <w:top w:val="single" w:color="auto" w:sz="4" w:space="0"/>
              <w:left w:val="single" w:color="auto" w:sz="4" w:space="0"/>
              <w:bottom w:val="single" w:color="auto" w:sz="4" w:space="0"/>
              <w:right w:val="single" w:color="auto" w:sz="4" w:space="0"/>
            </w:tcBorders>
            <w:vAlign w:val="center"/>
          </w:tcPr>
          <w:p>
            <w:pPr>
              <w:spacing w:line="560" w:lineRule="exact"/>
              <w:jc w:val="center"/>
              <w:rPr>
                <w:rFonts w:ascii="宋体" w:hAnsi="宋体" w:eastAsia="宋体" w:cs="Times New Roman"/>
                <w:bCs/>
                <w:sz w:val="24"/>
                <w:szCs w:val="24"/>
              </w:rPr>
            </w:pPr>
            <w:r>
              <w:rPr>
                <w:rFonts w:hint="eastAsia" w:ascii="宋体" w:hAnsi="宋体" w:eastAsia="宋体" w:cs="Times New Roman"/>
                <w:bCs/>
                <w:sz w:val="24"/>
                <w:szCs w:val="24"/>
              </w:rPr>
              <w:t>1</w:t>
            </w:r>
          </w:p>
        </w:tc>
        <w:tc>
          <w:tcPr>
            <w:tcW w:w="7881" w:type="dxa"/>
            <w:gridSpan w:val="2"/>
            <w:tcBorders>
              <w:top w:val="single" w:color="auto" w:sz="4" w:space="0"/>
              <w:left w:val="single" w:color="auto" w:sz="4" w:space="0"/>
              <w:bottom w:val="single" w:color="auto" w:sz="4" w:space="0"/>
              <w:right w:val="single" w:color="auto" w:sz="4" w:space="0"/>
            </w:tcBorders>
            <w:vAlign w:val="center"/>
          </w:tcPr>
          <w:p>
            <w:pPr>
              <w:spacing w:line="560" w:lineRule="exact"/>
              <w:ind w:firstLine="480" w:firstLineChars="200"/>
              <w:jc w:val="left"/>
              <w:rPr>
                <w:rFonts w:ascii="宋体" w:hAnsi="宋体" w:eastAsia="宋体" w:cs="Times New Roman"/>
                <w:bCs/>
                <w:sz w:val="24"/>
                <w:szCs w:val="24"/>
              </w:rPr>
            </w:pPr>
            <w:r>
              <w:rPr>
                <w:rFonts w:hint="eastAsia" w:ascii="宋体" w:hAnsi="宋体" w:eastAsia="宋体" w:cs="Times New Roman"/>
                <w:bCs/>
                <w:sz w:val="24"/>
                <w:szCs w:val="24"/>
              </w:rPr>
              <w:t>1、本项目报价指优惠费率，例如按照标准为每生每天4元，如果投标优惠费率为1%；则实际结算为每生每天4 X（1-1%）= 3.96元。</w:t>
            </w:r>
          </w:p>
          <w:p>
            <w:pPr>
              <w:spacing w:line="560" w:lineRule="exact"/>
              <w:ind w:firstLine="480" w:firstLineChars="200"/>
              <w:jc w:val="left"/>
              <w:rPr>
                <w:rFonts w:ascii="宋体" w:hAnsi="宋体" w:eastAsia="宋体" w:cs="Times New Roman"/>
                <w:bCs/>
                <w:sz w:val="24"/>
                <w:szCs w:val="24"/>
              </w:rPr>
            </w:pPr>
            <w:r>
              <w:rPr>
                <w:rFonts w:hint="eastAsia" w:ascii="宋体" w:hAnsi="宋体" w:eastAsia="宋体" w:cs="Times New Roman"/>
                <w:bCs/>
                <w:sz w:val="24"/>
                <w:szCs w:val="24"/>
              </w:rPr>
              <w:t>2、系统自动生成的开标一览表中“投标总报价”按折扣率只填写数字即可，如投标报价优惠费率为1%，则只填写“1”即可以；交货期填写为“供货合同签订后供货约100个工作日”；质量保证期填写为“预包装食品质保期不少于</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个月”下划线内容，供应商自行填写；投标保证金填写“0”；投标有效期填写“60”；以上内容如果供应商投标文件或开标一览表中填写错误，其承担一切不利责任。</w:t>
            </w:r>
          </w:p>
        </w:tc>
      </w:tr>
      <w:tr>
        <w:tblPrEx>
          <w:tblCellMar>
            <w:top w:w="0" w:type="dxa"/>
            <w:left w:w="108" w:type="dxa"/>
            <w:bottom w:w="0" w:type="dxa"/>
            <w:right w:w="108" w:type="dxa"/>
          </w:tblCellMar>
        </w:tblPrEx>
        <w:trPr>
          <w:trHeight w:val="90" w:hRule="atLeast"/>
          <w:jc w:val="center"/>
        </w:trPr>
        <w:tc>
          <w:tcPr>
            <w:tcW w:w="1145" w:type="dxa"/>
            <w:gridSpan w:val="2"/>
            <w:tcBorders>
              <w:top w:val="single" w:color="auto" w:sz="4" w:space="0"/>
              <w:left w:val="single" w:color="auto" w:sz="4" w:space="0"/>
              <w:bottom w:val="single" w:color="auto" w:sz="4" w:space="0"/>
              <w:right w:val="single" w:color="auto" w:sz="4" w:space="0"/>
            </w:tcBorders>
            <w:vAlign w:val="center"/>
          </w:tcPr>
          <w:p>
            <w:pPr>
              <w:spacing w:line="560" w:lineRule="exact"/>
              <w:jc w:val="center"/>
              <w:rPr>
                <w:rFonts w:ascii="宋体" w:hAnsi="宋体" w:eastAsia="宋体" w:cs="Times New Roman"/>
                <w:bCs/>
                <w:sz w:val="24"/>
                <w:szCs w:val="24"/>
              </w:rPr>
            </w:pPr>
            <w:r>
              <w:rPr>
                <w:rFonts w:hint="eastAsia" w:ascii="宋体" w:hAnsi="宋体" w:eastAsia="宋体" w:cs="Times New Roman"/>
                <w:bCs/>
                <w:sz w:val="24"/>
                <w:szCs w:val="24"/>
              </w:rPr>
              <w:t>2</w:t>
            </w:r>
          </w:p>
        </w:tc>
        <w:tc>
          <w:tcPr>
            <w:tcW w:w="7881" w:type="dxa"/>
            <w:gridSpan w:val="2"/>
            <w:tcBorders>
              <w:top w:val="single" w:color="auto" w:sz="4" w:space="0"/>
              <w:left w:val="single" w:color="auto" w:sz="4" w:space="0"/>
              <w:bottom w:val="single" w:color="auto" w:sz="4" w:space="0"/>
              <w:right w:val="single" w:color="auto" w:sz="4" w:space="0"/>
            </w:tcBorders>
            <w:vAlign w:val="center"/>
          </w:tcPr>
          <w:p>
            <w:pPr>
              <w:spacing w:line="560" w:lineRule="exact"/>
              <w:ind w:firstLine="480" w:firstLineChars="200"/>
              <w:jc w:val="left"/>
              <w:rPr>
                <w:rFonts w:ascii="宋体" w:hAnsi="宋体" w:eastAsia="宋体" w:cs="Times New Roman"/>
                <w:bCs/>
                <w:sz w:val="24"/>
                <w:szCs w:val="24"/>
              </w:rPr>
            </w:pPr>
            <w:r>
              <w:rPr>
                <w:rFonts w:hint="eastAsia" w:ascii="宋体" w:hAnsi="宋体" w:eastAsia="宋体" w:cs="Times New Roman"/>
                <w:bCs/>
                <w:sz w:val="24"/>
                <w:szCs w:val="24"/>
              </w:rPr>
              <w:t>采购服务</w:t>
            </w:r>
            <w:r>
              <w:rPr>
                <w:rFonts w:ascii="宋体" w:hAnsi="宋体" w:eastAsia="宋体" w:cs="Times New Roman"/>
                <w:bCs/>
                <w:sz w:val="24"/>
                <w:szCs w:val="24"/>
              </w:rPr>
              <w:t>费</w:t>
            </w:r>
            <w:r>
              <w:rPr>
                <w:rFonts w:hint="eastAsia" w:ascii="宋体" w:hAnsi="宋体" w:eastAsia="宋体" w:cs="Times New Roman"/>
                <w:bCs/>
                <w:sz w:val="24"/>
                <w:szCs w:val="24"/>
              </w:rPr>
              <w:t>预算金额为基准按照国家发展改革委《发改价格[2011]534号》、国家发展改革委办公厅《发改办价格[2003]857号》、国家发展计划委员会《计价格[2002]1980号》文的规定标准计取招标代理费（不含税），并由中标供应商在领取中标通知书前向招标代理机构一次性支付。</w:t>
            </w:r>
          </w:p>
        </w:tc>
      </w:tr>
      <w:tr>
        <w:tblPrEx>
          <w:tblCellMar>
            <w:top w:w="0" w:type="dxa"/>
            <w:left w:w="108" w:type="dxa"/>
            <w:bottom w:w="0" w:type="dxa"/>
            <w:right w:w="108" w:type="dxa"/>
          </w:tblCellMar>
        </w:tblPrEx>
        <w:trPr>
          <w:trHeight w:val="1266" w:hRule="atLeast"/>
          <w:jc w:val="center"/>
        </w:trPr>
        <w:tc>
          <w:tcPr>
            <w:tcW w:w="9026" w:type="dxa"/>
            <w:gridSpan w:val="4"/>
            <w:tcBorders>
              <w:top w:val="single" w:color="auto" w:sz="4" w:space="0"/>
              <w:left w:val="single" w:color="auto" w:sz="4" w:space="0"/>
              <w:bottom w:val="single" w:color="auto" w:sz="4" w:space="0"/>
              <w:right w:val="single" w:color="auto" w:sz="4" w:space="0"/>
            </w:tcBorders>
            <w:vAlign w:val="center"/>
          </w:tcPr>
          <w:p>
            <w:pPr>
              <w:spacing w:line="560" w:lineRule="exact"/>
              <w:ind w:firstLine="480" w:firstLineChars="200"/>
              <w:jc w:val="left"/>
              <w:rPr>
                <w:rFonts w:ascii="宋体" w:hAnsi="宋体" w:eastAsia="宋体" w:cs="Times New Roman"/>
                <w:sz w:val="24"/>
                <w:szCs w:val="24"/>
              </w:rPr>
            </w:pPr>
            <w:r>
              <w:rPr>
                <w:rFonts w:hint="eastAsia" w:ascii="宋体" w:hAnsi="宋体" w:eastAsia="宋体" w:cs="Times New Roman"/>
                <w:sz w:val="24"/>
                <w:szCs w:val="24"/>
              </w:rPr>
              <w:t>1.采购文件的澄清和修改</w:t>
            </w:r>
          </w:p>
          <w:p>
            <w:pPr>
              <w:spacing w:line="560" w:lineRule="exact"/>
              <w:ind w:firstLine="480" w:firstLineChars="200"/>
              <w:jc w:val="left"/>
              <w:rPr>
                <w:rFonts w:ascii="宋体" w:hAnsi="宋体" w:eastAsia="宋体" w:cs="Times New Roman"/>
                <w:sz w:val="24"/>
                <w:szCs w:val="24"/>
              </w:rPr>
            </w:pPr>
            <w:r>
              <w:rPr>
                <w:rFonts w:hint="eastAsia" w:ascii="宋体" w:hAnsi="宋体" w:eastAsia="宋体" w:cs="Times New Roman"/>
                <w:sz w:val="24"/>
                <w:szCs w:val="24"/>
              </w:rPr>
              <w:t>1.1采购人、采购代理机构对已发出的采购文件进行的澄清、更正或更改，澄清、更正或更改的内容将作为采购文件的组成部分。采购代理机构将通过系统内部“答疑文件”告知供应商，对于各项目中已经成功报名并下载采购文件的供应商，系统将通过第三方信息群发方式提醒供应商进行查询。各供应商须重新下载最新的采购文件和答疑文件，以此编制投标文件。供应商注册时所留手机联系方式要保持畅通，因联系方式变更而未及时更新系统内联系方式的，将会造成收不到信息。此信息仅系友情提示，并不具有任何约束性和必要性，采购人及采购代理机构不承担供应商未收到短信而引起的一切后果和法律责任。</w:t>
            </w:r>
          </w:p>
          <w:p>
            <w:pPr>
              <w:spacing w:line="560" w:lineRule="exact"/>
              <w:ind w:firstLine="480" w:firstLineChars="200"/>
              <w:jc w:val="left"/>
              <w:rPr>
                <w:rFonts w:ascii="宋体" w:hAnsi="宋体" w:eastAsia="宋体" w:cs="Times New Roman"/>
                <w:sz w:val="24"/>
                <w:szCs w:val="24"/>
              </w:rPr>
            </w:pPr>
            <w:r>
              <w:rPr>
                <w:rFonts w:hint="eastAsia" w:ascii="宋体" w:hAnsi="宋体" w:eastAsia="宋体" w:cs="Times New Roman"/>
                <w:sz w:val="24"/>
                <w:szCs w:val="24"/>
              </w:rPr>
              <w:t>1.2因河南省公共资源交易中心平台在开标前具有保密性，供应商在投标文件递交截止时间前须自行查看项目进展、变更通知、澄清及回复，因供应商未及时查看而造成的后果自负。</w:t>
            </w:r>
          </w:p>
          <w:p>
            <w:pPr>
              <w:spacing w:line="560" w:lineRule="exact"/>
              <w:ind w:firstLine="480" w:firstLineChars="200"/>
              <w:jc w:val="left"/>
              <w:rPr>
                <w:rFonts w:ascii="宋体" w:hAnsi="宋体" w:eastAsia="宋体" w:cs="Times New Roman"/>
                <w:bCs/>
                <w:sz w:val="24"/>
                <w:szCs w:val="24"/>
              </w:rPr>
            </w:pPr>
            <w:r>
              <w:rPr>
                <w:rFonts w:hint="eastAsia" w:ascii="宋体" w:hAnsi="宋体" w:eastAsia="宋体" w:cs="Times New Roman"/>
                <w:bCs/>
                <w:sz w:val="24"/>
                <w:szCs w:val="24"/>
              </w:rPr>
              <w:t>2.合同履行期内，除非双方另行补充协议，否则中标人无权擅自将本合同项下对采购人的债权转让给第三方。</w:t>
            </w:r>
          </w:p>
          <w:p>
            <w:pPr>
              <w:spacing w:line="560" w:lineRule="exact"/>
              <w:ind w:firstLine="480" w:firstLineChars="200"/>
              <w:jc w:val="left"/>
              <w:rPr>
                <w:rFonts w:hint="eastAsia" w:ascii="宋体" w:hAnsi="宋体" w:eastAsia="宋体" w:cs="Times New Roman"/>
                <w:bCs/>
                <w:sz w:val="24"/>
                <w:szCs w:val="24"/>
              </w:rPr>
            </w:pPr>
            <w:r>
              <w:rPr>
                <w:rFonts w:hint="eastAsia" w:ascii="宋体" w:hAnsi="宋体" w:eastAsia="宋体" w:cs="Times New Roman"/>
                <w:bCs/>
                <w:sz w:val="24"/>
                <w:szCs w:val="24"/>
              </w:rPr>
              <w:t>3.未尽事宜按国家有关规定执行。</w:t>
            </w:r>
          </w:p>
          <w:p>
            <w:pPr>
              <w:spacing w:line="560" w:lineRule="exact"/>
              <w:ind w:firstLine="480" w:firstLineChars="200"/>
              <w:jc w:val="left"/>
              <w:rPr>
                <w:rFonts w:hint="eastAsia" w:ascii="宋体" w:hAnsi="宋体" w:eastAsia="宋体" w:cs="Times New Roman"/>
                <w:bCs/>
                <w:sz w:val="24"/>
                <w:szCs w:val="24"/>
              </w:rPr>
            </w:pPr>
            <w:r>
              <w:rPr>
                <w:rFonts w:hint="eastAsia" w:ascii="Times New Roman" w:hAnsi="Times New Roman" w:eastAsia="宋体" w:cs="Times New Roman"/>
                <w:sz w:val="24"/>
                <w:szCs w:val="24"/>
                <w:lang w:val="en-US" w:eastAsia="zh-CN"/>
              </w:rPr>
              <w:t>4、落实的政府采购政策：（1）执行《政府采购促进中小企业发展暂行办法》（财库[2011]181号）；（2）执行《财政部、司法部关于政府采购支持监狱企业发展有关问题的通知》（财库[2014]68号）；（3）执行《三部门联合发布关于促进残疾人就业政府采购政策的通知》（财库[2017]141号）。</w:t>
            </w:r>
          </w:p>
        </w:tc>
      </w:tr>
    </w:tbl>
    <w:p>
      <w:pPr>
        <w:spacing w:line="560" w:lineRule="exact"/>
        <w:jc w:val="center"/>
        <w:rPr>
          <w:rFonts w:ascii="宋体" w:hAnsi="宋体" w:eastAsia="宋体" w:cs="Times New Roman"/>
          <w:sz w:val="24"/>
          <w:szCs w:val="24"/>
        </w:rPr>
      </w:pPr>
    </w:p>
    <w:p>
      <w:pPr>
        <w:spacing w:line="560" w:lineRule="exact"/>
        <w:ind w:firstLine="480" w:firstLineChars="200"/>
        <w:jc w:val="left"/>
        <w:rPr>
          <w:rFonts w:ascii="宋体" w:hAnsi="宋体" w:eastAsia="宋体" w:cs="Times New Roman"/>
          <w:sz w:val="24"/>
          <w:szCs w:val="24"/>
        </w:rPr>
      </w:pPr>
    </w:p>
    <w:p>
      <w:pPr>
        <w:adjustRightInd w:val="0"/>
        <w:spacing w:after="120" w:line="560" w:lineRule="exact"/>
        <w:ind w:left="420" w:leftChars="200" w:firstLine="480" w:firstLineChars="200"/>
        <w:jc w:val="left"/>
        <w:textAlignment w:val="baseline"/>
        <w:rPr>
          <w:rFonts w:ascii="宋体" w:hAnsi="宋体" w:eastAsia="宋体" w:cs="Times New Roman"/>
          <w:kern w:val="0"/>
          <w:sz w:val="24"/>
          <w:szCs w:val="20"/>
        </w:rPr>
      </w:pPr>
    </w:p>
    <w:p>
      <w:pPr>
        <w:adjustRightInd w:val="0"/>
        <w:spacing w:after="120" w:line="560" w:lineRule="exact"/>
        <w:ind w:left="420" w:leftChars="200" w:firstLine="480" w:firstLineChars="200"/>
        <w:jc w:val="left"/>
        <w:textAlignment w:val="baseline"/>
        <w:rPr>
          <w:rFonts w:ascii="宋体" w:hAnsi="宋体" w:eastAsia="宋体" w:cs="Times New Roman"/>
          <w:kern w:val="0"/>
          <w:sz w:val="24"/>
          <w:szCs w:val="20"/>
        </w:rPr>
      </w:pPr>
    </w:p>
    <w:bookmarkEnd w:id="10"/>
    <w:p>
      <w:pPr>
        <w:keepNext/>
        <w:keepLines/>
        <w:tabs>
          <w:tab w:val="left" w:pos="840"/>
        </w:tabs>
        <w:spacing w:line="560" w:lineRule="exact"/>
        <w:jc w:val="left"/>
        <w:outlineLvl w:val="1"/>
        <w:rPr>
          <w:rFonts w:ascii="宋体" w:hAnsi="宋体" w:eastAsia="宋体" w:cs="宋体"/>
          <w:b/>
          <w:bCs/>
          <w:sz w:val="32"/>
          <w:szCs w:val="32"/>
        </w:rPr>
      </w:pPr>
      <w:bookmarkStart w:id="11" w:name="_Toc13133"/>
      <w:bookmarkStart w:id="12" w:name="_Toc8863"/>
      <w:bookmarkStart w:id="13" w:name="_Toc23791"/>
      <w:r>
        <w:rPr>
          <w:rFonts w:hint="eastAsia" w:ascii="宋体" w:hAnsi="宋体" w:eastAsia="宋体" w:cs="宋体"/>
          <w:b/>
          <w:bCs/>
          <w:sz w:val="32"/>
          <w:szCs w:val="32"/>
        </w:rPr>
        <w:br w:type="page"/>
      </w:r>
      <w:r>
        <w:rPr>
          <w:rFonts w:hint="eastAsia" w:ascii="宋体" w:hAnsi="宋体" w:eastAsia="宋体" w:cs="宋体"/>
          <w:b/>
          <w:bCs/>
          <w:sz w:val="32"/>
          <w:szCs w:val="32"/>
        </w:rPr>
        <w:t>1. 总则</w:t>
      </w:r>
      <w:bookmarkEnd w:id="11"/>
      <w:bookmarkEnd w:id="12"/>
      <w:bookmarkEnd w:id="13"/>
    </w:p>
    <w:p>
      <w:pPr>
        <w:keepNext/>
        <w:keepLines/>
        <w:spacing w:line="560" w:lineRule="exact"/>
        <w:outlineLvl w:val="2"/>
        <w:rPr>
          <w:rFonts w:ascii="宋体" w:hAnsi="宋体" w:eastAsia="宋体" w:cs="宋体"/>
          <w:b/>
          <w:sz w:val="24"/>
          <w:szCs w:val="24"/>
        </w:rPr>
      </w:pPr>
      <w:bookmarkStart w:id="14" w:name="_Toc24732"/>
      <w:bookmarkStart w:id="15" w:name="_Toc31734"/>
      <w:bookmarkStart w:id="16" w:name="_Toc291089183"/>
      <w:bookmarkStart w:id="17" w:name="_Toc423339037"/>
      <w:bookmarkStart w:id="18" w:name="_Toc247639840"/>
      <w:r>
        <w:rPr>
          <w:rFonts w:ascii="宋体" w:hAnsi="宋体" w:eastAsia="宋体" w:cs="宋体"/>
          <w:b/>
          <w:sz w:val="24"/>
          <w:szCs w:val="24"/>
        </w:rPr>
        <w:t xml:space="preserve">1.1 </w:t>
      </w:r>
      <w:r>
        <w:rPr>
          <w:rFonts w:hint="eastAsia" w:ascii="宋体" w:hAnsi="宋体" w:eastAsia="宋体" w:cs="宋体"/>
          <w:b/>
          <w:sz w:val="24"/>
          <w:szCs w:val="24"/>
        </w:rPr>
        <w:t>项目概况</w:t>
      </w:r>
      <w:bookmarkEnd w:id="14"/>
      <w:bookmarkEnd w:id="15"/>
      <w:bookmarkEnd w:id="16"/>
      <w:bookmarkEnd w:id="17"/>
      <w:bookmarkEnd w:id="18"/>
    </w:p>
    <w:p>
      <w:pPr>
        <w:autoSpaceDE w:val="0"/>
        <w:autoSpaceDN w:val="0"/>
        <w:spacing w:line="560" w:lineRule="exact"/>
        <w:ind w:firstLine="480" w:firstLineChars="200"/>
        <w:jc w:val="left"/>
        <w:rPr>
          <w:rFonts w:ascii="宋体" w:hAnsi="宋体" w:eastAsia="宋体" w:cs="宋体"/>
          <w:kern w:val="0"/>
          <w:sz w:val="24"/>
          <w:szCs w:val="24"/>
        </w:rPr>
      </w:pPr>
      <w:r>
        <w:rPr>
          <w:rFonts w:hint="eastAsia" w:ascii="宋体" w:hAnsi="宋体" w:eastAsia="宋体" w:cs="宋体"/>
          <w:kern w:val="0"/>
          <w:sz w:val="24"/>
          <w:szCs w:val="24"/>
        </w:rPr>
        <w:t>1.1.1 根据《中华人民共和国政府采购法》、《中华人民共和国政府采购法实施条例》等有关法律、法规和规章的规定，本采购项目已具备招标条件，现对本项目进行公开招标。</w:t>
      </w:r>
    </w:p>
    <w:p>
      <w:pPr>
        <w:autoSpaceDE w:val="0"/>
        <w:autoSpaceDN w:val="0"/>
        <w:spacing w:line="560" w:lineRule="exact"/>
        <w:ind w:firstLine="480" w:firstLineChars="200"/>
        <w:jc w:val="left"/>
        <w:rPr>
          <w:rFonts w:ascii="宋体" w:hAnsi="宋体" w:eastAsia="宋体" w:cs="宋体"/>
          <w:kern w:val="0"/>
          <w:sz w:val="24"/>
          <w:szCs w:val="24"/>
        </w:rPr>
      </w:pPr>
      <w:r>
        <w:rPr>
          <w:rFonts w:hint="eastAsia" w:ascii="宋体" w:hAnsi="宋体" w:eastAsia="宋体" w:cs="宋体"/>
          <w:kern w:val="0"/>
          <w:sz w:val="24"/>
          <w:szCs w:val="24"/>
        </w:rPr>
        <w:t>1.1.2 采购人：见供应商须知前附表。</w:t>
      </w:r>
    </w:p>
    <w:p>
      <w:pPr>
        <w:autoSpaceDE w:val="0"/>
        <w:autoSpaceDN w:val="0"/>
        <w:spacing w:line="560" w:lineRule="exact"/>
        <w:ind w:firstLine="480" w:firstLineChars="200"/>
        <w:jc w:val="left"/>
        <w:rPr>
          <w:rFonts w:ascii="宋体" w:hAnsi="宋体" w:eastAsia="宋体" w:cs="宋体"/>
          <w:kern w:val="0"/>
          <w:sz w:val="24"/>
          <w:szCs w:val="24"/>
        </w:rPr>
      </w:pPr>
      <w:r>
        <w:rPr>
          <w:rFonts w:hint="eastAsia" w:ascii="宋体" w:hAnsi="宋体" w:eastAsia="宋体" w:cs="宋体"/>
          <w:kern w:val="0"/>
          <w:sz w:val="24"/>
          <w:szCs w:val="24"/>
        </w:rPr>
        <w:t>1.1.3 采购代理机构：见供应商须知前附表。</w:t>
      </w:r>
    </w:p>
    <w:p>
      <w:pPr>
        <w:autoSpaceDE w:val="0"/>
        <w:autoSpaceDN w:val="0"/>
        <w:spacing w:line="560" w:lineRule="exact"/>
        <w:ind w:firstLine="480" w:firstLineChars="200"/>
        <w:jc w:val="left"/>
        <w:rPr>
          <w:rFonts w:ascii="宋体" w:hAnsi="宋体" w:eastAsia="宋体" w:cs="宋体"/>
          <w:kern w:val="0"/>
          <w:sz w:val="24"/>
          <w:szCs w:val="24"/>
        </w:rPr>
      </w:pPr>
      <w:r>
        <w:rPr>
          <w:rFonts w:hint="eastAsia" w:ascii="宋体" w:hAnsi="宋体" w:eastAsia="宋体" w:cs="宋体"/>
          <w:kern w:val="0"/>
          <w:sz w:val="24"/>
          <w:szCs w:val="24"/>
        </w:rPr>
        <w:t>1.1.4 采购项目名称：见供应商须知前附表。</w:t>
      </w:r>
    </w:p>
    <w:p>
      <w:pPr>
        <w:keepNext/>
        <w:keepLines/>
        <w:spacing w:line="560" w:lineRule="exact"/>
        <w:outlineLvl w:val="2"/>
        <w:rPr>
          <w:rFonts w:ascii="宋体" w:hAnsi="宋体" w:eastAsia="宋体" w:cs="宋体"/>
          <w:b/>
          <w:sz w:val="24"/>
          <w:szCs w:val="24"/>
        </w:rPr>
      </w:pPr>
      <w:bookmarkStart w:id="19" w:name="_Toc19371"/>
      <w:bookmarkStart w:id="20" w:name="_Toc423339038"/>
      <w:bookmarkStart w:id="21" w:name="_Toc291089185"/>
      <w:bookmarkStart w:id="22" w:name="_Toc247639842"/>
      <w:bookmarkStart w:id="23" w:name="_Toc18870"/>
      <w:r>
        <w:rPr>
          <w:rFonts w:ascii="宋体" w:hAnsi="宋体" w:eastAsia="宋体" w:cs="宋体"/>
          <w:b/>
          <w:sz w:val="24"/>
          <w:szCs w:val="24"/>
        </w:rPr>
        <w:t>1.</w:t>
      </w:r>
      <w:r>
        <w:rPr>
          <w:rFonts w:hint="eastAsia" w:ascii="宋体" w:hAnsi="宋体" w:eastAsia="宋体" w:cs="宋体"/>
          <w:b/>
          <w:sz w:val="24"/>
          <w:szCs w:val="24"/>
        </w:rPr>
        <w:t>2</w:t>
      </w:r>
      <w:r>
        <w:rPr>
          <w:rFonts w:ascii="宋体" w:hAnsi="宋体" w:eastAsia="宋体" w:cs="宋体"/>
          <w:b/>
          <w:sz w:val="24"/>
          <w:szCs w:val="24"/>
        </w:rPr>
        <w:t xml:space="preserve"> </w:t>
      </w:r>
      <w:bookmarkEnd w:id="19"/>
      <w:bookmarkEnd w:id="20"/>
      <w:bookmarkEnd w:id="21"/>
      <w:bookmarkEnd w:id="22"/>
      <w:r>
        <w:rPr>
          <w:rFonts w:hint="eastAsia" w:ascii="宋体" w:hAnsi="宋体" w:eastAsia="宋体" w:cs="宋体"/>
          <w:b/>
          <w:sz w:val="24"/>
          <w:szCs w:val="24"/>
        </w:rPr>
        <w:t>采购项目的资金来源和落实情况</w:t>
      </w:r>
      <w:bookmarkEnd w:id="23"/>
    </w:p>
    <w:p>
      <w:pPr>
        <w:autoSpaceDE w:val="0"/>
        <w:autoSpaceDN w:val="0"/>
        <w:spacing w:line="560" w:lineRule="exact"/>
        <w:ind w:firstLine="480" w:firstLineChars="200"/>
        <w:jc w:val="left"/>
        <w:rPr>
          <w:rFonts w:ascii="宋体" w:hAnsi="宋体" w:eastAsia="宋体" w:cs="宋体"/>
          <w:kern w:val="0"/>
          <w:sz w:val="24"/>
          <w:szCs w:val="24"/>
        </w:rPr>
      </w:pPr>
      <w:r>
        <w:rPr>
          <w:rFonts w:hint="eastAsia" w:ascii="宋体" w:hAnsi="宋体" w:eastAsia="宋体" w:cs="宋体"/>
          <w:kern w:val="0"/>
          <w:sz w:val="24"/>
          <w:szCs w:val="24"/>
        </w:rPr>
        <w:t>1.2.1 资金来源及比例：见供应商须知前附表。</w:t>
      </w:r>
    </w:p>
    <w:p>
      <w:pPr>
        <w:autoSpaceDE w:val="0"/>
        <w:autoSpaceDN w:val="0"/>
        <w:spacing w:line="560" w:lineRule="exact"/>
        <w:ind w:firstLine="480" w:firstLineChars="200"/>
        <w:jc w:val="left"/>
        <w:rPr>
          <w:rFonts w:ascii="宋体" w:hAnsi="宋体" w:eastAsia="宋体" w:cs="宋体"/>
          <w:kern w:val="0"/>
          <w:sz w:val="24"/>
          <w:szCs w:val="24"/>
        </w:rPr>
      </w:pPr>
      <w:r>
        <w:rPr>
          <w:rFonts w:hint="eastAsia" w:ascii="宋体" w:hAnsi="宋体" w:eastAsia="宋体" w:cs="宋体"/>
          <w:kern w:val="0"/>
          <w:sz w:val="24"/>
          <w:szCs w:val="24"/>
        </w:rPr>
        <w:t>1.2.2 资金落实情况：见供应商须知前附表。</w:t>
      </w:r>
    </w:p>
    <w:p>
      <w:pPr>
        <w:keepNext/>
        <w:keepLines/>
        <w:spacing w:line="560" w:lineRule="exact"/>
        <w:outlineLvl w:val="2"/>
        <w:rPr>
          <w:rFonts w:ascii="宋体" w:hAnsi="宋体" w:eastAsia="宋体" w:cs="宋体"/>
          <w:b/>
          <w:sz w:val="24"/>
          <w:szCs w:val="24"/>
        </w:rPr>
      </w:pPr>
      <w:bookmarkStart w:id="24" w:name="_Toc423339039"/>
      <w:bookmarkStart w:id="25" w:name="_Toc291089184"/>
      <w:bookmarkStart w:id="26" w:name="_Toc31601"/>
      <w:bookmarkStart w:id="27" w:name="_Toc247639841"/>
      <w:bookmarkStart w:id="28" w:name="_Toc30024"/>
      <w:r>
        <w:rPr>
          <w:rFonts w:ascii="宋体" w:hAnsi="宋体" w:eastAsia="宋体" w:cs="宋体"/>
          <w:b/>
          <w:sz w:val="24"/>
          <w:szCs w:val="24"/>
        </w:rPr>
        <w:t>1.</w:t>
      </w:r>
      <w:r>
        <w:rPr>
          <w:rFonts w:hint="eastAsia" w:ascii="宋体" w:hAnsi="宋体" w:eastAsia="宋体" w:cs="宋体"/>
          <w:b/>
          <w:sz w:val="24"/>
          <w:szCs w:val="24"/>
        </w:rPr>
        <w:t>3</w:t>
      </w:r>
      <w:r>
        <w:rPr>
          <w:rFonts w:ascii="宋体" w:hAnsi="宋体" w:eastAsia="宋体" w:cs="宋体"/>
          <w:b/>
          <w:sz w:val="24"/>
          <w:szCs w:val="24"/>
        </w:rPr>
        <w:t xml:space="preserve"> </w:t>
      </w:r>
      <w:bookmarkEnd w:id="24"/>
      <w:bookmarkEnd w:id="25"/>
      <w:bookmarkEnd w:id="26"/>
      <w:bookmarkEnd w:id="27"/>
      <w:r>
        <w:rPr>
          <w:rFonts w:hint="eastAsia" w:ascii="宋体" w:hAnsi="宋体" w:eastAsia="宋体" w:cs="宋体"/>
          <w:b/>
          <w:sz w:val="24"/>
          <w:szCs w:val="24"/>
        </w:rPr>
        <w:t>采购范围、交货期、交货地点和质量标准</w:t>
      </w:r>
      <w:bookmarkEnd w:id="28"/>
    </w:p>
    <w:p>
      <w:pPr>
        <w:autoSpaceDE w:val="0"/>
        <w:autoSpaceDN w:val="0"/>
        <w:spacing w:line="560" w:lineRule="exact"/>
        <w:ind w:firstLine="480" w:firstLineChars="200"/>
        <w:jc w:val="left"/>
        <w:rPr>
          <w:rFonts w:ascii="宋体" w:hAnsi="宋体" w:eastAsia="宋体" w:cs="宋体"/>
          <w:kern w:val="0"/>
          <w:sz w:val="24"/>
          <w:szCs w:val="24"/>
        </w:rPr>
      </w:pPr>
      <w:r>
        <w:rPr>
          <w:rFonts w:hint="eastAsia" w:ascii="宋体" w:hAnsi="宋体" w:eastAsia="宋体" w:cs="宋体"/>
          <w:kern w:val="0"/>
          <w:sz w:val="24"/>
          <w:szCs w:val="24"/>
        </w:rPr>
        <w:t>1.3.1 采购范围：见供应商须知前附表。</w:t>
      </w:r>
    </w:p>
    <w:p>
      <w:pPr>
        <w:autoSpaceDE w:val="0"/>
        <w:autoSpaceDN w:val="0"/>
        <w:spacing w:line="560" w:lineRule="exact"/>
        <w:ind w:firstLine="480" w:firstLineChars="200"/>
        <w:jc w:val="left"/>
        <w:rPr>
          <w:rFonts w:ascii="宋体" w:hAnsi="宋体" w:eastAsia="宋体" w:cs="宋体"/>
          <w:kern w:val="0"/>
          <w:sz w:val="24"/>
          <w:szCs w:val="24"/>
        </w:rPr>
      </w:pPr>
      <w:r>
        <w:rPr>
          <w:rFonts w:hint="eastAsia" w:ascii="宋体" w:hAnsi="宋体" w:eastAsia="宋体" w:cs="宋体"/>
          <w:kern w:val="0"/>
          <w:sz w:val="24"/>
          <w:szCs w:val="24"/>
        </w:rPr>
        <w:t>1.3.2 交货期：见供应商须知前附表。</w:t>
      </w:r>
    </w:p>
    <w:p>
      <w:pPr>
        <w:autoSpaceDE w:val="0"/>
        <w:autoSpaceDN w:val="0"/>
        <w:spacing w:line="560" w:lineRule="exact"/>
        <w:ind w:firstLine="480" w:firstLineChars="200"/>
        <w:jc w:val="left"/>
        <w:rPr>
          <w:rFonts w:ascii="宋体" w:hAnsi="宋体" w:eastAsia="宋体" w:cs="宋体"/>
          <w:kern w:val="0"/>
          <w:sz w:val="24"/>
          <w:szCs w:val="24"/>
        </w:rPr>
      </w:pPr>
      <w:r>
        <w:rPr>
          <w:rFonts w:hint="eastAsia" w:ascii="宋体" w:hAnsi="宋体" w:eastAsia="宋体" w:cs="宋体"/>
          <w:kern w:val="0"/>
          <w:sz w:val="24"/>
          <w:szCs w:val="24"/>
        </w:rPr>
        <w:t>1.3.3 交货地点：见供应商须知前附表。</w:t>
      </w:r>
    </w:p>
    <w:p>
      <w:pPr>
        <w:autoSpaceDE w:val="0"/>
        <w:autoSpaceDN w:val="0"/>
        <w:spacing w:line="560" w:lineRule="exact"/>
        <w:ind w:firstLine="480" w:firstLineChars="200"/>
        <w:jc w:val="left"/>
        <w:rPr>
          <w:rFonts w:ascii="宋体" w:hAnsi="宋体" w:eastAsia="宋体" w:cs="宋体"/>
          <w:kern w:val="0"/>
          <w:sz w:val="24"/>
          <w:szCs w:val="24"/>
        </w:rPr>
      </w:pPr>
      <w:r>
        <w:rPr>
          <w:rFonts w:hint="eastAsia" w:ascii="宋体" w:hAnsi="宋体" w:eastAsia="宋体" w:cs="宋体"/>
          <w:kern w:val="0"/>
          <w:sz w:val="24"/>
          <w:szCs w:val="24"/>
        </w:rPr>
        <w:t xml:space="preserve">1.3.4 质量标准：见供应商须知前附表。 </w:t>
      </w:r>
    </w:p>
    <w:p>
      <w:pPr>
        <w:keepNext/>
        <w:keepLines/>
        <w:spacing w:line="560" w:lineRule="exact"/>
        <w:outlineLvl w:val="2"/>
        <w:rPr>
          <w:rFonts w:ascii="宋体" w:hAnsi="宋体" w:eastAsia="宋体" w:cs="宋体"/>
          <w:b/>
          <w:sz w:val="24"/>
          <w:szCs w:val="24"/>
        </w:rPr>
      </w:pPr>
      <w:bookmarkStart w:id="29" w:name="_Toc16739"/>
      <w:bookmarkStart w:id="30" w:name="_Toc291089186"/>
      <w:bookmarkStart w:id="31" w:name="_Toc423339040"/>
      <w:bookmarkStart w:id="32" w:name="_Toc247639843"/>
      <w:bookmarkStart w:id="33" w:name="_Toc20518"/>
      <w:r>
        <w:rPr>
          <w:rFonts w:ascii="宋体" w:hAnsi="宋体" w:eastAsia="宋体" w:cs="宋体"/>
          <w:b/>
          <w:sz w:val="24"/>
          <w:szCs w:val="24"/>
        </w:rPr>
        <w:t xml:space="preserve">1.4 </w:t>
      </w:r>
      <w:bookmarkEnd w:id="29"/>
      <w:bookmarkEnd w:id="30"/>
      <w:bookmarkEnd w:id="31"/>
      <w:bookmarkEnd w:id="32"/>
      <w:r>
        <w:rPr>
          <w:rFonts w:hint="eastAsia" w:ascii="宋体" w:hAnsi="宋体" w:eastAsia="宋体" w:cs="宋体"/>
          <w:b/>
          <w:sz w:val="24"/>
          <w:szCs w:val="24"/>
        </w:rPr>
        <w:t>供应商资格要求</w:t>
      </w:r>
      <w:bookmarkEnd w:id="33"/>
    </w:p>
    <w:p>
      <w:pPr>
        <w:spacing w:line="560" w:lineRule="exact"/>
        <w:ind w:firstLine="480" w:firstLineChars="200"/>
        <w:jc w:val="left"/>
        <w:textAlignment w:val="baseline"/>
        <w:rPr>
          <w:rFonts w:ascii="宋体" w:hAnsi="宋体" w:eastAsia="宋体" w:cs="宋体"/>
          <w:kern w:val="0"/>
          <w:sz w:val="24"/>
          <w:szCs w:val="24"/>
        </w:rPr>
      </w:pPr>
      <w:r>
        <w:rPr>
          <w:rFonts w:hint="eastAsia" w:ascii="宋体" w:hAnsi="宋体" w:eastAsia="宋体" w:cs="宋体"/>
          <w:kern w:val="0"/>
          <w:sz w:val="24"/>
          <w:szCs w:val="24"/>
        </w:rPr>
        <w:t>1.4.1 供应商应具备承担本采购项目资质条件、能力和信誉：</w:t>
      </w:r>
    </w:p>
    <w:p>
      <w:pPr>
        <w:spacing w:line="560" w:lineRule="exact"/>
        <w:ind w:firstLine="480" w:firstLineChars="200"/>
        <w:jc w:val="left"/>
        <w:textAlignment w:val="baseline"/>
        <w:rPr>
          <w:rFonts w:ascii="宋体" w:hAnsi="宋体" w:eastAsia="宋体" w:cs="宋体"/>
          <w:kern w:val="0"/>
          <w:sz w:val="24"/>
          <w:szCs w:val="24"/>
        </w:rPr>
      </w:pPr>
      <w:r>
        <w:rPr>
          <w:rFonts w:hint="eastAsia" w:ascii="宋体" w:hAnsi="宋体" w:eastAsia="宋体" w:cs="宋体"/>
          <w:kern w:val="0"/>
          <w:sz w:val="24"/>
          <w:szCs w:val="24"/>
        </w:rPr>
        <w:t>（1）营业执照：见供应商须知前附表；</w:t>
      </w:r>
    </w:p>
    <w:p>
      <w:pPr>
        <w:spacing w:line="560" w:lineRule="exact"/>
        <w:ind w:firstLine="480" w:firstLineChars="200"/>
        <w:jc w:val="left"/>
        <w:textAlignment w:val="baseline"/>
        <w:rPr>
          <w:rFonts w:ascii="宋体" w:hAnsi="宋体" w:eastAsia="宋体" w:cs="宋体"/>
          <w:kern w:val="0"/>
          <w:sz w:val="24"/>
          <w:szCs w:val="24"/>
        </w:rPr>
      </w:pPr>
      <w:r>
        <w:rPr>
          <w:rFonts w:hint="eastAsia" w:ascii="宋体" w:hAnsi="宋体" w:eastAsia="宋体" w:cs="宋体"/>
          <w:kern w:val="0"/>
          <w:sz w:val="24"/>
          <w:szCs w:val="24"/>
        </w:rPr>
        <w:t>（2）财务要求：见供应商须知前附表；</w:t>
      </w:r>
    </w:p>
    <w:p>
      <w:pPr>
        <w:spacing w:line="560" w:lineRule="exact"/>
        <w:ind w:firstLine="480" w:firstLineChars="200"/>
        <w:jc w:val="left"/>
        <w:textAlignment w:val="baseline"/>
        <w:rPr>
          <w:rFonts w:ascii="宋体" w:hAnsi="宋体" w:eastAsia="宋体" w:cs="宋体"/>
          <w:kern w:val="0"/>
          <w:sz w:val="24"/>
          <w:szCs w:val="24"/>
        </w:rPr>
      </w:pPr>
      <w:r>
        <w:rPr>
          <w:rFonts w:hint="eastAsia" w:ascii="宋体" w:hAnsi="宋体" w:eastAsia="宋体" w:cs="宋体"/>
          <w:kern w:val="0"/>
          <w:sz w:val="24"/>
          <w:szCs w:val="24"/>
        </w:rPr>
        <w:t>（3）信誉要求：见供应商须知前附表；</w:t>
      </w:r>
    </w:p>
    <w:p>
      <w:pPr>
        <w:spacing w:line="560" w:lineRule="exact"/>
        <w:ind w:firstLine="480" w:firstLineChars="200"/>
        <w:jc w:val="left"/>
        <w:textAlignment w:val="baseline"/>
        <w:rPr>
          <w:rFonts w:ascii="宋体" w:hAnsi="宋体" w:eastAsia="宋体" w:cs="宋体"/>
          <w:kern w:val="0"/>
          <w:sz w:val="24"/>
          <w:szCs w:val="24"/>
        </w:rPr>
      </w:pPr>
      <w:r>
        <w:rPr>
          <w:rFonts w:hint="eastAsia" w:ascii="宋体" w:hAnsi="宋体" w:eastAsia="宋体" w:cs="宋体"/>
          <w:kern w:val="0"/>
          <w:sz w:val="24"/>
          <w:szCs w:val="24"/>
        </w:rPr>
        <w:t>（4）缴纳税收和社保的要求：见供应商须知前附表；</w:t>
      </w:r>
    </w:p>
    <w:p>
      <w:pPr>
        <w:spacing w:line="560" w:lineRule="exact"/>
        <w:ind w:firstLine="480" w:firstLineChars="200"/>
        <w:jc w:val="left"/>
        <w:textAlignment w:val="baseline"/>
        <w:rPr>
          <w:rFonts w:ascii="宋体" w:hAnsi="宋体" w:eastAsia="宋体" w:cs="宋体"/>
          <w:kern w:val="0"/>
          <w:sz w:val="24"/>
          <w:szCs w:val="24"/>
        </w:rPr>
      </w:pPr>
      <w:r>
        <w:rPr>
          <w:rFonts w:hint="eastAsia" w:ascii="宋体" w:hAnsi="宋体" w:eastAsia="宋体" w:cs="宋体"/>
          <w:kern w:val="0"/>
          <w:sz w:val="24"/>
          <w:szCs w:val="24"/>
        </w:rPr>
        <w:t xml:space="preserve">（5）其他要求：见供应商须知前附表。 </w:t>
      </w:r>
    </w:p>
    <w:p>
      <w:pPr>
        <w:spacing w:line="560" w:lineRule="exact"/>
        <w:ind w:firstLine="480" w:firstLineChars="200"/>
        <w:jc w:val="left"/>
        <w:textAlignment w:val="baseline"/>
        <w:rPr>
          <w:rFonts w:ascii="宋体" w:hAnsi="宋体" w:eastAsia="宋体" w:cs="宋体"/>
          <w:kern w:val="0"/>
          <w:sz w:val="24"/>
          <w:szCs w:val="24"/>
        </w:rPr>
      </w:pPr>
      <w:r>
        <w:rPr>
          <w:rFonts w:hint="eastAsia" w:ascii="宋体" w:hAnsi="宋体" w:eastAsia="宋体" w:cs="宋体"/>
          <w:kern w:val="0"/>
          <w:sz w:val="24"/>
          <w:szCs w:val="24"/>
        </w:rPr>
        <w:t>1.4.2 供应商须知前附表规定接受联合体投标的，联合体除应符合本章第 1.4.1 项和供应商须知前附表的要求外，还应遵守以下规定：</w:t>
      </w:r>
    </w:p>
    <w:p>
      <w:pPr>
        <w:spacing w:line="560" w:lineRule="exact"/>
        <w:ind w:firstLine="480" w:firstLineChars="200"/>
        <w:jc w:val="left"/>
        <w:textAlignment w:val="baseline"/>
        <w:rPr>
          <w:rFonts w:ascii="宋体" w:hAnsi="宋体" w:eastAsia="宋体" w:cs="宋体"/>
          <w:kern w:val="0"/>
          <w:sz w:val="24"/>
          <w:szCs w:val="24"/>
        </w:rPr>
      </w:pPr>
      <w:r>
        <w:rPr>
          <w:rFonts w:hint="eastAsia" w:ascii="宋体" w:hAnsi="宋体" w:eastAsia="宋体" w:cs="宋体"/>
          <w:kern w:val="0"/>
          <w:sz w:val="24"/>
          <w:szCs w:val="24"/>
        </w:rPr>
        <w:t>（1）联合体各方应按采购文件提供的格式签订联合体协议书，明确联合体牵头人和各方权利义务，并承诺就中标项目向采购人承担连带责任；</w:t>
      </w:r>
    </w:p>
    <w:p>
      <w:pPr>
        <w:spacing w:line="560" w:lineRule="exact"/>
        <w:ind w:firstLine="480" w:firstLineChars="200"/>
        <w:jc w:val="left"/>
        <w:textAlignment w:val="baseline"/>
        <w:rPr>
          <w:rFonts w:ascii="宋体" w:hAnsi="宋体" w:eastAsia="宋体" w:cs="宋体"/>
          <w:kern w:val="0"/>
          <w:sz w:val="24"/>
          <w:szCs w:val="24"/>
        </w:rPr>
      </w:pPr>
      <w:r>
        <w:rPr>
          <w:rFonts w:hint="eastAsia" w:ascii="宋体" w:hAnsi="宋体" w:eastAsia="宋体" w:cs="宋体"/>
          <w:kern w:val="0"/>
          <w:sz w:val="24"/>
          <w:szCs w:val="24"/>
        </w:rPr>
        <w:t>（2）由同一专业的单位组成的联合体，按照资质等级较低的单位确定资质等级；</w:t>
      </w:r>
    </w:p>
    <w:p>
      <w:pPr>
        <w:spacing w:line="560" w:lineRule="exact"/>
        <w:ind w:firstLine="480" w:firstLineChars="200"/>
        <w:jc w:val="left"/>
        <w:textAlignment w:val="baseline"/>
        <w:rPr>
          <w:rFonts w:ascii="宋体" w:hAnsi="宋体" w:eastAsia="宋体" w:cs="宋体"/>
          <w:kern w:val="0"/>
          <w:sz w:val="24"/>
          <w:szCs w:val="24"/>
        </w:rPr>
      </w:pPr>
      <w:r>
        <w:rPr>
          <w:rFonts w:hint="eastAsia" w:ascii="宋体" w:hAnsi="宋体" w:eastAsia="宋体" w:cs="宋体"/>
          <w:kern w:val="0"/>
          <w:sz w:val="24"/>
          <w:szCs w:val="24"/>
        </w:rPr>
        <w:t>（3）联合体各方不得再以自己名义单独或参加其他联合体在本采购项目中投标，否则各相关投标均无效。</w:t>
      </w:r>
    </w:p>
    <w:p>
      <w:pPr>
        <w:spacing w:line="560" w:lineRule="exact"/>
        <w:ind w:firstLine="480" w:firstLineChars="200"/>
        <w:jc w:val="left"/>
        <w:textAlignment w:val="baseline"/>
        <w:rPr>
          <w:rFonts w:ascii="宋体" w:hAnsi="宋体" w:eastAsia="宋体" w:cs="宋体"/>
          <w:kern w:val="0"/>
          <w:sz w:val="24"/>
          <w:szCs w:val="24"/>
        </w:rPr>
      </w:pPr>
      <w:r>
        <w:rPr>
          <w:rFonts w:hint="eastAsia" w:ascii="宋体" w:hAnsi="宋体" w:eastAsia="宋体" w:cs="宋体"/>
          <w:kern w:val="0"/>
          <w:sz w:val="24"/>
          <w:szCs w:val="24"/>
        </w:rPr>
        <w:t>1.4.3 供应商不得存在下列情形之一，否则作无效标处理：</w:t>
      </w:r>
    </w:p>
    <w:p>
      <w:pPr>
        <w:spacing w:line="560" w:lineRule="exact"/>
        <w:ind w:firstLine="480" w:firstLineChars="200"/>
        <w:jc w:val="left"/>
        <w:textAlignment w:val="baseline"/>
        <w:rPr>
          <w:rFonts w:ascii="宋体" w:hAnsi="宋体" w:eastAsia="宋体" w:cs="宋体"/>
          <w:kern w:val="0"/>
          <w:sz w:val="24"/>
          <w:szCs w:val="24"/>
        </w:rPr>
      </w:pPr>
      <w:r>
        <w:rPr>
          <w:rFonts w:hint="eastAsia" w:ascii="宋体" w:hAnsi="宋体" w:eastAsia="宋体" w:cs="宋体"/>
          <w:kern w:val="0"/>
          <w:sz w:val="24"/>
          <w:szCs w:val="24"/>
        </w:rPr>
        <w:t>（1）与采购人存在利害关系且可能影响采购公正性；</w:t>
      </w:r>
    </w:p>
    <w:p>
      <w:pPr>
        <w:spacing w:line="560" w:lineRule="exact"/>
        <w:ind w:firstLine="480" w:firstLineChars="200"/>
        <w:jc w:val="left"/>
        <w:textAlignment w:val="baseline"/>
        <w:rPr>
          <w:rFonts w:ascii="宋体" w:hAnsi="宋体" w:eastAsia="宋体" w:cs="宋体"/>
          <w:kern w:val="0"/>
          <w:sz w:val="24"/>
          <w:szCs w:val="24"/>
        </w:rPr>
      </w:pPr>
      <w:r>
        <w:rPr>
          <w:rFonts w:hint="eastAsia" w:ascii="宋体" w:hAnsi="宋体" w:eastAsia="宋体" w:cs="宋体"/>
          <w:kern w:val="0"/>
          <w:sz w:val="24"/>
          <w:szCs w:val="24"/>
        </w:rPr>
        <w:t>（2）与本采购项目的其他供应商为同一个单位负责人；</w:t>
      </w:r>
    </w:p>
    <w:p>
      <w:pPr>
        <w:spacing w:line="560" w:lineRule="exact"/>
        <w:ind w:firstLine="480" w:firstLineChars="200"/>
        <w:jc w:val="left"/>
        <w:textAlignment w:val="baseline"/>
        <w:rPr>
          <w:rFonts w:ascii="宋体" w:hAnsi="宋体" w:eastAsia="宋体" w:cs="宋体"/>
          <w:kern w:val="0"/>
          <w:sz w:val="24"/>
          <w:szCs w:val="24"/>
        </w:rPr>
      </w:pPr>
      <w:r>
        <w:rPr>
          <w:rFonts w:hint="eastAsia" w:ascii="宋体" w:hAnsi="宋体" w:eastAsia="宋体" w:cs="宋体"/>
          <w:kern w:val="0"/>
          <w:sz w:val="24"/>
          <w:szCs w:val="24"/>
        </w:rPr>
        <w:t>（3）与本采购项目的其他供应商存在控股、管理关系；</w:t>
      </w:r>
    </w:p>
    <w:p>
      <w:pPr>
        <w:spacing w:line="560" w:lineRule="exact"/>
        <w:ind w:firstLine="480" w:firstLineChars="200"/>
        <w:jc w:val="left"/>
        <w:textAlignment w:val="baseline"/>
        <w:rPr>
          <w:rFonts w:ascii="宋体" w:hAnsi="宋体" w:eastAsia="宋体" w:cs="宋体"/>
          <w:kern w:val="0"/>
          <w:sz w:val="24"/>
          <w:szCs w:val="24"/>
        </w:rPr>
      </w:pPr>
      <w:r>
        <w:rPr>
          <w:rFonts w:hint="eastAsia" w:ascii="宋体" w:hAnsi="宋体" w:eastAsia="宋体" w:cs="宋体"/>
          <w:kern w:val="0"/>
          <w:sz w:val="24"/>
          <w:szCs w:val="24"/>
        </w:rPr>
        <w:t>（</w:t>
      </w:r>
      <w:r>
        <w:rPr>
          <w:rFonts w:hint="eastAsia" w:ascii="宋体" w:hAnsi="宋体" w:eastAsia="宋体" w:cs="宋体"/>
          <w:kern w:val="0"/>
          <w:sz w:val="24"/>
          <w:szCs w:val="24"/>
          <w:lang w:val="en-US" w:eastAsia="zh-CN"/>
        </w:rPr>
        <w:t>4</w:t>
      </w:r>
      <w:r>
        <w:rPr>
          <w:rFonts w:hint="eastAsia" w:ascii="宋体" w:hAnsi="宋体" w:eastAsia="宋体" w:cs="宋体"/>
          <w:kern w:val="0"/>
          <w:sz w:val="24"/>
          <w:szCs w:val="24"/>
        </w:rPr>
        <w:t>）为本采购项目提供过设计、编制技术规范和其他文件的咨询服务；</w:t>
      </w:r>
    </w:p>
    <w:p>
      <w:pPr>
        <w:spacing w:line="560" w:lineRule="exact"/>
        <w:ind w:firstLine="480" w:firstLineChars="200"/>
        <w:jc w:val="left"/>
        <w:textAlignment w:val="baseline"/>
        <w:rPr>
          <w:rFonts w:ascii="宋体" w:hAnsi="宋体" w:eastAsia="宋体" w:cs="宋体"/>
          <w:kern w:val="0"/>
          <w:sz w:val="24"/>
          <w:szCs w:val="24"/>
        </w:rPr>
      </w:pPr>
      <w:r>
        <w:rPr>
          <w:rFonts w:hint="eastAsia" w:ascii="宋体" w:hAnsi="宋体" w:eastAsia="宋体" w:cs="宋体"/>
          <w:kern w:val="0"/>
          <w:sz w:val="24"/>
          <w:szCs w:val="24"/>
        </w:rPr>
        <w:t>（</w:t>
      </w:r>
      <w:r>
        <w:rPr>
          <w:rFonts w:hint="eastAsia" w:ascii="宋体" w:hAnsi="宋体" w:eastAsia="宋体" w:cs="宋体"/>
          <w:kern w:val="0"/>
          <w:sz w:val="24"/>
          <w:szCs w:val="24"/>
          <w:lang w:val="en-US" w:eastAsia="zh-CN"/>
        </w:rPr>
        <w:t>5</w:t>
      </w:r>
      <w:r>
        <w:rPr>
          <w:rFonts w:hint="eastAsia" w:ascii="宋体" w:hAnsi="宋体" w:eastAsia="宋体" w:cs="宋体"/>
          <w:kern w:val="0"/>
          <w:sz w:val="24"/>
          <w:szCs w:val="24"/>
        </w:rPr>
        <w:t>）为本采购项目的采购代理机构；</w:t>
      </w:r>
    </w:p>
    <w:p>
      <w:pPr>
        <w:spacing w:line="560" w:lineRule="exact"/>
        <w:ind w:firstLine="480" w:firstLineChars="200"/>
        <w:jc w:val="left"/>
        <w:textAlignment w:val="baseline"/>
        <w:rPr>
          <w:rFonts w:ascii="宋体" w:hAnsi="宋体" w:eastAsia="宋体" w:cs="宋体"/>
          <w:kern w:val="0"/>
          <w:sz w:val="24"/>
          <w:szCs w:val="24"/>
        </w:rPr>
      </w:pPr>
      <w:r>
        <w:rPr>
          <w:rFonts w:hint="eastAsia" w:ascii="宋体" w:hAnsi="宋体" w:eastAsia="宋体" w:cs="宋体"/>
          <w:kern w:val="0"/>
          <w:sz w:val="24"/>
          <w:szCs w:val="24"/>
        </w:rPr>
        <w:t>（</w:t>
      </w:r>
      <w:r>
        <w:rPr>
          <w:rFonts w:hint="eastAsia" w:ascii="宋体" w:hAnsi="宋体" w:eastAsia="宋体" w:cs="宋体"/>
          <w:kern w:val="0"/>
          <w:sz w:val="24"/>
          <w:szCs w:val="24"/>
          <w:lang w:val="en-US" w:eastAsia="zh-CN"/>
        </w:rPr>
        <w:t>6</w:t>
      </w:r>
      <w:r>
        <w:rPr>
          <w:rFonts w:hint="eastAsia" w:ascii="宋体" w:hAnsi="宋体" w:eastAsia="宋体" w:cs="宋体"/>
          <w:kern w:val="0"/>
          <w:sz w:val="24"/>
          <w:szCs w:val="24"/>
        </w:rPr>
        <w:t>）与本采购项目的采购代理机构同为一个法定代表人；</w:t>
      </w:r>
    </w:p>
    <w:p>
      <w:pPr>
        <w:spacing w:line="560" w:lineRule="exact"/>
        <w:ind w:firstLine="480" w:firstLineChars="200"/>
        <w:jc w:val="left"/>
        <w:textAlignment w:val="baseline"/>
        <w:rPr>
          <w:rFonts w:ascii="宋体" w:hAnsi="宋体" w:eastAsia="宋体" w:cs="宋体"/>
          <w:kern w:val="0"/>
          <w:sz w:val="24"/>
          <w:szCs w:val="24"/>
        </w:rPr>
      </w:pPr>
      <w:r>
        <w:rPr>
          <w:rFonts w:hint="eastAsia" w:ascii="宋体" w:hAnsi="宋体" w:eastAsia="宋体" w:cs="宋体"/>
          <w:kern w:val="0"/>
          <w:sz w:val="24"/>
          <w:szCs w:val="24"/>
        </w:rPr>
        <w:t>（</w:t>
      </w:r>
      <w:r>
        <w:rPr>
          <w:rFonts w:hint="eastAsia" w:ascii="宋体" w:hAnsi="宋体" w:eastAsia="宋体" w:cs="宋体"/>
          <w:kern w:val="0"/>
          <w:sz w:val="24"/>
          <w:szCs w:val="24"/>
          <w:lang w:val="en-US" w:eastAsia="zh-CN"/>
        </w:rPr>
        <w:t>7</w:t>
      </w:r>
      <w:r>
        <w:rPr>
          <w:rFonts w:hint="eastAsia" w:ascii="宋体" w:hAnsi="宋体" w:eastAsia="宋体" w:cs="宋体"/>
          <w:kern w:val="0"/>
          <w:sz w:val="24"/>
          <w:szCs w:val="24"/>
        </w:rPr>
        <w:t>）与本采购项目的采购代理机构存在控股或参股关系；</w:t>
      </w:r>
    </w:p>
    <w:p>
      <w:pPr>
        <w:spacing w:line="560" w:lineRule="exact"/>
        <w:ind w:firstLine="480" w:firstLineChars="200"/>
        <w:jc w:val="left"/>
        <w:textAlignment w:val="baseline"/>
        <w:rPr>
          <w:rFonts w:ascii="宋体" w:hAnsi="宋体" w:eastAsia="宋体" w:cs="宋体"/>
          <w:kern w:val="0"/>
          <w:sz w:val="24"/>
          <w:szCs w:val="24"/>
        </w:rPr>
      </w:pPr>
      <w:r>
        <w:rPr>
          <w:rFonts w:hint="eastAsia" w:ascii="宋体" w:hAnsi="宋体" w:eastAsia="宋体" w:cs="宋体"/>
          <w:kern w:val="0"/>
          <w:sz w:val="24"/>
          <w:szCs w:val="24"/>
        </w:rPr>
        <w:t>（</w:t>
      </w:r>
      <w:r>
        <w:rPr>
          <w:rFonts w:hint="eastAsia" w:ascii="宋体" w:hAnsi="宋体" w:eastAsia="宋体" w:cs="宋体"/>
          <w:kern w:val="0"/>
          <w:sz w:val="24"/>
          <w:szCs w:val="24"/>
          <w:lang w:val="en-US" w:eastAsia="zh-CN"/>
        </w:rPr>
        <w:t>8</w:t>
      </w:r>
      <w:r>
        <w:rPr>
          <w:rFonts w:hint="eastAsia" w:ascii="宋体" w:hAnsi="宋体" w:eastAsia="宋体" w:cs="宋体"/>
          <w:kern w:val="0"/>
          <w:sz w:val="24"/>
          <w:szCs w:val="24"/>
        </w:rPr>
        <w:t>）被依法暂停或者取消投标资格；</w:t>
      </w:r>
    </w:p>
    <w:p>
      <w:pPr>
        <w:spacing w:line="560" w:lineRule="exact"/>
        <w:ind w:firstLine="480" w:firstLineChars="200"/>
        <w:jc w:val="left"/>
        <w:textAlignment w:val="baseline"/>
        <w:rPr>
          <w:rFonts w:ascii="宋体" w:hAnsi="宋体" w:eastAsia="宋体" w:cs="宋体"/>
          <w:kern w:val="0"/>
          <w:sz w:val="24"/>
          <w:szCs w:val="24"/>
        </w:rPr>
      </w:pPr>
      <w:r>
        <w:rPr>
          <w:rFonts w:hint="eastAsia" w:ascii="宋体" w:hAnsi="宋体" w:eastAsia="宋体" w:cs="宋体"/>
          <w:kern w:val="0"/>
          <w:sz w:val="24"/>
          <w:szCs w:val="24"/>
        </w:rPr>
        <w:t>（</w:t>
      </w:r>
      <w:r>
        <w:rPr>
          <w:rFonts w:hint="eastAsia" w:ascii="宋体" w:hAnsi="宋体" w:eastAsia="宋体" w:cs="宋体"/>
          <w:kern w:val="0"/>
          <w:sz w:val="24"/>
          <w:szCs w:val="24"/>
          <w:lang w:val="en-US" w:eastAsia="zh-CN"/>
        </w:rPr>
        <w:t>9</w:t>
      </w:r>
      <w:r>
        <w:rPr>
          <w:rFonts w:hint="eastAsia" w:ascii="宋体" w:hAnsi="宋体" w:eastAsia="宋体" w:cs="宋体"/>
          <w:kern w:val="0"/>
          <w:sz w:val="24"/>
          <w:szCs w:val="24"/>
        </w:rPr>
        <w:t>）被责令停产停业、暂扣或者吊销许可证、暂扣或者吊销执照；</w:t>
      </w:r>
    </w:p>
    <w:p>
      <w:pPr>
        <w:spacing w:line="560" w:lineRule="exact"/>
        <w:ind w:firstLine="480" w:firstLineChars="200"/>
        <w:jc w:val="left"/>
        <w:textAlignment w:val="baseline"/>
        <w:rPr>
          <w:rFonts w:ascii="宋体" w:hAnsi="宋体" w:eastAsia="宋体" w:cs="宋体"/>
          <w:kern w:val="0"/>
          <w:sz w:val="24"/>
          <w:szCs w:val="24"/>
        </w:rPr>
      </w:pPr>
      <w:r>
        <w:rPr>
          <w:rFonts w:hint="eastAsia" w:ascii="宋体" w:hAnsi="宋体" w:eastAsia="宋体" w:cs="宋体"/>
          <w:kern w:val="0"/>
          <w:sz w:val="24"/>
          <w:szCs w:val="24"/>
        </w:rPr>
        <w:t>（</w:t>
      </w:r>
      <w:r>
        <w:rPr>
          <w:rFonts w:hint="eastAsia" w:ascii="宋体" w:hAnsi="宋体" w:eastAsia="宋体" w:cs="宋体"/>
          <w:kern w:val="0"/>
          <w:sz w:val="24"/>
          <w:szCs w:val="24"/>
          <w:lang w:val="en-US" w:eastAsia="zh-CN"/>
        </w:rPr>
        <w:t>10</w:t>
      </w:r>
      <w:r>
        <w:rPr>
          <w:rFonts w:hint="eastAsia" w:ascii="宋体" w:hAnsi="宋体" w:eastAsia="宋体" w:cs="宋体"/>
          <w:kern w:val="0"/>
          <w:sz w:val="24"/>
          <w:szCs w:val="24"/>
        </w:rPr>
        <w:t>）进入清算程序，或被宣告破产，或其他丧失履约能力的情形；</w:t>
      </w:r>
    </w:p>
    <w:p>
      <w:pPr>
        <w:spacing w:line="560" w:lineRule="exact"/>
        <w:ind w:firstLine="480" w:firstLineChars="200"/>
        <w:jc w:val="left"/>
        <w:textAlignment w:val="baseline"/>
        <w:rPr>
          <w:rFonts w:ascii="宋体" w:hAnsi="宋体" w:eastAsia="宋体" w:cs="宋体"/>
          <w:kern w:val="0"/>
          <w:sz w:val="24"/>
          <w:szCs w:val="24"/>
        </w:rPr>
      </w:pPr>
      <w:r>
        <w:rPr>
          <w:rFonts w:hint="eastAsia" w:ascii="宋体" w:hAnsi="宋体" w:eastAsia="宋体" w:cs="宋体"/>
          <w:kern w:val="0"/>
          <w:sz w:val="24"/>
          <w:szCs w:val="24"/>
        </w:rPr>
        <w:t>（</w:t>
      </w:r>
      <w:r>
        <w:rPr>
          <w:rFonts w:hint="eastAsia" w:ascii="宋体" w:hAnsi="宋体" w:eastAsia="宋体" w:cs="宋体"/>
          <w:kern w:val="0"/>
          <w:sz w:val="24"/>
          <w:szCs w:val="24"/>
          <w:lang w:val="en-US" w:eastAsia="zh-CN"/>
        </w:rPr>
        <w:t>11</w:t>
      </w:r>
      <w:r>
        <w:rPr>
          <w:rFonts w:hint="eastAsia" w:ascii="宋体" w:hAnsi="宋体" w:eastAsia="宋体" w:cs="宋体"/>
          <w:kern w:val="0"/>
          <w:sz w:val="24"/>
          <w:szCs w:val="24"/>
        </w:rPr>
        <w:t xml:space="preserve">）法律法规或供应商须知前附表规定的其他情形。 </w:t>
      </w:r>
    </w:p>
    <w:p>
      <w:pPr>
        <w:keepNext/>
        <w:keepLines/>
        <w:spacing w:line="560" w:lineRule="exact"/>
        <w:outlineLvl w:val="2"/>
        <w:rPr>
          <w:rFonts w:ascii="宋体" w:hAnsi="宋体" w:eastAsia="宋体" w:cs="宋体"/>
          <w:b/>
          <w:sz w:val="24"/>
          <w:szCs w:val="24"/>
        </w:rPr>
      </w:pPr>
      <w:bookmarkStart w:id="34" w:name="_Toc6637"/>
      <w:bookmarkStart w:id="35" w:name="_Toc423339041"/>
      <w:bookmarkStart w:id="36" w:name="_Toc12352"/>
      <w:bookmarkStart w:id="37" w:name="_Toc291089187"/>
      <w:bookmarkStart w:id="38" w:name="_Toc247639844"/>
      <w:r>
        <w:rPr>
          <w:rFonts w:ascii="宋体" w:hAnsi="宋体" w:eastAsia="宋体" w:cs="宋体"/>
          <w:b/>
          <w:sz w:val="24"/>
          <w:szCs w:val="24"/>
        </w:rPr>
        <w:t xml:space="preserve">1.5 </w:t>
      </w:r>
      <w:bookmarkEnd w:id="34"/>
      <w:bookmarkEnd w:id="35"/>
      <w:r>
        <w:rPr>
          <w:rFonts w:hint="eastAsia" w:ascii="宋体" w:hAnsi="宋体" w:eastAsia="宋体" w:cs="宋体"/>
          <w:b/>
          <w:sz w:val="24"/>
          <w:szCs w:val="24"/>
        </w:rPr>
        <w:t>费用承担</w:t>
      </w:r>
      <w:bookmarkEnd w:id="36"/>
    </w:p>
    <w:p>
      <w:pPr>
        <w:spacing w:line="560" w:lineRule="exact"/>
        <w:ind w:firstLine="480" w:firstLineChars="200"/>
        <w:jc w:val="left"/>
        <w:textAlignment w:val="baseline"/>
        <w:rPr>
          <w:rFonts w:ascii="宋体" w:hAnsi="宋体" w:eastAsia="宋体" w:cs="宋体"/>
          <w:kern w:val="0"/>
          <w:sz w:val="24"/>
          <w:szCs w:val="24"/>
        </w:rPr>
      </w:pPr>
      <w:r>
        <w:rPr>
          <w:rFonts w:hint="eastAsia" w:ascii="宋体" w:hAnsi="宋体" w:eastAsia="宋体" w:cs="宋体"/>
          <w:kern w:val="0"/>
          <w:sz w:val="24"/>
          <w:szCs w:val="24"/>
        </w:rPr>
        <w:t>供应商准备和参加投标活动发生的费用自理。</w:t>
      </w:r>
    </w:p>
    <w:p>
      <w:pPr>
        <w:keepNext/>
        <w:keepLines/>
        <w:spacing w:line="560" w:lineRule="exact"/>
        <w:outlineLvl w:val="2"/>
        <w:rPr>
          <w:rFonts w:ascii="宋体" w:hAnsi="宋体" w:eastAsia="宋体" w:cs="宋体"/>
          <w:b/>
          <w:sz w:val="24"/>
          <w:szCs w:val="24"/>
        </w:rPr>
      </w:pPr>
      <w:bookmarkStart w:id="39" w:name="_Toc21147"/>
      <w:bookmarkStart w:id="40" w:name="_Toc423339042"/>
      <w:bookmarkStart w:id="41" w:name="_Toc24963"/>
      <w:r>
        <w:rPr>
          <w:rFonts w:hint="eastAsia" w:ascii="宋体" w:hAnsi="宋体" w:eastAsia="宋体" w:cs="宋体"/>
          <w:b/>
          <w:sz w:val="24"/>
          <w:szCs w:val="24"/>
        </w:rPr>
        <w:t xml:space="preserve">1.6 </w:t>
      </w:r>
      <w:bookmarkEnd w:id="37"/>
      <w:bookmarkEnd w:id="38"/>
      <w:bookmarkEnd w:id="39"/>
      <w:bookmarkEnd w:id="40"/>
      <w:r>
        <w:rPr>
          <w:rFonts w:hint="eastAsia" w:ascii="宋体" w:hAnsi="宋体" w:eastAsia="宋体" w:cs="宋体"/>
          <w:b/>
          <w:sz w:val="24"/>
          <w:szCs w:val="24"/>
        </w:rPr>
        <w:t>保密</w:t>
      </w:r>
      <w:bookmarkEnd w:id="41"/>
    </w:p>
    <w:p>
      <w:pPr>
        <w:autoSpaceDE w:val="0"/>
        <w:autoSpaceDN w:val="0"/>
        <w:spacing w:line="560" w:lineRule="exact"/>
        <w:ind w:firstLine="480" w:firstLineChars="200"/>
        <w:jc w:val="left"/>
        <w:rPr>
          <w:rFonts w:ascii="宋体" w:hAnsi="宋体" w:eastAsia="宋体" w:cs="宋体"/>
          <w:kern w:val="0"/>
          <w:sz w:val="24"/>
          <w:szCs w:val="24"/>
        </w:rPr>
      </w:pPr>
      <w:r>
        <w:rPr>
          <w:rFonts w:hint="eastAsia" w:ascii="宋体" w:hAnsi="宋体" w:eastAsia="宋体" w:cs="宋体"/>
          <w:kern w:val="0"/>
          <w:sz w:val="24"/>
          <w:szCs w:val="24"/>
        </w:rPr>
        <w:t>参与招标投标活动的各方应对采购文件和投标文件中的商业和技术等秘密保密，否则应承担相应的法律责任。</w:t>
      </w:r>
    </w:p>
    <w:p>
      <w:pPr>
        <w:keepNext/>
        <w:keepLines/>
        <w:spacing w:line="560" w:lineRule="exact"/>
        <w:outlineLvl w:val="2"/>
        <w:rPr>
          <w:rFonts w:ascii="宋体" w:hAnsi="宋体" w:eastAsia="宋体" w:cs="宋体"/>
          <w:b/>
          <w:sz w:val="24"/>
          <w:szCs w:val="24"/>
        </w:rPr>
      </w:pPr>
      <w:bookmarkStart w:id="42" w:name="_Toc291089188"/>
      <w:bookmarkStart w:id="43" w:name="_Toc247639845"/>
      <w:bookmarkStart w:id="44" w:name="_Toc23905"/>
      <w:bookmarkStart w:id="45" w:name="_Toc423339043"/>
      <w:bookmarkStart w:id="46" w:name="_Toc11768"/>
      <w:r>
        <w:rPr>
          <w:rFonts w:ascii="宋体" w:hAnsi="宋体" w:eastAsia="宋体" w:cs="宋体"/>
          <w:b/>
          <w:sz w:val="24"/>
          <w:szCs w:val="24"/>
        </w:rPr>
        <w:t>1.</w:t>
      </w:r>
      <w:r>
        <w:rPr>
          <w:rFonts w:hint="eastAsia" w:ascii="宋体" w:hAnsi="宋体" w:eastAsia="宋体" w:cs="宋体"/>
          <w:b/>
          <w:sz w:val="24"/>
          <w:szCs w:val="24"/>
        </w:rPr>
        <w:t>7</w:t>
      </w:r>
      <w:r>
        <w:rPr>
          <w:rFonts w:ascii="宋体" w:hAnsi="宋体" w:eastAsia="宋体" w:cs="宋体"/>
          <w:b/>
          <w:sz w:val="24"/>
          <w:szCs w:val="24"/>
        </w:rPr>
        <w:t xml:space="preserve"> </w:t>
      </w:r>
      <w:bookmarkEnd w:id="42"/>
      <w:bookmarkEnd w:id="43"/>
      <w:bookmarkEnd w:id="44"/>
      <w:bookmarkEnd w:id="45"/>
      <w:r>
        <w:rPr>
          <w:rFonts w:hint="eastAsia" w:ascii="宋体" w:hAnsi="宋体" w:eastAsia="宋体" w:cs="宋体"/>
          <w:b/>
          <w:sz w:val="24"/>
          <w:szCs w:val="24"/>
        </w:rPr>
        <w:t>语言文字</w:t>
      </w:r>
      <w:bookmarkEnd w:id="46"/>
    </w:p>
    <w:p>
      <w:pPr>
        <w:autoSpaceDE w:val="0"/>
        <w:autoSpaceDN w:val="0"/>
        <w:spacing w:line="560" w:lineRule="exact"/>
        <w:ind w:firstLine="480" w:firstLineChars="200"/>
        <w:jc w:val="left"/>
        <w:rPr>
          <w:rFonts w:ascii="宋体" w:hAnsi="宋体" w:eastAsia="宋体" w:cs="宋体"/>
          <w:kern w:val="0"/>
          <w:sz w:val="24"/>
          <w:szCs w:val="24"/>
        </w:rPr>
      </w:pPr>
      <w:r>
        <w:rPr>
          <w:rFonts w:hint="eastAsia" w:ascii="宋体" w:hAnsi="宋体" w:eastAsia="宋体" w:cs="宋体"/>
          <w:kern w:val="0"/>
          <w:sz w:val="24"/>
          <w:szCs w:val="24"/>
        </w:rPr>
        <w:t>招标投标文件使用的语言文字为中文。专用术语使用外文的，应附有中文注释。</w:t>
      </w:r>
    </w:p>
    <w:p>
      <w:pPr>
        <w:keepNext/>
        <w:keepLines/>
        <w:spacing w:line="560" w:lineRule="exact"/>
        <w:outlineLvl w:val="2"/>
        <w:rPr>
          <w:rFonts w:ascii="宋体" w:hAnsi="宋体" w:eastAsia="宋体" w:cs="宋体"/>
          <w:b/>
          <w:sz w:val="24"/>
          <w:szCs w:val="24"/>
        </w:rPr>
      </w:pPr>
      <w:bookmarkStart w:id="47" w:name="_Toc291089189"/>
      <w:bookmarkStart w:id="48" w:name="_Toc423339044"/>
      <w:bookmarkStart w:id="49" w:name="_Toc27540"/>
      <w:bookmarkStart w:id="50" w:name="_Toc247639846"/>
      <w:bookmarkStart w:id="51" w:name="_Toc26892"/>
      <w:r>
        <w:rPr>
          <w:rFonts w:ascii="宋体" w:hAnsi="宋体" w:eastAsia="宋体" w:cs="宋体"/>
          <w:b/>
          <w:sz w:val="24"/>
          <w:szCs w:val="24"/>
        </w:rPr>
        <w:t>1.</w:t>
      </w:r>
      <w:r>
        <w:rPr>
          <w:rFonts w:hint="eastAsia" w:ascii="宋体" w:hAnsi="宋体" w:eastAsia="宋体" w:cs="宋体"/>
          <w:b/>
          <w:sz w:val="24"/>
          <w:szCs w:val="24"/>
        </w:rPr>
        <w:t xml:space="preserve">8 </w:t>
      </w:r>
      <w:bookmarkEnd w:id="47"/>
      <w:bookmarkEnd w:id="48"/>
      <w:bookmarkEnd w:id="49"/>
      <w:bookmarkEnd w:id="50"/>
      <w:r>
        <w:rPr>
          <w:rFonts w:hint="eastAsia" w:ascii="宋体" w:hAnsi="宋体" w:eastAsia="宋体" w:cs="宋体"/>
          <w:b/>
          <w:sz w:val="24"/>
          <w:szCs w:val="24"/>
        </w:rPr>
        <w:t>计量单位</w:t>
      </w:r>
      <w:bookmarkEnd w:id="51"/>
    </w:p>
    <w:p>
      <w:pPr>
        <w:autoSpaceDE w:val="0"/>
        <w:autoSpaceDN w:val="0"/>
        <w:spacing w:line="560" w:lineRule="exact"/>
        <w:ind w:firstLine="480" w:firstLineChars="200"/>
        <w:jc w:val="left"/>
        <w:rPr>
          <w:rFonts w:ascii="宋体" w:hAnsi="宋体" w:eastAsia="宋体" w:cs="宋体"/>
          <w:kern w:val="0"/>
          <w:sz w:val="24"/>
          <w:szCs w:val="24"/>
        </w:rPr>
      </w:pPr>
      <w:r>
        <w:rPr>
          <w:rFonts w:hint="eastAsia" w:ascii="宋体" w:hAnsi="宋体" w:eastAsia="宋体" w:cs="宋体"/>
          <w:kern w:val="0"/>
          <w:sz w:val="24"/>
          <w:szCs w:val="24"/>
        </w:rPr>
        <w:t>所有计量均采用中华人民共和国法定计量单位。</w:t>
      </w:r>
    </w:p>
    <w:p>
      <w:pPr>
        <w:keepNext/>
        <w:keepLines/>
        <w:spacing w:line="560" w:lineRule="exact"/>
        <w:outlineLvl w:val="2"/>
        <w:rPr>
          <w:rFonts w:ascii="宋体" w:hAnsi="宋体" w:eastAsia="宋体" w:cs="宋体"/>
          <w:b/>
          <w:sz w:val="24"/>
          <w:szCs w:val="24"/>
        </w:rPr>
      </w:pPr>
      <w:bookmarkStart w:id="52" w:name="_Toc291089190"/>
      <w:bookmarkStart w:id="53" w:name="_Toc423339045"/>
      <w:bookmarkStart w:id="54" w:name="_Toc3741"/>
      <w:bookmarkStart w:id="55" w:name="_Toc247639847"/>
      <w:bookmarkStart w:id="56" w:name="_Toc21219"/>
      <w:r>
        <w:rPr>
          <w:rFonts w:ascii="宋体" w:hAnsi="宋体" w:eastAsia="宋体" w:cs="宋体"/>
          <w:b/>
          <w:sz w:val="24"/>
          <w:szCs w:val="24"/>
        </w:rPr>
        <w:t>1.</w:t>
      </w:r>
      <w:r>
        <w:rPr>
          <w:rFonts w:hint="eastAsia" w:ascii="宋体" w:hAnsi="宋体" w:eastAsia="宋体" w:cs="宋体"/>
          <w:b/>
          <w:sz w:val="24"/>
          <w:szCs w:val="24"/>
        </w:rPr>
        <w:t>9</w:t>
      </w:r>
      <w:r>
        <w:rPr>
          <w:rFonts w:ascii="宋体" w:hAnsi="宋体" w:eastAsia="宋体" w:cs="宋体"/>
          <w:b/>
          <w:sz w:val="24"/>
          <w:szCs w:val="24"/>
        </w:rPr>
        <w:t xml:space="preserve"> </w:t>
      </w:r>
      <w:bookmarkEnd w:id="52"/>
      <w:bookmarkEnd w:id="53"/>
      <w:bookmarkEnd w:id="54"/>
      <w:bookmarkEnd w:id="55"/>
      <w:r>
        <w:rPr>
          <w:rFonts w:hint="eastAsia" w:ascii="宋体" w:hAnsi="宋体" w:eastAsia="宋体" w:cs="宋体"/>
          <w:b/>
          <w:sz w:val="24"/>
          <w:szCs w:val="24"/>
        </w:rPr>
        <w:t>投标预备会</w:t>
      </w:r>
      <w:bookmarkEnd w:id="56"/>
    </w:p>
    <w:p>
      <w:pPr>
        <w:spacing w:line="560" w:lineRule="exact"/>
        <w:ind w:firstLine="480" w:firstLineChars="200"/>
        <w:jc w:val="left"/>
        <w:textAlignment w:val="baseline"/>
        <w:rPr>
          <w:rFonts w:ascii="宋体" w:hAnsi="宋体" w:eastAsia="宋体" w:cs="宋体"/>
          <w:kern w:val="0"/>
          <w:sz w:val="24"/>
          <w:szCs w:val="24"/>
        </w:rPr>
      </w:pPr>
      <w:r>
        <w:rPr>
          <w:rFonts w:hint="eastAsia" w:ascii="宋体" w:hAnsi="宋体" w:eastAsia="宋体" w:cs="宋体"/>
          <w:kern w:val="0"/>
          <w:sz w:val="24"/>
          <w:szCs w:val="24"/>
        </w:rPr>
        <w:t>1.9.1 供应商须知前附表规定召开投标预备会的，采购人按供应商须知前附表规定的时间和地点召开投标预备会，澄清供应商提出的问题。</w:t>
      </w:r>
    </w:p>
    <w:p>
      <w:pPr>
        <w:spacing w:line="560" w:lineRule="exact"/>
        <w:ind w:firstLine="480" w:firstLineChars="200"/>
        <w:jc w:val="left"/>
        <w:textAlignment w:val="baseline"/>
        <w:rPr>
          <w:rFonts w:ascii="宋体" w:hAnsi="宋体" w:eastAsia="宋体" w:cs="宋体"/>
          <w:kern w:val="0"/>
          <w:sz w:val="24"/>
          <w:szCs w:val="24"/>
        </w:rPr>
      </w:pPr>
      <w:r>
        <w:rPr>
          <w:rFonts w:hint="eastAsia" w:ascii="宋体" w:hAnsi="宋体" w:eastAsia="宋体" w:cs="宋体"/>
          <w:kern w:val="0"/>
          <w:sz w:val="24"/>
          <w:szCs w:val="24"/>
        </w:rPr>
        <w:t>1.9.2 供应商应按供应商须知前附表规定的时间和形式将提出的问题送达采购人，以便采购人在会议期间澄清。</w:t>
      </w:r>
    </w:p>
    <w:p>
      <w:pPr>
        <w:spacing w:line="560" w:lineRule="exact"/>
        <w:ind w:firstLine="480" w:firstLineChars="200"/>
        <w:jc w:val="left"/>
        <w:textAlignment w:val="baseline"/>
        <w:rPr>
          <w:rFonts w:ascii="宋体" w:hAnsi="宋体" w:eastAsia="宋体" w:cs="宋体"/>
          <w:kern w:val="0"/>
          <w:sz w:val="24"/>
          <w:szCs w:val="24"/>
        </w:rPr>
      </w:pPr>
      <w:r>
        <w:rPr>
          <w:rFonts w:hint="eastAsia" w:ascii="宋体" w:hAnsi="宋体" w:eastAsia="宋体" w:cs="宋体"/>
          <w:kern w:val="0"/>
          <w:sz w:val="24"/>
          <w:szCs w:val="24"/>
        </w:rPr>
        <w:t>1.9.3 投标预备会后，采购人将对供应商所提问题的澄清，以供应商须知前附表规定的形式通知所有购买采购文件的供应商。该澄清内容为采购文件的组成部分。</w:t>
      </w:r>
    </w:p>
    <w:p>
      <w:pPr>
        <w:keepNext/>
        <w:keepLines/>
        <w:spacing w:line="560" w:lineRule="exact"/>
        <w:outlineLvl w:val="2"/>
        <w:rPr>
          <w:rFonts w:ascii="宋体" w:hAnsi="宋体" w:eastAsia="宋体" w:cs="宋体"/>
          <w:b/>
          <w:sz w:val="24"/>
          <w:szCs w:val="24"/>
        </w:rPr>
      </w:pPr>
      <w:bookmarkStart w:id="57" w:name="_Toc247639848"/>
      <w:bookmarkStart w:id="58" w:name="_Toc291089191"/>
      <w:bookmarkStart w:id="59" w:name="_Toc423339046"/>
      <w:bookmarkStart w:id="60" w:name="_Toc28937"/>
      <w:bookmarkStart w:id="61" w:name="_Toc3797"/>
      <w:r>
        <w:rPr>
          <w:rFonts w:ascii="宋体" w:hAnsi="宋体" w:eastAsia="宋体" w:cs="宋体"/>
          <w:b/>
          <w:sz w:val="24"/>
          <w:szCs w:val="24"/>
        </w:rPr>
        <w:t>1.</w:t>
      </w:r>
      <w:r>
        <w:rPr>
          <w:rFonts w:hint="eastAsia" w:ascii="宋体" w:hAnsi="宋体" w:eastAsia="宋体" w:cs="宋体"/>
          <w:b/>
          <w:sz w:val="24"/>
          <w:szCs w:val="24"/>
        </w:rPr>
        <w:t>10</w:t>
      </w:r>
      <w:r>
        <w:rPr>
          <w:rFonts w:ascii="宋体" w:hAnsi="宋体" w:eastAsia="宋体" w:cs="宋体"/>
          <w:b/>
          <w:sz w:val="24"/>
          <w:szCs w:val="24"/>
        </w:rPr>
        <w:t xml:space="preserve"> </w:t>
      </w:r>
      <w:bookmarkEnd w:id="57"/>
      <w:bookmarkEnd w:id="58"/>
      <w:bookmarkEnd w:id="59"/>
      <w:bookmarkEnd w:id="60"/>
      <w:r>
        <w:rPr>
          <w:rFonts w:hint="eastAsia" w:ascii="宋体" w:hAnsi="宋体" w:eastAsia="宋体" w:cs="宋体"/>
          <w:b/>
          <w:sz w:val="24"/>
          <w:szCs w:val="24"/>
        </w:rPr>
        <w:t>分包</w:t>
      </w:r>
      <w:bookmarkEnd w:id="61"/>
    </w:p>
    <w:p>
      <w:pPr>
        <w:autoSpaceDE w:val="0"/>
        <w:autoSpaceDN w:val="0"/>
        <w:spacing w:line="560" w:lineRule="exact"/>
        <w:ind w:firstLine="480" w:firstLineChars="200"/>
        <w:jc w:val="left"/>
        <w:rPr>
          <w:rFonts w:ascii="宋体" w:hAnsi="宋体" w:eastAsia="宋体" w:cs="宋体"/>
          <w:kern w:val="0"/>
          <w:sz w:val="24"/>
          <w:szCs w:val="24"/>
        </w:rPr>
      </w:pPr>
      <w:r>
        <w:rPr>
          <w:rFonts w:hint="eastAsia" w:ascii="宋体" w:hAnsi="宋体" w:eastAsia="宋体" w:cs="宋体"/>
          <w:kern w:val="0"/>
          <w:sz w:val="24"/>
          <w:szCs w:val="24"/>
        </w:rPr>
        <w:t>1.10.1 供应商拟在中标后将中标项目的非主体设备进行分包的，应符合供应商须知前附表规定的分包内容、分包金额和资质要求等限制性条件，除供应商须知前附表规定外，其他工作不得分包。</w:t>
      </w:r>
    </w:p>
    <w:p>
      <w:pPr>
        <w:autoSpaceDE w:val="0"/>
        <w:autoSpaceDN w:val="0"/>
        <w:spacing w:line="560" w:lineRule="exact"/>
        <w:ind w:firstLine="480" w:firstLineChars="200"/>
        <w:jc w:val="left"/>
        <w:rPr>
          <w:rFonts w:ascii="宋体" w:hAnsi="宋体" w:eastAsia="宋体" w:cs="宋体"/>
          <w:kern w:val="0"/>
          <w:sz w:val="24"/>
          <w:szCs w:val="24"/>
        </w:rPr>
      </w:pPr>
      <w:r>
        <w:rPr>
          <w:rFonts w:hint="eastAsia" w:ascii="宋体" w:hAnsi="宋体" w:eastAsia="宋体" w:cs="宋体"/>
          <w:kern w:val="0"/>
          <w:sz w:val="24"/>
          <w:szCs w:val="24"/>
        </w:rPr>
        <w:t>1.10.2 中标人不得向他人转让中标项目，接受分包的人不得再次分包。中标人应当就分包项目向采购人负责，接受分包的人就分包项目承担连带责任。</w:t>
      </w:r>
    </w:p>
    <w:p>
      <w:pPr>
        <w:keepNext/>
        <w:keepLines/>
        <w:spacing w:line="560" w:lineRule="exact"/>
        <w:outlineLvl w:val="2"/>
        <w:rPr>
          <w:rFonts w:ascii="宋体" w:hAnsi="宋体" w:eastAsia="宋体" w:cs="宋体"/>
          <w:b/>
          <w:sz w:val="24"/>
          <w:szCs w:val="24"/>
        </w:rPr>
      </w:pPr>
      <w:bookmarkStart w:id="62" w:name="_Toc291089192"/>
      <w:bookmarkStart w:id="63" w:name="_Toc2522"/>
      <w:bookmarkStart w:id="64" w:name="_Toc423339047"/>
      <w:bookmarkStart w:id="65" w:name="_Toc247639849"/>
      <w:bookmarkStart w:id="66" w:name="_Toc20106"/>
      <w:r>
        <w:rPr>
          <w:rFonts w:ascii="宋体" w:hAnsi="宋体" w:eastAsia="宋体" w:cs="宋体"/>
          <w:b/>
          <w:sz w:val="24"/>
          <w:szCs w:val="24"/>
        </w:rPr>
        <w:t>1.1</w:t>
      </w:r>
      <w:r>
        <w:rPr>
          <w:rFonts w:hint="eastAsia" w:ascii="宋体" w:hAnsi="宋体" w:eastAsia="宋体" w:cs="宋体"/>
          <w:b/>
          <w:sz w:val="24"/>
          <w:szCs w:val="24"/>
        </w:rPr>
        <w:t>1</w:t>
      </w:r>
      <w:r>
        <w:rPr>
          <w:rFonts w:ascii="宋体" w:hAnsi="宋体" w:eastAsia="宋体" w:cs="宋体"/>
          <w:b/>
          <w:sz w:val="24"/>
          <w:szCs w:val="24"/>
        </w:rPr>
        <w:t xml:space="preserve"> </w:t>
      </w:r>
      <w:bookmarkEnd w:id="62"/>
      <w:bookmarkEnd w:id="63"/>
      <w:bookmarkEnd w:id="64"/>
      <w:bookmarkEnd w:id="65"/>
      <w:r>
        <w:rPr>
          <w:rFonts w:hint="eastAsia" w:ascii="宋体" w:hAnsi="宋体" w:eastAsia="宋体" w:cs="宋体"/>
          <w:b/>
          <w:sz w:val="24"/>
          <w:szCs w:val="24"/>
        </w:rPr>
        <w:t>响应和偏差</w:t>
      </w:r>
      <w:bookmarkEnd w:id="66"/>
    </w:p>
    <w:p>
      <w:pPr>
        <w:autoSpaceDE w:val="0"/>
        <w:autoSpaceDN w:val="0"/>
        <w:spacing w:line="560" w:lineRule="exact"/>
        <w:ind w:firstLine="480" w:firstLineChars="200"/>
        <w:jc w:val="left"/>
        <w:rPr>
          <w:rFonts w:ascii="宋体" w:hAnsi="宋体" w:eastAsia="宋体" w:cs="宋体"/>
          <w:kern w:val="0"/>
          <w:sz w:val="24"/>
          <w:szCs w:val="24"/>
        </w:rPr>
      </w:pPr>
      <w:r>
        <w:rPr>
          <w:rFonts w:hint="eastAsia" w:ascii="宋体" w:hAnsi="宋体" w:eastAsia="宋体" w:cs="宋体"/>
          <w:kern w:val="0"/>
          <w:sz w:val="24"/>
          <w:szCs w:val="24"/>
        </w:rPr>
        <w:t>1.11.1 投标文件应当对采购文件的实质性要求和条件作出满足性或更有利于采购人的响应，否则，供应商的投标将被否决。实质性要求和条件见供应商须知前附表。</w:t>
      </w:r>
    </w:p>
    <w:p>
      <w:pPr>
        <w:autoSpaceDE w:val="0"/>
        <w:autoSpaceDN w:val="0"/>
        <w:spacing w:line="560" w:lineRule="exact"/>
        <w:ind w:firstLine="480" w:firstLineChars="200"/>
        <w:jc w:val="left"/>
        <w:rPr>
          <w:rFonts w:ascii="宋体" w:hAnsi="宋体" w:eastAsia="宋体" w:cs="宋体"/>
          <w:kern w:val="0"/>
          <w:sz w:val="24"/>
          <w:szCs w:val="24"/>
        </w:rPr>
      </w:pPr>
      <w:r>
        <w:rPr>
          <w:rFonts w:hint="eastAsia" w:ascii="宋体" w:hAnsi="宋体" w:eastAsia="宋体" w:cs="宋体"/>
          <w:kern w:val="0"/>
          <w:sz w:val="24"/>
          <w:szCs w:val="24"/>
        </w:rPr>
        <w:t>1.11.2 供应商应根据采购文件的要求提供投标产品供货期服务计划等内容以对采购文件作出响应。</w:t>
      </w:r>
    </w:p>
    <w:p>
      <w:pPr>
        <w:autoSpaceDE w:val="0"/>
        <w:autoSpaceDN w:val="0"/>
        <w:spacing w:line="560" w:lineRule="exact"/>
        <w:ind w:firstLine="480" w:firstLineChars="200"/>
        <w:jc w:val="left"/>
        <w:rPr>
          <w:rFonts w:ascii="宋体" w:hAnsi="宋体" w:eastAsia="宋体" w:cs="宋体"/>
          <w:kern w:val="0"/>
          <w:sz w:val="24"/>
          <w:szCs w:val="24"/>
        </w:rPr>
      </w:pPr>
      <w:r>
        <w:rPr>
          <w:rFonts w:hint="eastAsia" w:ascii="宋体" w:hAnsi="宋体" w:eastAsia="宋体" w:cs="宋体"/>
          <w:kern w:val="0"/>
          <w:sz w:val="24"/>
          <w:szCs w:val="24"/>
        </w:rPr>
        <w:t>1.11.3 投标文件中应针对实质性要求和条件中列明的供货要求提供供货方案，供应商应提供投标产品的质量证明或检测机构出具的检测报告或供应商须知前附表允许的其他形式为准，不符合前述要求的，其投标将被否决。</w:t>
      </w:r>
    </w:p>
    <w:p>
      <w:pPr>
        <w:autoSpaceDE w:val="0"/>
        <w:autoSpaceDN w:val="0"/>
        <w:spacing w:line="560" w:lineRule="exact"/>
        <w:ind w:firstLine="480" w:firstLineChars="200"/>
        <w:jc w:val="left"/>
        <w:rPr>
          <w:rFonts w:ascii="宋体" w:hAnsi="宋体" w:eastAsia="宋体" w:cs="宋体"/>
          <w:kern w:val="0"/>
          <w:sz w:val="24"/>
          <w:szCs w:val="24"/>
        </w:rPr>
      </w:pPr>
      <w:r>
        <w:rPr>
          <w:rFonts w:hint="eastAsia" w:ascii="宋体" w:hAnsi="宋体" w:eastAsia="宋体" w:cs="宋体"/>
          <w:kern w:val="0"/>
          <w:sz w:val="24"/>
          <w:szCs w:val="24"/>
        </w:rPr>
        <w:t>1.11.4 供应商须知前附表规定了可以偏差的范围和最高偏差项数的，偏差应当符合供应商须知前附表规定的偏差范围和最高项数，超出偏差范围和最高偏差项数的投标将被否决。</w:t>
      </w:r>
    </w:p>
    <w:p>
      <w:pPr>
        <w:autoSpaceDE w:val="0"/>
        <w:autoSpaceDN w:val="0"/>
        <w:spacing w:line="560" w:lineRule="exact"/>
        <w:ind w:firstLine="480" w:firstLineChars="200"/>
        <w:jc w:val="left"/>
        <w:rPr>
          <w:rFonts w:ascii="宋体" w:hAnsi="宋体" w:eastAsia="宋体" w:cs="宋体"/>
          <w:kern w:val="0"/>
          <w:sz w:val="24"/>
          <w:szCs w:val="24"/>
        </w:rPr>
      </w:pPr>
      <w:r>
        <w:rPr>
          <w:rFonts w:hint="eastAsia" w:ascii="宋体" w:hAnsi="宋体" w:eastAsia="宋体" w:cs="宋体"/>
          <w:kern w:val="0"/>
          <w:sz w:val="24"/>
          <w:szCs w:val="24"/>
        </w:rPr>
        <w:t>1.11.5 投标文件对采购文件的全部偏差，均应在投标文件的商务和技术偏差表中列明，除列明的内容外，视为供应商响应采购文件的全部要求。</w:t>
      </w:r>
    </w:p>
    <w:p>
      <w:pPr>
        <w:keepNext/>
        <w:keepLines/>
        <w:tabs>
          <w:tab w:val="left" w:pos="840"/>
        </w:tabs>
        <w:spacing w:line="560" w:lineRule="exact"/>
        <w:jc w:val="left"/>
        <w:outlineLvl w:val="1"/>
        <w:rPr>
          <w:rFonts w:ascii="宋体" w:hAnsi="宋体" w:eastAsia="宋体" w:cs="宋体"/>
          <w:b/>
          <w:bCs/>
          <w:sz w:val="32"/>
          <w:szCs w:val="32"/>
        </w:rPr>
      </w:pPr>
      <w:bookmarkStart w:id="67" w:name="_Toc291089195"/>
      <w:bookmarkStart w:id="68" w:name="_Toc247639852"/>
      <w:bookmarkStart w:id="69" w:name="_Toc8821"/>
      <w:bookmarkStart w:id="70" w:name="_Toc423339049"/>
      <w:bookmarkStart w:id="71" w:name="_Toc24701"/>
      <w:bookmarkStart w:id="72" w:name="_Toc14645"/>
      <w:bookmarkStart w:id="73" w:name="_Toc21757"/>
      <w:r>
        <w:rPr>
          <w:rFonts w:hint="eastAsia" w:ascii="宋体" w:hAnsi="宋体" w:eastAsia="宋体" w:cs="宋体"/>
          <w:b/>
          <w:bCs/>
          <w:sz w:val="32"/>
          <w:szCs w:val="32"/>
        </w:rPr>
        <w:t>2. 采购文件</w:t>
      </w:r>
      <w:bookmarkEnd w:id="67"/>
      <w:bookmarkEnd w:id="68"/>
      <w:bookmarkEnd w:id="69"/>
      <w:bookmarkEnd w:id="70"/>
      <w:bookmarkEnd w:id="71"/>
      <w:bookmarkEnd w:id="72"/>
      <w:bookmarkEnd w:id="73"/>
    </w:p>
    <w:p>
      <w:pPr>
        <w:keepNext/>
        <w:keepLines/>
        <w:spacing w:line="560" w:lineRule="exact"/>
        <w:outlineLvl w:val="2"/>
        <w:rPr>
          <w:rFonts w:ascii="宋体" w:hAnsi="宋体" w:eastAsia="宋体" w:cs="宋体"/>
          <w:b/>
          <w:sz w:val="24"/>
          <w:szCs w:val="24"/>
        </w:rPr>
      </w:pPr>
      <w:bookmarkStart w:id="74" w:name="_Toc2145"/>
      <w:bookmarkStart w:id="75" w:name="_Toc247639853"/>
      <w:bookmarkStart w:id="76" w:name="_Toc423339050"/>
      <w:bookmarkStart w:id="77" w:name="_Toc291089196"/>
      <w:bookmarkStart w:id="78" w:name="_Toc20576"/>
      <w:r>
        <w:rPr>
          <w:rFonts w:ascii="宋体" w:hAnsi="宋体" w:eastAsia="宋体" w:cs="宋体"/>
          <w:b/>
          <w:sz w:val="24"/>
          <w:szCs w:val="24"/>
        </w:rPr>
        <w:t xml:space="preserve">2.1 </w:t>
      </w:r>
      <w:r>
        <w:rPr>
          <w:rFonts w:hint="eastAsia" w:ascii="宋体" w:hAnsi="宋体" w:eastAsia="宋体" w:cs="宋体"/>
          <w:b/>
          <w:sz w:val="24"/>
          <w:szCs w:val="24"/>
        </w:rPr>
        <w:t>采购文件的组成</w:t>
      </w:r>
      <w:bookmarkEnd w:id="74"/>
      <w:bookmarkEnd w:id="75"/>
      <w:bookmarkEnd w:id="76"/>
      <w:bookmarkEnd w:id="77"/>
      <w:bookmarkEnd w:id="78"/>
    </w:p>
    <w:p>
      <w:pPr>
        <w:tabs>
          <w:tab w:val="left" w:pos="1260"/>
        </w:tabs>
        <w:autoSpaceDE w:val="0"/>
        <w:autoSpaceDN w:val="0"/>
        <w:spacing w:line="560" w:lineRule="exact"/>
        <w:ind w:firstLine="480" w:firstLineChars="200"/>
        <w:jc w:val="left"/>
        <w:rPr>
          <w:rFonts w:ascii="宋体" w:hAnsi="宋体" w:eastAsia="宋体" w:cs="宋体"/>
          <w:kern w:val="0"/>
          <w:sz w:val="24"/>
          <w:szCs w:val="24"/>
        </w:rPr>
      </w:pPr>
      <w:r>
        <w:rPr>
          <w:rFonts w:hint="eastAsia" w:ascii="宋体" w:hAnsi="宋体" w:eastAsia="宋体" w:cs="宋体"/>
          <w:kern w:val="0"/>
          <w:sz w:val="24"/>
          <w:szCs w:val="24"/>
        </w:rPr>
        <w:t>（1）采购公告；</w:t>
      </w:r>
    </w:p>
    <w:p>
      <w:pPr>
        <w:tabs>
          <w:tab w:val="left" w:pos="1260"/>
        </w:tabs>
        <w:autoSpaceDE w:val="0"/>
        <w:autoSpaceDN w:val="0"/>
        <w:spacing w:line="560" w:lineRule="exact"/>
        <w:ind w:firstLine="480" w:firstLineChars="200"/>
        <w:jc w:val="left"/>
        <w:rPr>
          <w:rFonts w:ascii="宋体" w:hAnsi="宋体" w:eastAsia="宋体" w:cs="宋体"/>
          <w:kern w:val="0"/>
          <w:sz w:val="24"/>
          <w:szCs w:val="24"/>
        </w:rPr>
      </w:pPr>
      <w:r>
        <w:rPr>
          <w:rFonts w:hint="eastAsia" w:ascii="宋体" w:hAnsi="宋体" w:eastAsia="宋体" w:cs="宋体"/>
          <w:kern w:val="0"/>
          <w:sz w:val="24"/>
          <w:szCs w:val="24"/>
        </w:rPr>
        <w:t>（2）供应商须知；</w:t>
      </w:r>
    </w:p>
    <w:p>
      <w:pPr>
        <w:tabs>
          <w:tab w:val="left" w:pos="1260"/>
        </w:tabs>
        <w:autoSpaceDE w:val="0"/>
        <w:autoSpaceDN w:val="0"/>
        <w:spacing w:line="560" w:lineRule="exact"/>
        <w:ind w:firstLine="480" w:firstLineChars="200"/>
        <w:jc w:val="left"/>
        <w:rPr>
          <w:rFonts w:ascii="宋体" w:hAnsi="宋体" w:eastAsia="宋体" w:cs="宋体"/>
          <w:kern w:val="0"/>
          <w:sz w:val="24"/>
          <w:szCs w:val="24"/>
        </w:rPr>
      </w:pPr>
      <w:r>
        <w:rPr>
          <w:rFonts w:hint="eastAsia" w:ascii="宋体" w:hAnsi="宋体" w:eastAsia="宋体" w:cs="宋体"/>
          <w:kern w:val="0"/>
          <w:sz w:val="24"/>
          <w:szCs w:val="24"/>
        </w:rPr>
        <w:t>（3）评标办法；</w:t>
      </w:r>
    </w:p>
    <w:p>
      <w:pPr>
        <w:tabs>
          <w:tab w:val="left" w:pos="1260"/>
        </w:tabs>
        <w:autoSpaceDE w:val="0"/>
        <w:autoSpaceDN w:val="0"/>
        <w:spacing w:line="560" w:lineRule="exact"/>
        <w:ind w:firstLine="480" w:firstLineChars="200"/>
        <w:jc w:val="left"/>
        <w:rPr>
          <w:rFonts w:ascii="宋体" w:hAnsi="宋体" w:eastAsia="宋体" w:cs="宋体"/>
          <w:kern w:val="0"/>
          <w:sz w:val="24"/>
          <w:szCs w:val="24"/>
        </w:rPr>
      </w:pPr>
      <w:r>
        <w:rPr>
          <w:rFonts w:hint="eastAsia" w:ascii="宋体" w:hAnsi="宋体" w:eastAsia="宋体" w:cs="宋体"/>
          <w:kern w:val="0"/>
          <w:sz w:val="24"/>
          <w:szCs w:val="24"/>
        </w:rPr>
        <w:t>（4）合同条款及格式；</w:t>
      </w:r>
    </w:p>
    <w:p>
      <w:pPr>
        <w:tabs>
          <w:tab w:val="left" w:pos="1260"/>
        </w:tabs>
        <w:autoSpaceDE w:val="0"/>
        <w:autoSpaceDN w:val="0"/>
        <w:spacing w:line="560" w:lineRule="exact"/>
        <w:ind w:firstLine="480" w:firstLineChars="200"/>
        <w:jc w:val="left"/>
        <w:rPr>
          <w:rFonts w:ascii="宋体" w:hAnsi="宋体" w:eastAsia="宋体" w:cs="宋体"/>
          <w:kern w:val="0"/>
          <w:sz w:val="24"/>
          <w:szCs w:val="24"/>
        </w:rPr>
      </w:pPr>
      <w:r>
        <w:rPr>
          <w:rFonts w:hint="eastAsia" w:ascii="宋体" w:hAnsi="宋体" w:eastAsia="宋体" w:cs="宋体"/>
          <w:kern w:val="0"/>
          <w:sz w:val="24"/>
          <w:szCs w:val="24"/>
        </w:rPr>
        <w:t>（5）供货要求；</w:t>
      </w:r>
    </w:p>
    <w:p>
      <w:pPr>
        <w:tabs>
          <w:tab w:val="left" w:pos="1260"/>
        </w:tabs>
        <w:autoSpaceDE w:val="0"/>
        <w:autoSpaceDN w:val="0"/>
        <w:spacing w:line="560" w:lineRule="exact"/>
        <w:ind w:firstLine="480" w:firstLineChars="200"/>
        <w:jc w:val="left"/>
        <w:rPr>
          <w:rFonts w:ascii="宋体" w:hAnsi="宋体" w:eastAsia="宋体" w:cs="宋体"/>
          <w:kern w:val="0"/>
          <w:sz w:val="24"/>
          <w:szCs w:val="24"/>
        </w:rPr>
      </w:pPr>
      <w:r>
        <w:rPr>
          <w:rFonts w:hint="eastAsia" w:ascii="宋体" w:hAnsi="宋体" w:eastAsia="宋体" w:cs="宋体"/>
          <w:kern w:val="0"/>
          <w:sz w:val="24"/>
          <w:szCs w:val="24"/>
        </w:rPr>
        <w:t>（6）投标文件格式；</w:t>
      </w:r>
    </w:p>
    <w:p>
      <w:pPr>
        <w:autoSpaceDE w:val="0"/>
        <w:autoSpaceDN w:val="0"/>
        <w:spacing w:line="560" w:lineRule="exact"/>
        <w:ind w:firstLine="480" w:firstLineChars="200"/>
        <w:jc w:val="left"/>
        <w:rPr>
          <w:rFonts w:ascii="宋体" w:hAnsi="宋体" w:eastAsia="宋体" w:cs="宋体"/>
          <w:kern w:val="0"/>
          <w:sz w:val="24"/>
          <w:szCs w:val="24"/>
        </w:rPr>
      </w:pPr>
      <w:r>
        <w:rPr>
          <w:rFonts w:hint="eastAsia" w:ascii="宋体" w:hAnsi="宋体" w:eastAsia="宋体" w:cs="宋体"/>
          <w:kern w:val="0"/>
          <w:sz w:val="24"/>
          <w:szCs w:val="24"/>
        </w:rPr>
        <w:t>根据本章第 1.9 款、第 2.2 款和第 2.3 款对采购文件所作的澄清、修改，构成采购文件的组成部分。</w:t>
      </w:r>
    </w:p>
    <w:p>
      <w:pPr>
        <w:keepNext/>
        <w:keepLines/>
        <w:spacing w:line="560" w:lineRule="exact"/>
        <w:outlineLvl w:val="2"/>
        <w:rPr>
          <w:rFonts w:ascii="宋体" w:hAnsi="宋体" w:eastAsia="宋体" w:cs="宋体"/>
          <w:b/>
          <w:sz w:val="24"/>
          <w:szCs w:val="24"/>
        </w:rPr>
      </w:pPr>
      <w:bookmarkStart w:id="79" w:name="_Toc15915"/>
      <w:bookmarkStart w:id="80" w:name="_Toc423339051"/>
      <w:bookmarkStart w:id="81" w:name="_Toc360438126"/>
      <w:bookmarkStart w:id="82" w:name="_Toc21426"/>
      <w:r>
        <w:rPr>
          <w:rFonts w:hint="eastAsia" w:ascii="宋体" w:hAnsi="宋体" w:eastAsia="宋体" w:cs="宋体"/>
          <w:b/>
          <w:sz w:val="24"/>
          <w:szCs w:val="24"/>
        </w:rPr>
        <w:t>2.2 采购文件的澄清</w:t>
      </w:r>
      <w:bookmarkEnd w:id="79"/>
      <w:bookmarkEnd w:id="80"/>
      <w:bookmarkEnd w:id="81"/>
      <w:bookmarkEnd w:id="82"/>
    </w:p>
    <w:p>
      <w:pPr>
        <w:spacing w:line="560" w:lineRule="exact"/>
        <w:ind w:firstLine="480" w:firstLineChars="200"/>
        <w:rPr>
          <w:rFonts w:ascii="宋体" w:hAnsi="宋体" w:eastAsia="宋体" w:cs="宋体"/>
          <w:sz w:val="24"/>
          <w:szCs w:val="24"/>
        </w:rPr>
      </w:pPr>
      <w:r>
        <w:rPr>
          <w:rFonts w:hint="eastAsia" w:ascii="宋体" w:hAnsi="宋体" w:eastAsia="宋体" w:cs="宋体"/>
          <w:sz w:val="24"/>
          <w:szCs w:val="24"/>
        </w:rPr>
        <w:t>2.2.1</w:t>
      </w:r>
      <w:r>
        <w:rPr>
          <w:rFonts w:hint="eastAsia" w:ascii="宋体" w:hAnsi="宋体" w:eastAsia="宋体" w:cs="宋体"/>
          <w:spacing w:val="6"/>
          <w:sz w:val="24"/>
          <w:szCs w:val="24"/>
        </w:rPr>
        <w:t xml:space="preserve"> </w:t>
      </w:r>
      <w:r>
        <w:rPr>
          <w:rFonts w:hint="eastAsia" w:ascii="宋体" w:hAnsi="宋体" w:eastAsia="宋体" w:cs="宋体"/>
          <w:spacing w:val="-4"/>
          <w:sz w:val="24"/>
          <w:szCs w:val="24"/>
        </w:rPr>
        <w:t>供应商应仔细阅读和检查采购文件的全部内容。如发现缺页或附件不全，应及时向采购人</w:t>
      </w:r>
      <w:r>
        <w:rPr>
          <w:rFonts w:hint="eastAsia" w:ascii="宋体" w:hAnsi="宋体" w:eastAsia="宋体" w:cs="宋体"/>
          <w:spacing w:val="-1"/>
          <w:sz w:val="24"/>
          <w:szCs w:val="24"/>
        </w:rPr>
        <w:t>提出，以便补齐。如有疑问，应按供应商须知前附表规定的时间和形式将提出的问题送达</w:t>
      </w:r>
      <w:r>
        <w:rPr>
          <w:rFonts w:hint="eastAsia" w:ascii="宋体" w:hAnsi="宋体" w:eastAsia="宋体" w:cs="宋体"/>
          <w:sz w:val="24"/>
          <w:szCs w:val="24"/>
        </w:rPr>
        <w:t>采购人，要求采购人对采购文件予以澄清。</w:t>
      </w:r>
    </w:p>
    <w:p>
      <w:pPr>
        <w:keepNext/>
        <w:keepLines/>
        <w:spacing w:line="560" w:lineRule="exact"/>
        <w:ind w:left="220" w:firstLine="240" w:firstLineChars="100"/>
        <w:outlineLvl w:val="1"/>
        <w:rPr>
          <w:rFonts w:ascii="宋体" w:hAnsi="宋体" w:eastAsia="宋体" w:cs="宋体"/>
          <w:b/>
          <w:sz w:val="24"/>
          <w:szCs w:val="24"/>
        </w:rPr>
      </w:pPr>
      <w:r>
        <w:rPr>
          <w:rFonts w:hint="eastAsia" w:ascii="宋体" w:hAnsi="宋体" w:eastAsia="宋体" w:cs="宋体"/>
          <w:sz w:val="24"/>
          <w:szCs w:val="24"/>
        </w:rPr>
        <w:t>2.2.2 采购文件的澄清以供应商须知前附表规定的形式发给所有购买采购文件的供应商，但不指明澄清问题的来源。澄清发出的时间距供应商须知前附表第 4.2.1 项规定的投标截止时间不足 15日的，并且澄清内容可能影响投标文件编制的，将相应延长投标截止时间。</w:t>
      </w:r>
    </w:p>
    <w:p>
      <w:pPr>
        <w:spacing w:line="560" w:lineRule="exact"/>
        <w:ind w:firstLine="480" w:firstLineChars="200"/>
        <w:jc w:val="left"/>
        <w:rPr>
          <w:rFonts w:ascii="宋体" w:hAnsi="宋体" w:eastAsia="宋体" w:cs="宋体"/>
          <w:sz w:val="24"/>
          <w:szCs w:val="24"/>
        </w:rPr>
      </w:pPr>
      <w:r>
        <w:rPr>
          <w:rFonts w:hint="eastAsia" w:ascii="宋体" w:hAnsi="宋体" w:eastAsia="宋体" w:cs="宋体"/>
          <w:sz w:val="24"/>
          <w:szCs w:val="24"/>
        </w:rPr>
        <w:t>2.2.3</w:t>
      </w:r>
      <w:r>
        <w:rPr>
          <w:rFonts w:hint="eastAsia" w:ascii="宋体" w:hAnsi="宋体" w:eastAsia="宋体" w:cs="宋体"/>
          <w:spacing w:val="3"/>
          <w:sz w:val="24"/>
          <w:szCs w:val="24"/>
        </w:rPr>
        <w:t xml:space="preserve"> </w:t>
      </w:r>
      <w:r>
        <w:rPr>
          <w:rFonts w:hint="eastAsia" w:ascii="宋体" w:hAnsi="宋体" w:eastAsia="宋体" w:cs="宋体"/>
          <w:spacing w:val="-4"/>
          <w:sz w:val="24"/>
          <w:szCs w:val="24"/>
        </w:rPr>
        <w:t>供应商在收到澄清后，应按供应商须知前附表规定的时间和形式通知采购人，确认已</w:t>
      </w:r>
      <w:r>
        <w:rPr>
          <w:rFonts w:hint="eastAsia" w:ascii="宋体" w:hAnsi="宋体" w:eastAsia="宋体" w:cs="宋体"/>
          <w:sz w:val="24"/>
          <w:szCs w:val="24"/>
        </w:rPr>
        <w:t>收到该澄清。</w:t>
      </w:r>
    </w:p>
    <w:p>
      <w:pPr>
        <w:autoSpaceDE w:val="0"/>
        <w:autoSpaceDN w:val="0"/>
        <w:spacing w:line="560" w:lineRule="exact"/>
        <w:ind w:firstLine="480" w:firstLineChars="200"/>
        <w:jc w:val="left"/>
        <w:rPr>
          <w:rFonts w:ascii="宋体" w:hAnsi="宋体" w:eastAsia="宋体" w:cs="宋体"/>
          <w:kern w:val="0"/>
          <w:sz w:val="24"/>
          <w:szCs w:val="24"/>
        </w:rPr>
      </w:pPr>
      <w:r>
        <w:rPr>
          <w:rFonts w:hint="eastAsia" w:ascii="宋体" w:hAnsi="宋体" w:eastAsia="宋体" w:cs="宋体"/>
          <w:sz w:val="24"/>
          <w:szCs w:val="24"/>
        </w:rPr>
        <w:t>2.2.4 除非采购人认为确有必要答复，否则，采购人有权拒绝回复供应商在本章第 2.2.1</w:t>
      </w:r>
      <w:r>
        <w:rPr>
          <w:rFonts w:hint="eastAsia" w:ascii="宋体" w:hAnsi="宋体" w:eastAsia="宋体" w:cs="宋体"/>
          <w:spacing w:val="-29"/>
          <w:sz w:val="24"/>
          <w:szCs w:val="24"/>
        </w:rPr>
        <w:t xml:space="preserve"> </w:t>
      </w:r>
      <w:r>
        <w:rPr>
          <w:rFonts w:hint="eastAsia" w:ascii="宋体" w:hAnsi="宋体" w:eastAsia="宋体" w:cs="宋体"/>
          <w:sz w:val="24"/>
          <w:szCs w:val="24"/>
        </w:rPr>
        <w:t>项规定的时间后的任何澄清要求。</w:t>
      </w:r>
    </w:p>
    <w:p>
      <w:pPr>
        <w:keepNext/>
        <w:keepLines/>
        <w:spacing w:line="560" w:lineRule="exact"/>
        <w:outlineLvl w:val="2"/>
        <w:rPr>
          <w:rFonts w:ascii="宋体" w:hAnsi="宋体" w:eastAsia="宋体" w:cs="宋体"/>
          <w:b/>
          <w:sz w:val="24"/>
          <w:szCs w:val="24"/>
        </w:rPr>
      </w:pPr>
      <w:bookmarkStart w:id="83" w:name="_Toc360438127"/>
      <w:bookmarkStart w:id="84" w:name="_Toc423339052"/>
      <w:bookmarkStart w:id="85" w:name="_Toc26453"/>
      <w:bookmarkStart w:id="86" w:name="_Toc17470"/>
      <w:r>
        <w:rPr>
          <w:rFonts w:hint="eastAsia" w:ascii="宋体" w:hAnsi="宋体" w:eastAsia="宋体" w:cs="宋体"/>
          <w:b/>
          <w:sz w:val="24"/>
          <w:szCs w:val="24"/>
        </w:rPr>
        <w:t>2.3 采购文件的修改</w:t>
      </w:r>
      <w:bookmarkEnd w:id="83"/>
      <w:bookmarkEnd w:id="84"/>
      <w:bookmarkEnd w:id="85"/>
      <w:bookmarkEnd w:id="86"/>
    </w:p>
    <w:p>
      <w:pPr>
        <w:autoSpaceDE w:val="0"/>
        <w:autoSpaceDN w:val="0"/>
        <w:spacing w:line="560" w:lineRule="exact"/>
        <w:ind w:firstLine="480" w:firstLineChars="200"/>
        <w:jc w:val="left"/>
        <w:rPr>
          <w:rFonts w:ascii="宋体" w:hAnsi="宋体" w:eastAsia="宋体" w:cs="宋体"/>
          <w:kern w:val="0"/>
          <w:sz w:val="24"/>
          <w:szCs w:val="24"/>
        </w:rPr>
      </w:pPr>
      <w:r>
        <w:rPr>
          <w:rFonts w:hint="eastAsia" w:ascii="宋体" w:hAnsi="宋体" w:eastAsia="宋体" w:cs="宋体"/>
          <w:kern w:val="0"/>
          <w:sz w:val="24"/>
          <w:szCs w:val="24"/>
        </w:rPr>
        <w:t>2.3.1  采购人以供应商须知前附表规定的形式修改采购文件，并通知所有已购买采购文件的供应商。修改采购文件的时间距</w:t>
      </w:r>
      <w:r>
        <w:rPr>
          <w:rFonts w:hint="eastAsia" w:ascii="宋体" w:hAnsi="宋体" w:eastAsia="宋体" w:cs="宋体"/>
          <w:sz w:val="24"/>
          <w:szCs w:val="24"/>
        </w:rPr>
        <w:t>供应商须知前附表</w:t>
      </w:r>
      <w:r>
        <w:rPr>
          <w:rFonts w:hint="eastAsia" w:ascii="宋体" w:hAnsi="宋体" w:eastAsia="宋体" w:cs="宋体"/>
          <w:kern w:val="0"/>
          <w:sz w:val="24"/>
          <w:szCs w:val="24"/>
        </w:rPr>
        <w:t>第 4.2.1 项规定的投标截止时间不足 15日的，并且修改内容可能影响投标文件编制的，将相应延长投标截止时间。</w:t>
      </w:r>
    </w:p>
    <w:p>
      <w:pPr>
        <w:autoSpaceDE w:val="0"/>
        <w:autoSpaceDN w:val="0"/>
        <w:spacing w:line="560" w:lineRule="exact"/>
        <w:ind w:firstLine="480" w:firstLineChars="200"/>
        <w:jc w:val="left"/>
        <w:rPr>
          <w:rFonts w:ascii="宋体" w:hAnsi="宋体" w:eastAsia="宋体" w:cs="宋体"/>
          <w:kern w:val="0"/>
          <w:sz w:val="24"/>
          <w:szCs w:val="24"/>
        </w:rPr>
      </w:pPr>
      <w:r>
        <w:rPr>
          <w:rFonts w:hint="eastAsia" w:ascii="宋体" w:hAnsi="宋体" w:eastAsia="宋体" w:cs="宋体"/>
          <w:kern w:val="0"/>
          <w:sz w:val="24"/>
          <w:szCs w:val="24"/>
        </w:rPr>
        <w:t>2.3.2 供应商收到修改内容后，应按供应商须知前附表规定的时间和形式通知采购人，确认已收到该修改。</w:t>
      </w:r>
    </w:p>
    <w:p>
      <w:pPr>
        <w:keepNext/>
        <w:keepLines/>
        <w:spacing w:line="560" w:lineRule="exact"/>
        <w:ind w:right="5930"/>
        <w:outlineLvl w:val="2"/>
        <w:rPr>
          <w:rFonts w:ascii="Times New Roman" w:hAnsi="Times New Roman" w:eastAsia="宋体" w:cs="Times New Roman"/>
          <w:b/>
          <w:sz w:val="24"/>
          <w:szCs w:val="24"/>
        </w:rPr>
      </w:pPr>
      <w:bookmarkStart w:id="87" w:name="_Toc247639856"/>
      <w:bookmarkStart w:id="88" w:name="_Toc423339053"/>
      <w:bookmarkStart w:id="89" w:name="_Toc25715"/>
      <w:bookmarkStart w:id="90" w:name="_Toc21359"/>
      <w:bookmarkStart w:id="91" w:name="_Toc291089199"/>
      <w:bookmarkStart w:id="92" w:name="_Toc13779"/>
      <w:bookmarkStart w:id="93" w:name="_Toc12866"/>
      <w:r>
        <w:rPr>
          <w:rFonts w:hint="eastAsia" w:ascii="宋体" w:hAnsi="宋体" w:eastAsia="宋体" w:cs="宋体"/>
          <w:b/>
          <w:sz w:val="24"/>
          <w:szCs w:val="24"/>
        </w:rPr>
        <w:t>2.4</w:t>
      </w:r>
      <w:r>
        <w:rPr>
          <w:rFonts w:ascii="Times New Roman" w:hAnsi="Times New Roman" w:eastAsia="Times New Roman" w:cs="Times New Roman"/>
          <w:b/>
          <w:sz w:val="24"/>
          <w:szCs w:val="24"/>
        </w:rPr>
        <w:t xml:space="preserve">  </w:t>
      </w:r>
      <w:r>
        <w:rPr>
          <w:rFonts w:ascii="Times New Roman" w:hAnsi="Times New Roman" w:eastAsia="宋体" w:cs="Times New Roman"/>
          <w:b/>
          <w:sz w:val="24"/>
          <w:szCs w:val="24"/>
        </w:rPr>
        <w:t>招标文件的异议</w:t>
      </w:r>
    </w:p>
    <w:p>
      <w:pPr>
        <w:spacing w:after="120" w:line="560" w:lineRule="exact"/>
        <w:ind w:right="26" w:firstLine="464" w:firstLineChars="200"/>
        <w:jc w:val="left"/>
        <w:rPr>
          <w:rFonts w:ascii="宋体" w:hAnsi="宋体" w:eastAsia="宋体" w:cs="宋体"/>
          <w:b/>
          <w:bCs/>
          <w:sz w:val="24"/>
          <w:szCs w:val="24"/>
        </w:rPr>
      </w:pPr>
      <w:r>
        <w:rPr>
          <w:rFonts w:hint="eastAsia" w:ascii="宋体" w:hAnsi="宋体" w:eastAsia="宋体" w:cs="宋体"/>
          <w:spacing w:val="-4"/>
          <w:sz w:val="24"/>
          <w:szCs w:val="24"/>
        </w:rPr>
        <w:t>供应商或者其他利害关系人对采购文件有异议的，应当在收到采购文件之日或者采购文件公告期届满之日起 7个工作</w:t>
      </w:r>
      <w:r>
        <w:rPr>
          <w:rFonts w:hint="eastAsia" w:ascii="宋体" w:hAnsi="宋体" w:eastAsia="宋体" w:cs="宋体"/>
          <w:sz w:val="24"/>
          <w:szCs w:val="24"/>
        </w:rPr>
        <w:t xml:space="preserve">日内一次性以书面形式提出。招标人将在收到异议之日起 </w:t>
      </w:r>
      <w:r>
        <w:rPr>
          <w:rFonts w:hint="eastAsia" w:ascii="宋体" w:hAnsi="宋体" w:eastAsia="宋体" w:cs="宋体"/>
          <w:spacing w:val="-58"/>
          <w:sz w:val="24"/>
          <w:szCs w:val="24"/>
        </w:rPr>
        <w:t xml:space="preserve"> </w:t>
      </w:r>
      <w:r>
        <w:rPr>
          <w:rFonts w:hint="eastAsia" w:ascii="宋体" w:hAnsi="宋体" w:eastAsia="宋体" w:cs="宋体"/>
          <w:sz w:val="24"/>
          <w:szCs w:val="24"/>
        </w:rPr>
        <w:t>7个工作日内作出答复；</w:t>
      </w:r>
    </w:p>
    <w:p>
      <w:pPr>
        <w:keepNext/>
        <w:keepLines/>
        <w:tabs>
          <w:tab w:val="left" w:pos="840"/>
        </w:tabs>
        <w:spacing w:line="560" w:lineRule="exact"/>
        <w:jc w:val="left"/>
        <w:outlineLvl w:val="1"/>
        <w:rPr>
          <w:rFonts w:ascii="宋体" w:hAnsi="宋体" w:eastAsia="宋体" w:cs="宋体"/>
          <w:b/>
          <w:bCs/>
          <w:sz w:val="32"/>
          <w:szCs w:val="32"/>
        </w:rPr>
      </w:pPr>
      <w:r>
        <w:rPr>
          <w:rFonts w:hint="eastAsia" w:ascii="宋体" w:hAnsi="宋体" w:eastAsia="宋体" w:cs="宋体"/>
          <w:b/>
          <w:bCs/>
          <w:sz w:val="32"/>
          <w:szCs w:val="32"/>
        </w:rPr>
        <w:t>3. 投标文件</w:t>
      </w:r>
      <w:bookmarkEnd w:id="87"/>
      <w:bookmarkEnd w:id="88"/>
      <w:bookmarkEnd w:id="89"/>
      <w:bookmarkEnd w:id="90"/>
      <w:bookmarkEnd w:id="91"/>
      <w:bookmarkEnd w:id="92"/>
      <w:bookmarkEnd w:id="93"/>
    </w:p>
    <w:p>
      <w:pPr>
        <w:keepNext/>
        <w:keepLines/>
        <w:spacing w:line="560" w:lineRule="exact"/>
        <w:ind w:firstLine="480" w:firstLineChars="200"/>
        <w:outlineLvl w:val="2"/>
        <w:rPr>
          <w:rFonts w:ascii="宋体" w:hAnsi="宋体" w:eastAsia="宋体" w:cs="宋体"/>
          <w:b/>
          <w:sz w:val="24"/>
          <w:szCs w:val="24"/>
        </w:rPr>
      </w:pPr>
      <w:bookmarkStart w:id="94" w:name="_Toc247639857"/>
      <w:bookmarkStart w:id="95" w:name="_Toc17098"/>
      <w:bookmarkStart w:id="96" w:name="_Toc423339054"/>
      <w:bookmarkStart w:id="97" w:name="_Toc291089200"/>
      <w:bookmarkStart w:id="98" w:name="_Toc23466"/>
      <w:r>
        <w:rPr>
          <w:rFonts w:hint="eastAsia" w:ascii="宋体" w:hAnsi="宋体" w:eastAsia="宋体" w:cs="宋体"/>
          <w:bCs/>
          <w:sz w:val="24"/>
          <w:szCs w:val="24"/>
        </w:rPr>
        <w:t>3.1.1</w:t>
      </w:r>
      <w:r>
        <w:rPr>
          <w:rFonts w:hint="eastAsia" w:ascii="宋体" w:hAnsi="宋体" w:eastAsia="宋体" w:cs="宋体"/>
          <w:b/>
          <w:sz w:val="24"/>
          <w:szCs w:val="24"/>
        </w:rPr>
        <w:t xml:space="preserve"> 投标文件的组成</w:t>
      </w:r>
      <w:bookmarkEnd w:id="94"/>
      <w:bookmarkEnd w:id="95"/>
      <w:bookmarkEnd w:id="96"/>
      <w:bookmarkEnd w:id="97"/>
      <w:bookmarkEnd w:id="98"/>
    </w:p>
    <w:p>
      <w:pPr>
        <w:tabs>
          <w:tab w:val="right" w:leader="dot" w:pos="9184"/>
        </w:tabs>
        <w:spacing w:line="560" w:lineRule="exact"/>
        <w:ind w:left="210" w:firstLine="480" w:firstLineChars="200"/>
        <w:jc w:val="left"/>
        <w:rPr>
          <w:rFonts w:ascii="宋体" w:hAnsi="宋体" w:eastAsia="宋体" w:cs="宋体"/>
          <w:smallCaps/>
          <w:sz w:val="24"/>
          <w:szCs w:val="24"/>
        </w:rPr>
      </w:pPr>
      <w:bookmarkStart w:id="99" w:name="_Toc247639858"/>
      <w:bookmarkStart w:id="100" w:name="_Toc423339055"/>
      <w:bookmarkStart w:id="101" w:name="_Toc291089201"/>
      <w:r>
        <w:rPr>
          <w:rFonts w:hint="eastAsia" w:ascii="宋体" w:hAnsi="宋体" w:eastAsia="宋体" w:cs="宋体"/>
          <w:smallCaps/>
          <w:sz w:val="24"/>
          <w:szCs w:val="24"/>
        </w:rPr>
        <w:t>（1）</w:t>
      </w:r>
      <w:r>
        <w:fldChar w:fldCharType="begin"/>
      </w:r>
      <w:r>
        <w:instrText xml:space="preserve"> HYPERLINK \l "_Toc20423" </w:instrText>
      </w:r>
      <w:r>
        <w:fldChar w:fldCharType="separate"/>
      </w:r>
      <w:r>
        <w:rPr>
          <w:rFonts w:hint="eastAsia" w:ascii="宋体" w:hAnsi="宋体" w:eastAsia="宋体" w:cs="宋体"/>
          <w:smallCaps/>
          <w:sz w:val="24"/>
          <w:szCs w:val="24"/>
        </w:rPr>
        <w:t>附件1   投 标 函</w:t>
      </w:r>
      <w:r>
        <w:rPr>
          <w:rFonts w:hint="eastAsia" w:ascii="宋体" w:hAnsi="宋体" w:eastAsia="宋体" w:cs="宋体"/>
          <w:smallCaps/>
          <w:sz w:val="24"/>
          <w:szCs w:val="24"/>
        </w:rPr>
        <w:fldChar w:fldCharType="end"/>
      </w:r>
    </w:p>
    <w:p>
      <w:pPr>
        <w:tabs>
          <w:tab w:val="right" w:pos="3200"/>
          <w:tab w:val="right" w:leader="dot" w:pos="9184"/>
        </w:tabs>
        <w:spacing w:line="560" w:lineRule="exact"/>
        <w:ind w:left="210" w:firstLine="480" w:firstLineChars="200"/>
        <w:jc w:val="left"/>
        <w:rPr>
          <w:rFonts w:ascii="Times New Roman" w:hAnsi="Times New Roman" w:eastAsia="宋体" w:cs="Times New Roman"/>
          <w:smallCaps/>
          <w:sz w:val="24"/>
          <w:szCs w:val="24"/>
        </w:rPr>
      </w:pPr>
      <w:r>
        <w:rPr>
          <w:rFonts w:hint="eastAsia" w:ascii="宋体" w:hAnsi="宋体" w:eastAsia="宋体" w:cs="宋体"/>
          <w:smallCaps/>
          <w:sz w:val="24"/>
          <w:szCs w:val="24"/>
        </w:rPr>
        <w:t>（2）</w:t>
      </w:r>
      <w:r>
        <w:fldChar w:fldCharType="begin"/>
      </w:r>
      <w:r>
        <w:instrText xml:space="preserve"> HYPERLINK \l "_Toc2994" </w:instrText>
      </w:r>
      <w:r>
        <w:fldChar w:fldCharType="separate"/>
      </w:r>
      <w:r>
        <w:rPr>
          <w:rFonts w:hint="eastAsia" w:ascii="宋体" w:hAnsi="宋体" w:eastAsia="宋体" w:cs="宋体"/>
          <w:smallCaps/>
          <w:sz w:val="24"/>
          <w:szCs w:val="24"/>
        </w:rPr>
        <w:t>附件2   开标一览表</w:t>
      </w:r>
      <w:r>
        <w:rPr>
          <w:rFonts w:hint="eastAsia" w:ascii="宋体" w:hAnsi="宋体" w:eastAsia="宋体" w:cs="宋体"/>
          <w:smallCaps/>
          <w:sz w:val="24"/>
          <w:szCs w:val="24"/>
        </w:rPr>
        <w:fldChar w:fldCharType="end"/>
      </w:r>
    </w:p>
    <w:p>
      <w:pPr>
        <w:tabs>
          <w:tab w:val="right" w:leader="dot" w:pos="9184"/>
        </w:tabs>
        <w:spacing w:line="560" w:lineRule="exact"/>
        <w:ind w:left="210" w:firstLine="480" w:firstLineChars="200"/>
        <w:jc w:val="left"/>
        <w:rPr>
          <w:rFonts w:ascii="宋体" w:hAnsi="宋体" w:eastAsia="宋体" w:cs="宋体"/>
          <w:smallCaps/>
          <w:sz w:val="24"/>
          <w:szCs w:val="24"/>
        </w:rPr>
      </w:pPr>
      <w:r>
        <w:rPr>
          <w:rFonts w:hint="eastAsia" w:ascii="宋体" w:hAnsi="宋体" w:eastAsia="宋体" w:cs="宋体"/>
          <w:smallCaps/>
          <w:sz w:val="24"/>
          <w:szCs w:val="24"/>
        </w:rPr>
        <w:t>（3）</w:t>
      </w:r>
      <w:r>
        <w:fldChar w:fldCharType="begin"/>
      </w:r>
      <w:r>
        <w:instrText xml:space="preserve"> HYPERLINK \l "_Toc6845" </w:instrText>
      </w:r>
      <w:r>
        <w:fldChar w:fldCharType="separate"/>
      </w:r>
      <w:r>
        <w:rPr>
          <w:rFonts w:hint="eastAsia" w:ascii="Times New Roman" w:hAnsi="Times New Roman" w:eastAsia="宋体" w:cs="Times New Roman"/>
          <w:smallCaps/>
          <w:sz w:val="24"/>
          <w:szCs w:val="24"/>
        </w:rPr>
        <w:t>附件3   投标分项（明细）报价表</w:t>
      </w:r>
      <w:r>
        <w:rPr>
          <w:rFonts w:hint="eastAsia" w:ascii="Times New Roman" w:hAnsi="Times New Roman" w:eastAsia="宋体" w:cs="Times New Roman"/>
          <w:smallCaps/>
          <w:sz w:val="24"/>
          <w:szCs w:val="24"/>
        </w:rPr>
        <w:fldChar w:fldCharType="end"/>
      </w:r>
    </w:p>
    <w:p>
      <w:pPr>
        <w:tabs>
          <w:tab w:val="right" w:leader="dot" w:pos="9184"/>
        </w:tabs>
        <w:spacing w:line="560" w:lineRule="exact"/>
        <w:ind w:left="210" w:firstLine="480" w:firstLineChars="200"/>
        <w:jc w:val="left"/>
        <w:rPr>
          <w:rFonts w:ascii="Times New Roman" w:hAnsi="Times New Roman" w:eastAsia="宋体" w:cs="Times New Roman"/>
          <w:smallCaps/>
          <w:sz w:val="24"/>
          <w:szCs w:val="24"/>
        </w:rPr>
      </w:pPr>
      <w:r>
        <w:rPr>
          <w:rFonts w:hint="eastAsia" w:ascii="宋体" w:hAnsi="宋体" w:eastAsia="宋体" w:cs="宋体"/>
          <w:smallCaps/>
          <w:sz w:val="24"/>
          <w:szCs w:val="24"/>
        </w:rPr>
        <w:t>（4）</w:t>
      </w:r>
      <w:r>
        <w:fldChar w:fldCharType="begin"/>
      </w:r>
      <w:r>
        <w:instrText xml:space="preserve"> HYPERLINK \l "_Toc18790" </w:instrText>
      </w:r>
      <w:r>
        <w:fldChar w:fldCharType="separate"/>
      </w:r>
      <w:r>
        <w:rPr>
          <w:rFonts w:hint="eastAsia" w:ascii="宋体" w:hAnsi="宋体" w:eastAsia="宋体" w:cs="宋体"/>
          <w:smallCaps/>
          <w:sz w:val="24"/>
          <w:szCs w:val="28"/>
        </w:rPr>
        <w:t>附件4  投</w:t>
      </w:r>
      <w:r>
        <w:rPr>
          <w:rFonts w:hint="eastAsia" w:ascii="宋体" w:hAnsi="宋体" w:eastAsia="宋体" w:cs="宋体"/>
          <w:smallCaps/>
          <w:sz w:val="24"/>
          <w:szCs w:val="28"/>
        </w:rPr>
        <w:fldChar w:fldCharType="end"/>
      </w:r>
      <w:r>
        <w:rPr>
          <w:rFonts w:hint="eastAsia" w:ascii="宋体" w:hAnsi="宋体" w:eastAsia="宋体" w:cs="宋体"/>
          <w:smallCaps/>
          <w:sz w:val="24"/>
          <w:szCs w:val="24"/>
        </w:rPr>
        <w:t>标货物简要说明一览表</w:t>
      </w:r>
    </w:p>
    <w:p>
      <w:pPr>
        <w:tabs>
          <w:tab w:val="right" w:leader="dot" w:pos="9184"/>
        </w:tabs>
        <w:spacing w:line="560" w:lineRule="exact"/>
        <w:ind w:left="210" w:firstLine="480" w:firstLineChars="200"/>
        <w:jc w:val="left"/>
        <w:rPr>
          <w:rFonts w:ascii="Times New Roman" w:hAnsi="Times New Roman" w:eastAsia="宋体" w:cs="Times New Roman"/>
          <w:smallCaps/>
          <w:sz w:val="24"/>
          <w:szCs w:val="24"/>
        </w:rPr>
      </w:pPr>
      <w:r>
        <w:rPr>
          <w:rFonts w:hint="eastAsia" w:ascii="宋体" w:hAnsi="宋体" w:eastAsia="宋体" w:cs="宋体"/>
          <w:smallCaps/>
          <w:sz w:val="24"/>
          <w:szCs w:val="24"/>
        </w:rPr>
        <w:t>（5）</w:t>
      </w:r>
      <w:r>
        <w:fldChar w:fldCharType="begin"/>
      </w:r>
      <w:r>
        <w:instrText xml:space="preserve"> HYPERLINK \l "_Toc18790" </w:instrText>
      </w:r>
      <w:r>
        <w:fldChar w:fldCharType="separate"/>
      </w:r>
      <w:r>
        <w:rPr>
          <w:rFonts w:hint="eastAsia" w:ascii="宋体" w:hAnsi="宋体" w:eastAsia="宋体" w:cs="宋体"/>
          <w:smallCaps/>
          <w:sz w:val="24"/>
          <w:szCs w:val="28"/>
        </w:rPr>
        <w:t>附件5 业绩案例一览表</w:t>
      </w:r>
      <w:r>
        <w:rPr>
          <w:rFonts w:hint="eastAsia" w:ascii="宋体" w:hAnsi="宋体" w:eastAsia="宋体" w:cs="宋体"/>
          <w:smallCaps/>
          <w:sz w:val="24"/>
          <w:szCs w:val="28"/>
        </w:rPr>
        <w:fldChar w:fldCharType="end"/>
      </w:r>
    </w:p>
    <w:p>
      <w:pPr>
        <w:tabs>
          <w:tab w:val="right" w:leader="dot" w:pos="9184"/>
        </w:tabs>
        <w:spacing w:line="560" w:lineRule="exact"/>
        <w:ind w:left="210" w:firstLine="480" w:firstLineChars="200"/>
        <w:jc w:val="left"/>
        <w:rPr>
          <w:rFonts w:ascii="Times New Roman" w:hAnsi="Times New Roman" w:eastAsia="宋体" w:cs="Times New Roman"/>
          <w:smallCaps/>
          <w:sz w:val="24"/>
          <w:szCs w:val="24"/>
        </w:rPr>
      </w:pPr>
      <w:r>
        <w:rPr>
          <w:rFonts w:hint="eastAsia" w:ascii="宋体" w:hAnsi="宋体" w:eastAsia="宋体" w:cs="宋体"/>
          <w:smallCaps/>
          <w:sz w:val="24"/>
          <w:szCs w:val="24"/>
        </w:rPr>
        <w:t>（6）</w:t>
      </w:r>
      <w:r>
        <w:fldChar w:fldCharType="begin"/>
      </w:r>
      <w:r>
        <w:instrText xml:space="preserve"> HYPERLINK \l "_Toc4636" </w:instrText>
      </w:r>
      <w:r>
        <w:fldChar w:fldCharType="separate"/>
      </w:r>
      <w:r>
        <w:rPr>
          <w:rFonts w:hint="eastAsia" w:ascii="Times New Roman" w:hAnsi="Times New Roman" w:eastAsia="宋体" w:cs="Times New Roman"/>
          <w:smallCaps/>
          <w:sz w:val="24"/>
          <w:szCs w:val="24"/>
        </w:rPr>
        <w:t>附件6   商务条款偏离表</w:t>
      </w:r>
      <w:r>
        <w:rPr>
          <w:rFonts w:hint="eastAsia" w:ascii="Times New Roman" w:hAnsi="Times New Roman" w:eastAsia="宋体" w:cs="Times New Roman"/>
          <w:smallCaps/>
          <w:sz w:val="24"/>
          <w:szCs w:val="24"/>
        </w:rPr>
        <w:fldChar w:fldCharType="end"/>
      </w:r>
    </w:p>
    <w:p>
      <w:pPr>
        <w:tabs>
          <w:tab w:val="right" w:leader="dot" w:pos="9184"/>
        </w:tabs>
        <w:spacing w:line="560" w:lineRule="exact"/>
        <w:ind w:left="210" w:firstLine="480" w:firstLineChars="200"/>
        <w:jc w:val="left"/>
        <w:rPr>
          <w:rFonts w:ascii="Times New Roman" w:hAnsi="Times New Roman" w:eastAsia="宋体" w:cs="Times New Roman"/>
          <w:smallCaps/>
          <w:sz w:val="24"/>
          <w:szCs w:val="24"/>
        </w:rPr>
      </w:pPr>
      <w:r>
        <w:rPr>
          <w:rFonts w:hint="eastAsia" w:ascii="宋体" w:hAnsi="宋体" w:eastAsia="宋体" w:cs="宋体"/>
          <w:smallCaps/>
          <w:sz w:val="24"/>
          <w:szCs w:val="24"/>
        </w:rPr>
        <w:t>（7）</w:t>
      </w:r>
      <w:r>
        <w:fldChar w:fldCharType="begin"/>
      </w:r>
      <w:r>
        <w:instrText xml:space="preserve"> HYPERLINK \l "_Toc22510" </w:instrText>
      </w:r>
      <w:r>
        <w:fldChar w:fldCharType="separate"/>
      </w:r>
      <w:r>
        <w:rPr>
          <w:rFonts w:hint="eastAsia" w:ascii="宋体" w:hAnsi="宋体" w:eastAsia="宋体" w:cs="宋体"/>
          <w:smallCaps/>
          <w:sz w:val="24"/>
          <w:szCs w:val="28"/>
        </w:rPr>
        <w:t>附件7  技术规范偏离</w:t>
      </w:r>
      <w:r>
        <w:rPr>
          <w:rFonts w:hint="eastAsia" w:ascii="宋体" w:hAnsi="宋体" w:eastAsia="宋体" w:cs="宋体"/>
          <w:smallCaps/>
          <w:sz w:val="24"/>
          <w:szCs w:val="28"/>
        </w:rPr>
        <w:fldChar w:fldCharType="end"/>
      </w:r>
    </w:p>
    <w:p>
      <w:pPr>
        <w:tabs>
          <w:tab w:val="right" w:leader="dot" w:pos="9184"/>
        </w:tabs>
        <w:spacing w:line="560" w:lineRule="exact"/>
        <w:ind w:left="210" w:firstLine="480" w:firstLineChars="200"/>
        <w:jc w:val="left"/>
        <w:rPr>
          <w:rFonts w:ascii="Times New Roman" w:hAnsi="Times New Roman" w:eastAsia="宋体" w:cs="Times New Roman"/>
          <w:smallCaps/>
          <w:sz w:val="24"/>
          <w:szCs w:val="24"/>
        </w:rPr>
      </w:pPr>
      <w:r>
        <w:rPr>
          <w:rFonts w:hint="eastAsia" w:ascii="宋体" w:hAnsi="宋体" w:eastAsia="宋体" w:cs="宋体"/>
          <w:smallCaps/>
          <w:sz w:val="24"/>
          <w:szCs w:val="24"/>
        </w:rPr>
        <w:t>（8）</w:t>
      </w:r>
      <w:r>
        <w:fldChar w:fldCharType="begin"/>
      </w:r>
      <w:r>
        <w:instrText xml:space="preserve"> HYPERLINK \l "_Toc10314" </w:instrText>
      </w:r>
      <w:r>
        <w:fldChar w:fldCharType="separate"/>
      </w:r>
      <w:r>
        <w:rPr>
          <w:rFonts w:hint="eastAsia" w:ascii="Times New Roman" w:hAnsi="Times New Roman" w:eastAsia="宋体" w:cs="Times New Roman"/>
          <w:smallCaps/>
          <w:sz w:val="24"/>
          <w:szCs w:val="24"/>
        </w:rPr>
        <w:t>附件8   法定代表人身份证明</w:t>
      </w:r>
      <w:r>
        <w:rPr>
          <w:rFonts w:hint="eastAsia" w:ascii="Times New Roman" w:hAnsi="Times New Roman" w:eastAsia="宋体" w:cs="Times New Roman"/>
          <w:smallCaps/>
          <w:sz w:val="24"/>
          <w:szCs w:val="24"/>
        </w:rPr>
        <w:fldChar w:fldCharType="end"/>
      </w:r>
    </w:p>
    <w:p>
      <w:pPr>
        <w:tabs>
          <w:tab w:val="right" w:leader="dot" w:pos="9184"/>
        </w:tabs>
        <w:spacing w:line="560" w:lineRule="exact"/>
        <w:ind w:left="210" w:firstLine="480" w:firstLineChars="200"/>
        <w:jc w:val="left"/>
        <w:rPr>
          <w:rFonts w:ascii="Times New Roman" w:hAnsi="Times New Roman" w:eastAsia="宋体" w:cs="Times New Roman"/>
          <w:smallCaps/>
          <w:sz w:val="24"/>
          <w:szCs w:val="24"/>
        </w:rPr>
      </w:pPr>
      <w:r>
        <w:rPr>
          <w:rFonts w:hint="eastAsia" w:ascii="宋体" w:hAnsi="宋体" w:eastAsia="宋体" w:cs="宋体"/>
          <w:smallCaps/>
          <w:sz w:val="24"/>
          <w:szCs w:val="24"/>
        </w:rPr>
        <w:t>（9）</w:t>
      </w:r>
      <w:r>
        <w:fldChar w:fldCharType="begin"/>
      </w:r>
      <w:r>
        <w:instrText xml:space="preserve"> HYPERLINK \l "_Toc3248" </w:instrText>
      </w:r>
      <w:r>
        <w:fldChar w:fldCharType="separate"/>
      </w:r>
      <w:r>
        <w:rPr>
          <w:rFonts w:hint="eastAsia" w:ascii="Times New Roman" w:hAnsi="Times New Roman" w:eastAsia="宋体" w:cs="Times New Roman"/>
          <w:smallCaps/>
          <w:sz w:val="24"/>
          <w:szCs w:val="24"/>
        </w:rPr>
        <w:t>附件9   法定代表人授权书</w:t>
      </w:r>
      <w:r>
        <w:rPr>
          <w:rFonts w:hint="eastAsia" w:ascii="Times New Roman" w:hAnsi="Times New Roman" w:eastAsia="宋体" w:cs="Times New Roman"/>
          <w:smallCaps/>
          <w:sz w:val="24"/>
          <w:szCs w:val="24"/>
        </w:rPr>
        <w:fldChar w:fldCharType="end"/>
      </w:r>
    </w:p>
    <w:p>
      <w:pPr>
        <w:tabs>
          <w:tab w:val="right" w:leader="dot" w:pos="9184"/>
        </w:tabs>
        <w:spacing w:line="560" w:lineRule="exact"/>
        <w:ind w:left="210" w:firstLine="480" w:firstLineChars="200"/>
        <w:jc w:val="left"/>
        <w:rPr>
          <w:rFonts w:ascii="Times New Roman" w:hAnsi="Times New Roman" w:eastAsia="宋体" w:cs="Times New Roman"/>
          <w:smallCaps/>
          <w:sz w:val="24"/>
          <w:szCs w:val="24"/>
        </w:rPr>
      </w:pPr>
      <w:r>
        <w:rPr>
          <w:rFonts w:hint="eastAsia" w:ascii="宋体" w:hAnsi="宋体" w:eastAsia="宋体" w:cs="宋体"/>
          <w:smallCaps/>
          <w:sz w:val="24"/>
          <w:szCs w:val="24"/>
        </w:rPr>
        <w:t>（10）</w:t>
      </w:r>
      <w:r>
        <w:fldChar w:fldCharType="begin"/>
      </w:r>
      <w:r>
        <w:instrText xml:space="preserve"> HYPERLINK \l "_Toc28224" </w:instrText>
      </w:r>
      <w:r>
        <w:fldChar w:fldCharType="separate"/>
      </w:r>
      <w:r>
        <w:rPr>
          <w:rFonts w:hint="eastAsia" w:ascii="Times New Roman" w:hAnsi="Times New Roman" w:eastAsia="宋体" w:cs="Times New Roman"/>
          <w:smallCaps/>
          <w:sz w:val="24"/>
          <w:szCs w:val="24"/>
        </w:rPr>
        <w:t>附件10  供应商基本情况表</w:t>
      </w:r>
      <w:r>
        <w:rPr>
          <w:rFonts w:hint="eastAsia" w:ascii="Times New Roman" w:hAnsi="Times New Roman" w:eastAsia="宋体" w:cs="Times New Roman"/>
          <w:smallCaps/>
          <w:sz w:val="24"/>
          <w:szCs w:val="24"/>
        </w:rPr>
        <w:fldChar w:fldCharType="end"/>
      </w:r>
    </w:p>
    <w:p>
      <w:pPr>
        <w:tabs>
          <w:tab w:val="right" w:leader="dot" w:pos="9184"/>
        </w:tabs>
        <w:spacing w:line="560" w:lineRule="exact"/>
        <w:ind w:left="210" w:firstLine="480" w:firstLineChars="200"/>
        <w:jc w:val="left"/>
        <w:rPr>
          <w:rFonts w:ascii="Times New Roman" w:hAnsi="Times New Roman" w:eastAsia="宋体" w:cs="Times New Roman"/>
          <w:smallCaps/>
          <w:sz w:val="24"/>
          <w:szCs w:val="24"/>
        </w:rPr>
      </w:pPr>
      <w:r>
        <w:rPr>
          <w:rFonts w:hint="eastAsia" w:ascii="宋体" w:hAnsi="宋体" w:eastAsia="宋体" w:cs="宋体"/>
          <w:smallCaps/>
          <w:sz w:val="24"/>
          <w:szCs w:val="24"/>
        </w:rPr>
        <w:t>（11）</w:t>
      </w:r>
      <w:r>
        <w:fldChar w:fldCharType="begin"/>
      </w:r>
      <w:r>
        <w:instrText xml:space="preserve"> HYPERLINK \l "_Toc16769" </w:instrText>
      </w:r>
      <w:r>
        <w:fldChar w:fldCharType="separate"/>
      </w:r>
      <w:r>
        <w:rPr>
          <w:rFonts w:hint="eastAsia" w:ascii="宋体" w:hAnsi="宋体" w:eastAsia="宋体" w:cs="宋体"/>
          <w:bCs/>
          <w:smallCaps/>
          <w:sz w:val="24"/>
          <w:szCs w:val="28"/>
          <w:lang w:val="zh-CN"/>
        </w:rPr>
        <w:t>附件</w:t>
      </w:r>
      <w:r>
        <w:rPr>
          <w:rFonts w:hint="eastAsia" w:ascii="宋体" w:hAnsi="宋体" w:eastAsia="宋体" w:cs="宋体"/>
          <w:bCs/>
          <w:smallCaps/>
          <w:sz w:val="24"/>
          <w:szCs w:val="28"/>
        </w:rPr>
        <w:t>11</w:t>
      </w:r>
      <w:r>
        <w:rPr>
          <w:rFonts w:hint="eastAsia" w:ascii="宋体" w:hAnsi="宋体" w:eastAsia="宋体" w:cs="宋体"/>
          <w:smallCaps/>
          <w:sz w:val="24"/>
          <w:szCs w:val="28"/>
        </w:rPr>
        <w:t xml:space="preserve">  资格证明文件</w:t>
      </w:r>
      <w:r>
        <w:rPr>
          <w:rFonts w:hint="eastAsia" w:ascii="宋体" w:hAnsi="宋体" w:eastAsia="宋体" w:cs="宋体"/>
          <w:smallCaps/>
          <w:sz w:val="24"/>
          <w:szCs w:val="28"/>
        </w:rPr>
        <w:fldChar w:fldCharType="end"/>
      </w:r>
    </w:p>
    <w:p>
      <w:pPr>
        <w:tabs>
          <w:tab w:val="right" w:leader="dot" w:pos="9184"/>
        </w:tabs>
        <w:spacing w:line="560" w:lineRule="exact"/>
        <w:ind w:left="210" w:firstLine="480" w:firstLineChars="200"/>
        <w:jc w:val="left"/>
        <w:rPr>
          <w:rFonts w:ascii="Times New Roman" w:hAnsi="Times New Roman" w:eastAsia="宋体" w:cs="Times New Roman"/>
          <w:smallCaps/>
          <w:sz w:val="24"/>
          <w:szCs w:val="24"/>
        </w:rPr>
      </w:pPr>
      <w:r>
        <w:rPr>
          <w:rFonts w:hint="eastAsia" w:ascii="宋体" w:hAnsi="宋体" w:eastAsia="宋体" w:cs="宋体"/>
          <w:smallCaps/>
          <w:sz w:val="24"/>
          <w:szCs w:val="24"/>
        </w:rPr>
        <w:t>（12）</w:t>
      </w:r>
      <w:r>
        <w:fldChar w:fldCharType="begin"/>
      </w:r>
      <w:r>
        <w:instrText xml:space="preserve"> HYPERLINK \l "_Toc12165" </w:instrText>
      </w:r>
      <w:r>
        <w:fldChar w:fldCharType="separate"/>
      </w:r>
      <w:r>
        <w:rPr>
          <w:rFonts w:hint="eastAsia" w:ascii="宋体" w:hAnsi="宋体" w:eastAsia="宋体" w:cs="宋体"/>
          <w:smallCaps/>
          <w:sz w:val="24"/>
          <w:szCs w:val="32"/>
          <w:lang w:val="zh-CN"/>
        </w:rPr>
        <w:t>附件</w:t>
      </w:r>
      <w:r>
        <w:rPr>
          <w:rFonts w:hint="eastAsia" w:ascii="宋体" w:hAnsi="宋体" w:eastAsia="宋体" w:cs="宋体"/>
          <w:smallCaps/>
          <w:sz w:val="24"/>
          <w:szCs w:val="32"/>
        </w:rPr>
        <w:t>12  服务方案</w:t>
      </w:r>
      <w:r>
        <w:rPr>
          <w:rFonts w:hint="eastAsia" w:ascii="宋体" w:hAnsi="宋体" w:eastAsia="宋体" w:cs="宋体"/>
          <w:smallCaps/>
          <w:sz w:val="24"/>
          <w:szCs w:val="32"/>
        </w:rPr>
        <w:fldChar w:fldCharType="end"/>
      </w:r>
    </w:p>
    <w:p>
      <w:pPr>
        <w:tabs>
          <w:tab w:val="right" w:leader="dot" w:pos="9184"/>
        </w:tabs>
        <w:spacing w:line="560" w:lineRule="exact"/>
        <w:ind w:left="210" w:firstLine="482" w:firstLineChars="200"/>
        <w:jc w:val="left"/>
        <w:rPr>
          <w:rFonts w:ascii="Times New Roman" w:hAnsi="Times New Roman" w:eastAsia="宋体" w:cs="Times New Roman"/>
          <w:b/>
          <w:bCs/>
          <w:smallCaps/>
          <w:sz w:val="24"/>
          <w:szCs w:val="24"/>
        </w:rPr>
      </w:pPr>
      <w:r>
        <w:rPr>
          <w:rFonts w:hint="eastAsia" w:ascii="宋体" w:hAnsi="宋体" w:eastAsia="宋体" w:cs="宋体"/>
          <w:b/>
          <w:bCs/>
          <w:smallCaps/>
          <w:sz w:val="24"/>
          <w:szCs w:val="24"/>
        </w:rPr>
        <w:t>（14）</w:t>
      </w:r>
      <w:r>
        <w:rPr>
          <w:b/>
          <w:bCs/>
        </w:rPr>
        <w:fldChar w:fldCharType="begin"/>
      </w:r>
      <w:r>
        <w:rPr>
          <w:b/>
          <w:bCs/>
        </w:rPr>
        <w:instrText xml:space="preserve"> HYPERLINK \l "_Toc9369" </w:instrText>
      </w:r>
      <w:r>
        <w:rPr>
          <w:b/>
          <w:bCs/>
        </w:rPr>
        <w:fldChar w:fldCharType="separate"/>
      </w:r>
      <w:r>
        <w:rPr>
          <w:rFonts w:hint="eastAsia" w:ascii="Times New Roman" w:hAnsi="Times New Roman" w:eastAsia="宋体" w:cs="Times New Roman"/>
          <w:b/>
          <w:bCs/>
          <w:smallCaps/>
          <w:sz w:val="24"/>
          <w:szCs w:val="24"/>
          <w:lang w:val="zh-CN"/>
        </w:rPr>
        <w:t>附件</w:t>
      </w:r>
      <w:r>
        <w:rPr>
          <w:rFonts w:hint="eastAsia" w:ascii="Times New Roman" w:hAnsi="Times New Roman" w:eastAsia="宋体" w:cs="Times New Roman"/>
          <w:b/>
          <w:bCs/>
          <w:smallCaps/>
          <w:sz w:val="24"/>
          <w:szCs w:val="24"/>
        </w:rPr>
        <w:t>1</w:t>
      </w:r>
      <w:r>
        <w:rPr>
          <w:rFonts w:hint="eastAsia" w:ascii="Times New Roman" w:hAnsi="Times New Roman" w:eastAsia="宋体" w:cs="Times New Roman"/>
          <w:b/>
          <w:bCs/>
          <w:smallCaps/>
          <w:sz w:val="24"/>
          <w:szCs w:val="24"/>
          <w:lang w:val="en-US" w:eastAsia="zh-CN"/>
        </w:rPr>
        <w:t>3</w:t>
      </w:r>
      <w:r>
        <w:rPr>
          <w:rFonts w:hint="eastAsia" w:ascii="Times New Roman" w:hAnsi="Times New Roman" w:eastAsia="宋体" w:cs="Times New Roman"/>
          <w:b/>
          <w:bCs/>
          <w:smallCaps/>
          <w:sz w:val="24"/>
          <w:szCs w:val="24"/>
        </w:rPr>
        <w:t xml:space="preserve">  供应商认为应该提供的其他证明材料</w:t>
      </w:r>
      <w:r>
        <w:rPr>
          <w:rFonts w:hint="eastAsia" w:ascii="Times New Roman" w:hAnsi="Times New Roman" w:eastAsia="宋体" w:cs="Times New Roman"/>
          <w:b/>
          <w:bCs/>
          <w:smallCaps/>
          <w:sz w:val="24"/>
          <w:szCs w:val="24"/>
        </w:rPr>
        <w:fldChar w:fldCharType="end"/>
      </w:r>
      <w:r>
        <w:rPr>
          <w:rFonts w:hint="eastAsia" w:ascii="宋体" w:hAnsi="宋体" w:eastAsia="宋体" w:cs="宋体"/>
          <w:b/>
          <w:bCs/>
          <w:smallCaps/>
          <w:sz w:val="24"/>
          <w:szCs w:val="24"/>
        </w:rPr>
        <w:t xml:space="preserve"> </w:t>
      </w:r>
    </w:p>
    <w:p>
      <w:pPr>
        <w:spacing w:line="560" w:lineRule="exact"/>
        <w:ind w:firstLine="476" w:firstLineChars="200"/>
        <w:jc w:val="left"/>
        <w:rPr>
          <w:rFonts w:ascii="宋体" w:hAnsi="宋体" w:eastAsia="宋体" w:cs="宋体"/>
          <w:sz w:val="24"/>
          <w:szCs w:val="24"/>
        </w:rPr>
      </w:pPr>
      <w:r>
        <w:rPr>
          <w:rFonts w:hint="eastAsia" w:ascii="宋体" w:hAnsi="宋体" w:eastAsia="宋体" w:cs="宋体"/>
          <w:spacing w:val="-1"/>
          <w:sz w:val="24"/>
          <w:szCs w:val="24"/>
        </w:rPr>
        <w:t>供应商在评标过程中作出的符合法律法规和采购文件规定的澄清确认，构成投标文件的组</w:t>
      </w:r>
      <w:r>
        <w:rPr>
          <w:rFonts w:hint="eastAsia" w:ascii="宋体" w:hAnsi="宋体" w:eastAsia="宋体" w:cs="宋体"/>
          <w:sz w:val="24"/>
          <w:szCs w:val="24"/>
        </w:rPr>
        <w:t>成部分。</w:t>
      </w:r>
    </w:p>
    <w:p>
      <w:pPr>
        <w:spacing w:line="560" w:lineRule="exact"/>
        <w:ind w:firstLine="480" w:firstLineChars="200"/>
        <w:jc w:val="left"/>
        <w:rPr>
          <w:rFonts w:ascii="宋体" w:hAnsi="宋体" w:eastAsia="宋体" w:cs="宋体"/>
          <w:sz w:val="24"/>
          <w:szCs w:val="24"/>
        </w:rPr>
      </w:pPr>
      <w:r>
        <w:rPr>
          <w:rFonts w:hint="eastAsia" w:ascii="宋体" w:hAnsi="宋体" w:eastAsia="宋体" w:cs="宋体"/>
          <w:sz w:val="24"/>
          <w:szCs w:val="24"/>
        </w:rPr>
        <w:t>3.1.2 供应商须知前附表规定不接受联合体投标的，或供应商没有组成联合体的，投标文件不包括本章第 3.1.1）目所指的联合体协议书。</w:t>
      </w:r>
    </w:p>
    <w:p>
      <w:pPr>
        <w:spacing w:line="560" w:lineRule="exact"/>
        <w:ind w:firstLine="480" w:firstLineChars="200"/>
        <w:jc w:val="left"/>
        <w:rPr>
          <w:rFonts w:ascii="宋体" w:hAnsi="宋体" w:eastAsia="宋体" w:cs="宋体"/>
          <w:sz w:val="24"/>
          <w:szCs w:val="24"/>
        </w:rPr>
      </w:pPr>
      <w:r>
        <w:rPr>
          <w:rFonts w:hint="eastAsia" w:ascii="宋体" w:hAnsi="宋体" w:eastAsia="宋体" w:cs="宋体"/>
          <w:sz w:val="24"/>
          <w:szCs w:val="24"/>
        </w:rPr>
        <w:t>3.1.3 供应商须知前附表未要求提交投标保证金的，投标文件不包括本章第 3.1.1目所指的投标保证金。</w:t>
      </w:r>
    </w:p>
    <w:p>
      <w:pPr>
        <w:keepNext/>
        <w:keepLines/>
        <w:spacing w:line="560" w:lineRule="exact"/>
        <w:outlineLvl w:val="2"/>
        <w:rPr>
          <w:rFonts w:ascii="宋体" w:hAnsi="宋体" w:eastAsia="宋体" w:cs="宋体"/>
          <w:b/>
          <w:sz w:val="24"/>
          <w:szCs w:val="24"/>
        </w:rPr>
      </w:pPr>
      <w:bookmarkStart w:id="102" w:name="_Toc11723"/>
      <w:bookmarkStart w:id="103" w:name="_Toc23154"/>
      <w:r>
        <w:rPr>
          <w:rFonts w:hint="eastAsia" w:ascii="宋体" w:hAnsi="宋体" w:eastAsia="宋体" w:cs="宋体"/>
          <w:b/>
          <w:sz w:val="24"/>
          <w:szCs w:val="24"/>
        </w:rPr>
        <w:t>3.2 投标报价</w:t>
      </w:r>
      <w:bookmarkEnd w:id="99"/>
      <w:bookmarkEnd w:id="100"/>
      <w:bookmarkEnd w:id="101"/>
      <w:bookmarkEnd w:id="102"/>
      <w:bookmarkEnd w:id="103"/>
    </w:p>
    <w:p>
      <w:pPr>
        <w:spacing w:line="560" w:lineRule="exact"/>
        <w:ind w:firstLine="480" w:firstLineChars="200"/>
        <w:jc w:val="left"/>
        <w:rPr>
          <w:rFonts w:ascii="宋体" w:hAnsi="宋体" w:eastAsia="宋体" w:cs="宋体"/>
          <w:sz w:val="24"/>
          <w:szCs w:val="24"/>
        </w:rPr>
      </w:pPr>
      <w:bookmarkStart w:id="104" w:name="_Toc247639859"/>
      <w:bookmarkStart w:id="105" w:name="_Toc423339056"/>
      <w:bookmarkStart w:id="106" w:name="_Toc291089202"/>
      <w:bookmarkStart w:id="107" w:name="_Toc8261"/>
      <w:r>
        <w:rPr>
          <w:rFonts w:hint="eastAsia" w:ascii="宋体" w:hAnsi="宋体" w:eastAsia="宋体" w:cs="宋体"/>
          <w:sz w:val="24"/>
          <w:szCs w:val="24"/>
        </w:rPr>
        <w:t>3.2.1</w:t>
      </w:r>
      <w:r>
        <w:rPr>
          <w:rFonts w:hint="eastAsia" w:ascii="宋体" w:hAnsi="宋体" w:eastAsia="宋体" w:cs="宋体"/>
          <w:spacing w:val="4"/>
          <w:sz w:val="24"/>
          <w:szCs w:val="24"/>
        </w:rPr>
        <w:t xml:space="preserve"> </w:t>
      </w:r>
      <w:r>
        <w:rPr>
          <w:rFonts w:hint="eastAsia" w:ascii="宋体" w:hAnsi="宋体" w:eastAsia="宋体" w:cs="宋体"/>
          <w:spacing w:val="-3"/>
          <w:sz w:val="24"/>
          <w:szCs w:val="24"/>
        </w:rPr>
        <w:t>投标报价应包括国家规定的增值税税金，除供应商须知前附表另有规定外，增值税税</w:t>
      </w:r>
      <w:r>
        <w:rPr>
          <w:rFonts w:hint="eastAsia" w:ascii="宋体" w:hAnsi="宋体" w:eastAsia="宋体" w:cs="宋体"/>
          <w:sz w:val="24"/>
          <w:szCs w:val="24"/>
        </w:rPr>
        <w:t>金按一般计税方法计算。供应商应按第六章“投标文件格式”的要求在投标函中进行报价。</w:t>
      </w:r>
    </w:p>
    <w:p>
      <w:pPr>
        <w:spacing w:line="560" w:lineRule="exact"/>
        <w:ind w:firstLine="480" w:firstLineChars="200"/>
        <w:jc w:val="left"/>
        <w:rPr>
          <w:rFonts w:ascii="宋体" w:hAnsi="宋体" w:eastAsia="宋体" w:cs="宋体"/>
          <w:sz w:val="24"/>
          <w:szCs w:val="24"/>
        </w:rPr>
      </w:pPr>
      <w:r>
        <w:rPr>
          <w:rFonts w:hint="eastAsia" w:ascii="宋体" w:hAnsi="宋体" w:eastAsia="宋体" w:cs="宋体"/>
          <w:sz w:val="24"/>
          <w:szCs w:val="24"/>
        </w:rPr>
        <w:t>3.2.2 供应商应充分了解该项目的总体情况以及影响投标报价的其他要素。</w:t>
      </w:r>
    </w:p>
    <w:p>
      <w:pPr>
        <w:spacing w:line="560" w:lineRule="exact"/>
        <w:ind w:firstLine="480" w:firstLineChars="200"/>
        <w:jc w:val="left"/>
        <w:rPr>
          <w:rFonts w:ascii="宋体" w:hAnsi="宋体" w:eastAsia="宋体" w:cs="宋体"/>
          <w:sz w:val="24"/>
          <w:szCs w:val="24"/>
        </w:rPr>
      </w:pPr>
      <w:r>
        <w:rPr>
          <w:rFonts w:hint="eastAsia" w:ascii="宋体" w:hAnsi="宋体" w:eastAsia="宋体" w:cs="宋体"/>
          <w:sz w:val="24"/>
          <w:szCs w:val="24"/>
        </w:rPr>
        <w:t xml:space="preserve">3.2.3 </w:t>
      </w:r>
      <w:r>
        <w:rPr>
          <w:rFonts w:hint="eastAsia" w:ascii="宋体" w:hAnsi="宋体" w:eastAsia="宋体" w:cs="宋体"/>
          <w:spacing w:val="-4"/>
          <w:sz w:val="24"/>
          <w:szCs w:val="24"/>
        </w:rPr>
        <w:t>本项目的报价方式见供应商须知前附表。供应商在投标截止时间前修改投标函中的投</w:t>
      </w:r>
      <w:r>
        <w:rPr>
          <w:rFonts w:hint="eastAsia" w:ascii="宋体" w:hAnsi="宋体" w:eastAsia="宋体" w:cs="宋体"/>
          <w:spacing w:val="-5"/>
          <w:sz w:val="24"/>
          <w:szCs w:val="24"/>
        </w:rPr>
        <w:t xml:space="preserve">标报价总额，应同时修改投标文件中的相应报价。此修改须符合本章第 </w:t>
      </w:r>
      <w:r>
        <w:rPr>
          <w:rFonts w:hint="eastAsia" w:ascii="宋体" w:hAnsi="宋体" w:eastAsia="宋体" w:cs="宋体"/>
          <w:sz w:val="24"/>
          <w:szCs w:val="24"/>
        </w:rPr>
        <w:t>4.2 款的有关要求。</w:t>
      </w:r>
    </w:p>
    <w:p>
      <w:pPr>
        <w:spacing w:line="560" w:lineRule="exact"/>
        <w:ind w:firstLine="480" w:firstLineChars="200"/>
        <w:jc w:val="left"/>
        <w:rPr>
          <w:rFonts w:ascii="宋体" w:hAnsi="宋体" w:eastAsia="宋体" w:cs="宋体"/>
          <w:sz w:val="24"/>
          <w:szCs w:val="24"/>
        </w:rPr>
      </w:pPr>
      <w:r>
        <w:rPr>
          <w:rFonts w:hint="eastAsia" w:ascii="宋体" w:hAnsi="宋体" w:eastAsia="宋体" w:cs="宋体"/>
          <w:sz w:val="24"/>
          <w:szCs w:val="24"/>
        </w:rPr>
        <w:t>3.2.4</w:t>
      </w:r>
      <w:r>
        <w:rPr>
          <w:rFonts w:hint="eastAsia" w:ascii="宋体" w:hAnsi="宋体" w:eastAsia="宋体" w:cs="宋体"/>
          <w:spacing w:val="2"/>
          <w:sz w:val="24"/>
          <w:szCs w:val="24"/>
        </w:rPr>
        <w:t xml:space="preserve"> </w:t>
      </w:r>
      <w:r>
        <w:rPr>
          <w:rFonts w:hint="eastAsia" w:ascii="宋体" w:hAnsi="宋体" w:eastAsia="宋体" w:cs="宋体"/>
          <w:spacing w:val="-4"/>
          <w:sz w:val="24"/>
          <w:szCs w:val="24"/>
        </w:rPr>
        <w:t>采购人设有最高投标限价的，供应商的投标报价不得超过最高投标限价，最高投标限</w:t>
      </w:r>
      <w:r>
        <w:rPr>
          <w:rFonts w:hint="eastAsia" w:ascii="宋体" w:hAnsi="宋体" w:eastAsia="宋体" w:cs="宋体"/>
          <w:sz w:val="24"/>
          <w:szCs w:val="24"/>
        </w:rPr>
        <w:t>价在供应商须知前附表中载明。</w:t>
      </w:r>
    </w:p>
    <w:p>
      <w:pPr>
        <w:spacing w:line="560" w:lineRule="exact"/>
        <w:ind w:firstLine="480" w:firstLineChars="200"/>
        <w:jc w:val="left"/>
        <w:rPr>
          <w:rFonts w:ascii="宋体" w:hAnsi="宋体" w:eastAsia="宋体" w:cs="宋体"/>
          <w:sz w:val="24"/>
          <w:szCs w:val="24"/>
        </w:rPr>
      </w:pPr>
      <w:r>
        <w:rPr>
          <w:rFonts w:hint="eastAsia" w:ascii="宋体" w:hAnsi="宋体" w:eastAsia="宋体" w:cs="宋体"/>
          <w:sz w:val="24"/>
          <w:szCs w:val="24"/>
        </w:rPr>
        <w:t>3.2.5</w:t>
      </w:r>
      <w:r>
        <w:rPr>
          <w:rFonts w:hint="eastAsia" w:ascii="宋体" w:hAnsi="宋体" w:eastAsia="宋体" w:cs="宋体"/>
          <w:spacing w:val="48"/>
          <w:sz w:val="24"/>
          <w:szCs w:val="24"/>
        </w:rPr>
        <w:t xml:space="preserve"> </w:t>
      </w:r>
      <w:r>
        <w:rPr>
          <w:rFonts w:hint="eastAsia" w:ascii="宋体" w:hAnsi="宋体" w:eastAsia="宋体" w:cs="宋体"/>
          <w:sz w:val="24"/>
          <w:szCs w:val="24"/>
        </w:rPr>
        <w:t>投标报价的其他要求见供应商须知前附表。</w:t>
      </w:r>
    </w:p>
    <w:p>
      <w:pPr>
        <w:keepNext/>
        <w:keepLines/>
        <w:spacing w:line="560" w:lineRule="exact"/>
        <w:outlineLvl w:val="2"/>
        <w:rPr>
          <w:rFonts w:ascii="宋体" w:hAnsi="宋体" w:eastAsia="宋体" w:cs="宋体"/>
          <w:b/>
          <w:sz w:val="24"/>
          <w:szCs w:val="24"/>
        </w:rPr>
      </w:pPr>
      <w:bookmarkStart w:id="108" w:name="_Toc4686"/>
      <w:r>
        <w:rPr>
          <w:rFonts w:ascii="宋体" w:hAnsi="宋体" w:eastAsia="宋体" w:cs="宋体"/>
          <w:b/>
          <w:sz w:val="24"/>
          <w:szCs w:val="24"/>
        </w:rPr>
        <w:t xml:space="preserve">3.3 </w:t>
      </w:r>
      <w:r>
        <w:rPr>
          <w:rFonts w:hint="eastAsia" w:ascii="宋体" w:hAnsi="宋体" w:eastAsia="宋体" w:cs="宋体"/>
          <w:b/>
          <w:sz w:val="24"/>
          <w:szCs w:val="24"/>
        </w:rPr>
        <w:t>投标有效期</w:t>
      </w:r>
      <w:bookmarkEnd w:id="104"/>
      <w:bookmarkEnd w:id="105"/>
      <w:bookmarkEnd w:id="106"/>
      <w:bookmarkEnd w:id="107"/>
      <w:bookmarkEnd w:id="108"/>
    </w:p>
    <w:p>
      <w:pPr>
        <w:spacing w:line="560" w:lineRule="exact"/>
        <w:ind w:firstLine="480" w:firstLineChars="200"/>
        <w:jc w:val="left"/>
        <w:rPr>
          <w:rFonts w:ascii="宋体" w:hAnsi="宋体" w:eastAsia="宋体" w:cs="宋体"/>
          <w:kern w:val="0"/>
          <w:sz w:val="24"/>
          <w:szCs w:val="24"/>
        </w:rPr>
      </w:pPr>
      <w:bookmarkStart w:id="109" w:name="_Toc291089203"/>
      <w:bookmarkStart w:id="110" w:name="_Toc247639860"/>
      <w:bookmarkStart w:id="111" w:name="_Toc11929"/>
      <w:bookmarkStart w:id="112" w:name="_Toc423339057"/>
      <w:r>
        <w:rPr>
          <w:rFonts w:hint="eastAsia" w:ascii="宋体" w:hAnsi="宋体" w:eastAsia="宋体" w:cs="宋体"/>
          <w:kern w:val="0"/>
          <w:sz w:val="24"/>
          <w:szCs w:val="24"/>
        </w:rPr>
        <w:t>3.3.1 除供应商须知前附表另有规定外，投标有效期为60日历天。</w:t>
      </w:r>
    </w:p>
    <w:p>
      <w:pPr>
        <w:spacing w:line="560" w:lineRule="exact"/>
        <w:ind w:firstLine="480" w:firstLineChars="200"/>
        <w:jc w:val="left"/>
        <w:rPr>
          <w:rFonts w:ascii="宋体" w:hAnsi="宋体" w:eastAsia="宋体" w:cs="宋体"/>
          <w:kern w:val="0"/>
          <w:sz w:val="24"/>
          <w:szCs w:val="24"/>
        </w:rPr>
      </w:pPr>
      <w:r>
        <w:rPr>
          <w:rFonts w:hint="eastAsia" w:ascii="宋体" w:hAnsi="宋体" w:eastAsia="宋体" w:cs="宋体"/>
          <w:kern w:val="0"/>
          <w:sz w:val="24"/>
          <w:szCs w:val="24"/>
        </w:rPr>
        <w:t>3.3.2 在投标有效期内，供应商撤销投标文件的，应承担采购文件和法律规定的责任。</w:t>
      </w:r>
    </w:p>
    <w:p>
      <w:pPr>
        <w:spacing w:line="560" w:lineRule="exact"/>
        <w:ind w:firstLine="480" w:firstLineChars="200"/>
        <w:jc w:val="left"/>
        <w:rPr>
          <w:rFonts w:ascii="宋体" w:hAnsi="宋体" w:eastAsia="宋体" w:cs="宋体"/>
          <w:kern w:val="0"/>
          <w:sz w:val="24"/>
          <w:szCs w:val="24"/>
        </w:rPr>
      </w:pPr>
      <w:r>
        <w:rPr>
          <w:rFonts w:hint="eastAsia" w:ascii="宋体" w:hAnsi="宋体" w:eastAsia="宋体" w:cs="宋体"/>
          <w:kern w:val="0"/>
          <w:sz w:val="24"/>
          <w:szCs w:val="24"/>
        </w:rPr>
        <w:t>3.3.3 出现特殊情况需要延长投标有效期的，采购人以书面形式通知所有供应商延长投标有效期。供应商应予以书面答复，同意延长的，应相应延长其投标保证金的有效期，但不得要求或被允许修改其投标文件；供应商拒绝延长的，其投标失效，但供应商有权收回其投标保证金及以现金或者支票形式递交的投标保证金的银行同期存款利息。</w:t>
      </w:r>
    </w:p>
    <w:p>
      <w:pPr>
        <w:keepNext/>
        <w:keepLines/>
        <w:spacing w:line="560" w:lineRule="exact"/>
        <w:outlineLvl w:val="2"/>
        <w:rPr>
          <w:rFonts w:ascii="宋体" w:hAnsi="宋体" w:eastAsia="宋体" w:cs="宋体"/>
          <w:b/>
          <w:sz w:val="24"/>
          <w:szCs w:val="24"/>
        </w:rPr>
      </w:pPr>
      <w:bookmarkStart w:id="113" w:name="_Toc16964"/>
      <w:r>
        <w:rPr>
          <w:rFonts w:ascii="宋体" w:hAnsi="宋体" w:eastAsia="宋体" w:cs="宋体"/>
          <w:b/>
          <w:sz w:val="24"/>
          <w:szCs w:val="24"/>
        </w:rPr>
        <w:t xml:space="preserve">3.4 </w:t>
      </w:r>
      <w:r>
        <w:rPr>
          <w:rFonts w:hint="eastAsia" w:ascii="宋体" w:hAnsi="宋体" w:eastAsia="宋体" w:cs="宋体"/>
          <w:b/>
          <w:sz w:val="24"/>
          <w:szCs w:val="24"/>
        </w:rPr>
        <w:t>投标保证金</w:t>
      </w:r>
      <w:bookmarkEnd w:id="109"/>
      <w:bookmarkEnd w:id="110"/>
      <w:bookmarkEnd w:id="111"/>
      <w:bookmarkEnd w:id="112"/>
      <w:bookmarkEnd w:id="113"/>
    </w:p>
    <w:p>
      <w:pPr>
        <w:autoSpaceDE w:val="0"/>
        <w:autoSpaceDN w:val="0"/>
        <w:spacing w:line="560" w:lineRule="exact"/>
        <w:ind w:firstLine="480" w:firstLineChars="200"/>
        <w:jc w:val="left"/>
        <w:rPr>
          <w:rFonts w:ascii="宋体" w:hAnsi="宋体" w:eastAsia="宋体" w:cs="宋体"/>
          <w:kern w:val="0"/>
          <w:sz w:val="24"/>
          <w:szCs w:val="24"/>
        </w:rPr>
      </w:pPr>
      <w:r>
        <w:rPr>
          <w:rFonts w:hint="eastAsia" w:ascii="宋体" w:hAnsi="宋体" w:eastAsia="宋体" w:cs="宋体"/>
          <w:kern w:val="0"/>
          <w:sz w:val="24"/>
          <w:szCs w:val="24"/>
        </w:rPr>
        <w:t>本项目不缴纳投标保证金</w:t>
      </w:r>
    </w:p>
    <w:p>
      <w:pPr>
        <w:keepNext/>
        <w:keepLines/>
        <w:spacing w:line="560" w:lineRule="exact"/>
        <w:outlineLvl w:val="2"/>
        <w:rPr>
          <w:rFonts w:ascii="宋体" w:hAnsi="宋体" w:eastAsia="宋体" w:cs="宋体"/>
          <w:b/>
          <w:sz w:val="24"/>
          <w:szCs w:val="24"/>
        </w:rPr>
      </w:pPr>
      <w:bookmarkStart w:id="114" w:name="_Toc3925"/>
      <w:r>
        <w:rPr>
          <w:rFonts w:hint="eastAsia" w:ascii="宋体" w:hAnsi="宋体" w:eastAsia="宋体" w:cs="宋体"/>
          <w:b/>
          <w:sz w:val="24"/>
          <w:szCs w:val="24"/>
        </w:rPr>
        <w:t>3.5 资格审查资料</w:t>
      </w:r>
      <w:bookmarkEnd w:id="114"/>
    </w:p>
    <w:p>
      <w:pPr>
        <w:spacing w:line="560" w:lineRule="exact"/>
        <w:ind w:firstLine="482" w:firstLineChars="200"/>
        <w:jc w:val="left"/>
        <w:rPr>
          <w:rFonts w:ascii="宋体" w:hAnsi="宋体" w:eastAsia="宋体" w:cs="Times New Roman"/>
          <w:b/>
          <w:sz w:val="24"/>
          <w:szCs w:val="24"/>
        </w:rPr>
      </w:pPr>
      <w:bookmarkStart w:id="115" w:name="_Toc291089205"/>
      <w:bookmarkStart w:id="116" w:name="_Toc247639862"/>
      <w:bookmarkStart w:id="117" w:name="_Toc30220"/>
      <w:bookmarkStart w:id="118" w:name="_Toc423339059"/>
      <w:r>
        <w:rPr>
          <w:rFonts w:ascii="宋体" w:hAnsi="宋体" w:eastAsia="宋体" w:cs="Times New Roman"/>
          <w:b/>
          <w:sz w:val="24"/>
          <w:szCs w:val="24"/>
        </w:rPr>
        <w:t>3.5.1</w:t>
      </w:r>
      <w:r>
        <w:rPr>
          <w:rFonts w:hint="eastAsia" w:ascii="宋体" w:hAnsi="宋体" w:eastAsia="宋体" w:cs="Times New Roman"/>
          <w:b/>
          <w:sz w:val="24"/>
          <w:szCs w:val="24"/>
        </w:rPr>
        <w:t>见供应商须知前附表</w:t>
      </w:r>
    </w:p>
    <w:p>
      <w:pPr>
        <w:spacing w:line="560" w:lineRule="exact"/>
        <w:ind w:firstLine="480" w:firstLineChars="200"/>
        <w:jc w:val="left"/>
        <w:rPr>
          <w:rFonts w:ascii="宋体" w:hAnsi="宋体" w:eastAsia="宋体" w:cs="宋体"/>
          <w:sz w:val="24"/>
          <w:szCs w:val="24"/>
        </w:rPr>
      </w:pPr>
      <w:r>
        <w:rPr>
          <w:rFonts w:ascii="宋体" w:hAnsi="宋体" w:eastAsia="宋体" w:cs="Times New Roman"/>
          <w:sz w:val="24"/>
          <w:szCs w:val="20"/>
        </w:rPr>
        <w:t>3.5.</w:t>
      </w:r>
      <w:r>
        <w:rPr>
          <w:rFonts w:hint="eastAsia" w:ascii="宋体" w:hAnsi="宋体" w:eastAsia="宋体" w:cs="Times New Roman"/>
          <w:sz w:val="24"/>
          <w:szCs w:val="20"/>
        </w:rPr>
        <w:t>2投标所需相关的资质、证明等资料均需先上传至河南省公共资源交易中心市场主体信息库，供应商制作投标文件时必须在市场主体信息库中已登记的信息中选取。（详见本章3.7投标文件的编制）</w:t>
      </w:r>
      <w:r>
        <w:rPr>
          <w:rFonts w:hint="eastAsia" w:ascii="宋体" w:hAnsi="宋体" w:eastAsia="宋体" w:cs="宋体"/>
          <w:sz w:val="24"/>
          <w:szCs w:val="24"/>
        </w:rPr>
        <w:t>。</w:t>
      </w:r>
    </w:p>
    <w:p>
      <w:pPr>
        <w:keepNext/>
        <w:keepLines/>
        <w:spacing w:line="560" w:lineRule="exact"/>
        <w:outlineLvl w:val="2"/>
        <w:rPr>
          <w:rFonts w:ascii="宋体" w:hAnsi="宋体" w:eastAsia="宋体" w:cs="宋体"/>
          <w:b/>
          <w:sz w:val="24"/>
          <w:szCs w:val="24"/>
        </w:rPr>
      </w:pPr>
      <w:bookmarkStart w:id="119" w:name="_Toc28918"/>
      <w:r>
        <w:rPr>
          <w:rFonts w:hint="eastAsia" w:ascii="宋体" w:hAnsi="宋体" w:eastAsia="宋体" w:cs="宋体"/>
          <w:b/>
          <w:sz w:val="24"/>
          <w:szCs w:val="24"/>
        </w:rPr>
        <w:t>3.6 备选投标方案</w:t>
      </w:r>
      <w:bookmarkEnd w:id="119"/>
    </w:p>
    <w:p>
      <w:pPr>
        <w:spacing w:line="560" w:lineRule="exact"/>
        <w:ind w:firstLine="480" w:firstLineChars="200"/>
        <w:jc w:val="left"/>
        <w:textAlignment w:val="baseline"/>
        <w:rPr>
          <w:rFonts w:ascii="宋体" w:hAnsi="宋体" w:eastAsia="宋体" w:cs="宋体"/>
          <w:kern w:val="0"/>
          <w:sz w:val="24"/>
          <w:szCs w:val="24"/>
        </w:rPr>
      </w:pPr>
      <w:r>
        <w:rPr>
          <w:rFonts w:hint="eastAsia" w:ascii="宋体" w:hAnsi="宋体" w:eastAsia="宋体" w:cs="宋体"/>
          <w:kern w:val="0"/>
          <w:sz w:val="24"/>
          <w:szCs w:val="24"/>
        </w:rPr>
        <w:t>3.6.1 除供应商须知前附表规定允许外，供应商不得递交备选投标方案，否则其投标将被否决。</w:t>
      </w:r>
    </w:p>
    <w:p>
      <w:pPr>
        <w:spacing w:line="560" w:lineRule="exact"/>
        <w:ind w:firstLine="480" w:firstLineChars="200"/>
        <w:jc w:val="left"/>
        <w:textAlignment w:val="baseline"/>
        <w:rPr>
          <w:rFonts w:ascii="宋体" w:hAnsi="宋体" w:eastAsia="宋体" w:cs="宋体"/>
          <w:kern w:val="0"/>
          <w:sz w:val="24"/>
          <w:szCs w:val="24"/>
        </w:rPr>
      </w:pPr>
      <w:r>
        <w:rPr>
          <w:rFonts w:hint="eastAsia" w:ascii="宋体" w:hAnsi="宋体" w:eastAsia="宋体" w:cs="宋体"/>
          <w:kern w:val="0"/>
          <w:sz w:val="24"/>
          <w:szCs w:val="24"/>
        </w:rPr>
        <w:t>3.6.2 允许供应商递交备选投标方案的，只有中标人所递交的备选投标方案方可予以考虑。评标委员会认为中标人的备选投标方案优于其按照采购文件要求编制的投标方案的，采购人可以接受该备选投标方案。</w:t>
      </w:r>
    </w:p>
    <w:p>
      <w:pPr>
        <w:spacing w:line="560" w:lineRule="exact"/>
        <w:ind w:firstLine="480" w:firstLineChars="200"/>
        <w:jc w:val="left"/>
        <w:textAlignment w:val="baseline"/>
        <w:rPr>
          <w:rFonts w:ascii="宋体" w:hAnsi="宋体" w:eastAsia="宋体" w:cs="宋体"/>
          <w:kern w:val="0"/>
          <w:sz w:val="24"/>
          <w:szCs w:val="24"/>
        </w:rPr>
      </w:pPr>
      <w:r>
        <w:rPr>
          <w:rFonts w:hint="eastAsia" w:ascii="宋体" w:hAnsi="宋体" w:eastAsia="宋体" w:cs="宋体"/>
          <w:kern w:val="0"/>
          <w:sz w:val="24"/>
          <w:szCs w:val="24"/>
        </w:rPr>
        <w:t>3.6.3 供应商提供两个或两个以上投标报价，或者在投标文件中提供一个报价，但同时提供两个或两个以上供货方案的，视为提供备选方案。</w:t>
      </w:r>
    </w:p>
    <w:bookmarkEnd w:id="115"/>
    <w:bookmarkEnd w:id="116"/>
    <w:bookmarkEnd w:id="117"/>
    <w:bookmarkEnd w:id="118"/>
    <w:p>
      <w:pPr>
        <w:keepNext/>
        <w:keepLines/>
        <w:spacing w:line="560" w:lineRule="exact"/>
        <w:outlineLvl w:val="2"/>
        <w:rPr>
          <w:rFonts w:ascii="宋体" w:hAnsi="宋体" w:eastAsia="宋体" w:cs="宋体"/>
          <w:b/>
          <w:sz w:val="24"/>
          <w:szCs w:val="24"/>
        </w:rPr>
      </w:pPr>
      <w:bookmarkStart w:id="120" w:name="_Toc291089206"/>
      <w:bookmarkStart w:id="121" w:name="_Toc247639863"/>
      <w:bookmarkStart w:id="122" w:name="_Toc14617"/>
      <w:bookmarkStart w:id="123" w:name="_Toc423339060"/>
      <w:bookmarkStart w:id="124" w:name="_Toc4744"/>
      <w:r>
        <w:rPr>
          <w:rFonts w:hint="eastAsia" w:ascii="宋体" w:hAnsi="宋体" w:eastAsia="宋体" w:cs="宋体"/>
          <w:b/>
          <w:sz w:val="24"/>
          <w:szCs w:val="24"/>
        </w:rPr>
        <w:t>3.7 投标文件的编制</w:t>
      </w:r>
      <w:bookmarkEnd w:id="120"/>
      <w:bookmarkEnd w:id="121"/>
      <w:bookmarkEnd w:id="122"/>
      <w:bookmarkEnd w:id="123"/>
      <w:bookmarkEnd w:id="124"/>
    </w:p>
    <w:p>
      <w:pPr>
        <w:autoSpaceDE w:val="0"/>
        <w:autoSpaceDN w:val="0"/>
        <w:spacing w:line="560" w:lineRule="exact"/>
        <w:ind w:firstLine="480" w:firstLineChars="200"/>
        <w:jc w:val="left"/>
        <w:rPr>
          <w:rFonts w:ascii="宋体" w:hAnsi="宋体" w:eastAsia="宋体" w:cs="宋体"/>
          <w:kern w:val="0"/>
          <w:sz w:val="24"/>
          <w:szCs w:val="24"/>
        </w:rPr>
      </w:pPr>
      <w:r>
        <w:rPr>
          <w:rFonts w:hint="eastAsia" w:ascii="宋体" w:hAnsi="宋体" w:eastAsia="宋体" w:cs="宋体"/>
          <w:kern w:val="0"/>
          <w:sz w:val="24"/>
          <w:szCs w:val="24"/>
        </w:rPr>
        <w:t>3.7.1投标文件应按第六章“投标文件格式”使用河南省公共资源交易系统投标文件制作专用工具软件编制。</w:t>
      </w:r>
    </w:p>
    <w:p>
      <w:pPr>
        <w:spacing w:line="560" w:lineRule="exact"/>
        <w:ind w:firstLine="480" w:firstLineChars="200"/>
        <w:jc w:val="left"/>
        <w:rPr>
          <w:rFonts w:ascii="Times New Roman" w:hAnsi="Times New Roman" w:eastAsia="宋体" w:cs="Times New Roman"/>
          <w:sz w:val="24"/>
          <w:szCs w:val="24"/>
        </w:rPr>
      </w:pPr>
      <w:r>
        <w:rPr>
          <w:rFonts w:hint="eastAsia" w:ascii="Times New Roman" w:hAnsi="Times New Roman" w:eastAsia="宋体" w:cs="Times New Roman"/>
          <w:sz w:val="24"/>
          <w:szCs w:val="24"/>
        </w:rPr>
        <w:t>投标文件份数：加密的电子投标文件壹份（*.hntf 格式，在市场主体系统指定位置上传）。</w:t>
      </w:r>
    </w:p>
    <w:p>
      <w:pPr>
        <w:autoSpaceDE w:val="0"/>
        <w:autoSpaceDN w:val="0"/>
        <w:spacing w:line="560" w:lineRule="exact"/>
        <w:ind w:firstLine="480" w:firstLineChars="200"/>
        <w:jc w:val="left"/>
        <w:rPr>
          <w:rFonts w:ascii="宋体" w:hAnsi="宋体" w:eastAsia="宋体" w:cs="宋体"/>
          <w:kern w:val="0"/>
          <w:sz w:val="24"/>
          <w:szCs w:val="24"/>
        </w:rPr>
      </w:pPr>
      <w:r>
        <w:rPr>
          <w:rFonts w:hint="eastAsia" w:ascii="宋体" w:hAnsi="宋体" w:eastAsia="宋体" w:cs="宋体"/>
          <w:kern w:val="0"/>
          <w:sz w:val="24"/>
          <w:szCs w:val="24"/>
        </w:rPr>
        <w:t>投标文件应按栏目“下载专区”最新版本的投标文件制作工具安装包和签章软件iSignature，并使用安装后的最新版本投标文件制作工具制作电子投标文件。供应商凭CA密钥登陆“河南省公共资源交易中心-市场主体系统”，并按网上提示下载投标项目所含格式(.hnzf)的招标文件及资料（详见http：//www.hnggzy.com公共服务-办事指南）。供应商未按规定在网上下载招标文件的，其投标将被拒绝。其中，投标函附录在满足招标文件实质性要求的基础上，可以提出比招标文件要求更有利于招标人的承诺。</w:t>
      </w:r>
    </w:p>
    <w:p>
      <w:pPr>
        <w:autoSpaceDE w:val="0"/>
        <w:autoSpaceDN w:val="0"/>
        <w:spacing w:line="560" w:lineRule="exact"/>
        <w:ind w:firstLine="480" w:firstLineChars="200"/>
        <w:jc w:val="left"/>
        <w:rPr>
          <w:rFonts w:ascii="宋体" w:hAnsi="宋体" w:eastAsia="宋体" w:cs="宋体"/>
          <w:kern w:val="0"/>
          <w:sz w:val="24"/>
          <w:szCs w:val="24"/>
        </w:rPr>
      </w:pPr>
      <w:r>
        <w:rPr>
          <w:rFonts w:hint="eastAsia" w:ascii="宋体" w:hAnsi="宋体" w:eastAsia="宋体" w:cs="宋体"/>
          <w:kern w:val="0"/>
          <w:sz w:val="24"/>
          <w:szCs w:val="24"/>
        </w:rPr>
        <w:t>3.7.2 投标文件应当对招标文件有关质保期、交货期、技术标准和要求、招标范围等实质性内容作出响应。</w:t>
      </w:r>
    </w:p>
    <w:p>
      <w:pPr>
        <w:autoSpaceDE w:val="0"/>
        <w:autoSpaceDN w:val="0"/>
        <w:spacing w:line="560" w:lineRule="exact"/>
        <w:ind w:firstLine="480" w:firstLineChars="200"/>
        <w:jc w:val="left"/>
        <w:rPr>
          <w:rFonts w:ascii="宋体" w:hAnsi="宋体" w:eastAsia="宋体" w:cs="宋体"/>
          <w:kern w:val="0"/>
          <w:sz w:val="24"/>
          <w:szCs w:val="24"/>
        </w:rPr>
      </w:pPr>
      <w:r>
        <w:rPr>
          <w:rFonts w:hint="eastAsia" w:ascii="宋体" w:hAnsi="宋体" w:eastAsia="宋体" w:cs="宋体"/>
          <w:kern w:val="0"/>
          <w:sz w:val="24"/>
          <w:szCs w:val="24"/>
        </w:rPr>
        <w:t>3.7.3营业执照、基本户开户许可证属于资格审查资料请务必将其扫描件录入到“其他投标所需材料”中，才能被获取到，否则引起的后果及责任由供应商自行承担。（注：参考办事指南-河南省公共资源交易平台不见面服务系统使用指南中的（不见面服务操作手册--投标响应文件制作（供应商）.doc））</w:t>
      </w:r>
    </w:p>
    <w:p>
      <w:pPr>
        <w:autoSpaceDE w:val="0"/>
        <w:autoSpaceDN w:val="0"/>
        <w:spacing w:line="560" w:lineRule="exact"/>
        <w:ind w:firstLine="480" w:firstLineChars="200"/>
        <w:jc w:val="left"/>
        <w:rPr>
          <w:rFonts w:ascii="宋体" w:hAnsi="宋体" w:eastAsia="宋体" w:cs="宋体"/>
          <w:kern w:val="0"/>
          <w:sz w:val="24"/>
          <w:szCs w:val="24"/>
        </w:rPr>
      </w:pPr>
      <w:r>
        <w:rPr>
          <w:rFonts w:hint="eastAsia" w:ascii="宋体" w:hAnsi="宋体" w:eastAsia="宋体" w:cs="宋体"/>
          <w:kern w:val="0"/>
          <w:sz w:val="24"/>
          <w:szCs w:val="24"/>
        </w:rPr>
        <w:t>营业执照、资质、业绩、获奖、人员、财务、社保、纳税、各类证书等内容，必须在市场主体信息库中已登记的信息中选取。未在市场主体信息库中登记的上述内容，不作为评标依据。供应商应及时对市场主体信息库的相关内容进行补充、更新。</w:t>
      </w:r>
    </w:p>
    <w:p>
      <w:pPr>
        <w:autoSpaceDE w:val="0"/>
        <w:autoSpaceDN w:val="0"/>
        <w:spacing w:line="560" w:lineRule="exact"/>
        <w:ind w:firstLine="480" w:firstLineChars="200"/>
        <w:jc w:val="left"/>
        <w:rPr>
          <w:rFonts w:ascii="宋体" w:hAnsi="宋体" w:eastAsia="宋体" w:cs="宋体"/>
          <w:kern w:val="0"/>
          <w:sz w:val="24"/>
          <w:szCs w:val="24"/>
        </w:rPr>
      </w:pPr>
      <w:r>
        <w:rPr>
          <w:rFonts w:hint="eastAsia" w:ascii="宋体" w:hAnsi="宋体" w:eastAsia="宋体" w:cs="宋体"/>
          <w:kern w:val="0"/>
          <w:sz w:val="24"/>
          <w:szCs w:val="24"/>
        </w:rPr>
        <w:t>3.7.4 投标文件签字或盖章要求：（1）所有要求供应商加盖公章的地方都应用供应商单位的CA印章。（2）所有要求法定代表人签字的地方都应用法定代表人的CA印章。若有委托代理人，且委托代理人没有CA锁，则投标文件需上传有手写签名的扫描件。</w:t>
      </w:r>
    </w:p>
    <w:p>
      <w:pPr>
        <w:keepNext/>
        <w:keepLines/>
        <w:tabs>
          <w:tab w:val="left" w:pos="840"/>
        </w:tabs>
        <w:spacing w:line="560" w:lineRule="exact"/>
        <w:jc w:val="left"/>
        <w:outlineLvl w:val="1"/>
        <w:rPr>
          <w:rFonts w:ascii="宋体" w:hAnsi="宋体" w:eastAsia="宋体" w:cs="宋体"/>
          <w:b/>
          <w:bCs/>
          <w:sz w:val="32"/>
          <w:szCs w:val="32"/>
        </w:rPr>
      </w:pPr>
      <w:bookmarkStart w:id="125" w:name="_Toc423339061"/>
      <w:bookmarkStart w:id="126" w:name="_Toc11959"/>
      <w:bookmarkStart w:id="127" w:name="_Toc291089207"/>
      <w:bookmarkStart w:id="128" w:name="_Toc247639864"/>
      <w:bookmarkStart w:id="129" w:name="_Toc5232"/>
      <w:bookmarkStart w:id="130" w:name="_Toc21126"/>
      <w:bookmarkStart w:id="131" w:name="_Toc14241"/>
      <w:r>
        <w:rPr>
          <w:rFonts w:hint="eastAsia" w:ascii="宋体" w:hAnsi="宋体" w:eastAsia="宋体" w:cs="宋体"/>
          <w:b/>
          <w:bCs/>
          <w:sz w:val="32"/>
          <w:szCs w:val="32"/>
        </w:rPr>
        <w:t>4. 投标</w:t>
      </w:r>
      <w:bookmarkEnd w:id="125"/>
      <w:bookmarkEnd w:id="126"/>
      <w:bookmarkEnd w:id="127"/>
      <w:bookmarkEnd w:id="128"/>
      <w:bookmarkEnd w:id="129"/>
      <w:bookmarkEnd w:id="130"/>
      <w:bookmarkEnd w:id="131"/>
    </w:p>
    <w:p>
      <w:pPr>
        <w:keepNext/>
        <w:keepLines/>
        <w:spacing w:line="560" w:lineRule="exact"/>
        <w:outlineLvl w:val="2"/>
        <w:rPr>
          <w:rFonts w:ascii="宋体" w:hAnsi="宋体" w:eastAsia="宋体" w:cs="宋体"/>
          <w:b/>
          <w:sz w:val="24"/>
          <w:szCs w:val="24"/>
        </w:rPr>
      </w:pPr>
      <w:bookmarkStart w:id="132" w:name="_Toc21336"/>
      <w:bookmarkStart w:id="133" w:name="_Toc423339065"/>
      <w:bookmarkStart w:id="134" w:name="_Toc291089211"/>
      <w:bookmarkStart w:id="135" w:name="_Toc247639868"/>
      <w:bookmarkStart w:id="136" w:name="_Toc8469"/>
      <w:r>
        <w:rPr>
          <w:rFonts w:hint="eastAsia" w:ascii="宋体" w:hAnsi="宋体" w:eastAsia="宋体" w:cs="宋体"/>
          <w:b/>
          <w:sz w:val="24"/>
          <w:szCs w:val="24"/>
        </w:rPr>
        <w:t>4.1  投标文件</w:t>
      </w:r>
      <w:bookmarkEnd w:id="132"/>
      <w:r>
        <w:rPr>
          <w:rFonts w:hint="eastAsia" w:ascii="宋体" w:hAnsi="宋体" w:eastAsia="宋体" w:cs="宋体"/>
          <w:b/>
          <w:sz w:val="24"/>
          <w:szCs w:val="24"/>
        </w:rPr>
        <w:t>加密</w:t>
      </w:r>
    </w:p>
    <w:p>
      <w:pPr>
        <w:spacing w:line="560" w:lineRule="exact"/>
        <w:ind w:firstLine="480" w:firstLineChars="200"/>
        <w:jc w:val="left"/>
        <w:textAlignment w:val="baseline"/>
        <w:rPr>
          <w:rFonts w:ascii="宋体" w:hAnsi="宋体" w:eastAsia="宋体" w:cs="宋体"/>
          <w:kern w:val="0"/>
          <w:sz w:val="24"/>
          <w:szCs w:val="24"/>
        </w:rPr>
      </w:pPr>
      <w:r>
        <w:rPr>
          <w:rFonts w:hint="eastAsia" w:ascii="宋体" w:hAnsi="宋体" w:eastAsia="宋体" w:cs="宋体"/>
          <w:kern w:val="0"/>
          <w:sz w:val="24"/>
          <w:szCs w:val="24"/>
        </w:rPr>
        <w:t>4.1 电子投标文件</w:t>
      </w:r>
    </w:p>
    <w:p>
      <w:pPr>
        <w:spacing w:line="560" w:lineRule="exact"/>
        <w:ind w:firstLine="480" w:firstLineChars="200"/>
        <w:jc w:val="left"/>
        <w:textAlignment w:val="baseline"/>
        <w:rPr>
          <w:rFonts w:ascii="宋体" w:hAnsi="宋体" w:eastAsia="宋体" w:cs="宋体"/>
          <w:kern w:val="0"/>
          <w:sz w:val="24"/>
          <w:szCs w:val="24"/>
        </w:rPr>
      </w:pPr>
      <w:r>
        <w:rPr>
          <w:rFonts w:hint="eastAsia" w:ascii="宋体" w:hAnsi="宋体" w:eastAsia="宋体" w:cs="宋体"/>
          <w:kern w:val="0"/>
          <w:sz w:val="24"/>
          <w:szCs w:val="24"/>
        </w:rPr>
        <w:t>网上上传的电子投标文件应使用数字证书认证并加密。</w:t>
      </w:r>
    </w:p>
    <w:p>
      <w:pPr>
        <w:spacing w:line="560" w:lineRule="exact"/>
        <w:jc w:val="left"/>
        <w:textAlignment w:val="baseline"/>
        <w:rPr>
          <w:rFonts w:ascii="长城仿宋" w:hAnsi="Times New Roman" w:eastAsia="长城仿宋" w:cs="Times New Roman"/>
          <w:kern w:val="0"/>
          <w:sz w:val="24"/>
          <w:szCs w:val="24"/>
        </w:rPr>
      </w:pPr>
      <w:r>
        <w:rPr>
          <w:rFonts w:hint="eastAsia" w:ascii="宋体" w:hAnsi="宋体" w:eastAsia="宋体" w:cs="宋体"/>
          <w:b/>
          <w:bCs/>
          <w:kern w:val="0"/>
          <w:sz w:val="24"/>
          <w:szCs w:val="24"/>
        </w:rPr>
        <w:t xml:space="preserve">4.2 </w:t>
      </w:r>
      <w:r>
        <w:rPr>
          <w:rFonts w:ascii="长城仿宋" w:hAnsi="Times New Roman" w:eastAsia="长城仿宋" w:cs="Times New Roman"/>
          <w:kern w:val="0"/>
          <w:sz w:val="24"/>
          <w:szCs w:val="24"/>
        </w:rPr>
        <w:t>投标文件的递交</w:t>
      </w:r>
    </w:p>
    <w:p>
      <w:pPr>
        <w:spacing w:line="560" w:lineRule="exact"/>
        <w:ind w:firstLine="480" w:firstLineChars="200"/>
        <w:jc w:val="left"/>
        <w:textAlignment w:val="baseline"/>
        <w:rPr>
          <w:rFonts w:ascii="宋体" w:hAnsi="宋体" w:eastAsia="宋体" w:cs="宋体"/>
          <w:kern w:val="0"/>
          <w:sz w:val="24"/>
          <w:szCs w:val="24"/>
        </w:rPr>
      </w:pPr>
      <w:r>
        <w:rPr>
          <w:rFonts w:hint="eastAsia" w:ascii="宋体" w:hAnsi="宋体" w:eastAsia="宋体" w:cs="宋体"/>
          <w:kern w:val="0"/>
          <w:sz w:val="24"/>
          <w:szCs w:val="24"/>
        </w:rPr>
        <w:t>4.2.1供应商应在供应商须知前附表规定的投标截止时间前完成上传加密版的电子投标文件。</w:t>
      </w:r>
    </w:p>
    <w:p>
      <w:pPr>
        <w:keepNext/>
        <w:keepLines/>
        <w:spacing w:line="560" w:lineRule="exact"/>
        <w:outlineLvl w:val="2"/>
        <w:rPr>
          <w:rFonts w:ascii="宋体" w:hAnsi="宋体" w:eastAsia="宋体" w:cs="宋体"/>
          <w:b/>
          <w:sz w:val="24"/>
          <w:szCs w:val="24"/>
        </w:rPr>
      </w:pPr>
      <w:bookmarkStart w:id="137" w:name="_Toc9694"/>
      <w:r>
        <w:rPr>
          <w:rFonts w:hint="eastAsia" w:ascii="宋体" w:hAnsi="宋体" w:eastAsia="宋体" w:cs="宋体"/>
          <w:b/>
          <w:sz w:val="24"/>
          <w:szCs w:val="24"/>
        </w:rPr>
        <w:t>4.3投标文件的修改与撤回</w:t>
      </w:r>
      <w:bookmarkEnd w:id="137"/>
    </w:p>
    <w:p>
      <w:pPr>
        <w:spacing w:line="560" w:lineRule="exact"/>
        <w:ind w:firstLine="480" w:firstLineChars="200"/>
        <w:jc w:val="left"/>
        <w:textAlignment w:val="baseline"/>
        <w:rPr>
          <w:rFonts w:ascii="宋体" w:hAnsi="宋体" w:eastAsia="宋体" w:cs="宋体"/>
          <w:kern w:val="0"/>
          <w:sz w:val="24"/>
          <w:szCs w:val="24"/>
        </w:rPr>
      </w:pPr>
      <w:r>
        <w:rPr>
          <w:rFonts w:hint="eastAsia" w:ascii="宋体" w:hAnsi="宋体" w:eastAsia="宋体" w:cs="宋体"/>
          <w:kern w:val="0"/>
          <w:sz w:val="24"/>
          <w:szCs w:val="24"/>
        </w:rPr>
        <w:t>4.3.1 在</w:t>
      </w:r>
      <w:r>
        <w:rPr>
          <w:rFonts w:hint="eastAsia" w:ascii="宋体" w:hAnsi="宋体" w:eastAsia="宋体" w:cs="宋体"/>
          <w:sz w:val="24"/>
          <w:szCs w:val="24"/>
        </w:rPr>
        <w:t>本章</w:t>
      </w:r>
      <w:r>
        <w:rPr>
          <w:rFonts w:hint="eastAsia" w:ascii="宋体" w:hAnsi="宋体" w:eastAsia="宋体" w:cs="宋体"/>
          <w:kern w:val="0"/>
          <w:sz w:val="24"/>
          <w:szCs w:val="24"/>
        </w:rPr>
        <w:t>第4.2.1项规定的投标截止时间前，供应商可以多次修改或撤回已递交的投标文件，最终投标文件以投标截止时间前完成上传至河南省公共资源交易中心交易系统最后一份投标文件为准。</w:t>
      </w:r>
    </w:p>
    <w:p>
      <w:pPr>
        <w:spacing w:line="560" w:lineRule="exact"/>
        <w:ind w:firstLine="480" w:firstLineChars="200"/>
        <w:jc w:val="left"/>
        <w:textAlignment w:val="baseline"/>
        <w:rPr>
          <w:rFonts w:ascii="宋体" w:hAnsi="宋体" w:eastAsia="宋体" w:cs="宋体"/>
          <w:kern w:val="0"/>
          <w:sz w:val="24"/>
          <w:szCs w:val="24"/>
        </w:rPr>
      </w:pPr>
      <w:r>
        <w:rPr>
          <w:rFonts w:hint="eastAsia" w:ascii="宋体" w:hAnsi="宋体" w:eastAsia="宋体" w:cs="宋体"/>
          <w:kern w:val="0"/>
          <w:sz w:val="24"/>
          <w:szCs w:val="24"/>
        </w:rPr>
        <w:t>4.3.2修改的投标文件应按照本章第3条、第4条规定进行编制和递交。</w:t>
      </w:r>
    </w:p>
    <w:p>
      <w:pPr>
        <w:spacing w:line="560" w:lineRule="exact"/>
        <w:ind w:firstLine="480" w:firstLineChars="200"/>
        <w:jc w:val="left"/>
        <w:textAlignment w:val="baseline"/>
        <w:rPr>
          <w:rFonts w:ascii="宋体" w:hAnsi="宋体" w:eastAsia="宋体" w:cs="宋体"/>
          <w:kern w:val="0"/>
          <w:sz w:val="24"/>
          <w:szCs w:val="24"/>
        </w:rPr>
      </w:pPr>
      <w:r>
        <w:rPr>
          <w:rFonts w:hint="eastAsia" w:ascii="宋体" w:hAnsi="宋体" w:eastAsia="宋体" w:cs="宋体"/>
          <w:kern w:val="0"/>
          <w:sz w:val="24"/>
          <w:szCs w:val="24"/>
        </w:rPr>
        <w:t>4.3.3 供应商递交的有效投标文件不再退还。</w:t>
      </w:r>
    </w:p>
    <w:p>
      <w:pPr>
        <w:keepNext/>
        <w:keepLines/>
        <w:tabs>
          <w:tab w:val="left" w:pos="840"/>
        </w:tabs>
        <w:spacing w:line="560" w:lineRule="exact"/>
        <w:jc w:val="left"/>
        <w:outlineLvl w:val="1"/>
        <w:rPr>
          <w:rFonts w:ascii="宋体" w:hAnsi="宋体" w:eastAsia="宋体" w:cs="宋体"/>
          <w:b/>
          <w:bCs/>
          <w:sz w:val="32"/>
          <w:szCs w:val="32"/>
        </w:rPr>
      </w:pPr>
      <w:bookmarkStart w:id="138" w:name="_Toc2488"/>
      <w:bookmarkStart w:id="139" w:name="_Toc1894"/>
      <w:bookmarkStart w:id="140" w:name="_Toc10556"/>
      <w:r>
        <w:rPr>
          <w:rFonts w:hint="eastAsia" w:ascii="宋体" w:hAnsi="宋体" w:eastAsia="宋体" w:cs="宋体"/>
          <w:b/>
          <w:bCs/>
          <w:sz w:val="32"/>
          <w:szCs w:val="32"/>
        </w:rPr>
        <w:t>5. 开标</w:t>
      </w:r>
      <w:bookmarkEnd w:id="133"/>
      <w:bookmarkEnd w:id="134"/>
      <w:bookmarkEnd w:id="135"/>
      <w:bookmarkEnd w:id="136"/>
      <w:bookmarkEnd w:id="138"/>
      <w:bookmarkEnd w:id="139"/>
      <w:bookmarkEnd w:id="140"/>
    </w:p>
    <w:p>
      <w:pPr>
        <w:keepNext/>
        <w:keepLines/>
        <w:spacing w:line="560" w:lineRule="exact"/>
        <w:outlineLvl w:val="2"/>
        <w:rPr>
          <w:rFonts w:ascii="宋体" w:hAnsi="宋体" w:eastAsia="宋体" w:cs="宋体"/>
          <w:b/>
          <w:sz w:val="24"/>
          <w:szCs w:val="24"/>
        </w:rPr>
      </w:pPr>
      <w:bookmarkStart w:id="141" w:name="_Toc10879"/>
      <w:bookmarkStart w:id="142" w:name="_Toc423339068"/>
      <w:bookmarkStart w:id="143" w:name="_Toc291089214"/>
      <w:bookmarkStart w:id="144" w:name="_Toc25074"/>
      <w:bookmarkStart w:id="145" w:name="_Toc247639871"/>
      <w:r>
        <w:rPr>
          <w:rFonts w:hint="eastAsia" w:ascii="宋体" w:hAnsi="宋体" w:eastAsia="宋体" w:cs="宋体"/>
          <w:b/>
          <w:sz w:val="24"/>
          <w:szCs w:val="24"/>
        </w:rPr>
        <w:t>5.1 开标时间和地点</w:t>
      </w:r>
      <w:bookmarkEnd w:id="141"/>
    </w:p>
    <w:p>
      <w:pPr>
        <w:spacing w:line="560" w:lineRule="exact"/>
        <w:ind w:firstLine="482" w:firstLineChars="200"/>
        <w:jc w:val="left"/>
        <w:textAlignment w:val="baseline"/>
        <w:rPr>
          <w:rFonts w:ascii="宋体" w:hAnsi="宋体" w:eastAsia="宋体" w:cs="宋体"/>
          <w:b/>
          <w:bCs/>
          <w:kern w:val="0"/>
          <w:sz w:val="24"/>
          <w:szCs w:val="24"/>
        </w:rPr>
      </w:pPr>
      <w:r>
        <w:rPr>
          <w:rFonts w:hint="eastAsia" w:ascii="宋体" w:hAnsi="宋体" w:eastAsia="宋体" w:cs="宋体"/>
          <w:b/>
          <w:bCs/>
          <w:kern w:val="0"/>
          <w:sz w:val="24"/>
          <w:szCs w:val="24"/>
        </w:rPr>
        <w:t>5.1开标时间和地点（远程开标机位）</w:t>
      </w:r>
    </w:p>
    <w:p>
      <w:pPr>
        <w:spacing w:line="560" w:lineRule="exact"/>
        <w:ind w:firstLine="480" w:firstLineChars="200"/>
        <w:jc w:val="left"/>
        <w:textAlignment w:val="baseline"/>
        <w:rPr>
          <w:rFonts w:ascii="宋体" w:hAnsi="宋体" w:eastAsia="宋体" w:cs="宋体"/>
          <w:kern w:val="0"/>
          <w:sz w:val="24"/>
          <w:szCs w:val="24"/>
        </w:rPr>
      </w:pPr>
      <w:r>
        <w:rPr>
          <w:rFonts w:hint="eastAsia" w:ascii="宋体" w:hAnsi="宋体" w:eastAsia="宋体" w:cs="宋体"/>
          <w:kern w:val="0"/>
          <w:sz w:val="24"/>
          <w:szCs w:val="24"/>
        </w:rPr>
        <w:t>5.1.1招标人在</w:t>
      </w:r>
      <w:r>
        <w:rPr>
          <w:rFonts w:hint="eastAsia" w:ascii="宋体" w:hAnsi="宋体" w:eastAsia="宋体" w:cs="宋体"/>
          <w:sz w:val="24"/>
          <w:szCs w:val="24"/>
        </w:rPr>
        <w:t>供应商须知前附表</w:t>
      </w:r>
      <w:r>
        <w:rPr>
          <w:rFonts w:hint="eastAsia" w:ascii="宋体" w:hAnsi="宋体" w:eastAsia="宋体" w:cs="宋体"/>
          <w:kern w:val="0"/>
          <w:sz w:val="24"/>
          <w:szCs w:val="24"/>
        </w:rPr>
        <w:t>第 4.2.1 项规定的投标截止时间（开标时间）和供应商须知前附表规定的地点进行公开开标。</w:t>
      </w:r>
    </w:p>
    <w:p>
      <w:pPr>
        <w:spacing w:line="560" w:lineRule="exact"/>
        <w:ind w:firstLine="480" w:firstLineChars="200"/>
        <w:jc w:val="left"/>
        <w:textAlignment w:val="baseline"/>
        <w:rPr>
          <w:rFonts w:ascii="宋体" w:hAnsi="宋体" w:eastAsia="宋体" w:cs="宋体"/>
          <w:kern w:val="0"/>
          <w:sz w:val="24"/>
          <w:szCs w:val="24"/>
        </w:rPr>
      </w:pPr>
      <w:r>
        <w:rPr>
          <w:rFonts w:hint="eastAsia" w:ascii="宋体" w:hAnsi="宋体" w:eastAsia="宋体" w:cs="宋体"/>
          <w:kern w:val="0"/>
          <w:sz w:val="24"/>
          <w:szCs w:val="24"/>
        </w:rPr>
        <w:t>5.1.2供应商须在供应商须知前附表规定的时间内完成解密。由于供应商的自身原因，在规定时间内解密不成功的，作为无效标处理。</w:t>
      </w:r>
    </w:p>
    <w:p>
      <w:pPr>
        <w:keepNext/>
        <w:keepLines/>
        <w:spacing w:line="560" w:lineRule="exact"/>
        <w:outlineLvl w:val="2"/>
        <w:rPr>
          <w:rFonts w:ascii="宋体" w:hAnsi="宋体" w:eastAsia="宋体" w:cs="宋体"/>
          <w:b/>
          <w:sz w:val="24"/>
          <w:szCs w:val="24"/>
        </w:rPr>
      </w:pPr>
      <w:bookmarkStart w:id="146" w:name="_Toc20497"/>
      <w:r>
        <w:rPr>
          <w:rFonts w:hint="eastAsia" w:ascii="宋体" w:hAnsi="宋体" w:eastAsia="宋体" w:cs="宋体"/>
          <w:b/>
          <w:sz w:val="24"/>
          <w:szCs w:val="24"/>
        </w:rPr>
        <w:t>5.2 开标程序</w:t>
      </w:r>
      <w:bookmarkEnd w:id="146"/>
    </w:p>
    <w:p>
      <w:pPr>
        <w:spacing w:line="560" w:lineRule="exact"/>
        <w:ind w:firstLine="480" w:firstLineChars="200"/>
        <w:jc w:val="left"/>
        <w:textAlignment w:val="baseline"/>
        <w:rPr>
          <w:rFonts w:ascii="宋体" w:hAnsi="宋体" w:eastAsia="宋体" w:cs="宋体"/>
          <w:kern w:val="0"/>
          <w:sz w:val="24"/>
          <w:szCs w:val="24"/>
        </w:rPr>
      </w:pPr>
      <w:r>
        <w:rPr>
          <w:rFonts w:hint="eastAsia" w:ascii="宋体" w:hAnsi="宋体" w:eastAsia="宋体" w:cs="宋体"/>
          <w:kern w:val="0"/>
          <w:sz w:val="24"/>
          <w:szCs w:val="24"/>
        </w:rPr>
        <w:t>5.2.1.本项目实行远程不见面电子开标，供应商无需到开标现场，供应商在投标截止时间前上传加密电子投标文件。</w:t>
      </w:r>
    </w:p>
    <w:p>
      <w:pPr>
        <w:spacing w:line="560" w:lineRule="exact"/>
        <w:ind w:firstLine="480" w:firstLineChars="200"/>
        <w:jc w:val="left"/>
        <w:textAlignment w:val="baseline"/>
        <w:rPr>
          <w:rFonts w:ascii="宋体" w:hAnsi="宋体" w:eastAsia="宋体" w:cs="宋体"/>
          <w:kern w:val="0"/>
          <w:sz w:val="24"/>
          <w:szCs w:val="24"/>
        </w:rPr>
      </w:pPr>
      <w:r>
        <w:rPr>
          <w:rFonts w:hint="eastAsia" w:ascii="宋体" w:hAnsi="宋体" w:eastAsia="宋体" w:cs="宋体"/>
          <w:kern w:val="0"/>
          <w:sz w:val="24"/>
          <w:szCs w:val="24"/>
        </w:rPr>
        <w:t>5.2.2.加密的电子投标文件逾期上传的，或加密的电子投标文件从投标截止时间开始30分钟内未解密的，其投标文件不予接收。</w:t>
      </w:r>
    </w:p>
    <w:p>
      <w:pPr>
        <w:keepNext/>
        <w:keepLines/>
        <w:spacing w:line="560" w:lineRule="exact"/>
        <w:jc w:val="left"/>
        <w:outlineLvl w:val="2"/>
        <w:rPr>
          <w:rFonts w:ascii="Times New Roman" w:hAnsi="Times New Roman" w:eastAsia="宋体" w:cs="Times New Roman"/>
          <w:b/>
          <w:sz w:val="27"/>
          <w:szCs w:val="20"/>
        </w:rPr>
      </w:pPr>
      <w:bookmarkStart w:id="147" w:name="_Toc16633"/>
      <w:r>
        <w:rPr>
          <w:rFonts w:ascii="Times New Roman" w:hAnsi="Times New Roman" w:eastAsia="Times New Roman" w:cs="Times New Roman"/>
          <w:b/>
          <w:sz w:val="28"/>
          <w:szCs w:val="20"/>
        </w:rPr>
        <w:t xml:space="preserve">5.3  </w:t>
      </w:r>
      <w:r>
        <w:rPr>
          <w:rFonts w:ascii="Times New Roman" w:hAnsi="Times New Roman" w:eastAsia="宋体" w:cs="Times New Roman"/>
          <w:b/>
          <w:sz w:val="28"/>
          <w:szCs w:val="20"/>
        </w:rPr>
        <w:t>开标异议</w:t>
      </w:r>
    </w:p>
    <w:p>
      <w:pPr>
        <w:keepNext/>
        <w:keepLines/>
        <w:spacing w:line="560" w:lineRule="exact"/>
        <w:ind w:firstLine="480" w:firstLineChars="200"/>
        <w:outlineLvl w:val="2"/>
        <w:rPr>
          <w:rFonts w:ascii="宋体" w:hAnsi="宋体" w:eastAsia="宋体" w:cs="宋体"/>
          <w:bCs/>
          <w:sz w:val="24"/>
          <w:szCs w:val="24"/>
        </w:rPr>
      </w:pPr>
      <w:r>
        <w:rPr>
          <w:rFonts w:hint="eastAsia" w:ascii="Times New Roman" w:hAnsi="Times New Roman" w:eastAsia="宋体" w:cs="Times New Roman"/>
          <w:bCs/>
          <w:sz w:val="24"/>
          <w:szCs w:val="24"/>
        </w:rPr>
        <w:t>供应商</w:t>
      </w:r>
      <w:r>
        <w:rPr>
          <w:rFonts w:ascii="Times New Roman" w:hAnsi="Times New Roman" w:eastAsia="宋体" w:cs="Times New Roman"/>
          <w:bCs/>
          <w:sz w:val="24"/>
          <w:szCs w:val="24"/>
        </w:rPr>
        <w:t>对开标有异议的，应当在开标</w:t>
      </w:r>
      <w:r>
        <w:rPr>
          <w:rFonts w:hint="eastAsia" w:ascii="Times New Roman" w:hAnsi="Times New Roman" w:eastAsia="宋体" w:cs="Times New Roman"/>
          <w:bCs/>
          <w:sz w:val="24"/>
          <w:szCs w:val="24"/>
        </w:rPr>
        <w:t>期间在交易中心系统所提供的5分钟质疑期内，通过交易中心平台推送到交易中心开标端，异议将保存入交易中心系统中。</w:t>
      </w:r>
    </w:p>
    <w:p>
      <w:pPr>
        <w:keepNext/>
        <w:keepLines/>
        <w:spacing w:line="560" w:lineRule="exact"/>
        <w:outlineLvl w:val="2"/>
        <w:rPr>
          <w:rFonts w:ascii="宋体" w:hAnsi="宋体" w:eastAsia="宋体" w:cs="宋体"/>
          <w:b/>
          <w:sz w:val="24"/>
          <w:szCs w:val="24"/>
        </w:rPr>
      </w:pPr>
      <w:r>
        <w:rPr>
          <w:rFonts w:hint="eastAsia" w:ascii="宋体" w:hAnsi="宋体" w:eastAsia="宋体" w:cs="宋体"/>
          <w:b/>
          <w:sz w:val="24"/>
          <w:szCs w:val="24"/>
        </w:rPr>
        <w:t>5.4  开标时出现下列情况的，招标人将拒绝其开标</w:t>
      </w:r>
      <w:bookmarkEnd w:id="147"/>
    </w:p>
    <w:p>
      <w:pPr>
        <w:spacing w:line="560" w:lineRule="exact"/>
        <w:ind w:firstLine="480" w:firstLineChars="200"/>
        <w:jc w:val="left"/>
        <w:textAlignment w:val="baseline"/>
        <w:rPr>
          <w:rFonts w:ascii="宋体" w:hAnsi="宋体" w:eastAsia="宋体" w:cs="宋体"/>
          <w:kern w:val="0"/>
          <w:sz w:val="24"/>
          <w:szCs w:val="24"/>
        </w:rPr>
      </w:pPr>
      <w:r>
        <w:rPr>
          <w:rFonts w:hint="eastAsia" w:ascii="宋体" w:hAnsi="宋体" w:eastAsia="宋体" w:cs="宋体"/>
          <w:kern w:val="0"/>
          <w:sz w:val="24"/>
          <w:szCs w:val="24"/>
        </w:rPr>
        <w:t>（1）经检查数字证书无效的投标文件；</w:t>
      </w:r>
    </w:p>
    <w:p>
      <w:pPr>
        <w:spacing w:line="560" w:lineRule="exact"/>
        <w:ind w:firstLine="480" w:firstLineChars="200"/>
        <w:jc w:val="left"/>
        <w:textAlignment w:val="baseline"/>
        <w:rPr>
          <w:rFonts w:ascii="宋体" w:hAnsi="宋体" w:eastAsia="宋体" w:cs="宋体"/>
          <w:kern w:val="0"/>
          <w:sz w:val="24"/>
          <w:szCs w:val="24"/>
        </w:rPr>
      </w:pPr>
      <w:r>
        <w:rPr>
          <w:rFonts w:hint="eastAsia" w:ascii="宋体" w:hAnsi="宋体" w:eastAsia="宋体" w:cs="宋体"/>
          <w:kern w:val="0"/>
          <w:sz w:val="24"/>
          <w:szCs w:val="24"/>
        </w:rPr>
        <w:t>（2）加密的电子投标文件逾期上传的，或加密的电子投标文件从投标截止时间开始30分钟内未解密的，其投标文件不予接收。</w:t>
      </w:r>
    </w:p>
    <w:p>
      <w:pPr>
        <w:keepNext/>
        <w:keepLines/>
        <w:tabs>
          <w:tab w:val="left" w:pos="840"/>
        </w:tabs>
        <w:spacing w:line="560" w:lineRule="exact"/>
        <w:jc w:val="left"/>
        <w:outlineLvl w:val="1"/>
        <w:rPr>
          <w:rFonts w:ascii="宋体" w:hAnsi="宋体" w:eastAsia="宋体" w:cs="宋体"/>
          <w:b/>
          <w:bCs/>
          <w:sz w:val="32"/>
          <w:szCs w:val="32"/>
        </w:rPr>
      </w:pPr>
      <w:bookmarkStart w:id="148" w:name="_Toc24152"/>
      <w:bookmarkStart w:id="149" w:name="_Toc11634"/>
      <w:bookmarkStart w:id="150" w:name="_Toc28760"/>
      <w:r>
        <w:rPr>
          <w:rFonts w:hint="eastAsia" w:ascii="宋体" w:hAnsi="宋体" w:eastAsia="宋体" w:cs="宋体"/>
          <w:b/>
          <w:bCs/>
          <w:sz w:val="32"/>
          <w:szCs w:val="32"/>
        </w:rPr>
        <w:t>6. 评标</w:t>
      </w:r>
      <w:bookmarkEnd w:id="142"/>
      <w:bookmarkEnd w:id="143"/>
      <w:bookmarkEnd w:id="144"/>
      <w:bookmarkEnd w:id="145"/>
      <w:bookmarkEnd w:id="148"/>
      <w:bookmarkEnd w:id="149"/>
      <w:bookmarkEnd w:id="150"/>
    </w:p>
    <w:p>
      <w:pPr>
        <w:keepNext/>
        <w:keepLines/>
        <w:spacing w:line="560" w:lineRule="exact"/>
        <w:outlineLvl w:val="2"/>
        <w:rPr>
          <w:rFonts w:ascii="宋体" w:hAnsi="宋体" w:eastAsia="宋体" w:cs="宋体"/>
          <w:b/>
          <w:sz w:val="24"/>
          <w:szCs w:val="24"/>
        </w:rPr>
      </w:pPr>
      <w:bookmarkStart w:id="151" w:name="_Toc10017"/>
      <w:bookmarkStart w:id="152" w:name="_Toc291089219"/>
      <w:bookmarkStart w:id="153" w:name="_Toc247639875"/>
      <w:bookmarkStart w:id="154" w:name="_Toc423339072"/>
      <w:bookmarkStart w:id="155" w:name="_Toc28095"/>
      <w:r>
        <w:rPr>
          <w:rFonts w:hint="eastAsia" w:ascii="宋体" w:hAnsi="宋体" w:eastAsia="宋体" w:cs="宋体"/>
          <w:b/>
          <w:sz w:val="24"/>
          <w:szCs w:val="24"/>
        </w:rPr>
        <w:t>6.1  评标委员会</w:t>
      </w:r>
      <w:bookmarkEnd w:id="151"/>
    </w:p>
    <w:p>
      <w:pPr>
        <w:spacing w:line="560" w:lineRule="exact"/>
        <w:ind w:firstLine="480" w:firstLineChars="200"/>
        <w:jc w:val="left"/>
        <w:textAlignment w:val="baseline"/>
        <w:rPr>
          <w:rFonts w:ascii="宋体" w:hAnsi="宋体" w:eastAsia="宋体" w:cs="宋体"/>
          <w:kern w:val="0"/>
          <w:sz w:val="24"/>
          <w:szCs w:val="24"/>
        </w:rPr>
      </w:pPr>
      <w:r>
        <w:rPr>
          <w:rFonts w:hint="eastAsia" w:ascii="宋体" w:hAnsi="宋体" w:eastAsia="宋体" w:cs="宋体"/>
          <w:kern w:val="0"/>
          <w:sz w:val="24"/>
          <w:szCs w:val="24"/>
        </w:rPr>
        <w:t>6.1.1 评标由采购人依法组建的评标委员会负责。评标委员会由采购人或其委托的采购代理机构熟悉相关业务的代表，以及有关技术、经济等方面的专家组成。评标委员会成员人数以及技术、经济等方面专家的确定方式见供应商须知前附表。</w:t>
      </w:r>
    </w:p>
    <w:p>
      <w:pPr>
        <w:spacing w:line="560" w:lineRule="exact"/>
        <w:ind w:firstLine="480" w:firstLineChars="200"/>
        <w:jc w:val="left"/>
        <w:textAlignment w:val="baseline"/>
        <w:rPr>
          <w:rFonts w:ascii="宋体" w:hAnsi="宋体" w:eastAsia="宋体" w:cs="宋体"/>
          <w:kern w:val="0"/>
          <w:sz w:val="24"/>
          <w:szCs w:val="24"/>
        </w:rPr>
      </w:pPr>
      <w:r>
        <w:rPr>
          <w:rFonts w:hint="eastAsia" w:ascii="宋体" w:hAnsi="宋体" w:eastAsia="宋体" w:cs="宋体"/>
          <w:kern w:val="0"/>
          <w:sz w:val="24"/>
          <w:szCs w:val="24"/>
        </w:rPr>
        <w:t>6.1.2 评标委员会成员有下列情形之一的，应当回避：</w:t>
      </w:r>
    </w:p>
    <w:p>
      <w:pPr>
        <w:spacing w:line="560" w:lineRule="exact"/>
        <w:ind w:firstLine="480" w:firstLineChars="200"/>
        <w:jc w:val="left"/>
        <w:textAlignment w:val="baseline"/>
        <w:rPr>
          <w:rFonts w:ascii="宋体" w:hAnsi="宋体" w:eastAsia="宋体" w:cs="宋体"/>
          <w:kern w:val="0"/>
          <w:sz w:val="24"/>
          <w:szCs w:val="24"/>
        </w:rPr>
      </w:pPr>
      <w:r>
        <w:rPr>
          <w:rFonts w:hint="eastAsia" w:ascii="宋体" w:hAnsi="宋体" w:eastAsia="宋体" w:cs="宋体"/>
          <w:kern w:val="0"/>
          <w:sz w:val="24"/>
          <w:szCs w:val="24"/>
        </w:rPr>
        <w:t>（1）供应商或供应商主要负责人的近亲属；</w:t>
      </w:r>
    </w:p>
    <w:p>
      <w:pPr>
        <w:spacing w:line="560" w:lineRule="exact"/>
        <w:ind w:firstLine="480" w:firstLineChars="200"/>
        <w:jc w:val="left"/>
        <w:textAlignment w:val="baseline"/>
        <w:rPr>
          <w:rFonts w:ascii="宋体" w:hAnsi="宋体" w:eastAsia="宋体" w:cs="宋体"/>
          <w:kern w:val="0"/>
          <w:sz w:val="24"/>
          <w:szCs w:val="24"/>
        </w:rPr>
      </w:pPr>
      <w:r>
        <w:rPr>
          <w:rFonts w:hint="eastAsia" w:ascii="宋体" w:hAnsi="宋体" w:eastAsia="宋体" w:cs="宋体"/>
          <w:kern w:val="0"/>
          <w:sz w:val="24"/>
          <w:szCs w:val="24"/>
        </w:rPr>
        <w:t>（2）项目主管部门或者行政监督部门的人员；</w:t>
      </w:r>
    </w:p>
    <w:p>
      <w:pPr>
        <w:spacing w:line="560" w:lineRule="exact"/>
        <w:ind w:firstLine="480" w:firstLineChars="200"/>
        <w:jc w:val="left"/>
        <w:textAlignment w:val="baseline"/>
        <w:rPr>
          <w:rFonts w:ascii="宋体" w:hAnsi="宋体" w:eastAsia="宋体" w:cs="宋体"/>
          <w:kern w:val="0"/>
          <w:sz w:val="24"/>
          <w:szCs w:val="24"/>
        </w:rPr>
      </w:pPr>
      <w:r>
        <w:rPr>
          <w:rFonts w:hint="eastAsia" w:ascii="宋体" w:hAnsi="宋体" w:eastAsia="宋体" w:cs="宋体"/>
          <w:kern w:val="0"/>
          <w:sz w:val="24"/>
          <w:szCs w:val="24"/>
        </w:rPr>
        <w:t>（3）与供应商有经济利益关系，可能影响对投标公正评审的；</w:t>
      </w:r>
    </w:p>
    <w:p>
      <w:pPr>
        <w:spacing w:line="560" w:lineRule="exact"/>
        <w:ind w:firstLine="480" w:firstLineChars="200"/>
        <w:jc w:val="left"/>
        <w:textAlignment w:val="baseline"/>
        <w:rPr>
          <w:rFonts w:ascii="宋体" w:hAnsi="宋体" w:eastAsia="宋体" w:cs="宋体"/>
          <w:kern w:val="0"/>
          <w:sz w:val="24"/>
          <w:szCs w:val="24"/>
        </w:rPr>
      </w:pPr>
      <w:r>
        <w:rPr>
          <w:rFonts w:hint="eastAsia" w:ascii="宋体" w:hAnsi="宋体" w:eastAsia="宋体" w:cs="宋体"/>
          <w:kern w:val="0"/>
          <w:sz w:val="24"/>
          <w:szCs w:val="24"/>
        </w:rPr>
        <w:t>（4）曾因在采购、评标以及其他与采购投标有关活动中从事违法行为而受过行政处罚或刑事处罚的；</w:t>
      </w:r>
    </w:p>
    <w:p>
      <w:pPr>
        <w:spacing w:line="560" w:lineRule="exact"/>
        <w:ind w:firstLine="480" w:firstLineChars="200"/>
        <w:jc w:val="left"/>
        <w:textAlignment w:val="baseline"/>
        <w:rPr>
          <w:rFonts w:ascii="宋体" w:hAnsi="宋体" w:eastAsia="宋体" w:cs="宋体"/>
          <w:kern w:val="0"/>
          <w:sz w:val="24"/>
          <w:szCs w:val="24"/>
        </w:rPr>
      </w:pPr>
      <w:r>
        <w:rPr>
          <w:rFonts w:hint="eastAsia" w:ascii="宋体" w:hAnsi="宋体" w:eastAsia="宋体" w:cs="宋体"/>
          <w:kern w:val="0"/>
          <w:sz w:val="24"/>
          <w:szCs w:val="24"/>
        </w:rPr>
        <w:t>（5）与供应商有其他利害关系。</w:t>
      </w:r>
    </w:p>
    <w:p>
      <w:pPr>
        <w:spacing w:line="560" w:lineRule="exact"/>
        <w:ind w:firstLine="480" w:firstLineChars="200"/>
        <w:jc w:val="left"/>
        <w:textAlignment w:val="baseline"/>
        <w:rPr>
          <w:rFonts w:ascii="宋体" w:hAnsi="宋体" w:eastAsia="宋体" w:cs="宋体"/>
          <w:kern w:val="0"/>
          <w:sz w:val="24"/>
          <w:szCs w:val="24"/>
        </w:rPr>
      </w:pPr>
      <w:r>
        <w:rPr>
          <w:rFonts w:hint="eastAsia" w:ascii="宋体" w:hAnsi="宋体" w:eastAsia="宋体" w:cs="宋体"/>
          <w:kern w:val="0"/>
          <w:sz w:val="24"/>
          <w:szCs w:val="24"/>
        </w:rPr>
        <w:t>6.1.3 评标过程中，评标委员会成员有回避事由、擅离职守或者因健康等原因不能继续评标的，采购人有权更换。被更换的评标委员会成员作出的评审结论无效，由更换后的评标委员会成员重新进行评审。</w:t>
      </w:r>
    </w:p>
    <w:p>
      <w:pPr>
        <w:keepNext/>
        <w:keepLines/>
        <w:spacing w:line="560" w:lineRule="exact"/>
        <w:outlineLvl w:val="2"/>
        <w:rPr>
          <w:rFonts w:ascii="宋体" w:hAnsi="宋体" w:eastAsia="宋体" w:cs="宋体"/>
          <w:b/>
          <w:sz w:val="24"/>
          <w:szCs w:val="24"/>
        </w:rPr>
      </w:pPr>
      <w:bookmarkStart w:id="156" w:name="_Toc4745"/>
      <w:r>
        <w:rPr>
          <w:rFonts w:hint="eastAsia" w:ascii="宋体" w:hAnsi="宋体" w:eastAsia="宋体" w:cs="宋体"/>
          <w:b/>
          <w:sz w:val="24"/>
          <w:szCs w:val="24"/>
        </w:rPr>
        <w:t>6.2  评标原则</w:t>
      </w:r>
      <w:bookmarkEnd w:id="156"/>
    </w:p>
    <w:p>
      <w:pPr>
        <w:spacing w:line="560" w:lineRule="exact"/>
        <w:ind w:firstLine="480" w:firstLineChars="200"/>
        <w:jc w:val="left"/>
        <w:textAlignment w:val="baseline"/>
        <w:rPr>
          <w:rFonts w:ascii="宋体" w:hAnsi="宋体" w:eastAsia="宋体" w:cs="宋体"/>
          <w:kern w:val="0"/>
          <w:sz w:val="24"/>
          <w:szCs w:val="24"/>
        </w:rPr>
      </w:pPr>
      <w:r>
        <w:rPr>
          <w:rFonts w:hint="eastAsia" w:ascii="宋体" w:hAnsi="宋体" w:eastAsia="宋体" w:cs="宋体"/>
          <w:kern w:val="0"/>
          <w:sz w:val="24"/>
          <w:szCs w:val="24"/>
        </w:rPr>
        <w:t>评标活动遵循公平、公正、科学和择优的原则。</w:t>
      </w:r>
    </w:p>
    <w:p>
      <w:pPr>
        <w:keepNext/>
        <w:keepLines/>
        <w:spacing w:line="560" w:lineRule="exact"/>
        <w:outlineLvl w:val="2"/>
        <w:rPr>
          <w:rFonts w:ascii="宋体" w:hAnsi="宋体" w:eastAsia="宋体" w:cs="宋体"/>
          <w:b/>
          <w:sz w:val="24"/>
          <w:szCs w:val="24"/>
        </w:rPr>
      </w:pPr>
      <w:bookmarkStart w:id="157" w:name="_Toc17851"/>
      <w:r>
        <w:rPr>
          <w:rFonts w:hint="eastAsia" w:ascii="宋体" w:hAnsi="宋体" w:eastAsia="宋体" w:cs="宋体"/>
          <w:b/>
          <w:sz w:val="24"/>
          <w:szCs w:val="24"/>
        </w:rPr>
        <w:t>6.3 评标</w:t>
      </w:r>
      <w:bookmarkEnd w:id="157"/>
    </w:p>
    <w:p>
      <w:pPr>
        <w:spacing w:line="560" w:lineRule="exact"/>
        <w:ind w:firstLine="480" w:firstLineChars="200"/>
        <w:jc w:val="left"/>
        <w:textAlignment w:val="baseline"/>
        <w:rPr>
          <w:rFonts w:ascii="宋体" w:hAnsi="宋体" w:eastAsia="宋体" w:cs="宋体"/>
          <w:kern w:val="0"/>
          <w:sz w:val="24"/>
          <w:szCs w:val="24"/>
        </w:rPr>
      </w:pPr>
      <w:r>
        <w:rPr>
          <w:rFonts w:hint="eastAsia" w:ascii="宋体" w:hAnsi="宋体" w:eastAsia="宋体" w:cs="宋体"/>
          <w:kern w:val="0"/>
          <w:sz w:val="24"/>
          <w:szCs w:val="24"/>
        </w:rPr>
        <w:t>6.3.1 评标委员会按照第三章“评标办法”规定的方法、评审因素、标准和程序对通过资格审查的投标文件进行评审。第三章“评标办法”没有规定的方法、评审因素和标准，不作为评标依据。</w:t>
      </w:r>
    </w:p>
    <w:p>
      <w:pPr>
        <w:spacing w:line="560" w:lineRule="exact"/>
        <w:ind w:firstLine="480" w:firstLineChars="200"/>
        <w:jc w:val="left"/>
        <w:textAlignment w:val="baseline"/>
        <w:rPr>
          <w:rFonts w:ascii="宋体" w:hAnsi="宋体" w:eastAsia="宋体" w:cs="宋体"/>
          <w:kern w:val="0"/>
          <w:sz w:val="24"/>
          <w:szCs w:val="24"/>
        </w:rPr>
      </w:pPr>
      <w:r>
        <w:rPr>
          <w:rFonts w:hint="eastAsia" w:ascii="宋体" w:hAnsi="宋体" w:eastAsia="宋体" w:cs="宋体"/>
          <w:kern w:val="0"/>
          <w:sz w:val="24"/>
          <w:szCs w:val="24"/>
        </w:rPr>
        <w:t>6.3.2 评标完成后，评标委员会应当向采购人提交书面评标报告和中标候选人名单。评标委员会推荐中标候选人的人数见供应商须知前附表</w:t>
      </w:r>
    </w:p>
    <w:p>
      <w:pPr>
        <w:keepNext/>
        <w:keepLines/>
        <w:tabs>
          <w:tab w:val="left" w:pos="840"/>
        </w:tabs>
        <w:spacing w:line="560" w:lineRule="exact"/>
        <w:jc w:val="left"/>
        <w:outlineLvl w:val="1"/>
        <w:rPr>
          <w:rFonts w:ascii="宋体" w:hAnsi="宋体" w:eastAsia="宋体" w:cs="宋体"/>
          <w:b/>
          <w:bCs/>
          <w:sz w:val="32"/>
          <w:szCs w:val="32"/>
        </w:rPr>
      </w:pPr>
      <w:bookmarkStart w:id="158" w:name="_Toc24630"/>
      <w:bookmarkStart w:id="159" w:name="_Toc21186"/>
      <w:bookmarkStart w:id="160" w:name="_Toc7634"/>
      <w:r>
        <w:rPr>
          <w:rFonts w:hint="eastAsia" w:ascii="宋体" w:hAnsi="宋体" w:eastAsia="宋体" w:cs="宋体"/>
          <w:b/>
          <w:bCs/>
          <w:sz w:val="32"/>
          <w:szCs w:val="32"/>
        </w:rPr>
        <w:t>7. 合同授予</w:t>
      </w:r>
      <w:bookmarkEnd w:id="152"/>
      <w:bookmarkEnd w:id="153"/>
      <w:bookmarkEnd w:id="154"/>
      <w:bookmarkEnd w:id="155"/>
      <w:bookmarkEnd w:id="158"/>
      <w:bookmarkEnd w:id="159"/>
      <w:bookmarkEnd w:id="160"/>
    </w:p>
    <w:p>
      <w:pPr>
        <w:keepNext/>
        <w:keepLines/>
        <w:spacing w:line="560" w:lineRule="exact"/>
        <w:outlineLvl w:val="2"/>
        <w:rPr>
          <w:rFonts w:ascii="宋体" w:hAnsi="宋体" w:eastAsia="宋体" w:cs="宋体"/>
          <w:b/>
          <w:sz w:val="24"/>
          <w:szCs w:val="24"/>
        </w:rPr>
      </w:pPr>
      <w:bookmarkStart w:id="161" w:name="_Toc2744"/>
      <w:bookmarkStart w:id="162" w:name="_Toc291089224"/>
      <w:bookmarkStart w:id="163" w:name="_Toc24840"/>
      <w:bookmarkStart w:id="164" w:name="_Toc247639880"/>
      <w:bookmarkStart w:id="165" w:name="_Toc423339077"/>
      <w:r>
        <w:rPr>
          <w:rFonts w:hint="eastAsia" w:ascii="宋体" w:hAnsi="宋体" w:eastAsia="宋体" w:cs="宋体"/>
          <w:b/>
          <w:sz w:val="24"/>
          <w:szCs w:val="24"/>
        </w:rPr>
        <w:t>7.1  中标候选人公示</w:t>
      </w:r>
      <w:bookmarkEnd w:id="161"/>
    </w:p>
    <w:p>
      <w:pPr>
        <w:spacing w:line="560" w:lineRule="exact"/>
        <w:ind w:firstLine="480" w:firstLineChars="200"/>
        <w:jc w:val="left"/>
        <w:textAlignment w:val="baseline"/>
        <w:rPr>
          <w:rFonts w:ascii="宋体" w:hAnsi="宋体" w:eastAsia="宋体" w:cs="宋体"/>
          <w:kern w:val="0"/>
          <w:sz w:val="24"/>
          <w:szCs w:val="24"/>
        </w:rPr>
      </w:pPr>
      <w:r>
        <w:rPr>
          <w:rFonts w:hint="eastAsia" w:ascii="宋体" w:hAnsi="宋体" w:eastAsia="宋体" w:cs="宋体"/>
          <w:kern w:val="0"/>
          <w:sz w:val="24"/>
          <w:szCs w:val="24"/>
        </w:rPr>
        <w:t>采购人在收到评标报告之日起两个工作日内，按照供应商须知前附表规定的公示媒介和期限公示中标结果，公示期为一个工作日。</w:t>
      </w:r>
    </w:p>
    <w:p>
      <w:pPr>
        <w:keepNext/>
        <w:keepLines/>
        <w:spacing w:line="560" w:lineRule="exact"/>
        <w:outlineLvl w:val="2"/>
        <w:rPr>
          <w:rFonts w:ascii="宋体" w:hAnsi="宋体" w:eastAsia="宋体" w:cs="宋体"/>
          <w:b/>
          <w:sz w:val="24"/>
          <w:szCs w:val="24"/>
        </w:rPr>
      </w:pPr>
      <w:bookmarkStart w:id="166" w:name="_Toc17914"/>
      <w:r>
        <w:rPr>
          <w:rFonts w:hint="eastAsia" w:ascii="宋体" w:hAnsi="宋体" w:eastAsia="宋体" w:cs="宋体"/>
          <w:b/>
          <w:sz w:val="24"/>
          <w:szCs w:val="24"/>
        </w:rPr>
        <w:t>7.2 评标结果异议</w:t>
      </w:r>
      <w:bookmarkEnd w:id="166"/>
    </w:p>
    <w:p>
      <w:pPr>
        <w:spacing w:line="560" w:lineRule="exact"/>
        <w:ind w:firstLine="480" w:firstLineChars="200"/>
        <w:jc w:val="left"/>
        <w:textAlignment w:val="baseline"/>
        <w:rPr>
          <w:rFonts w:ascii="宋体" w:hAnsi="宋体" w:eastAsia="宋体" w:cs="宋体"/>
          <w:kern w:val="0"/>
          <w:sz w:val="24"/>
          <w:szCs w:val="24"/>
        </w:rPr>
      </w:pPr>
      <w:r>
        <w:rPr>
          <w:rFonts w:hint="eastAsia" w:ascii="宋体" w:hAnsi="宋体" w:eastAsia="宋体" w:cs="宋体"/>
          <w:kern w:val="0"/>
          <w:sz w:val="24"/>
          <w:szCs w:val="24"/>
        </w:rPr>
        <w:t>供应商或者其他利害关系人对评标结果有异议的，应当在中标结果公告期限届满之日起7个工作日内一次性提出，采购人将在收到异议之日起 7 个工作日内作出答复；</w:t>
      </w:r>
    </w:p>
    <w:p>
      <w:pPr>
        <w:keepNext/>
        <w:keepLines/>
        <w:spacing w:line="560" w:lineRule="exact"/>
        <w:outlineLvl w:val="2"/>
        <w:rPr>
          <w:rFonts w:ascii="宋体" w:hAnsi="宋体" w:eastAsia="宋体" w:cs="宋体"/>
          <w:b/>
          <w:sz w:val="24"/>
          <w:szCs w:val="24"/>
        </w:rPr>
      </w:pPr>
      <w:bookmarkStart w:id="167" w:name="_Toc10762"/>
      <w:r>
        <w:rPr>
          <w:rFonts w:hint="eastAsia" w:ascii="宋体" w:hAnsi="宋体" w:eastAsia="宋体" w:cs="宋体"/>
          <w:b/>
          <w:sz w:val="24"/>
          <w:szCs w:val="24"/>
        </w:rPr>
        <w:t>7.3  中标候选人履约能力审查</w:t>
      </w:r>
      <w:bookmarkEnd w:id="167"/>
    </w:p>
    <w:p>
      <w:pPr>
        <w:spacing w:line="560" w:lineRule="exact"/>
        <w:ind w:firstLine="480" w:firstLineChars="200"/>
        <w:jc w:val="left"/>
        <w:textAlignment w:val="baseline"/>
        <w:rPr>
          <w:rFonts w:ascii="宋体" w:hAnsi="宋体" w:eastAsia="宋体" w:cs="宋体"/>
          <w:kern w:val="0"/>
          <w:sz w:val="24"/>
          <w:szCs w:val="24"/>
        </w:rPr>
      </w:pPr>
      <w:r>
        <w:rPr>
          <w:rFonts w:hint="eastAsia" w:ascii="宋体" w:hAnsi="宋体" w:eastAsia="宋体" w:cs="宋体"/>
          <w:kern w:val="0"/>
          <w:sz w:val="24"/>
          <w:szCs w:val="24"/>
        </w:rPr>
        <w:t>中标候选人的经营、财务状况发生较大变化或存在违法行为，采购人认为可能影响其履约能力的，将在发出中标通知书前提请原评标委员会按照采购文件规定的标准和方法进行审查确认。</w:t>
      </w:r>
    </w:p>
    <w:p>
      <w:pPr>
        <w:keepNext/>
        <w:keepLines/>
        <w:spacing w:line="560" w:lineRule="exact"/>
        <w:outlineLvl w:val="2"/>
        <w:rPr>
          <w:rFonts w:ascii="宋体" w:hAnsi="宋体" w:eastAsia="宋体" w:cs="宋体"/>
          <w:b/>
          <w:sz w:val="24"/>
          <w:szCs w:val="24"/>
        </w:rPr>
      </w:pPr>
      <w:bookmarkStart w:id="168" w:name="_Toc10566"/>
      <w:r>
        <w:rPr>
          <w:rFonts w:hint="eastAsia" w:ascii="宋体" w:hAnsi="宋体" w:eastAsia="宋体" w:cs="宋体"/>
          <w:b/>
          <w:sz w:val="24"/>
          <w:szCs w:val="24"/>
        </w:rPr>
        <w:t>7.4 定标</w:t>
      </w:r>
      <w:bookmarkEnd w:id="168"/>
    </w:p>
    <w:p>
      <w:pPr>
        <w:spacing w:line="560" w:lineRule="exact"/>
        <w:ind w:firstLine="480" w:firstLineChars="200"/>
        <w:jc w:val="left"/>
        <w:textAlignment w:val="baseline"/>
        <w:rPr>
          <w:rFonts w:ascii="宋体" w:hAnsi="宋体" w:eastAsia="宋体" w:cs="宋体"/>
          <w:kern w:val="0"/>
          <w:sz w:val="24"/>
          <w:szCs w:val="24"/>
        </w:rPr>
      </w:pPr>
      <w:r>
        <w:rPr>
          <w:rFonts w:hint="eastAsia" w:ascii="宋体" w:hAnsi="宋体" w:eastAsia="宋体" w:cs="宋体"/>
          <w:kern w:val="0"/>
          <w:sz w:val="24"/>
          <w:szCs w:val="24"/>
        </w:rPr>
        <w:t>按照供应商须知前附表的规定，采购人或采购人授权的评标委员会依法确定中标人。</w:t>
      </w:r>
    </w:p>
    <w:p>
      <w:pPr>
        <w:keepNext/>
        <w:keepLines/>
        <w:spacing w:line="560" w:lineRule="exact"/>
        <w:outlineLvl w:val="2"/>
        <w:rPr>
          <w:rFonts w:ascii="宋体" w:hAnsi="宋体" w:eastAsia="宋体" w:cs="宋体"/>
          <w:b/>
          <w:sz w:val="24"/>
          <w:szCs w:val="24"/>
        </w:rPr>
      </w:pPr>
      <w:bookmarkStart w:id="169" w:name="_Toc8827"/>
      <w:r>
        <w:rPr>
          <w:rFonts w:hint="eastAsia" w:ascii="宋体" w:hAnsi="宋体" w:eastAsia="宋体" w:cs="宋体"/>
          <w:b/>
          <w:sz w:val="24"/>
          <w:szCs w:val="24"/>
        </w:rPr>
        <w:t>7.5  中标通知</w:t>
      </w:r>
      <w:bookmarkEnd w:id="169"/>
    </w:p>
    <w:p>
      <w:pPr>
        <w:spacing w:line="560" w:lineRule="exact"/>
        <w:ind w:firstLine="480" w:firstLineChars="200"/>
        <w:jc w:val="left"/>
        <w:textAlignment w:val="baseline"/>
        <w:rPr>
          <w:rFonts w:ascii="宋体" w:hAnsi="宋体" w:eastAsia="宋体" w:cs="宋体"/>
          <w:kern w:val="0"/>
          <w:sz w:val="24"/>
          <w:szCs w:val="24"/>
        </w:rPr>
      </w:pPr>
      <w:r>
        <w:rPr>
          <w:rFonts w:hint="eastAsia" w:ascii="宋体" w:hAnsi="宋体" w:eastAsia="宋体" w:cs="宋体"/>
          <w:kern w:val="0"/>
          <w:sz w:val="24"/>
          <w:szCs w:val="24"/>
        </w:rPr>
        <w:t>在本章第 3.3 款规定的投标有效期内，采购人以书面形式向中标人发出中标通知书，同时将中标结果通知未中标的供应商。</w:t>
      </w:r>
    </w:p>
    <w:p>
      <w:pPr>
        <w:keepNext/>
        <w:keepLines/>
        <w:spacing w:line="560" w:lineRule="exact"/>
        <w:outlineLvl w:val="2"/>
        <w:rPr>
          <w:rFonts w:ascii="宋体" w:hAnsi="宋体" w:eastAsia="宋体" w:cs="宋体"/>
          <w:b/>
          <w:sz w:val="24"/>
          <w:szCs w:val="24"/>
        </w:rPr>
      </w:pPr>
      <w:bookmarkStart w:id="170" w:name="_Toc9870"/>
      <w:r>
        <w:rPr>
          <w:rFonts w:hint="eastAsia" w:ascii="宋体" w:hAnsi="宋体" w:eastAsia="宋体" w:cs="宋体"/>
          <w:b/>
          <w:sz w:val="24"/>
          <w:szCs w:val="24"/>
        </w:rPr>
        <w:t>7.6 履约保证金</w:t>
      </w:r>
      <w:bookmarkEnd w:id="170"/>
    </w:p>
    <w:p>
      <w:pPr>
        <w:spacing w:line="560" w:lineRule="exact"/>
        <w:ind w:firstLine="480" w:firstLineChars="200"/>
        <w:jc w:val="left"/>
        <w:textAlignment w:val="baseline"/>
        <w:rPr>
          <w:rFonts w:ascii="宋体" w:hAnsi="宋体" w:eastAsia="宋体" w:cs="宋体"/>
          <w:kern w:val="0"/>
          <w:sz w:val="24"/>
          <w:szCs w:val="24"/>
        </w:rPr>
      </w:pPr>
      <w:r>
        <w:rPr>
          <w:rFonts w:hint="eastAsia" w:ascii="宋体" w:hAnsi="宋体" w:eastAsia="宋体" w:cs="宋体"/>
          <w:kern w:val="0"/>
          <w:sz w:val="24"/>
          <w:szCs w:val="24"/>
        </w:rPr>
        <w:t>7.6.1 在签订合同前，中标人应按供应商须知前附表规定的形式、金额和采购文件第四章“合同条款及格式”规定的或者事先经过采购人书面认可的履约保证金格式向采购人提交履约保证金。除供应商须知前附表另有规定外，履约保证金为中标合同金额的 5%,联合体中标的，其履约保证金以联合体各方或者联合体中牵头人的名义提交。</w:t>
      </w:r>
    </w:p>
    <w:p>
      <w:pPr>
        <w:spacing w:line="560" w:lineRule="exact"/>
        <w:ind w:firstLine="480" w:firstLineChars="200"/>
        <w:jc w:val="left"/>
        <w:textAlignment w:val="baseline"/>
        <w:rPr>
          <w:rFonts w:ascii="宋体" w:hAnsi="宋体" w:eastAsia="宋体" w:cs="宋体"/>
          <w:kern w:val="0"/>
          <w:sz w:val="24"/>
          <w:szCs w:val="24"/>
        </w:rPr>
      </w:pPr>
      <w:r>
        <w:rPr>
          <w:rFonts w:hint="eastAsia" w:ascii="宋体" w:hAnsi="宋体" w:eastAsia="宋体" w:cs="宋体"/>
          <w:kern w:val="0"/>
          <w:sz w:val="24"/>
          <w:szCs w:val="24"/>
        </w:rPr>
        <w:t>7.6.2 中标人不能按本章第 7.6.1 项要求提交履约保证金的，视为放弃中标，其投标保证金不予退还，给采购人造成的损失超过投标保证金数额的，中标人还应当对超过部分予以赔偿。</w:t>
      </w:r>
    </w:p>
    <w:p>
      <w:pPr>
        <w:keepNext/>
        <w:keepLines/>
        <w:spacing w:line="560" w:lineRule="exact"/>
        <w:outlineLvl w:val="2"/>
        <w:rPr>
          <w:rFonts w:ascii="宋体" w:hAnsi="宋体" w:eastAsia="宋体" w:cs="宋体"/>
          <w:b/>
          <w:sz w:val="24"/>
          <w:szCs w:val="24"/>
        </w:rPr>
      </w:pPr>
      <w:bookmarkStart w:id="171" w:name="_Toc3569"/>
      <w:r>
        <w:rPr>
          <w:rFonts w:hint="eastAsia" w:ascii="宋体" w:hAnsi="宋体" w:eastAsia="宋体" w:cs="宋体"/>
          <w:b/>
          <w:sz w:val="24"/>
          <w:szCs w:val="24"/>
        </w:rPr>
        <w:t>7.7  签订合同</w:t>
      </w:r>
      <w:bookmarkEnd w:id="171"/>
    </w:p>
    <w:p>
      <w:pPr>
        <w:spacing w:line="560" w:lineRule="exact"/>
        <w:ind w:firstLine="480" w:firstLineChars="200"/>
        <w:jc w:val="left"/>
        <w:textAlignment w:val="baseline"/>
        <w:rPr>
          <w:rFonts w:ascii="宋体" w:hAnsi="宋体" w:eastAsia="宋体" w:cs="宋体"/>
          <w:kern w:val="0"/>
          <w:sz w:val="24"/>
          <w:szCs w:val="24"/>
        </w:rPr>
      </w:pPr>
      <w:r>
        <w:rPr>
          <w:rFonts w:hint="eastAsia" w:ascii="宋体" w:hAnsi="宋体" w:eastAsia="宋体" w:cs="宋体"/>
          <w:kern w:val="0"/>
          <w:sz w:val="24"/>
          <w:szCs w:val="24"/>
        </w:rPr>
        <w:t>7.7.1 采购人和中标人应当在中标通知书发出之日起 30 日内，根据采购文件和中标人的投标文件订立书面合同。中标人无正当理由拒签合同，在签订合同时向采购人提出附加条件，或者不按照采购文件要求提交履约保证金的，采购人有权取消其中标资格，其投标保证金不予退还；给采购人造成的损失超过投标保证金数额的，中标人还应当对超过部分予以赔偿。</w:t>
      </w:r>
    </w:p>
    <w:p>
      <w:pPr>
        <w:spacing w:line="560" w:lineRule="exact"/>
        <w:ind w:firstLine="480" w:firstLineChars="200"/>
        <w:jc w:val="left"/>
        <w:textAlignment w:val="baseline"/>
        <w:rPr>
          <w:rFonts w:ascii="宋体" w:hAnsi="宋体" w:eastAsia="宋体" w:cs="宋体"/>
          <w:kern w:val="0"/>
          <w:sz w:val="24"/>
          <w:szCs w:val="24"/>
        </w:rPr>
      </w:pPr>
      <w:r>
        <w:rPr>
          <w:rFonts w:hint="eastAsia" w:ascii="宋体" w:hAnsi="宋体" w:eastAsia="宋体" w:cs="宋体"/>
          <w:kern w:val="0"/>
          <w:sz w:val="24"/>
          <w:szCs w:val="24"/>
        </w:rPr>
        <w:t>7.7.2 发出中标通知书后，采购人无正当理由拒签合同，或者在签订合同时向中标人提出附加条件的，采购人向中标人退还投标保证金；给中标人造成损失的，还应当赔偿损失。</w:t>
      </w:r>
    </w:p>
    <w:p>
      <w:pPr>
        <w:spacing w:line="560" w:lineRule="exact"/>
        <w:ind w:firstLine="480" w:firstLineChars="200"/>
        <w:jc w:val="left"/>
        <w:textAlignment w:val="baseline"/>
        <w:rPr>
          <w:rFonts w:ascii="宋体" w:hAnsi="宋体" w:eastAsia="宋体" w:cs="宋体"/>
          <w:kern w:val="0"/>
          <w:sz w:val="24"/>
          <w:szCs w:val="24"/>
        </w:rPr>
      </w:pPr>
      <w:r>
        <w:rPr>
          <w:rFonts w:hint="eastAsia" w:ascii="宋体" w:hAnsi="宋体" w:eastAsia="宋体" w:cs="宋体"/>
          <w:kern w:val="0"/>
          <w:sz w:val="24"/>
          <w:szCs w:val="24"/>
        </w:rPr>
        <w:t>7.7.3 联合体中标的，联合体各方应当共同与采购人签订合同，就中标项目向采购人承担连带责任。</w:t>
      </w:r>
    </w:p>
    <w:bookmarkEnd w:id="162"/>
    <w:bookmarkEnd w:id="163"/>
    <w:bookmarkEnd w:id="164"/>
    <w:bookmarkEnd w:id="165"/>
    <w:p>
      <w:pPr>
        <w:keepNext/>
        <w:keepLines/>
        <w:tabs>
          <w:tab w:val="left" w:pos="840"/>
        </w:tabs>
        <w:spacing w:line="560" w:lineRule="exact"/>
        <w:jc w:val="left"/>
        <w:textAlignment w:val="baseline"/>
        <w:outlineLvl w:val="1"/>
        <w:rPr>
          <w:rFonts w:ascii="宋体" w:hAnsi="宋体" w:eastAsia="宋体" w:cs="宋体"/>
          <w:b/>
          <w:bCs/>
          <w:sz w:val="24"/>
          <w:szCs w:val="24"/>
        </w:rPr>
      </w:pPr>
      <w:bookmarkStart w:id="172" w:name="_Toc23657"/>
      <w:bookmarkStart w:id="173" w:name="_Toc2414"/>
      <w:bookmarkStart w:id="174" w:name="_Toc11270"/>
      <w:bookmarkStart w:id="175" w:name="_Toc29921"/>
      <w:r>
        <w:rPr>
          <w:rFonts w:hint="eastAsia" w:ascii="宋体" w:hAnsi="宋体" w:eastAsia="宋体" w:cs="宋体"/>
          <w:b/>
          <w:bCs/>
          <w:sz w:val="24"/>
          <w:szCs w:val="24"/>
        </w:rPr>
        <w:t>8.纪律和监督</w:t>
      </w:r>
      <w:bookmarkEnd w:id="172"/>
      <w:bookmarkEnd w:id="173"/>
      <w:bookmarkEnd w:id="174"/>
      <w:bookmarkEnd w:id="175"/>
    </w:p>
    <w:p>
      <w:pPr>
        <w:keepNext/>
        <w:keepLines/>
        <w:spacing w:line="560" w:lineRule="exact"/>
        <w:textAlignment w:val="baseline"/>
        <w:outlineLvl w:val="2"/>
        <w:rPr>
          <w:rFonts w:ascii="宋体" w:hAnsi="宋体" w:eastAsia="宋体" w:cs="宋体"/>
          <w:b/>
          <w:bCs/>
          <w:sz w:val="24"/>
          <w:szCs w:val="24"/>
        </w:rPr>
      </w:pPr>
      <w:bookmarkStart w:id="176" w:name="_bookmark72"/>
      <w:bookmarkEnd w:id="176"/>
      <w:bookmarkStart w:id="177" w:name="_Toc4458"/>
      <w:r>
        <w:rPr>
          <w:rFonts w:hint="eastAsia" w:ascii="宋体" w:hAnsi="宋体" w:eastAsia="宋体" w:cs="宋体"/>
          <w:b/>
          <w:bCs/>
          <w:sz w:val="24"/>
          <w:szCs w:val="24"/>
        </w:rPr>
        <w:t>8.1</w:t>
      </w:r>
      <w:r>
        <w:rPr>
          <w:rFonts w:hint="eastAsia" w:ascii="宋体" w:hAnsi="宋体" w:eastAsia="宋体" w:cs="宋体"/>
          <w:b/>
          <w:bCs/>
          <w:spacing w:val="69"/>
          <w:sz w:val="24"/>
          <w:szCs w:val="24"/>
        </w:rPr>
        <w:t xml:space="preserve"> </w:t>
      </w:r>
      <w:r>
        <w:rPr>
          <w:rFonts w:hint="eastAsia" w:ascii="宋体" w:hAnsi="宋体" w:eastAsia="宋体" w:cs="宋体"/>
          <w:b/>
          <w:bCs/>
          <w:sz w:val="24"/>
          <w:szCs w:val="24"/>
        </w:rPr>
        <w:t>对采购人的纪律要求</w:t>
      </w:r>
      <w:bookmarkEnd w:id="177"/>
    </w:p>
    <w:p>
      <w:pPr>
        <w:spacing w:line="560" w:lineRule="exact"/>
        <w:ind w:firstLine="480" w:firstLineChars="200"/>
        <w:jc w:val="left"/>
        <w:textAlignment w:val="baseline"/>
        <w:rPr>
          <w:rFonts w:ascii="宋体" w:hAnsi="宋体" w:eastAsia="宋体" w:cs="宋体"/>
          <w:kern w:val="0"/>
          <w:sz w:val="24"/>
          <w:szCs w:val="24"/>
        </w:rPr>
      </w:pPr>
      <w:r>
        <w:rPr>
          <w:rFonts w:hint="eastAsia" w:ascii="宋体" w:hAnsi="宋体" w:eastAsia="宋体" w:cs="宋体"/>
          <w:kern w:val="0"/>
          <w:sz w:val="24"/>
          <w:szCs w:val="24"/>
        </w:rPr>
        <w:t>采购人不得泄露采购投标活动中应当保密的情况和资料，不得与供应商串通损害国家利益、 社会公共利益或者他人合法权益。</w:t>
      </w:r>
    </w:p>
    <w:p>
      <w:pPr>
        <w:keepNext/>
        <w:keepLines/>
        <w:spacing w:line="560" w:lineRule="exact"/>
        <w:textAlignment w:val="baseline"/>
        <w:outlineLvl w:val="2"/>
        <w:rPr>
          <w:rFonts w:ascii="宋体" w:hAnsi="宋体" w:eastAsia="宋体" w:cs="宋体"/>
          <w:b/>
          <w:sz w:val="24"/>
          <w:szCs w:val="24"/>
        </w:rPr>
      </w:pPr>
      <w:bookmarkStart w:id="178" w:name="_bookmark73"/>
      <w:bookmarkEnd w:id="178"/>
      <w:bookmarkStart w:id="179" w:name="_Toc7064"/>
      <w:r>
        <w:rPr>
          <w:rFonts w:hint="eastAsia" w:ascii="宋体" w:hAnsi="宋体" w:eastAsia="宋体" w:cs="宋体"/>
          <w:b/>
          <w:bCs/>
          <w:sz w:val="24"/>
          <w:szCs w:val="24"/>
        </w:rPr>
        <w:t>8.2 对供应商的纪律要求</w:t>
      </w:r>
      <w:bookmarkEnd w:id="179"/>
    </w:p>
    <w:p>
      <w:pPr>
        <w:spacing w:line="560" w:lineRule="exact"/>
        <w:ind w:firstLine="480" w:firstLineChars="200"/>
        <w:jc w:val="left"/>
        <w:textAlignment w:val="baseline"/>
        <w:rPr>
          <w:rFonts w:ascii="宋体" w:hAnsi="宋体" w:eastAsia="宋体" w:cs="宋体"/>
          <w:kern w:val="0"/>
          <w:sz w:val="24"/>
          <w:szCs w:val="24"/>
        </w:rPr>
      </w:pPr>
      <w:r>
        <w:rPr>
          <w:rFonts w:hint="eastAsia" w:ascii="宋体" w:hAnsi="宋体" w:eastAsia="宋体" w:cs="宋体"/>
          <w:snapToGrid w:val="0"/>
          <w:kern w:val="0"/>
          <w:sz w:val="24"/>
          <w:szCs w:val="24"/>
        </w:rPr>
        <w:t>供应商不得相互串通投标或者与采购人串通投标，不得向采购人或者评标委员会成员行贿谋取中标，不得以他人名义投标或者以其他方式弄虚作假骗取中标；供应商不得以任何方式干扰、影响评标工作。</w:t>
      </w:r>
    </w:p>
    <w:p>
      <w:pPr>
        <w:keepNext/>
        <w:keepLines/>
        <w:spacing w:line="560" w:lineRule="exact"/>
        <w:textAlignment w:val="baseline"/>
        <w:outlineLvl w:val="2"/>
        <w:rPr>
          <w:rFonts w:ascii="宋体" w:hAnsi="宋体" w:eastAsia="宋体" w:cs="宋体"/>
          <w:b/>
          <w:bCs/>
          <w:sz w:val="24"/>
          <w:szCs w:val="24"/>
        </w:rPr>
      </w:pPr>
      <w:bookmarkStart w:id="180" w:name="_bookmark74"/>
      <w:bookmarkEnd w:id="180"/>
      <w:bookmarkStart w:id="181" w:name="_Toc32125"/>
      <w:r>
        <w:rPr>
          <w:rFonts w:hint="eastAsia" w:ascii="宋体" w:hAnsi="宋体" w:eastAsia="宋体" w:cs="宋体"/>
          <w:b/>
          <w:bCs/>
          <w:sz w:val="24"/>
          <w:szCs w:val="24"/>
        </w:rPr>
        <w:t>8.3 对评标委员会成员的纪律要求</w:t>
      </w:r>
      <w:bookmarkEnd w:id="181"/>
    </w:p>
    <w:p>
      <w:pPr>
        <w:spacing w:line="560" w:lineRule="exact"/>
        <w:ind w:firstLine="480" w:firstLineChars="200"/>
        <w:jc w:val="left"/>
        <w:textAlignment w:val="baseline"/>
        <w:rPr>
          <w:rFonts w:ascii="宋体" w:hAnsi="宋体" w:eastAsia="宋体" w:cs="宋体"/>
          <w:snapToGrid w:val="0"/>
          <w:kern w:val="0"/>
          <w:sz w:val="24"/>
          <w:szCs w:val="24"/>
        </w:rPr>
      </w:pPr>
      <w:bookmarkStart w:id="182" w:name="_bookmark75"/>
      <w:bookmarkEnd w:id="182"/>
      <w:r>
        <w:rPr>
          <w:rFonts w:hint="eastAsia" w:ascii="宋体" w:hAnsi="宋体" w:eastAsia="宋体" w:cs="宋体"/>
          <w:snapToGrid w:val="0"/>
          <w:kern w:val="0"/>
          <w:sz w:val="24"/>
          <w:szCs w:val="24"/>
        </w:rPr>
        <w:t>评标委员会成员不得收受他人的财物或者其他好处，不得向他人透露对投标文件的评审和 比较、中标候选人的推荐情况以及评标有关的其他情况。在评标活动中，评标委员会成员应当客观、公正地履行职责，遵守职业道德，不得擅离职守，影响评标程序正常进行，不得使用第三章“评标办法”没有规定的评审因素和标准进行评标。</w:t>
      </w:r>
    </w:p>
    <w:p>
      <w:pPr>
        <w:keepNext/>
        <w:keepLines/>
        <w:spacing w:line="560" w:lineRule="exact"/>
        <w:textAlignment w:val="baseline"/>
        <w:outlineLvl w:val="2"/>
        <w:rPr>
          <w:rFonts w:ascii="宋体" w:hAnsi="宋体" w:eastAsia="宋体" w:cs="宋体"/>
          <w:b/>
          <w:bCs/>
          <w:sz w:val="24"/>
          <w:szCs w:val="24"/>
        </w:rPr>
      </w:pPr>
      <w:bookmarkStart w:id="183" w:name="_Toc15790"/>
      <w:r>
        <w:rPr>
          <w:rFonts w:hint="eastAsia" w:ascii="宋体" w:hAnsi="宋体" w:eastAsia="宋体" w:cs="宋体"/>
          <w:b/>
          <w:bCs/>
          <w:sz w:val="24"/>
          <w:szCs w:val="24"/>
        </w:rPr>
        <w:t>8.4 对与评标活动有关的工作人员的纪律要求</w:t>
      </w:r>
      <w:bookmarkEnd w:id="183"/>
    </w:p>
    <w:p>
      <w:pPr>
        <w:spacing w:line="560" w:lineRule="exact"/>
        <w:ind w:firstLine="480" w:firstLineChars="200"/>
        <w:jc w:val="left"/>
        <w:textAlignment w:val="baseline"/>
        <w:rPr>
          <w:rFonts w:ascii="宋体" w:hAnsi="宋体" w:eastAsia="宋体" w:cs="宋体"/>
          <w:snapToGrid w:val="0"/>
          <w:kern w:val="0"/>
          <w:sz w:val="24"/>
          <w:szCs w:val="24"/>
        </w:rPr>
      </w:pPr>
      <w:bookmarkStart w:id="184" w:name="_bookmark76"/>
      <w:bookmarkEnd w:id="184"/>
      <w:r>
        <w:rPr>
          <w:rFonts w:hint="eastAsia" w:ascii="宋体" w:hAnsi="宋体" w:eastAsia="宋体" w:cs="宋体"/>
          <w:snapToGrid w:val="0"/>
          <w:kern w:val="0"/>
          <w:sz w:val="24"/>
          <w:szCs w:val="24"/>
        </w:rPr>
        <w:t>与评标活动有关的工作人员不得收受他人的财物或者其他好处，不得向他人透露对投标文件的评审和比较、中标候选人的推荐情况以及评标有关的其他情况。在评标活动中，与评标活动有关的工作人员不得擅离职守，影响评标程序正常进行。</w:t>
      </w:r>
    </w:p>
    <w:p>
      <w:pPr>
        <w:keepNext/>
        <w:keepLines/>
        <w:spacing w:line="560" w:lineRule="exact"/>
        <w:textAlignment w:val="baseline"/>
        <w:outlineLvl w:val="2"/>
        <w:rPr>
          <w:rFonts w:ascii="宋体" w:hAnsi="宋体" w:eastAsia="宋体" w:cs="宋体"/>
          <w:b/>
          <w:bCs/>
          <w:sz w:val="24"/>
          <w:szCs w:val="24"/>
        </w:rPr>
      </w:pPr>
      <w:bookmarkStart w:id="185" w:name="_Toc21995"/>
      <w:r>
        <w:rPr>
          <w:rFonts w:hint="eastAsia" w:ascii="宋体" w:hAnsi="宋体" w:eastAsia="宋体" w:cs="宋体"/>
          <w:b/>
          <w:bCs/>
          <w:sz w:val="24"/>
          <w:szCs w:val="24"/>
        </w:rPr>
        <w:t>8.5 投诉</w:t>
      </w:r>
      <w:bookmarkEnd w:id="185"/>
    </w:p>
    <w:p>
      <w:pPr>
        <w:spacing w:line="560" w:lineRule="exact"/>
        <w:ind w:firstLine="480" w:firstLineChars="200"/>
        <w:jc w:val="left"/>
        <w:textAlignment w:val="baseline"/>
        <w:rPr>
          <w:rFonts w:ascii="宋体" w:hAnsi="宋体" w:eastAsia="宋体" w:cs="宋体"/>
          <w:snapToGrid w:val="0"/>
          <w:kern w:val="0"/>
          <w:sz w:val="24"/>
          <w:szCs w:val="24"/>
        </w:rPr>
      </w:pPr>
      <w:bookmarkStart w:id="186" w:name="_bookmark77"/>
      <w:bookmarkEnd w:id="186"/>
      <w:r>
        <w:rPr>
          <w:rFonts w:hint="eastAsia" w:ascii="宋体" w:hAnsi="宋体" w:eastAsia="宋体" w:cs="宋体"/>
          <w:snapToGrid w:val="0"/>
          <w:kern w:val="0"/>
          <w:sz w:val="24"/>
          <w:szCs w:val="24"/>
        </w:rPr>
        <w:t>8.5.1供应商或者其他利害关系人认为采购投标活动不符合法律、行政法规规定的，可以自知道或者应当知道之日起 7个工作日内向有关行政监督部门投诉。投诉应当有明确的请求和必要的证明材料。</w:t>
      </w:r>
    </w:p>
    <w:p>
      <w:pPr>
        <w:spacing w:line="560" w:lineRule="exact"/>
        <w:ind w:firstLine="480" w:firstLineChars="200"/>
        <w:jc w:val="left"/>
        <w:textAlignment w:val="baseline"/>
        <w:rPr>
          <w:rFonts w:ascii="宋体" w:hAnsi="宋体" w:eastAsia="宋体" w:cs="宋体"/>
          <w:snapToGrid w:val="0"/>
          <w:kern w:val="0"/>
          <w:sz w:val="24"/>
          <w:szCs w:val="24"/>
        </w:rPr>
      </w:pPr>
      <w:r>
        <w:rPr>
          <w:rFonts w:hint="eastAsia" w:ascii="宋体" w:hAnsi="宋体" w:eastAsia="宋体" w:cs="宋体"/>
          <w:snapToGrid w:val="0"/>
          <w:kern w:val="0"/>
          <w:sz w:val="24"/>
          <w:szCs w:val="24"/>
        </w:rPr>
        <w:t>8.5.2 供应商或者其他利害关系人对采购文件、开标和评标结果提出投诉的，应当按照供应商须知第 2.4 款、第 5.3 款和第 7.2 款的规定先向采购人提出异议。异议答复期间不计算在第 8.5.1项规定的期限内。</w:t>
      </w:r>
    </w:p>
    <w:p>
      <w:pPr>
        <w:keepNext/>
        <w:keepLines/>
        <w:tabs>
          <w:tab w:val="left" w:pos="840"/>
        </w:tabs>
        <w:spacing w:line="560" w:lineRule="exact"/>
        <w:jc w:val="left"/>
        <w:textAlignment w:val="baseline"/>
        <w:outlineLvl w:val="1"/>
        <w:rPr>
          <w:rFonts w:ascii="宋体" w:hAnsi="宋体" w:eastAsia="宋体" w:cs="宋体"/>
          <w:b/>
          <w:bCs/>
          <w:sz w:val="24"/>
          <w:szCs w:val="24"/>
        </w:rPr>
      </w:pPr>
      <w:bookmarkStart w:id="187" w:name="_Toc30842"/>
      <w:bookmarkStart w:id="188" w:name="_Toc5265"/>
      <w:bookmarkStart w:id="189" w:name="_Toc9076"/>
      <w:r>
        <w:rPr>
          <w:rFonts w:hint="eastAsia" w:ascii="宋体" w:hAnsi="宋体" w:eastAsia="宋体" w:cs="宋体"/>
          <w:b/>
          <w:bCs/>
          <w:sz w:val="24"/>
          <w:szCs w:val="24"/>
        </w:rPr>
        <w:t xml:space="preserve">9. </w:t>
      </w:r>
      <w:r>
        <w:rPr>
          <w:rFonts w:hint="eastAsia" w:ascii="宋体" w:hAnsi="宋体" w:eastAsia="宋体" w:cs="宋体"/>
          <w:b/>
          <w:bCs/>
          <w:spacing w:val="7"/>
          <w:sz w:val="24"/>
          <w:szCs w:val="24"/>
        </w:rPr>
        <w:t xml:space="preserve"> </w:t>
      </w:r>
      <w:r>
        <w:rPr>
          <w:rFonts w:hint="eastAsia" w:ascii="宋体" w:hAnsi="宋体" w:eastAsia="宋体" w:cs="宋体"/>
          <w:b/>
          <w:bCs/>
          <w:sz w:val="24"/>
          <w:szCs w:val="24"/>
        </w:rPr>
        <w:t>是否采用电子采购投标</w:t>
      </w:r>
      <w:bookmarkEnd w:id="187"/>
      <w:bookmarkEnd w:id="188"/>
      <w:bookmarkEnd w:id="189"/>
    </w:p>
    <w:p>
      <w:pPr>
        <w:spacing w:line="560" w:lineRule="exact"/>
        <w:ind w:firstLine="480" w:firstLineChars="200"/>
        <w:jc w:val="left"/>
        <w:textAlignment w:val="baseline"/>
        <w:rPr>
          <w:rFonts w:ascii="宋体" w:hAnsi="宋体" w:eastAsia="宋体" w:cs="宋体"/>
          <w:kern w:val="0"/>
          <w:sz w:val="24"/>
          <w:szCs w:val="24"/>
        </w:rPr>
      </w:pPr>
      <w:r>
        <w:rPr>
          <w:rFonts w:hint="eastAsia" w:ascii="宋体" w:hAnsi="宋体" w:eastAsia="宋体" w:cs="宋体"/>
          <w:kern w:val="0"/>
          <w:sz w:val="24"/>
          <w:szCs w:val="24"/>
        </w:rPr>
        <w:t>本采购项目是否采用电子采购投标方式，见供应商须知前附表。</w:t>
      </w:r>
    </w:p>
    <w:p>
      <w:pPr>
        <w:keepNext/>
        <w:keepLines/>
        <w:tabs>
          <w:tab w:val="left" w:pos="840"/>
        </w:tabs>
        <w:spacing w:line="560" w:lineRule="exact"/>
        <w:jc w:val="left"/>
        <w:textAlignment w:val="baseline"/>
        <w:outlineLvl w:val="1"/>
        <w:rPr>
          <w:rFonts w:ascii="宋体" w:hAnsi="宋体" w:eastAsia="宋体" w:cs="宋体"/>
          <w:b/>
          <w:bCs/>
          <w:sz w:val="24"/>
          <w:szCs w:val="24"/>
        </w:rPr>
      </w:pPr>
      <w:bookmarkStart w:id="190" w:name="_bookmark78"/>
      <w:bookmarkEnd w:id="190"/>
      <w:bookmarkStart w:id="191" w:name="_Toc7875"/>
      <w:bookmarkStart w:id="192" w:name="_Toc17835"/>
      <w:bookmarkStart w:id="193" w:name="_Toc19996"/>
      <w:bookmarkStart w:id="194" w:name="_Toc22029"/>
      <w:r>
        <w:rPr>
          <w:rFonts w:hint="eastAsia" w:ascii="宋体" w:hAnsi="宋体" w:eastAsia="宋体" w:cs="宋体"/>
          <w:b/>
          <w:bCs/>
          <w:sz w:val="24"/>
          <w:szCs w:val="24"/>
        </w:rPr>
        <w:t xml:space="preserve">10. </w:t>
      </w:r>
      <w:r>
        <w:rPr>
          <w:rFonts w:hint="eastAsia" w:ascii="宋体" w:hAnsi="宋体" w:eastAsia="宋体" w:cs="宋体"/>
          <w:b/>
          <w:bCs/>
          <w:spacing w:val="7"/>
          <w:sz w:val="24"/>
          <w:szCs w:val="24"/>
        </w:rPr>
        <w:t xml:space="preserve"> </w:t>
      </w:r>
      <w:r>
        <w:rPr>
          <w:rFonts w:hint="eastAsia" w:ascii="宋体" w:hAnsi="宋体" w:eastAsia="宋体" w:cs="宋体"/>
          <w:b/>
          <w:bCs/>
          <w:sz w:val="24"/>
          <w:szCs w:val="24"/>
        </w:rPr>
        <w:t>需要补充的其他内容</w:t>
      </w:r>
      <w:bookmarkEnd w:id="191"/>
      <w:bookmarkEnd w:id="192"/>
      <w:bookmarkEnd w:id="193"/>
      <w:bookmarkEnd w:id="194"/>
    </w:p>
    <w:p>
      <w:pPr>
        <w:spacing w:line="560" w:lineRule="exact"/>
        <w:ind w:firstLine="480" w:firstLineChars="200"/>
        <w:jc w:val="left"/>
        <w:textAlignment w:val="baseline"/>
        <w:rPr>
          <w:rFonts w:ascii="长城仿宋" w:hAnsi="Times New Roman" w:eastAsia="长城仿宋" w:cs="Times New Roman"/>
          <w:kern w:val="0"/>
          <w:sz w:val="28"/>
          <w:szCs w:val="20"/>
        </w:rPr>
      </w:pPr>
      <w:r>
        <w:rPr>
          <w:rFonts w:hint="eastAsia" w:ascii="宋体" w:hAnsi="宋体" w:eastAsia="宋体" w:cs="宋体"/>
          <w:kern w:val="0"/>
          <w:sz w:val="24"/>
          <w:szCs w:val="24"/>
        </w:rPr>
        <w:t>需要补充的其他内容：见供应商须知前附表。</w:t>
      </w:r>
    </w:p>
    <w:p>
      <w:pPr>
        <w:keepNext/>
        <w:keepLines/>
        <w:spacing w:line="560" w:lineRule="exact"/>
        <w:jc w:val="center"/>
        <w:outlineLvl w:val="0"/>
        <w:rPr>
          <w:rFonts w:ascii="宋体" w:hAnsi="宋体" w:eastAsia="宋体" w:cs="Times New Roman"/>
          <w:b/>
          <w:bCs/>
          <w:kern w:val="44"/>
          <w:sz w:val="24"/>
          <w:szCs w:val="24"/>
        </w:rPr>
      </w:pPr>
      <w:bookmarkStart w:id="195" w:name="_Toc1113"/>
      <w:bookmarkStart w:id="196" w:name="_Toc25452"/>
      <w:bookmarkStart w:id="197" w:name="_Toc423339090"/>
      <w:bookmarkStart w:id="198" w:name="_Toc335987416"/>
      <w:bookmarkStart w:id="199" w:name="_Toc5987"/>
      <w:bookmarkStart w:id="200" w:name="_Toc4821"/>
      <w:bookmarkStart w:id="201" w:name="_Toc32386"/>
      <w:r>
        <w:rPr>
          <w:rFonts w:hint="eastAsia" w:ascii="宋体" w:hAnsi="宋体" w:eastAsia="宋体" w:cs="Times New Roman"/>
          <w:b/>
          <w:kern w:val="0"/>
          <w:sz w:val="36"/>
          <w:szCs w:val="36"/>
        </w:rPr>
        <w:br w:type="page"/>
      </w:r>
      <w:r>
        <w:rPr>
          <w:rFonts w:hint="eastAsia" w:ascii="宋体" w:hAnsi="宋体" w:eastAsia="宋体" w:cs="Times New Roman"/>
          <w:b/>
          <w:kern w:val="0"/>
          <w:sz w:val="36"/>
          <w:szCs w:val="36"/>
        </w:rPr>
        <w:t>第三章   评标办法</w:t>
      </w:r>
      <w:bookmarkEnd w:id="195"/>
      <w:bookmarkEnd w:id="196"/>
      <w:bookmarkEnd w:id="197"/>
      <w:bookmarkEnd w:id="198"/>
      <w:r>
        <w:rPr>
          <w:rFonts w:hint="eastAsia" w:ascii="宋体" w:hAnsi="宋体" w:eastAsia="宋体" w:cs="Times New Roman"/>
          <w:b/>
          <w:kern w:val="0"/>
          <w:sz w:val="36"/>
          <w:szCs w:val="36"/>
        </w:rPr>
        <w:t>（综合评标法）</w:t>
      </w:r>
      <w:bookmarkEnd w:id="199"/>
      <w:bookmarkEnd w:id="200"/>
      <w:bookmarkEnd w:id="201"/>
    </w:p>
    <w:p>
      <w:pPr>
        <w:spacing w:line="560" w:lineRule="exact"/>
        <w:ind w:firstLine="562" w:firstLineChars="200"/>
        <w:jc w:val="center"/>
        <w:rPr>
          <w:rFonts w:ascii="宋体" w:hAnsi="宋体" w:eastAsia="宋体" w:cs="Times New Roman"/>
          <w:b/>
          <w:bCs/>
          <w:sz w:val="28"/>
          <w:szCs w:val="28"/>
        </w:rPr>
      </w:pPr>
      <w:bookmarkStart w:id="202" w:name="_Toc367961730"/>
      <w:bookmarkStart w:id="203" w:name="_Toc6512"/>
      <w:r>
        <w:rPr>
          <w:rFonts w:hint="eastAsia" w:ascii="宋体" w:hAnsi="宋体" w:eastAsia="宋体" w:cs="Times New Roman"/>
          <w:b/>
          <w:bCs/>
          <w:sz w:val="28"/>
          <w:szCs w:val="28"/>
        </w:rPr>
        <w:t>评标办法</w:t>
      </w:r>
      <w:r>
        <w:rPr>
          <w:rFonts w:ascii="宋体" w:hAnsi="宋体" w:eastAsia="宋体" w:cs="Times New Roman"/>
          <w:b/>
          <w:bCs/>
          <w:sz w:val="28"/>
          <w:szCs w:val="28"/>
        </w:rPr>
        <w:t>前附表</w:t>
      </w:r>
      <w:r>
        <w:rPr>
          <w:rFonts w:hint="eastAsia" w:ascii="宋体" w:hAnsi="宋体" w:eastAsia="宋体" w:cs="Times New Roman"/>
          <w:b/>
          <w:bCs/>
          <w:sz w:val="28"/>
          <w:szCs w:val="28"/>
        </w:rPr>
        <w:t>评标办法</w:t>
      </w:r>
      <w:r>
        <w:rPr>
          <w:rFonts w:ascii="宋体" w:hAnsi="宋体" w:eastAsia="宋体" w:cs="Times New Roman"/>
          <w:b/>
          <w:bCs/>
          <w:sz w:val="28"/>
          <w:szCs w:val="28"/>
        </w:rPr>
        <w:t>前附表</w:t>
      </w:r>
    </w:p>
    <w:tbl>
      <w:tblPr>
        <w:tblStyle w:val="1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7"/>
        <w:gridCol w:w="8"/>
        <w:gridCol w:w="933"/>
        <w:gridCol w:w="2291"/>
        <w:gridCol w:w="556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1778" w:type="dxa"/>
            <w:gridSpan w:val="3"/>
            <w:vAlign w:val="center"/>
          </w:tcPr>
          <w:p>
            <w:pPr>
              <w:spacing w:line="560" w:lineRule="exact"/>
              <w:jc w:val="center"/>
              <w:rPr>
                <w:rFonts w:ascii="宋体" w:hAnsi="宋体" w:eastAsia="宋体" w:cs="宋体"/>
                <w:b/>
                <w:kern w:val="0"/>
                <w:sz w:val="24"/>
                <w:szCs w:val="24"/>
              </w:rPr>
            </w:pPr>
            <w:r>
              <w:rPr>
                <w:rFonts w:hint="eastAsia" w:ascii="宋体" w:hAnsi="宋体" w:eastAsia="宋体" w:cs="宋体"/>
                <w:b/>
                <w:kern w:val="0"/>
                <w:sz w:val="24"/>
                <w:szCs w:val="24"/>
              </w:rPr>
              <w:t>条款号</w:t>
            </w:r>
          </w:p>
        </w:tc>
        <w:tc>
          <w:tcPr>
            <w:tcW w:w="2291" w:type="dxa"/>
            <w:vAlign w:val="center"/>
          </w:tcPr>
          <w:p>
            <w:pPr>
              <w:spacing w:line="560" w:lineRule="exact"/>
              <w:jc w:val="center"/>
              <w:rPr>
                <w:rFonts w:ascii="宋体" w:hAnsi="宋体" w:eastAsia="宋体" w:cs="宋体"/>
                <w:b/>
                <w:kern w:val="0"/>
                <w:sz w:val="24"/>
                <w:szCs w:val="24"/>
              </w:rPr>
            </w:pPr>
            <w:r>
              <w:rPr>
                <w:rFonts w:hint="eastAsia" w:ascii="宋体" w:hAnsi="宋体" w:eastAsia="宋体" w:cs="宋体"/>
                <w:b/>
                <w:kern w:val="0"/>
                <w:sz w:val="24"/>
                <w:szCs w:val="24"/>
              </w:rPr>
              <w:t>评审因素</w:t>
            </w:r>
          </w:p>
        </w:tc>
        <w:tc>
          <w:tcPr>
            <w:tcW w:w="5569" w:type="dxa"/>
            <w:vAlign w:val="center"/>
          </w:tcPr>
          <w:p>
            <w:pPr>
              <w:spacing w:line="560" w:lineRule="exact"/>
              <w:ind w:firstLine="482" w:firstLineChars="200"/>
              <w:jc w:val="center"/>
              <w:rPr>
                <w:rFonts w:ascii="宋体" w:hAnsi="宋体" w:eastAsia="宋体" w:cs="宋体"/>
                <w:b/>
                <w:kern w:val="0"/>
                <w:sz w:val="24"/>
                <w:szCs w:val="24"/>
              </w:rPr>
            </w:pPr>
            <w:r>
              <w:rPr>
                <w:rFonts w:hint="eastAsia" w:ascii="宋体" w:hAnsi="宋体" w:eastAsia="宋体" w:cs="宋体"/>
                <w:b/>
                <w:kern w:val="0"/>
                <w:sz w:val="24"/>
                <w:szCs w:val="24"/>
              </w:rPr>
              <w:t>评审标准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7" w:hRule="atLeast"/>
          <w:jc w:val="center"/>
        </w:trPr>
        <w:tc>
          <w:tcPr>
            <w:tcW w:w="845" w:type="dxa"/>
            <w:gridSpan w:val="2"/>
            <w:vAlign w:val="center"/>
          </w:tcPr>
          <w:p>
            <w:pPr>
              <w:spacing w:line="560" w:lineRule="exact"/>
              <w:jc w:val="center"/>
              <w:rPr>
                <w:rFonts w:ascii="宋体" w:hAnsi="宋体" w:eastAsia="宋体" w:cs="宋体"/>
                <w:bCs/>
                <w:kern w:val="0"/>
                <w:sz w:val="24"/>
                <w:szCs w:val="24"/>
              </w:rPr>
            </w:pPr>
            <w:r>
              <w:rPr>
                <w:rFonts w:hint="eastAsia" w:ascii="宋体" w:hAnsi="宋体" w:eastAsia="宋体" w:cs="宋体"/>
                <w:bCs/>
                <w:kern w:val="0"/>
                <w:sz w:val="24"/>
                <w:szCs w:val="24"/>
              </w:rPr>
              <w:t>1</w:t>
            </w:r>
          </w:p>
        </w:tc>
        <w:tc>
          <w:tcPr>
            <w:tcW w:w="933" w:type="dxa"/>
            <w:vAlign w:val="center"/>
          </w:tcPr>
          <w:p>
            <w:pPr>
              <w:spacing w:line="440" w:lineRule="exact"/>
              <w:jc w:val="center"/>
              <w:rPr>
                <w:rFonts w:ascii="宋体" w:hAnsi="宋体" w:eastAsia="宋体" w:cs="宋体"/>
                <w:bCs/>
                <w:kern w:val="0"/>
                <w:sz w:val="24"/>
                <w:szCs w:val="24"/>
              </w:rPr>
            </w:pPr>
            <w:r>
              <w:rPr>
                <w:rFonts w:hint="eastAsia" w:ascii="宋体" w:hAnsi="宋体" w:eastAsia="宋体" w:cs="宋体"/>
                <w:bCs/>
                <w:kern w:val="0"/>
                <w:sz w:val="24"/>
                <w:szCs w:val="24"/>
              </w:rPr>
              <w:t>评标方法</w:t>
            </w:r>
          </w:p>
        </w:tc>
        <w:tc>
          <w:tcPr>
            <w:tcW w:w="2291" w:type="dxa"/>
            <w:vAlign w:val="center"/>
          </w:tcPr>
          <w:p>
            <w:pPr>
              <w:spacing w:line="440" w:lineRule="exact"/>
              <w:jc w:val="center"/>
              <w:rPr>
                <w:rFonts w:ascii="宋体" w:hAnsi="宋体" w:eastAsia="宋体" w:cs="宋体"/>
                <w:bCs/>
                <w:kern w:val="0"/>
                <w:sz w:val="24"/>
                <w:szCs w:val="24"/>
              </w:rPr>
            </w:pPr>
            <w:r>
              <w:rPr>
                <w:rFonts w:hint="eastAsia" w:ascii="宋体" w:hAnsi="宋体" w:eastAsia="宋体" w:cs="宋体"/>
                <w:bCs/>
                <w:kern w:val="0"/>
                <w:sz w:val="24"/>
                <w:szCs w:val="24"/>
              </w:rPr>
              <w:t>中标候选人</w:t>
            </w:r>
          </w:p>
          <w:p>
            <w:pPr>
              <w:spacing w:line="440" w:lineRule="exact"/>
              <w:jc w:val="center"/>
              <w:rPr>
                <w:rFonts w:ascii="宋体" w:hAnsi="宋体" w:eastAsia="宋体" w:cs="宋体"/>
                <w:bCs/>
                <w:kern w:val="0"/>
                <w:sz w:val="24"/>
                <w:szCs w:val="24"/>
              </w:rPr>
            </w:pPr>
            <w:r>
              <w:rPr>
                <w:rFonts w:hint="eastAsia" w:ascii="宋体" w:hAnsi="宋体" w:eastAsia="宋体" w:cs="宋体"/>
                <w:bCs/>
                <w:kern w:val="0"/>
                <w:sz w:val="24"/>
                <w:szCs w:val="24"/>
              </w:rPr>
              <w:t>排序方法</w:t>
            </w:r>
          </w:p>
        </w:tc>
        <w:tc>
          <w:tcPr>
            <w:tcW w:w="5569" w:type="dxa"/>
            <w:vAlign w:val="center"/>
          </w:tcPr>
          <w:p>
            <w:pPr>
              <w:spacing w:line="560" w:lineRule="exact"/>
              <w:jc w:val="left"/>
              <w:rPr>
                <w:rFonts w:ascii="宋体" w:hAnsi="宋体" w:eastAsia="宋体" w:cs="宋体"/>
                <w:bCs/>
                <w:kern w:val="0"/>
                <w:sz w:val="24"/>
                <w:szCs w:val="24"/>
              </w:rPr>
            </w:pPr>
            <w:r>
              <w:rPr>
                <w:rFonts w:hint="eastAsia" w:ascii="宋体" w:hAnsi="宋体" w:eastAsia="宋体" w:cs="宋体"/>
                <w:bCs/>
                <w:kern w:val="0"/>
                <w:sz w:val="24"/>
                <w:szCs w:val="24"/>
              </w:rPr>
              <w:t>按</w:t>
            </w:r>
            <w:r>
              <w:rPr>
                <w:rFonts w:ascii="宋体" w:hAnsi="宋体" w:eastAsia="宋体" w:cs="宋体"/>
                <w:bCs/>
                <w:kern w:val="0"/>
                <w:sz w:val="24"/>
                <w:szCs w:val="24"/>
              </w:rPr>
              <w:t>照详细评审后</w:t>
            </w:r>
            <w:r>
              <w:rPr>
                <w:rFonts w:hint="eastAsia" w:ascii="宋体" w:hAnsi="宋体" w:eastAsia="宋体" w:cs="宋体"/>
                <w:bCs/>
                <w:kern w:val="0"/>
                <w:sz w:val="24"/>
                <w:szCs w:val="24"/>
              </w:rPr>
              <w:t>得</w:t>
            </w:r>
            <w:r>
              <w:rPr>
                <w:rFonts w:ascii="宋体" w:hAnsi="宋体" w:eastAsia="宋体" w:cs="宋体"/>
                <w:bCs/>
                <w:kern w:val="0"/>
                <w:sz w:val="24"/>
                <w:szCs w:val="24"/>
              </w:rPr>
              <w:t>分</w:t>
            </w:r>
            <w:r>
              <w:rPr>
                <w:rFonts w:hint="eastAsia" w:ascii="宋体" w:hAnsi="宋体" w:eastAsia="宋体" w:cs="宋体"/>
                <w:bCs/>
                <w:kern w:val="0"/>
                <w:sz w:val="24"/>
                <w:szCs w:val="24"/>
              </w:rPr>
              <w:t>，</w:t>
            </w:r>
            <w:r>
              <w:rPr>
                <w:rFonts w:ascii="宋体" w:hAnsi="宋体" w:eastAsia="宋体" w:cs="宋体"/>
                <w:bCs/>
                <w:kern w:val="0"/>
                <w:sz w:val="24"/>
                <w:szCs w:val="24"/>
              </w:rPr>
              <w:t>从高向低进行排序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0" w:hRule="atLeast"/>
          <w:jc w:val="center"/>
        </w:trPr>
        <w:tc>
          <w:tcPr>
            <w:tcW w:w="845" w:type="dxa"/>
            <w:gridSpan w:val="2"/>
            <w:vMerge w:val="restart"/>
            <w:vAlign w:val="center"/>
          </w:tcPr>
          <w:p>
            <w:pPr>
              <w:spacing w:line="560" w:lineRule="exact"/>
              <w:jc w:val="center"/>
              <w:rPr>
                <w:rFonts w:ascii="宋体" w:hAnsi="宋体" w:eastAsia="宋体" w:cs="宋体"/>
                <w:kern w:val="0"/>
                <w:sz w:val="24"/>
                <w:szCs w:val="24"/>
              </w:rPr>
            </w:pPr>
            <w:r>
              <w:rPr>
                <w:rFonts w:hint="eastAsia" w:ascii="宋体" w:hAnsi="宋体" w:eastAsia="宋体" w:cs="宋体"/>
                <w:kern w:val="0"/>
                <w:sz w:val="24"/>
                <w:szCs w:val="24"/>
              </w:rPr>
              <w:t>2.1.1</w:t>
            </w:r>
          </w:p>
        </w:tc>
        <w:tc>
          <w:tcPr>
            <w:tcW w:w="933" w:type="dxa"/>
            <w:vMerge w:val="restart"/>
            <w:vAlign w:val="center"/>
          </w:tcPr>
          <w:p>
            <w:pPr>
              <w:spacing w:line="560" w:lineRule="exact"/>
              <w:jc w:val="center"/>
              <w:rPr>
                <w:rFonts w:ascii="宋体" w:hAnsi="宋体" w:eastAsia="宋体" w:cs="宋体"/>
                <w:kern w:val="0"/>
                <w:sz w:val="24"/>
                <w:szCs w:val="24"/>
              </w:rPr>
            </w:pPr>
            <w:r>
              <w:rPr>
                <w:rFonts w:hint="eastAsia" w:ascii="宋体" w:hAnsi="宋体" w:eastAsia="宋体" w:cs="宋体"/>
                <w:kern w:val="0"/>
                <w:sz w:val="24"/>
                <w:szCs w:val="24"/>
              </w:rPr>
              <w:t>形式</w:t>
            </w:r>
          </w:p>
          <w:p>
            <w:pPr>
              <w:spacing w:line="560" w:lineRule="exact"/>
              <w:jc w:val="center"/>
              <w:rPr>
                <w:rFonts w:ascii="宋体" w:hAnsi="宋体" w:eastAsia="宋体" w:cs="宋体"/>
                <w:kern w:val="0"/>
                <w:sz w:val="24"/>
                <w:szCs w:val="24"/>
              </w:rPr>
            </w:pPr>
            <w:r>
              <w:rPr>
                <w:rFonts w:hint="eastAsia" w:ascii="宋体" w:hAnsi="宋体" w:eastAsia="宋体" w:cs="宋体"/>
                <w:kern w:val="0"/>
                <w:sz w:val="24"/>
                <w:szCs w:val="24"/>
              </w:rPr>
              <w:t>评审</w:t>
            </w:r>
          </w:p>
          <w:p>
            <w:pPr>
              <w:spacing w:line="560" w:lineRule="exact"/>
              <w:jc w:val="center"/>
              <w:rPr>
                <w:rFonts w:ascii="宋体" w:hAnsi="宋体" w:eastAsia="宋体" w:cs="宋体"/>
                <w:kern w:val="0"/>
                <w:sz w:val="24"/>
                <w:szCs w:val="24"/>
              </w:rPr>
            </w:pPr>
            <w:r>
              <w:rPr>
                <w:rFonts w:hint="eastAsia" w:ascii="宋体" w:hAnsi="宋体" w:eastAsia="宋体" w:cs="宋体"/>
                <w:kern w:val="0"/>
                <w:sz w:val="24"/>
                <w:szCs w:val="24"/>
              </w:rPr>
              <w:t>标准</w:t>
            </w:r>
          </w:p>
        </w:tc>
        <w:tc>
          <w:tcPr>
            <w:tcW w:w="2291" w:type="dxa"/>
            <w:vAlign w:val="center"/>
          </w:tcPr>
          <w:p>
            <w:pPr>
              <w:spacing w:line="560" w:lineRule="exact"/>
              <w:jc w:val="center"/>
              <w:rPr>
                <w:rFonts w:ascii="宋体" w:hAnsi="宋体" w:eastAsia="宋体" w:cs="宋体"/>
                <w:sz w:val="24"/>
                <w:szCs w:val="24"/>
              </w:rPr>
            </w:pPr>
            <w:r>
              <w:rPr>
                <w:rFonts w:hint="eastAsia" w:ascii="宋体" w:hAnsi="宋体" w:eastAsia="宋体" w:cs="宋体"/>
                <w:sz w:val="24"/>
                <w:szCs w:val="24"/>
              </w:rPr>
              <w:t>供应商名称</w:t>
            </w:r>
          </w:p>
        </w:tc>
        <w:tc>
          <w:tcPr>
            <w:tcW w:w="5569" w:type="dxa"/>
            <w:vAlign w:val="center"/>
          </w:tcPr>
          <w:p>
            <w:pPr>
              <w:spacing w:line="560" w:lineRule="exact"/>
              <w:jc w:val="left"/>
              <w:rPr>
                <w:rFonts w:ascii="宋体" w:hAnsi="宋体" w:eastAsia="宋体" w:cs="宋体"/>
                <w:sz w:val="24"/>
                <w:szCs w:val="24"/>
              </w:rPr>
            </w:pPr>
            <w:r>
              <w:rPr>
                <w:rFonts w:hint="eastAsia" w:ascii="宋体" w:hAnsi="宋体" w:eastAsia="宋体" w:cs="宋体"/>
                <w:sz w:val="24"/>
                <w:szCs w:val="24"/>
              </w:rPr>
              <w:t>与营业执照、资质证书一致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845" w:type="dxa"/>
            <w:gridSpan w:val="2"/>
            <w:vMerge w:val="continue"/>
            <w:vAlign w:val="center"/>
          </w:tcPr>
          <w:p>
            <w:pPr>
              <w:spacing w:line="560" w:lineRule="exact"/>
              <w:ind w:firstLine="480" w:firstLineChars="200"/>
              <w:jc w:val="center"/>
              <w:rPr>
                <w:rFonts w:ascii="宋体" w:hAnsi="宋体" w:eastAsia="宋体" w:cs="宋体"/>
                <w:kern w:val="0"/>
                <w:sz w:val="24"/>
                <w:szCs w:val="24"/>
              </w:rPr>
            </w:pPr>
          </w:p>
        </w:tc>
        <w:tc>
          <w:tcPr>
            <w:tcW w:w="933" w:type="dxa"/>
            <w:vMerge w:val="continue"/>
            <w:vAlign w:val="center"/>
          </w:tcPr>
          <w:p>
            <w:pPr>
              <w:spacing w:line="560" w:lineRule="exact"/>
              <w:ind w:firstLine="480" w:firstLineChars="200"/>
              <w:jc w:val="center"/>
              <w:rPr>
                <w:rFonts w:ascii="宋体" w:hAnsi="宋体" w:eastAsia="宋体" w:cs="宋体"/>
                <w:kern w:val="0"/>
                <w:sz w:val="24"/>
                <w:szCs w:val="24"/>
              </w:rPr>
            </w:pPr>
          </w:p>
        </w:tc>
        <w:tc>
          <w:tcPr>
            <w:tcW w:w="2291" w:type="dxa"/>
            <w:vAlign w:val="center"/>
          </w:tcPr>
          <w:p>
            <w:pPr>
              <w:spacing w:line="560" w:lineRule="exact"/>
              <w:jc w:val="center"/>
              <w:rPr>
                <w:rFonts w:ascii="宋体" w:hAnsi="宋体" w:eastAsia="宋体" w:cs="宋体"/>
                <w:sz w:val="24"/>
                <w:szCs w:val="24"/>
              </w:rPr>
            </w:pPr>
            <w:r>
              <w:rPr>
                <w:rFonts w:hint="eastAsia" w:ascii="宋体" w:hAnsi="宋体" w:eastAsia="宋体" w:cs="宋体"/>
                <w:sz w:val="24"/>
                <w:szCs w:val="24"/>
              </w:rPr>
              <w:t>投标函签字盖章</w:t>
            </w:r>
          </w:p>
        </w:tc>
        <w:tc>
          <w:tcPr>
            <w:tcW w:w="5569" w:type="dxa"/>
            <w:vAlign w:val="center"/>
          </w:tcPr>
          <w:p>
            <w:pPr>
              <w:spacing w:line="560" w:lineRule="exact"/>
              <w:jc w:val="left"/>
              <w:rPr>
                <w:rFonts w:ascii="宋体" w:hAnsi="宋体" w:eastAsia="宋体" w:cs="宋体"/>
                <w:sz w:val="24"/>
                <w:szCs w:val="24"/>
              </w:rPr>
            </w:pPr>
            <w:r>
              <w:rPr>
                <w:rFonts w:hint="eastAsia" w:ascii="宋体" w:hAnsi="宋体" w:eastAsia="宋体" w:cs="宋体"/>
                <w:sz w:val="24"/>
                <w:szCs w:val="24"/>
              </w:rPr>
              <w:t>有法定代表人或其委托代理人签字或加盖单位章。由法定代表人签字的，应附法定代表人身份证明，由代理人签字的，应附授权委托书，身份证明或授权委托书应符合第六章“投标文件格式”的规定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4" w:hRule="atLeast"/>
          <w:jc w:val="center"/>
        </w:trPr>
        <w:tc>
          <w:tcPr>
            <w:tcW w:w="845" w:type="dxa"/>
            <w:gridSpan w:val="2"/>
            <w:vMerge w:val="continue"/>
            <w:vAlign w:val="center"/>
          </w:tcPr>
          <w:p>
            <w:pPr>
              <w:spacing w:line="560" w:lineRule="exact"/>
              <w:ind w:firstLine="480" w:firstLineChars="200"/>
              <w:jc w:val="center"/>
              <w:rPr>
                <w:rFonts w:ascii="宋体" w:hAnsi="宋体" w:eastAsia="宋体" w:cs="宋体"/>
                <w:kern w:val="0"/>
                <w:sz w:val="24"/>
                <w:szCs w:val="24"/>
              </w:rPr>
            </w:pPr>
          </w:p>
        </w:tc>
        <w:tc>
          <w:tcPr>
            <w:tcW w:w="933" w:type="dxa"/>
            <w:vMerge w:val="continue"/>
            <w:vAlign w:val="center"/>
          </w:tcPr>
          <w:p>
            <w:pPr>
              <w:spacing w:line="560" w:lineRule="exact"/>
              <w:ind w:firstLine="480" w:firstLineChars="200"/>
              <w:jc w:val="center"/>
              <w:rPr>
                <w:rFonts w:ascii="宋体" w:hAnsi="宋体" w:eastAsia="宋体" w:cs="宋体"/>
                <w:kern w:val="0"/>
                <w:sz w:val="24"/>
                <w:szCs w:val="24"/>
              </w:rPr>
            </w:pPr>
          </w:p>
        </w:tc>
        <w:tc>
          <w:tcPr>
            <w:tcW w:w="2291" w:type="dxa"/>
            <w:vAlign w:val="center"/>
          </w:tcPr>
          <w:p>
            <w:pPr>
              <w:spacing w:line="560" w:lineRule="exact"/>
              <w:jc w:val="center"/>
              <w:rPr>
                <w:rFonts w:ascii="宋体" w:hAnsi="宋体" w:eastAsia="宋体" w:cs="宋体"/>
                <w:sz w:val="24"/>
                <w:szCs w:val="24"/>
              </w:rPr>
            </w:pPr>
            <w:r>
              <w:rPr>
                <w:rFonts w:hint="eastAsia" w:ascii="宋体" w:hAnsi="宋体" w:eastAsia="宋体" w:cs="宋体"/>
                <w:sz w:val="24"/>
                <w:szCs w:val="24"/>
              </w:rPr>
              <w:t>投标文件格式</w:t>
            </w:r>
          </w:p>
        </w:tc>
        <w:tc>
          <w:tcPr>
            <w:tcW w:w="5569" w:type="dxa"/>
            <w:vAlign w:val="center"/>
          </w:tcPr>
          <w:p>
            <w:pPr>
              <w:spacing w:line="560" w:lineRule="exact"/>
              <w:jc w:val="left"/>
              <w:rPr>
                <w:rFonts w:ascii="宋体" w:hAnsi="宋体" w:eastAsia="宋体" w:cs="宋体"/>
                <w:sz w:val="24"/>
                <w:szCs w:val="24"/>
              </w:rPr>
            </w:pPr>
            <w:r>
              <w:rPr>
                <w:rFonts w:hint="eastAsia" w:ascii="宋体" w:hAnsi="宋体" w:eastAsia="宋体" w:cs="宋体"/>
                <w:sz w:val="24"/>
                <w:szCs w:val="24"/>
              </w:rPr>
              <w:t>符合第六章“投标文件格式”的要求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845" w:type="dxa"/>
            <w:gridSpan w:val="2"/>
            <w:vMerge w:val="continue"/>
            <w:vAlign w:val="center"/>
          </w:tcPr>
          <w:p>
            <w:pPr>
              <w:spacing w:line="560" w:lineRule="exact"/>
              <w:ind w:firstLine="480" w:firstLineChars="200"/>
              <w:jc w:val="center"/>
              <w:rPr>
                <w:rFonts w:ascii="宋体" w:hAnsi="宋体" w:eastAsia="宋体" w:cs="宋体"/>
                <w:kern w:val="0"/>
                <w:sz w:val="24"/>
                <w:szCs w:val="24"/>
              </w:rPr>
            </w:pPr>
          </w:p>
        </w:tc>
        <w:tc>
          <w:tcPr>
            <w:tcW w:w="933" w:type="dxa"/>
            <w:vMerge w:val="continue"/>
            <w:vAlign w:val="center"/>
          </w:tcPr>
          <w:p>
            <w:pPr>
              <w:spacing w:line="560" w:lineRule="exact"/>
              <w:ind w:firstLine="480" w:firstLineChars="200"/>
              <w:jc w:val="center"/>
              <w:rPr>
                <w:rFonts w:ascii="宋体" w:hAnsi="宋体" w:eastAsia="宋体" w:cs="宋体"/>
                <w:kern w:val="0"/>
                <w:sz w:val="24"/>
                <w:szCs w:val="24"/>
              </w:rPr>
            </w:pPr>
          </w:p>
        </w:tc>
        <w:tc>
          <w:tcPr>
            <w:tcW w:w="2291" w:type="dxa"/>
            <w:vAlign w:val="center"/>
          </w:tcPr>
          <w:p>
            <w:pPr>
              <w:spacing w:line="560" w:lineRule="exact"/>
              <w:jc w:val="center"/>
              <w:rPr>
                <w:rFonts w:ascii="宋体" w:hAnsi="宋体" w:eastAsia="宋体" w:cs="宋体"/>
                <w:sz w:val="24"/>
                <w:szCs w:val="24"/>
              </w:rPr>
            </w:pPr>
            <w:r>
              <w:rPr>
                <w:rFonts w:hint="eastAsia" w:ascii="宋体" w:hAnsi="宋体" w:eastAsia="宋体" w:cs="宋体"/>
                <w:sz w:val="24"/>
                <w:szCs w:val="24"/>
              </w:rPr>
              <w:t>备选投标方案</w:t>
            </w:r>
          </w:p>
        </w:tc>
        <w:tc>
          <w:tcPr>
            <w:tcW w:w="5569" w:type="dxa"/>
          </w:tcPr>
          <w:p>
            <w:pPr>
              <w:spacing w:line="560" w:lineRule="exact"/>
              <w:jc w:val="left"/>
              <w:rPr>
                <w:rFonts w:ascii="宋体" w:hAnsi="宋体" w:eastAsia="宋体" w:cs="宋体"/>
                <w:sz w:val="24"/>
                <w:szCs w:val="24"/>
              </w:rPr>
            </w:pPr>
            <w:r>
              <w:rPr>
                <w:rFonts w:hint="eastAsia" w:ascii="宋体" w:hAnsi="宋体" w:eastAsia="宋体" w:cs="宋体"/>
                <w:sz w:val="24"/>
                <w:szCs w:val="24"/>
              </w:rPr>
              <w:t>除采购文件明确允许提交备选投标方案外，供应商不得提交备选投标方案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2" w:hRule="atLeast"/>
          <w:jc w:val="center"/>
        </w:trPr>
        <w:tc>
          <w:tcPr>
            <w:tcW w:w="845" w:type="dxa"/>
            <w:gridSpan w:val="2"/>
            <w:vMerge w:val="restart"/>
            <w:vAlign w:val="center"/>
          </w:tcPr>
          <w:p>
            <w:pPr>
              <w:spacing w:line="560" w:lineRule="exact"/>
              <w:jc w:val="center"/>
              <w:rPr>
                <w:rFonts w:ascii="宋体" w:hAnsi="宋体" w:eastAsia="宋体" w:cs="宋体"/>
                <w:kern w:val="0"/>
                <w:sz w:val="24"/>
                <w:szCs w:val="24"/>
              </w:rPr>
            </w:pPr>
            <w:bookmarkStart w:id="204" w:name="OLE_LINK1" w:colFirst="2" w:colLast="3"/>
            <w:r>
              <w:rPr>
                <w:rFonts w:hint="eastAsia" w:ascii="宋体" w:hAnsi="宋体" w:eastAsia="宋体" w:cs="宋体"/>
                <w:kern w:val="0"/>
                <w:sz w:val="24"/>
                <w:szCs w:val="24"/>
              </w:rPr>
              <w:t>2.1.2</w:t>
            </w:r>
          </w:p>
        </w:tc>
        <w:tc>
          <w:tcPr>
            <w:tcW w:w="933" w:type="dxa"/>
            <w:vMerge w:val="restart"/>
            <w:vAlign w:val="center"/>
          </w:tcPr>
          <w:p>
            <w:pPr>
              <w:spacing w:line="560" w:lineRule="exact"/>
              <w:jc w:val="center"/>
              <w:rPr>
                <w:rFonts w:ascii="宋体" w:hAnsi="宋体" w:eastAsia="宋体" w:cs="宋体"/>
                <w:kern w:val="0"/>
                <w:sz w:val="24"/>
                <w:szCs w:val="24"/>
              </w:rPr>
            </w:pPr>
            <w:r>
              <w:rPr>
                <w:rFonts w:hint="eastAsia" w:ascii="宋体" w:hAnsi="宋体" w:eastAsia="宋体" w:cs="宋体"/>
                <w:kern w:val="0"/>
                <w:sz w:val="24"/>
                <w:szCs w:val="24"/>
              </w:rPr>
              <w:t>资格</w:t>
            </w:r>
          </w:p>
          <w:p>
            <w:pPr>
              <w:spacing w:line="560" w:lineRule="exact"/>
              <w:jc w:val="center"/>
              <w:rPr>
                <w:rFonts w:ascii="宋体" w:hAnsi="宋体" w:eastAsia="宋体" w:cs="宋体"/>
                <w:kern w:val="0"/>
                <w:sz w:val="24"/>
                <w:szCs w:val="24"/>
              </w:rPr>
            </w:pPr>
            <w:r>
              <w:rPr>
                <w:rFonts w:hint="eastAsia" w:ascii="宋体" w:hAnsi="宋体" w:eastAsia="宋体" w:cs="宋体"/>
                <w:kern w:val="0"/>
                <w:sz w:val="24"/>
                <w:szCs w:val="24"/>
              </w:rPr>
              <w:t>评审</w:t>
            </w:r>
          </w:p>
          <w:p>
            <w:pPr>
              <w:spacing w:line="560" w:lineRule="exact"/>
              <w:jc w:val="center"/>
              <w:rPr>
                <w:rFonts w:ascii="宋体" w:hAnsi="宋体" w:eastAsia="宋体" w:cs="宋体"/>
                <w:kern w:val="0"/>
                <w:sz w:val="24"/>
                <w:szCs w:val="24"/>
              </w:rPr>
            </w:pPr>
            <w:r>
              <w:rPr>
                <w:rFonts w:hint="eastAsia" w:ascii="宋体" w:hAnsi="宋体" w:eastAsia="宋体" w:cs="宋体"/>
                <w:kern w:val="0"/>
                <w:sz w:val="24"/>
                <w:szCs w:val="24"/>
              </w:rPr>
              <w:t>标准</w:t>
            </w:r>
          </w:p>
        </w:tc>
        <w:tc>
          <w:tcPr>
            <w:tcW w:w="2291" w:type="dxa"/>
            <w:vAlign w:val="center"/>
          </w:tcPr>
          <w:p>
            <w:pPr>
              <w:spacing w:line="560" w:lineRule="exact"/>
              <w:jc w:val="center"/>
              <w:rPr>
                <w:rFonts w:ascii="宋体" w:hAnsi="宋体" w:eastAsia="宋体" w:cs="宋体"/>
                <w:kern w:val="0"/>
                <w:sz w:val="24"/>
                <w:szCs w:val="24"/>
              </w:rPr>
            </w:pPr>
            <w:r>
              <w:rPr>
                <w:rFonts w:hint="eastAsia" w:ascii="宋体" w:hAnsi="宋体" w:eastAsia="宋体" w:cs="宋体"/>
                <w:kern w:val="0"/>
                <w:sz w:val="24"/>
                <w:szCs w:val="24"/>
              </w:rPr>
              <w:t>营业执照</w:t>
            </w:r>
          </w:p>
        </w:tc>
        <w:tc>
          <w:tcPr>
            <w:tcW w:w="5569" w:type="dxa"/>
            <w:vAlign w:val="center"/>
          </w:tcPr>
          <w:p>
            <w:pPr>
              <w:spacing w:line="560" w:lineRule="exact"/>
              <w:rPr>
                <w:rFonts w:ascii="宋体" w:hAnsi="宋体" w:eastAsia="宋体" w:cs="宋体"/>
                <w:sz w:val="24"/>
                <w:szCs w:val="24"/>
              </w:rPr>
            </w:pPr>
            <w:r>
              <w:rPr>
                <w:rFonts w:hint="eastAsia" w:ascii="宋体" w:hAnsi="宋体" w:eastAsia="宋体" w:cs="宋体"/>
                <w:sz w:val="24"/>
                <w:szCs w:val="24"/>
              </w:rPr>
              <w:t>符合第二章“供应商须知”第 1.4.1 项规定</w:t>
            </w:r>
          </w:p>
        </w:tc>
      </w:tr>
      <w:bookmarkEnd w:id="204"/>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845" w:type="dxa"/>
            <w:gridSpan w:val="2"/>
            <w:vMerge w:val="continue"/>
            <w:vAlign w:val="center"/>
          </w:tcPr>
          <w:p>
            <w:pPr>
              <w:spacing w:line="560" w:lineRule="exact"/>
              <w:ind w:firstLine="480" w:firstLineChars="200"/>
              <w:jc w:val="center"/>
              <w:rPr>
                <w:rFonts w:ascii="宋体" w:hAnsi="宋体" w:eastAsia="宋体" w:cs="宋体"/>
                <w:kern w:val="0"/>
                <w:sz w:val="24"/>
                <w:szCs w:val="24"/>
              </w:rPr>
            </w:pPr>
          </w:p>
        </w:tc>
        <w:tc>
          <w:tcPr>
            <w:tcW w:w="933" w:type="dxa"/>
            <w:vMerge w:val="continue"/>
            <w:vAlign w:val="center"/>
          </w:tcPr>
          <w:p>
            <w:pPr>
              <w:spacing w:line="560" w:lineRule="exact"/>
              <w:ind w:firstLine="480" w:firstLineChars="200"/>
              <w:jc w:val="center"/>
              <w:rPr>
                <w:rFonts w:ascii="宋体" w:hAnsi="宋体" w:eastAsia="宋体" w:cs="宋体"/>
                <w:kern w:val="0"/>
                <w:sz w:val="24"/>
                <w:szCs w:val="24"/>
              </w:rPr>
            </w:pPr>
          </w:p>
        </w:tc>
        <w:tc>
          <w:tcPr>
            <w:tcW w:w="2291" w:type="dxa"/>
            <w:vAlign w:val="center"/>
          </w:tcPr>
          <w:p>
            <w:pPr>
              <w:spacing w:line="440" w:lineRule="exact"/>
              <w:jc w:val="center"/>
              <w:rPr>
                <w:rFonts w:ascii="宋体" w:hAnsi="宋体" w:eastAsia="宋体" w:cs="宋体"/>
                <w:kern w:val="0"/>
                <w:sz w:val="24"/>
                <w:szCs w:val="24"/>
              </w:rPr>
            </w:pPr>
            <w:r>
              <w:rPr>
                <w:rFonts w:hint="eastAsia" w:ascii="宋体" w:hAnsi="宋体" w:eastAsia="宋体" w:cs="宋体"/>
                <w:kern w:val="0"/>
                <w:sz w:val="24"/>
                <w:szCs w:val="24"/>
              </w:rPr>
              <w:t>缴纳税收和</w:t>
            </w:r>
          </w:p>
          <w:p>
            <w:pPr>
              <w:spacing w:line="440" w:lineRule="exact"/>
              <w:jc w:val="center"/>
              <w:rPr>
                <w:rFonts w:ascii="宋体" w:hAnsi="宋体" w:eastAsia="宋体" w:cs="宋体"/>
                <w:kern w:val="0"/>
                <w:sz w:val="24"/>
                <w:szCs w:val="24"/>
              </w:rPr>
            </w:pPr>
            <w:r>
              <w:rPr>
                <w:rFonts w:hint="eastAsia" w:ascii="宋体" w:hAnsi="宋体" w:eastAsia="宋体" w:cs="宋体"/>
                <w:kern w:val="0"/>
                <w:sz w:val="24"/>
                <w:szCs w:val="24"/>
              </w:rPr>
              <w:t>社保的要求</w:t>
            </w:r>
          </w:p>
        </w:tc>
        <w:tc>
          <w:tcPr>
            <w:tcW w:w="5569" w:type="dxa"/>
            <w:vAlign w:val="center"/>
          </w:tcPr>
          <w:p>
            <w:pPr>
              <w:spacing w:line="560" w:lineRule="exact"/>
              <w:rPr>
                <w:rFonts w:ascii="宋体" w:hAnsi="宋体" w:eastAsia="宋体" w:cs="宋体"/>
                <w:sz w:val="24"/>
                <w:szCs w:val="24"/>
              </w:rPr>
            </w:pPr>
            <w:r>
              <w:rPr>
                <w:rFonts w:hint="eastAsia" w:ascii="宋体" w:hAnsi="宋体" w:eastAsia="宋体" w:cs="宋体"/>
                <w:sz w:val="24"/>
                <w:szCs w:val="24"/>
              </w:rPr>
              <w:t>符合第二章“供应商须知”第 1.4.1 项规定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1" w:hRule="atLeast"/>
          <w:jc w:val="center"/>
        </w:trPr>
        <w:tc>
          <w:tcPr>
            <w:tcW w:w="845" w:type="dxa"/>
            <w:gridSpan w:val="2"/>
            <w:vMerge w:val="continue"/>
            <w:vAlign w:val="center"/>
          </w:tcPr>
          <w:p>
            <w:pPr>
              <w:spacing w:line="560" w:lineRule="exact"/>
              <w:ind w:firstLine="480" w:firstLineChars="200"/>
              <w:jc w:val="center"/>
              <w:rPr>
                <w:rFonts w:ascii="宋体" w:hAnsi="宋体" w:eastAsia="宋体" w:cs="宋体"/>
                <w:kern w:val="0"/>
                <w:sz w:val="24"/>
                <w:szCs w:val="24"/>
              </w:rPr>
            </w:pPr>
          </w:p>
        </w:tc>
        <w:tc>
          <w:tcPr>
            <w:tcW w:w="933" w:type="dxa"/>
            <w:vMerge w:val="continue"/>
            <w:vAlign w:val="center"/>
          </w:tcPr>
          <w:p>
            <w:pPr>
              <w:spacing w:line="560" w:lineRule="exact"/>
              <w:ind w:firstLine="480" w:firstLineChars="200"/>
              <w:jc w:val="center"/>
              <w:rPr>
                <w:rFonts w:ascii="宋体" w:hAnsi="宋体" w:eastAsia="宋体" w:cs="宋体"/>
                <w:kern w:val="0"/>
                <w:sz w:val="24"/>
                <w:szCs w:val="24"/>
              </w:rPr>
            </w:pPr>
          </w:p>
        </w:tc>
        <w:tc>
          <w:tcPr>
            <w:tcW w:w="2291" w:type="dxa"/>
            <w:vAlign w:val="center"/>
          </w:tcPr>
          <w:p>
            <w:pPr>
              <w:spacing w:line="560" w:lineRule="exact"/>
              <w:jc w:val="center"/>
              <w:rPr>
                <w:rFonts w:ascii="宋体" w:hAnsi="宋体" w:eastAsia="宋体" w:cs="宋体"/>
                <w:kern w:val="0"/>
                <w:sz w:val="24"/>
                <w:szCs w:val="24"/>
              </w:rPr>
            </w:pPr>
            <w:r>
              <w:rPr>
                <w:rFonts w:hint="eastAsia" w:ascii="宋体" w:hAnsi="宋体" w:eastAsia="宋体" w:cs="宋体"/>
                <w:sz w:val="24"/>
                <w:szCs w:val="24"/>
              </w:rPr>
              <w:t>财务要求</w:t>
            </w:r>
          </w:p>
        </w:tc>
        <w:tc>
          <w:tcPr>
            <w:tcW w:w="5569" w:type="dxa"/>
            <w:vAlign w:val="center"/>
          </w:tcPr>
          <w:p>
            <w:pPr>
              <w:spacing w:line="560" w:lineRule="exact"/>
              <w:rPr>
                <w:rFonts w:ascii="宋体" w:hAnsi="宋体" w:eastAsia="宋体" w:cs="宋体"/>
                <w:sz w:val="24"/>
                <w:szCs w:val="24"/>
              </w:rPr>
            </w:pPr>
            <w:r>
              <w:rPr>
                <w:rFonts w:hint="eastAsia" w:ascii="宋体" w:hAnsi="宋体" w:eastAsia="宋体" w:cs="宋体"/>
                <w:sz w:val="24"/>
                <w:szCs w:val="24"/>
              </w:rPr>
              <w:t>符合第二章“供应商须知”第 1.4.1 项规定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1" w:hRule="atLeast"/>
          <w:jc w:val="center"/>
        </w:trPr>
        <w:tc>
          <w:tcPr>
            <w:tcW w:w="845" w:type="dxa"/>
            <w:gridSpan w:val="2"/>
            <w:vMerge w:val="continue"/>
            <w:vAlign w:val="center"/>
          </w:tcPr>
          <w:p>
            <w:pPr>
              <w:spacing w:line="560" w:lineRule="exact"/>
              <w:ind w:firstLine="480" w:firstLineChars="200"/>
              <w:jc w:val="center"/>
              <w:rPr>
                <w:rFonts w:ascii="宋体" w:hAnsi="宋体" w:eastAsia="宋体" w:cs="宋体"/>
                <w:kern w:val="0"/>
                <w:sz w:val="24"/>
                <w:szCs w:val="24"/>
              </w:rPr>
            </w:pPr>
          </w:p>
        </w:tc>
        <w:tc>
          <w:tcPr>
            <w:tcW w:w="933" w:type="dxa"/>
            <w:vMerge w:val="continue"/>
            <w:vAlign w:val="center"/>
          </w:tcPr>
          <w:p>
            <w:pPr>
              <w:spacing w:line="560" w:lineRule="exact"/>
              <w:ind w:firstLine="480" w:firstLineChars="200"/>
              <w:jc w:val="center"/>
              <w:rPr>
                <w:rFonts w:ascii="宋体" w:hAnsi="宋体" w:eastAsia="宋体" w:cs="宋体"/>
                <w:kern w:val="0"/>
                <w:sz w:val="24"/>
                <w:szCs w:val="24"/>
              </w:rPr>
            </w:pPr>
          </w:p>
        </w:tc>
        <w:tc>
          <w:tcPr>
            <w:tcW w:w="2291" w:type="dxa"/>
            <w:vAlign w:val="center"/>
          </w:tcPr>
          <w:p>
            <w:pPr>
              <w:spacing w:line="560" w:lineRule="exact"/>
              <w:jc w:val="center"/>
              <w:rPr>
                <w:rFonts w:ascii="宋体" w:hAnsi="宋体" w:eastAsia="宋体" w:cs="宋体"/>
                <w:sz w:val="24"/>
                <w:szCs w:val="24"/>
              </w:rPr>
            </w:pPr>
            <w:r>
              <w:rPr>
                <w:rFonts w:hint="eastAsia" w:ascii="宋体" w:hAnsi="宋体" w:eastAsia="宋体" w:cs="宋体"/>
                <w:sz w:val="24"/>
                <w:szCs w:val="24"/>
              </w:rPr>
              <w:t>信誉要求</w:t>
            </w:r>
          </w:p>
        </w:tc>
        <w:tc>
          <w:tcPr>
            <w:tcW w:w="5569" w:type="dxa"/>
            <w:vAlign w:val="center"/>
          </w:tcPr>
          <w:p>
            <w:pPr>
              <w:spacing w:line="560" w:lineRule="exact"/>
              <w:rPr>
                <w:rFonts w:ascii="宋体" w:hAnsi="宋体" w:eastAsia="宋体" w:cs="宋体"/>
                <w:sz w:val="24"/>
                <w:szCs w:val="24"/>
              </w:rPr>
            </w:pPr>
            <w:r>
              <w:rPr>
                <w:rFonts w:hint="eastAsia" w:ascii="宋体" w:hAnsi="宋体" w:eastAsia="宋体" w:cs="宋体"/>
                <w:sz w:val="24"/>
                <w:szCs w:val="24"/>
              </w:rPr>
              <w:t>符合第二章“供应商须知”第 1.4.1 项规定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3" w:hRule="atLeast"/>
          <w:jc w:val="center"/>
        </w:trPr>
        <w:tc>
          <w:tcPr>
            <w:tcW w:w="845" w:type="dxa"/>
            <w:gridSpan w:val="2"/>
            <w:vMerge w:val="continue"/>
            <w:vAlign w:val="center"/>
          </w:tcPr>
          <w:p>
            <w:pPr>
              <w:spacing w:line="560" w:lineRule="exact"/>
              <w:ind w:firstLine="480" w:firstLineChars="200"/>
              <w:jc w:val="center"/>
              <w:rPr>
                <w:rFonts w:ascii="宋体" w:hAnsi="宋体" w:eastAsia="宋体" w:cs="宋体"/>
                <w:kern w:val="0"/>
                <w:sz w:val="24"/>
                <w:szCs w:val="24"/>
              </w:rPr>
            </w:pPr>
          </w:p>
        </w:tc>
        <w:tc>
          <w:tcPr>
            <w:tcW w:w="933" w:type="dxa"/>
            <w:vMerge w:val="continue"/>
            <w:vAlign w:val="center"/>
          </w:tcPr>
          <w:p>
            <w:pPr>
              <w:spacing w:line="560" w:lineRule="exact"/>
              <w:ind w:firstLine="480" w:firstLineChars="200"/>
              <w:jc w:val="center"/>
              <w:rPr>
                <w:rFonts w:ascii="宋体" w:hAnsi="宋体" w:eastAsia="宋体" w:cs="宋体"/>
                <w:kern w:val="0"/>
                <w:sz w:val="24"/>
                <w:szCs w:val="24"/>
              </w:rPr>
            </w:pPr>
          </w:p>
        </w:tc>
        <w:tc>
          <w:tcPr>
            <w:tcW w:w="2291" w:type="dxa"/>
            <w:vAlign w:val="center"/>
          </w:tcPr>
          <w:p>
            <w:pPr>
              <w:spacing w:line="560" w:lineRule="exact"/>
              <w:jc w:val="center"/>
              <w:rPr>
                <w:rFonts w:ascii="宋体" w:hAnsi="宋体" w:eastAsia="宋体" w:cs="宋体"/>
                <w:kern w:val="0"/>
                <w:sz w:val="24"/>
                <w:szCs w:val="24"/>
              </w:rPr>
            </w:pPr>
            <w:r>
              <w:rPr>
                <w:rFonts w:hint="eastAsia" w:ascii="宋体" w:hAnsi="宋体" w:eastAsia="宋体" w:cs="宋体"/>
                <w:kern w:val="0"/>
                <w:sz w:val="24"/>
                <w:szCs w:val="24"/>
              </w:rPr>
              <w:t>其他</w:t>
            </w:r>
            <w:r>
              <w:rPr>
                <w:rFonts w:hint="eastAsia" w:ascii="宋体" w:hAnsi="宋体" w:eastAsia="宋体" w:cs="宋体"/>
                <w:sz w:val="24"/>
                <w:szCs w:val="24"/>
              </w:rPr>
              <w:t>要求</w:t>
            </w:r>
          </w:p>
        </w:tc>
        <w:tc>
          <w:tcPr>
            <w:tcW w:w="5569" w:type="dxa"/>
            <w:vAlign w:val="center"/>
          </w:tcPr>
          <w:p>
            <w:pPr>
              <w:spacing w:line="560" w:lineRule="exact"/>
              <w:rPr>
                <w:rFonts w:ascii="宋体" w:hAnsi="宋体" w:eastAsia="宋体" w:cs="宋体"/>
                <w:sz w:val="24"/>
                <w:szCs w:val="24"/>
              </w:rPr>
            </w:pPr>
            <w:r>
              <w:rPr>
                <w:rFonts w:hint="eastAsia" w:ascii="宋体" w:hAnsi="宋体" w:eastAsia="宋体" w:cs="宋体"/>
                <w:sz w:val="24"/>
                <w:szCs w:val="24"/>
              </w:rPr>
              <w:t>符合第二章“供应商须知”第 1.4.1 项规定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0" w:hRule="atLeast"/>
          <w:jc w:val="center"/>
        </w:trPr>
        <w:tc>
          <w:tcPr>
            <w:tcW w:w="837" w:type="dxa"/>
            <w:vMerge w:val="restart"/>
            <w:vAlign w:val="center"/>
          </w:tcPr>
          <w:p>
            <w:pPr>
              <w:spacing w:line="560" w:lineRule="exact"/>
              <w:jc w:val="center"/>
              <w:rPr>
                <w:rFonts w:ascii="宋体" w:hAnsi="宋体" w:eastAsia="宋体" w:cs="宋体"/>
                <w:kern w:val="0"/>
                <w:sz w:val="24"/>
                <w:szCs w:val="24"/>
              </w:rPr>
            </w:pPr>
            <w:r>
              <w:rPr>
                <w:rFonts w:hint="eastAsia" w:ascii="宋体" w:hAnsi="宋体" w:eastAsia="宋体" w:cs="宋体"/>
                <w:kern w:val="0"/>
                <w:sz w:val="24"/>
                <w:szCs w:val="24"/>
              </w:rPr>
              <w:t>2.1.3</w:t>
            </w:r>
          </w:p>
        </w:tc>
        <w:tc>
          <w:tcPr>
            <w:tcW w:w="941" w:type="dxa"/>
            <w:gridSpan w:val="2"/>
            <w:vMerge w:val="restart"/>
            <w:vAlign w:val="center"/>
          </w:tcPr>
          <w:p>
            <w:pPr>
              <w:spacing w:line="560" w:lineRule="exact"/>
              <w:jc w:val="center"/>
              <w:rPr>
                <w:rFonts w:ascii="宋体" w:hAnsi="宋体" w:eastAsia="宋体" w:cs="宋体"/>
                <w:kern w:val="0"/>
                <w:sz w:val="24"/>
                <w:szCs w:val="24"/>
              </w:rPr>
            </w:pPr>
            <w:r>
              <w:rPr>
                <w:rFonts w:hint="eastAsia" w:ascii="宋体" w:hAnsi="宋体" w:eastAsia="宋体" w:cs="宋体"/>
                <w:kern w:val="0"/>
                <w:sz w:val="24"/>
                <w:szCs w:val="24"/>
              </w:rPr>
              <w:t>响应性</w:t>
            </w:r>
          </w:p>
          <w:p>
            <w:pPr>
              <w:spacing w:line="560" w:lineRule="exact"/>
              <w:jc w:val="center"/>
              <w:rPr>
                <w:rFonts w:ascii="宋体" w:hAnsi="宋体" w:eastAsia="宋体" w:cs="宋体"/>
                <w:kern w:val="0"/>
                <w:sz w:val="24"/>
                <w:szCs w:val="24"/>
              </w:rPr>
            </w:pPr>
            <w:r>
              <w:rPr>
                <w:rFonts w:hint="eastAsia" w:ascii="宋体" w:hAnsi="宋体" w:eastAsia="宋体" w:cs="宋体"/>
                <w:kern w:val="0"/>
                <w:sz w:val="24"/>
                <w:szCs w:val="24"/>
              </w:rPr>
              <w:t>评审标准</w:t>
            </w:r>
          </w:p>
        </w:tc>
        <w:tc>
          <w:tcPr>
            <w:tcW w:w="2291" w:type="dxa"/>
            <w:vAlign w:val="center"/>
          </w:tcPr>
          <w:p>
            <w:pPr>
              <w:spacing w:line="560" w:lineRule="exact"/>
              <w:jc w:val="center"/>
              <w:rPr>
                <w:rFonts w:ascii="宋体" w:hAnsi="宋体" w:eastAsia="宋体" w:cs="宋体"/>
                <w:kern w:val="0"/>
                <w:sz w:val="24"/>
                <w:szCs w:val="24"/>
              </w:rPr>
            </w:pPr>
            <w:r>
              <w:rPr>
                <w:rFonts w:hint="eastAsia" w:ascii="宋体" w:hAnsi="宋体" w:eastAsia="宋体" w:cs="宋体"/>
                <w:kern w:val="0"/>
                <w:sz w:val="24"/>
                <w:szCs w:val="24"/>
              </w:rPr>
              <w:t>投标报价</w:t>
            </w:r>
          </w:p>
        </w:tc>
        <w:tc>
          <w:tcPr>
            <w:tcW w:w="5569" w:type="dxa"/>
            <w:vAlign w:val="center"/>
          </w:tcPr>
          <w:p>
            <w:pPr>
              <w:spacing w:line="560" w:lineRule="exact"/>
              <w:rPr>
                <w:rFonts w:ascii="宋体" w:hAnsi="宋体" w:eastAsia="宋体" w:cs="宋体"/>
                <w:kern w:val="0"/>
                <w:sz w:val="24"/>
                <w:szCs w:val="24"/>
              </w:rPr>
            </w:pPr>
            <w:r>
              <w:rPr>
                <w:rFonts w:hint="eastAsia" w:ascii="宋体" w:hAnsi="宋体" w:eastAsia="宋体" w:cs="宋体"/>
                <w:kern w:val="0"/>
                <w:sz w:val="24"/>
                <w:szCs w:val="24"/>
              </w:rPr>
              <w:t>符合第二章“供应商须知”第 3.2 款规定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0" w:hRule="atLeast"/>
          <w:jc w:val="center"/>
        </w:trPr>
        <w:tc>
          <w:tcPr>
            <w:tcW w:w="837" w:type="dxa"/>
            <w:vMerge w:val="continue"/>
            <w:vAlign w:val="center"/>
          </w:tcPr>
          <w:p>
            <w:pPr>
              <w:spacing w:line="560" w:lineRule="exact"/>
              <w:ind w:firstLine="480" w:firstLineChars="200"/>
              <w:jc w:val="left"/>
              <w:rPr>
                <w:rFonts w:ascii="宋体" w:hAnsi="宋体" w:eastAsia="宋体" w:cs="宋体"/>
                <w:kern w:val="0"/>
                <w:sz w:val="24"/>
                <w:szCs w:val="24"/>
              </w:rPr>
            </w:pPr>
          </w:p>
        </w:tc>
        <w:tc>
          <w:tcPr>
            <w:tcW w:w="941" w:type="dxa"/>
            <w:gridSpan w:val="2"/>
            <w:vMerge w:val="continue"/>
            <w:vAlign w:val="center"/>
          </w:tcPr>
          <w:p>
            <w:pPr>
              <w:spacing w:line="560" w:lineRule="exact"/>
              <w:ind w:firstLine="480" w:firstLineChars="200"/>
              <w:jc w:val="center"/>
              <w:rPr>
                <w:rFonts w:ascii="宋体" w:hAnsi="宋体" w:eastAsia="宋体" w:cs="宋体"/>
                <w:kern w:val="0"/>
                <w:sz w:val="24"/>
                <w:szCs w:val="24"/>
              </w:rPr>
            </w:pPr>
          </w:p>
        </w:tc>
        <w:tc>
          <w:tcPr>
            <w:tcW w:w="2291" w:type="dxa"/>
            <w:vAlign w:val="center"/>
          </w:tcPr>
          <w:p>
            <w:pPr>
              <w:spacing w:line="560" w:lineRule="exact"/>
              <w:jc w:val="center"/>
              <w:rPr>
                <w:rFonts w:ascii="宋体" w:hAnsi="宋体" w:eastAsia="宋体" w:cs="宋体"/>
                <w:kern w:val="0"/>
                <w:sz w:val="24"/>
                <w:szCs w:val="24"/>
              </w:rPr>
            </w:pPr>
            <w:r>
              <w:rPr>
                <w:rFonts w:hint="eastAsia" w:ascii="宋体" w:hAnsi="宋体" w:eastAsia="宋体" w:cs="宋体"/>
                <w:kern w:val="0"/>
                <w:sz w:val="24"/>
                <w:szCs w:val="24"/>
              </w:rPr>
              <w:t>交货期</w:t>
            </w:r>
          </w:p>
        </w:tc>
        <w:tc>
          <w:tcPr>
            <w:tcW w:w="5569" w:type="dxa"/>
            <w:vAlign w:val="center"/>
          </w:tcPr>
          <w:p>
            <w:pPr>
              <w:spacing w:line="560" w:lineRule="exact"/>
              <w:rPr>
                <w:rFonts w:ascii="宋体" w:hAnsi="宋体" w:eastAsia="宋体" w:cs="宋体"/>
                <w:kern w:val="0"/>
                <w:sz w:val="24"/>
                <w:szCs w:val="24"/>
              </w:rPr>
            </w:pPr>
            <w:r>
              <w:rPr>
                <w:rFonts w:hint="eastAsia" w:ascii="宋体" w:hAnsi="宋体" w:eastAsia="宋体" w:cs="宋体"/>
                <w:kern w:val="0"/>
                <w:sz w:val="24"/>
                <w:szCs w:val="24"/>
              </w:rPr>
              <w:t>符合第二章“供应商须知前附表”第 1.3.2 项规定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5" w:hRule="atLeast"/>
          <w:jc w:val="center"/>
        </w:trPr>
        <w:tc>
          <w:tcPr>
            <w:tcW w:w="837" w:type="dxa"/>
            <w:vMerge w:val="continue"/>
            <w:vAlign w:val="center"/>
          </w:tcPr>
          <w:p>
            <w:pPr>
              <w:spacing w:line="560" w:lineRule="exact"/>
              <w:ind w:firstLine="480" w:firstLineChars="200"/>
              <w:jc w:val="left"/>
              <w:rPr>
                <w:rFonts w:ascii="宋体" w:hAnsi="宋体" w:eastAsia="宋体" w:cs="宋体"/>
                <w:kern w:val="0"/>
                <w:sz w:val="24"/>
                <w:szCs w:val="24"/>
              </w:rPr>
            </w:pPr>
          </w:p>
        </w:tc>
        <w:tc>
          <w:tcPr>
            <w:tcW w:w="941" w:type="dxa"/>
            <w:gridSpan w:val="2"/>
            <w:vMerge w:val="continue"/>
            <w:vAlign w:val="center"/>
          </w:tcPr>
          <w:p>
            <w:pPr>
              <w:spacing w:line="560" w:lineRule="exact"/>
              <w:ind w:firstLine="480" w:firstLineChars="200"/>
              <w:jc w:val="center"/>
              <w:rPr>
                <w:rFonts w:ascii="宋体" w:hAnsi="宋体" w:eastAsia="宋体" w:cs="宋体"/>
                <w:kern w:val="0"/>
                <w:sz w:val="24"/>
                <w:szCs w:val="24"/>
              </w:rPr>
            </w:pPr>
          </w:p>
        </w:tc>
        <w:tc>
          <w:tcPr>
            <w:tcW w:w="2291" w:type="dxa"/>
            <w:vAlign w:val="center"/>
          </w:tcPr>
          <w:p>
            <w:pPr>
              <w:spacing w:line="560" w:lineRule="exact"/>
              <w:jc w:val="center"/>
              <w:rPr>
                <w:rFonts w:ascii="宋体" w:hAnsi="宋体" w:eastAsia="宋体" w:cs="宋体"/>
                <w:kern w:val="0"/>
                <w:sz w:val="24"/>
                <w:szCs w:val="24"/>
              </w:rPr>
            </w:pPr>
            <w:r>
              <w:rPr>
                <w:rFonts w:hint="eastAsia" w:ascii="宋体" w:hAnsi="宋体" w:eastAsia="宋体" w:cs="宋体"/>
                <w:kern w:val="0"/>
                <w:sz w:val="24"/>
                <w:szCs w:val="24"/>
              </w:rPr>
              <w:t>质量标准</w:t>
            </w:r>
          </w:p>
        </w:tc>
        <w:tc>
          <w:tcPr>
            <w:tcW w:w="5569" w:type="dxa"/>
            <w:vAlign w:val="center"/>
          </w:tcPr>
          <w:p>
            <w:pPr>
              <w:spacing w:line="560" w:lineRule="exact"/>
              <w:rPr>
                <w:rFonts w:ascii="宋体" w:hAnsi="宋体" w:eastAsia="宋体" w:cs="宋体"/>
                <w:kern w:val="0"/>
                <w:sz w:val="24"/>
                <w:szCs w:val="24"/>
              </w:rPr>
            </w:pPr>
            <w:r>
              <w:rPr>
                <w:rFonts w:hint="eastAsia" w:ascii="宋体" w:hAnsi="宋体" w:eastAsia="宋体" w:cs="宋体"/>
                <w:kern w:val="0"/>
                <w:sz w:val="24"/>
                <w:szCs w:val="24"/>
              </w:rPr>
              <w:t>符合第二章“供应商须知前附表”第 1.3.4项规定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2" w:hRule="atLeast"/>
          <w:jc w:val="center"/>
        </w:trPr>
        <w:tc>
          <w:tcPr>
            <w:tcW w:w="837" w:type="dxa"/>
            <w:vMerge w:val="continue"/>
            <w:vAlign w:val="center"/>
          </w:tcPr>
          <w:p>
            <w:pPr>
              <w:spacing w:line="560" w:lineRule="exact"/>
              <w:ind w:firstLine="480" w:firstLineChars="200"/>
              <w:jc w:val="left"/>
              <w:rPr>
                <w:rFonts w:ascii="宋体" w:hAnsi="宋体" w:eastAsia="宋体" w:cs="宋体"/>
                <w:kern w:val="0"/>
                <w:sz w:val="24"/>
                <w:szCs w:val="24"/>
              </w:rPr>
            </w:pPr>
          </w:p>
        </w:tc>
        <w:tc>
          <w:tcPr>
            <w:tcW w:w="941" w:type="dxa"/>
            <w:gridSpan w:val="2"/>
            <w:vMerge w:val="continue"/>
            <w:vAlign w:val="center"/>
          </w:tcPr>
          <w:p>
            <w:pPr>
              <w:spacing w:line="560" w:lineRule="exact"/>
              <w:ind w:firstLine="480" w:firstLineChars="200"/>
              <w:jc w:val="center"/>
              <w:rPr>
                <w:rFonts w:ascii="宋体" w:hAnsi="宋体" w:eastAsia="宋体" w:cs="宋体"/>
                <w:kern w:val="0"/>
                <w:sz w:val="24"/>
                <w:szCs w:val="24"/>
              </w:rPr>
            </w:pPr>
          </w:p>
        </w:tc>
        <w:tc>
          <w:tcPr>
            <w:tcW w:w="2291" w:type="dxa"/>
            <w:vAlign w:val="center"/>
          </w:tcPr>
          <w:p>
            <w:pPr>
              <w:spacing w:line="560" w:lineRule="exact"/>
              <w:jc w:val="center"/>
              <w:rPr>
                <w:rFonts w:ascii="宋体" w:hAnsi="宋体" w:eastAsia="宋体" w:cs="宋体"/>
                <w:kern w:val="0"/>
                <w:sz w:val="24"/>
                <w:szCs w:val="24"/>
              </w:rPr>
            </w:pPr>
            <w:r>
              <w:rPr>
                <w:rFonts w:hint="eastAsia" w:ascii="宋体" w:hAnsi="宋体" w:eastAsia="宋体" w:cs="宋体"/>
                <w:kern w:val="0"/>
                <w:sz w:val="24"/>
                <w:szCs w:val="24"/>
              </w:rPr>
              <w:t>投标有效期</w:t>
            </w:r>
          </w:p>
        </w:tc>
        <w:tc>
          <w:tcPr>
            <w:tcW w:w="5569" w:type="dxa"/>
            <w:vAlign w:val="center"/>
          </w:tcPr>
          <w:p>
            <w:pPr>
              <w:spacing w:line="560" w:lineRule="exact"/>
              <w:rPr>
                <w:rFonts w:ascii="宋体" w:hAnsi="宋体" w:eastAsia="宋体" w:cs="宋体"/>
                <w:kern w:val="0"/>
                <w:sz w:val="24"/>
                <w:szCs w:val="24"/>
              </w:rPr>
            </w:pPr>
            <w:r>
              <w:rPr>
                <w:rFonts w:hint="eastAsia" w:ascii="宋体" w:hAnsi="宋体" w:eastAsia="宋体" w:cs="宋体"/>
                <w:kern w:val="0"/>
                <w:sz w:val="24"/>
                <w:szCs w:val="24"/>
              </w:rPr>
              <w:t>符合第二章“供应商须知前附表”第3.3.1 项规定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01" w:hRule="atLeast"/>
          <w:jc w:val="center"/>
        </w:trPr>
        <w:tc>
          <w:tcPr>
            <w:tcW w:w="9638" w:type="dxa"/>
            <w:gridSpan w:val="5"/>
            <w:vAlign w:val="center"/>
          </w:tcPr>
          <w:p>
            <w:pPr>
              <w:spacing w:line="560" w:lineRule="exact"/>
              <w:rPr>
                <w:rFonts w:ascii="宋体" w:hAnsi="宋体" w:eastAsia="宋体" w:cs="宋体"/>
                <w:kern w:val="0"/>
                <w:sz w:val="24"/>
                <w:szCs w:val="24"/>
              </w:rPr>
            </w:pPr>
            <w:r>
              <w:rPr>
                <w:rFonts w:hint="eastAsia" w:ascii="宋体" w:hAnsi="宋体" w:eastAsia="宋体" w:cs="宋体"/>
                <w:b/>
                <w:bCs/>
                <w:kern w:val="0"/>
                <w:sz w:val="24"/>
                <w:szCs w:val="24"/>
              </w:rPr>
              <w:t>注：投标文件制作机器码一致，视为串标行为，按废标处理。</w:t>
            </w:r>
          </w:p>
        </w:tc>
      </w:tr>
      <w:bookmarkEnd w:id="202"/>
      <w:bookmarkEnd w:id="203"/>
    </w:tbl>
    <w:p>
      <w:pPr>
        <w:spacing w:line="560" w:lineRule="exact"/>
        <w:ind w:firstLine="3614" w:firstLineChars="1500"/>
        <w:rPr>
          <w:rFonts w:ascii="宋体" w:hAnsi="宋体" w:eastAsia="宋体" w:cs="Times New Roman"/>
          <w:b/>
          <w:sz w:val="24"/>
          <w:szCs w:val="21"/>
        </w:rPr>
      </w:pPr>
    </w:p>
    <w:p>
      <w:pPr>
        <w:spacing w:line="560" w:lineRule="exact"/>
        <w:ind w:firstLine="3614" w:firstLineChars="1500"/>
        <w:rPr>
          <w:rFonts w:ascii="宋体" w:hAnsi="宋体" w:eastAsia="宋体" w:cs="Times New Roman"/>
          <w:b/>
          <w:sz w:val="24"/>
          <w:szCs w:val="21"/>
        </w:rPr>
      </w:pPr>
      <w:r>
        <w:rPr>
          <w:rFonts w:hint="eastAsia" w:ascii="宋体" w:hAnsi="宋体" w:eastAsia="宋体" w:cs="Times New Roman"/>
          <w:b/>
          <w:sz w:val="24"/>
          <w:szCs w:val="21"/>
        </w:rPr>
        <w:t xml:space="preserve">评分因素及分值分配表              </w:t>
      </w:r>
    </w:p>
    <w:tbl>
      <w:tblPr>
        <w:tblStyle w:val="19"/>
        <w:tblW w:w="9295"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108" w:type="dxa"/>
          <w:bottom w:w="0" w:type="dxa"/>
          <w:right w:w="108" w:type="dxa"/>
        </w:tblCellMar>
      </w:tblPr>
      <w:tblGrid>
        <w:gridCol w:w="946"/>
        <w:gridCol w:w="1198"/>
        <w:gridCol w:w="7151"/>
      </w:tblGrid>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jc w:val="center"/>
        </w:trPr>
        <w:tc>
          <w:tcPr>
            <w:tcW w:w="946" w:type="dxa"/>
            <w:tcBorders>
              <w:top w:val="single" w:color="000000" w:sz="12" w:space="0"/>
            </w:tcBorders>
            <w:vAlign w:val="center"/>
          </w:tcPr>
          <w:p>
            <w:pPr>
              <w:adjustRightInd w:val="0"/>
              <w:snapToGrid w:val="0"/>
              <w:spacing w:line="560" w:lineRule="exact"/>
              <w:rPr>
                <w:rFonts w:ascii="宋体" w:hAnsi="宋体" w:eastAsia="宋体" w:cs="Times New Roman"/>
                <w:b/>
                <w:sz w:val="24"/>
                <w:szCs w:val="21"/>
              </w:rPr>
            </w:pPr>
            <w:r>
              <w:rPr>
                <w:rFonts w:hint="eastAsia" w:ascii="宋体" w:hAnsi="宋体" w:eastAsia="宋体" w:cs="Times New Roman"/>
                <w:b/>
                <w:sz w:val="24"/>
                <w:szCs w:val="21"/>
              </w:rPr>
              <w:t>条款号</w:t>
            </w:r>
          </w:p>
        </w:tc>
        <w:tc>
          <w:tcPr>
            <w:tcW w:w="1198" w:type="dxa"/>
            <w:tcBorders>
              <w:top w:val="single" w:color="000000" w:sz="12" w:space="0"/>
            </w:tcBorders>
            <w:vAlign w:val="center"/>
          </w:tcPr>
          <w:p>
            <w:pPr>
              <w:adjustRightInd w:val="0"/>
              <w:snapToGrid w:val="0"/>
              <w:spacing w:line="560" w:lineRule="exact"/>
              <w:rPr>
                <w:rFonts w:ascii="宋体" w:hAnsi="宋体" w:eastAsia="宋体" w:cs="Times New Roman"/>
                <w:b/>
                <w:sz w:val="24"/>
                <w:szCs w:val="21"/>
              </w:rPr>
            </w:pPr>
            <w:r>
              <w:rPr>
                <w:rFonts w:hint="eastAsia" w:ascii="宋体" w:hAnsi="宋体" w:eastAsia="宋体" w:cs="Times New Roman"/>
                <w:b/>
                <w:sz w:val="24"/>
                <w:szCs w:val="21"/>
              </w:rPr>
              <w:t>评分内容</w:t>
            </w:r>
          </w:p>
        </w:tc>
        <w:tc>
          <w:tcPr>
            <w:tcW w:w="7151" w:type="dxa"/>
            <w:tcBorders>
              <w:top w:val="single" w:color="000000" w:sz="12" w:space="0"/>
            </w:tcBorders>
            <w:vAlign w:val="center"/>
          </w:tcPr>
          <w:p>
            <w:pPr>
              <w:adjustRightInd w:val="0"/>
              <w:snapToGrid w:val="0"/>
              <w:spacing w:line="560" w:lineRule="exact"/>
              <w:jc w:val="center"/>
              <w:rPr>
                <w:rFonts w:ascii="宋体" w:hAnsi="宋体" w:eastAsia="宋体" w:cs="Times New Roman"/>
                <w:b/>
                <w:sz w:val="24"/>
                <w:szCs w:val="21"/>
              </w:rPr>
            </w:pPr>
            <w:r>
              <w:rPr>
                <w:rFonts w:hint="eastAsia" w:ascii="宋体" w:hAnsi="宋体" w:eastAsia="宋体" w:cs="Times New Roman"/>
                <w:b/>
                <w:sz w:val="24"/>
                <w:szCs w:val="21"/>
              </w:rPr>
              <w:t>评分标准</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1309" w:hRule="atLeast"/>
          <w:jc w:val="center"/>
        </w:trPr>
        <w:tc>
          <w:tcPr>
            <w:tcW w:w="946" w:type="dxa"/>
            <w:vAlign w:val="center"/>
          </w:tcPr>
          <w:p>
            <w:pPr>
              <w:adjustRightInd w:val="0"/>
              <w:snapToGrid w:val="0"/>
              <w:spacing w:line="560" w:lineRule="exact"/>
              <w:rPr>
                <w:rFonts w:ascii="宋体" w:hAnsi="宋体" w:eastAsia="宋体" w:cs="Times New Roman"/>
                <w:sz w:val="24"/>
                <w:szCs w:val="21"/>
              </w:rPr>
            </w:pPr>
            <w:r>
              <w:rPr>
                <w:rFonts w:hint="eastAsia" w:ascii="宋体" w:hAnsi="宋体" w:eastAsia="宋体" w:cs="Times New Roman"/>
                <w:sz w:val="24"/>
                <w:szCs w:val="21"/>
              </w:rPr>
              <w:t>2.2.1经济标评审标准（30分）</w:t>
            </w:r>
          </w:p>
        </w:tc>
        <w:tc>
          <w:tcPr>
            <w:tcW w:w="1198" w:type="dxa"/>
            <w:vAlign w:val="center"/>
          </w:tcPr>
          <w:p>
            <w:pPr>
              <w:adjustRightInd w:val="0"/>
              <w:snapToGrid w:val="0"/>
              <w:spacing w:line="560" w:lineRule="exact"/>
              <w:rPr>
                <w:rFonts w:ascii="宋体" w:hAnsi="宋体" w:eastAsia="宋体" w:cs="Times New Roman"/>
                <w:sz w:val="24"/>
                <w:szCs w:val="21"/>
              </w:rPr>
            </w:pPr>
            <w:r>
              <w:rPr>
                <w:rFonts w:hint="eastAsia" w:ascii="宋体" w:hAnsi="宋体" w:eastAsia="宋体" w:cs="Times New Roman"/>
                <w:sz w:val="24"/>
                <w:szCs w:val="21"/>
              </w:rPr>
              <w:t>投标报价（30分）</w:t>
            </w:r>
          </w:p>
        </w:tc>
        <w:tc>
          <w:tcPr>
            <w:tcW w:w="7151" w:type="dxa"/>
            <w:vAlign w:val="center"/>
          </w:tcPr>
          <w:p>
            <w:pPr>
              <w:adjustRightInd w:val="0"/>
              <w:snapToGrid w:val="0"/>
              <w:spacing w:line="560" w:lineRule="exact"/>
              <w:rPr>
                <w:rFonts w:ascii="宋体" w:hAnsi="宋体" w:eastAsia="宋体" w:cs="Times New Roman"/>
                <w:sz w:val="24"/>
                <w:szCs w:val="21"/>
              </w:rPr>
            </w:pPr>
            <w:r>
              <w:rPr>
                <w:rFonts w:hint="eastAsia" w:ascii="宋体" w:hAnsi="宋体" w:eastAsia="宋体" w:cs="Times New Roman"/>
                <w:sz w:val="24"/>
                <w:szCs w:val="21"/>
              </w:rPr>
              <w:t>1、保证每生每天营养午餐4元供应标准，以产品市场询价平均价格为基准，以每生每天平均食材供应总计报价优惠费率为准，每生每天平均食材供应总计报价每优惠0.1%得3分，最高得30分</w:t>
            </w:r>
            <w:r>
              <w:rPr>
                <w:rFonts w:hint="eastAsia" w:ascii="宋体" w:hAnsi="宋体" w:eastAsia="宋体" w:cs="Times New Roman"/>
                <w:b/>
                <w:bCs/>
                <w:sz w:val="24"/>
                <w:szCs w:val="21"/>
              </w:rPr>
              <w:t>（为保证学生吃饱、吃好，对优惠率超过1%的不再加分）</w:t>
            </w:r>
            <w:r>
              <w:rPr>
                <w:rFonts w:hint="eastAsia" w:ascii="宋体" w:hAnsi="宋体" w:eastAsia="宋体" w:cs="Times New Roman"/>
                <w:sz w:val="24"/>
                <w:szCs w:val="21"/>
              </w:rPr>
              <w:t>。</w:t>
            </w:r>
          </w:p>
          <w:p>
            <w:pPr>
              <w:autoSpaceDE w:val="0"/>
              <w:autoSpaceDN w:val="0"/>
              <w:adjustRightInd w:val="0"/>
              <w:spacing w:line="360" w:lineRule="auto"/>
              <w:jc w:val="left"/>
              <w:rPr>
                <w:rFonts w:ascii="宋体" w:hAnsi="Times New Roman" w:eastAsia="宋体" w:cs="Times New Roman"/>
                <w:color w:val="000000"/>
                <w:kern w:val="0"/>
                <w:sz w:val="24"/>
                <w:szCs w:val="24"/>
              </w:rPr>
            </w:pPr>
            <w:r>
              <w:rPr>
                <w:rFonts w:hint="eastAsia" w:ascii="宋体" w:hAnsi="宋体" w:eastAsia="宋体" w:cs="Times New Roman"/>
                <w:sz w:val="24"/>
                <w:szCs w:val="21"/>
              </w:rPr>
              <w:t>2、根据《政府采购促进中小企业发展暂行办法》（财库〔2011〕181号）、《财政部 司法部关于政府采购支持监狱企业发展有关问题的通知》（财库〔2014〕68号）和《三部门联合发布关于促进残疾人就业政府采购政策的通知》（财库〔2017〕141号）的规定，对满足价格扣除条件且在投标文件提交了《投标人企业类型声明函》中属于小微企业或《残疾人福利性单位声明函》或省级以上监狱管理局、戒毒管理局（含新疆生产建设兵团）出具的属于监狱企业的证明文件的投标人，其投标报价增加6%后参与评审。对于同时属于小微企业、监狱企业或残疾人福利性单位的，不重复进行投标报价扣除。</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1325" w:hRule="atLeast"/>
          <w:jc w:val="center"/>
        </w:trPr>
        <w:tc>
          <w:tcPr>
            <w:tcW w:w="946" w:type="dxa"/>
            <w:vMerge w:val="restart"/>
            <w:vAlign w:val="center"/>
          </w:tcPr>
          <w:p>
            <w:pPr>
              <w:adjustRightInd w:val="0"/>
              <w:snapToGrid w:val="0"/>
              <w:spacing w:line="560" w:lineRule="exact"/>
              <w:rPr>
                <w:rFonts w:ascii="宋体" w:hAnsi="宋体" w:eastAsia="宋体" w:cs="Times New Roman"/>
                <w:sz w:val="24"/>
                <w:szCs w:val="21"/>
              </w:rPr>
            </w:pPr>
            <w:r>
              <w:rPr>
                <w:rFonts w:hint="eastAsia" w:ascii="宋体" w:hAnsi="宋体" w:eastAsia="宋体" w:cs="Times New Roman"/>
                <w:sz w:val="24"/>
                <w:szCs w:val="21"/>
              </w:rPr>
              <w:t>2.2.2技术标评分标准（57分）</w:t>
            </w:r>
          </w:p>
        </w:tc>
        <w:tc>
          <w:tcPr>
            <w:tcW w:w="1198" w:type="dxa"/>
            <w:tcBorders>
              <w:bottom w:val="single" w:color="auto" w:sz="4" w:space="0"/>
            </w:tcBorders>
            <w:vAlign w:val="center"/>
          </w:tcPr>
          <w:p>
            <w:pPr>
              <w:adjustRightInd w:val="0"/>
              <w:snapToGrid w:val="0"/>
              <w:spacing w:line="560" w:lineRule="exact"/>
              <w:jc w:val="center"/>
              <w:rPr>
                <w:rFonts w:ascii="宋体" w:hAnsi="宋体" w:eastAsia="宋体" w:cs="Times New Roman"/>
                <w:sz w:val="24"/>
                <w:szCs w:val="21"/>
              </w:rPr>
            </w:pPr>
            <w:r>
              <w:rPr>
                <w:rFonts w:hint="eastAsia" w:ascii="宋体" w:hAnsi="宋体" w:eastAsia="宋体" w:cs="Times New Roman"/>
                <w:sz w:val="24"/>
                <w:szCs w:val="21"/>
              </w:rPr>
              <w:t>食材配置方案</w:t>
            </w:r>
          </w:p>
          <w:p>
            <w:pPr>
              <w:adjustRightInd w:val="0"/>
              <w:snapToGrid w:val="0"/>
              <w:spacing w:line="560" w:lineRule="exact"/>
              <w:rPr>
                <w:rFonts w:ascii="宋体" w:hAnsi="宋体" w:eastAsia="宋体" w:cs="Times New Roman"/>
                <w:sz w:val="24"/>
                <w:szCs w:val="21"/>
              </w:rPr>
            </w:pPr>
            <w:r>
              <w:rPr>
                <w:rFonts w:hint="eastAsia" w:ascii="宋体" w:hAnsi="宋体" w:eastAsia="宋体" w:cs="Times New Roman"/>
                <w:sz w:val="24"/>
                <w:szCs w:val="21"/>
              </w:rPr>
              <w:t>（1</w:t>
            </w:r>
            <w:r>
              <w:rPr>
                <w:rFonts w:ascii="宋体" w:hAnsi="宋体" w:eastAsia="宋体" w:cs="Times New Roman"/>
                <w:sz w:val="24"/>
                <w:szCs w:val="21"/>
              </w:rPr>
              <w:t>6</w:t>
            </w:r>
            <w:r>
              <w:rPr>
                <w:rFonts w:hint="eastAsia" w:ascii="宋体" w:hAnsi="宋体" w:eastAsia="宋体" w:cs="Times New Roman"/>
                <w:sz w:val="24"/>
                <w:szCs w:val="21"/>
              </w:rPr>
              <w:t>分）</w:t>
            </w:r>
          </w:p>
        </w:tc>
        <w:tc>
          <w:tcPr>
            <w:tcW w:w="7151" w:type="dxa"/>
            <w:vAlign w:val="center"/>
          </w:tcPr>
          <w:p>
            <w:pPr>
              <w:adjustRightInd w:val="0"/>
              <w:snapToGrid w:val="0"/>
              <w:spacing w:line="560" w:lineRule="exact"/>
              <w:rPr>
                <w:rFonts w:ascii="宋体" w:hAnsi="宋体" w:eastAsia="宋体" w:cs="Times New Roman"/>
                <w:sz w:val="24"/>
                <w:szCs w:val="21"/>
              </w:rPr>
            </w:pPr>
            <w:r>
              <w:rPr>
                <w:rFonts w:hint="eastAsia" w:ascii="宋体" w:hAnsi="宋体" w:eastAsia="宋体" w:cs="Times New Roman"/>
                <w:color w:val="0000FF"/>
                <w:sz w:val="24"/>
                <w:szCs w:val="21"/>
              </w:rPr>
              <w:t>食材配置方案（即食谱）制作要科学合理，符合青少年营养健康标准，提供一个月营养午餐带量食谱（共计4套），并对所制作的食谱进行营养分析，确保让每个学生能吃好、吃饱、营养均衡。每提供1套营养健康专业机构分析且符合青少年营养健康标准的食谱得</w:t>
            </w:r>
            <w:r>
              <w:rPr>
                <w:rFonts w:ascii="宋体" w:hAnsi="宋体" w:eastAsia="宋体" w:cs="Times New Roman"/>
                <w:color w:val="0000FF"/>
                <w:sz w:val="24"/>
                <w:szCs w:val="21"/>
              </w:rPr>
              <w:t>4</w:t>
            </w:r>
            <w:r>
              <w:rPr>
                <w:rFonts w:hint="eastAsia" w:ascii="宋体" w:hAnsi="宋体" w:eastAsia="宋体" w:cs="Times New Roman"/>
                <w:color w:val="0000FF"/>
                <w:sz w:val="24"/>
                <w:szCs w:val="21"/>
              </w:rPr>
              <w:t>分；</w:t>
            </w:r>
            <w:r>
              <w:rPr>
                <w:rFonts w:hint="eastAsia" w:ascii="宋体" w:hAnsi="宋体" w:eastAsia="宋体" w:cs="Times New Roman"/>
                <w:color w:val="0000FF"/>
                <w:sz w:val="24"/>
                <w:szCs w:val="21"/>
                <w:lang w:eastAsia="zh-CN"/>
              </w:rPr>
              <w:t>否则</w:t>
            </w:r>
            <w:r>
              <w:rPr>
                <w:rFonts w:hint="eastAsia" w:ascii="宋体" w:hAnsi="宋体" w:eastAsia="宋体" w:cs="Times New Roman"/>
                <w:color w:val="0000FF"/>
                <w:sz w:val="24"/>
                <w:szCs w:val="21"/>
              </w:rPr>
              <w:t>不得分。</w:t>
            </w:r>
            <w:r>
              <w:rPr>
                <w:rFonts w:hint="eastAsia" w:ascii="Times New Roman" w:hAnsi="Times New Roman" w:eastAsia="宋体" w:cs="Times New Roman"/>
                <w:b/>
                <w:bCs/>
                <w:color w:val="0000FF"/>
                <w:sz w:val="24"/>
                <w:szCs w:val="24"/>
              </w:rPr>
              <w:t>（合同签订时提供食谱营养分析报告原件，无原件的取消中标资格）。</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1545" w:hRule="atLeast"/>
          <w:jc w:val="center"/>
        </w:trPr>
        <w:tc>
          <w:tcPr>
            <w:tcW w:w="946" w:type="dxa"/>
            <w:vMerge w:val="continue"/>
            <w:vAlign w:val="center"/>
          </w:tcPr>
          <w:p>
            <w:pPr>
              <w:adjustRightInd w:val="0"/>
              <w:snapToGrid w:val="0"/>
              <w:spacing w:line="560" w:lineRule="exact"/>
              <w:rPr>
                <w:rFonts w:ascii="宋体" w:hAnsi="宋体" w:eastAsia="宋体" w:cs="Times New Roman"/>
                <w:sz w:val="24"/>
                <w:szCs w:val="21"/>
              </w:rPr>
            </w:pPr>
          </w:p>
        </w:tc>
        <w:tc>
          <w:tcPr>
            <w:tcW w:w="1198" w:type="dxa"/>
            <w:tcBorders>
              <w:bottom w:val="single" w:color="auto" w:sz="4" w:space="0"/>
            </w:tcBorders>
            <w:vAlign w:val="center"/>
          </w:tcPr>
          <w:p>
            <w:pPr>
              <w:adjustRightInd w:val="0"/>
              <w:snapToGrid w:val="0"/>
              <w:spacing w:line="560" w:lineRule="exact"/>
              <w:rPr>
                <w:rFonts w:ascii="宋体" w:hAnsi="宋体" w:eastAsia="宋体" w:cs="Times New Roman"/>
                <w:sz w:val="24"/>
                <w:szCs w:val="21"/>
              </w:rPr>
            </w:pPr>
            <w:r>
              <w:rPr>
                <w:rFonts w:hint="eastAsia" w:ascii="宋体" w:hAnsi="宋体" w:eastAsia="宋体" w:cs="Times New Roman"/>
                <w:sz w:val="24"/>
                <w:szCs w:val="21"/>
              </w:rPr>
              <w:t>食材质量及检测（18分）</w:t>
            </w:r>
          </w:p>
        </w:tc>
        <w:tc>
          <w:tcPr>
            <w:tcW w:w="7151" w:type="dxa"/>
            <w:vAlign w:val="center"/>
          </w:tcPr>
          <w:p>
            <w:pPr>
              <w:spacing w:line="560" w:lineRule="exact"/>
              <w:ind w:firstLine="480" w:firstLineChars="200"/>
              <w:rPr>
                <w:rFonts w:ascii="Times New Roman" w:hAnsi="Times New Roman" w:eastAsia="宋体" w:cs="Times New Roman"/>
                <w:sz w:val="24"/>
                <w:szCs w:val="24"/>
              </w:rPr>
            </w:pPr>
            <w:r>
              <w:rPr>
                <w:rFonts w:hint="eastAsia" w:ascii="Times New Roman" w:hAnsi="Times New Roman" w:eastAsia="宋体" w:cs="Times New Roman"/>
                <w:sz w:val="24"/>
                <w:szCs w:val="24"/>
              </w:rPr>
              <w:t>1、满足招标文件中对各种食材质量标准要求的得1分，优于招标文件中对质量标准要求的得2分。</w:t>
            </w:r>
          </w:p>
          <w:p>
            <w:pPr>
              <w:spacing w:line="560" w:lineRule="exact"/>
              <w:ind w:firstLine="480" w:firstLineChars="200"/>
              <w:rPr>
                <w:rFonts w:ascii="Times New Roman" w:hAnsi="Times New Roman" w:eastAsia="宋体" w:cs="Times New Roman"/>
                <w:b/>
                <w:bCs/>
                <w:color w:val="0000FF"/>
                <w:sz w:val="24"/>
                <w:szCs w:val="24"/>
              </w:rPr>
            </w:pPr>
            <w:r>
              <w:rPr>
                <w:rFonts w:hint="eastAsia" w:ascii="Times New Roman" w:hAnsi="Times New Roman" w:eastAsia="宋体" w:cs="Times New Roman"/>
                <w:color w:val="0000FF"/>
                <w:sz w:val="24"/>
                <w:szCs w:val="24"/>
              </w:rPr>
              <w:t>2、面粉、大米、肉类、食用油、鸡蛋、调味品（至少1种）这6种食材有第三方质量检测机构</w:t>
            </w:r>
            <w:r>
              <w:rPr>
                <w:rFonts w:hint="eastAsia" w:ascii="Times New Roman" w:hAnsi="Times New Roman" w:eastAsia="宋体" w:cs="Times New Roman"/>
                <w:color w:val="0000FF"/>
                <w:sz w:val="24"/>
                <w:szCs w:val="24"/>
                <w:lang w:eastAsia="zh-CN"/>
              </w:rPr>
              <w:t>有效期</w:t>
            </w:r>
            <w:r>
              <w:rPr>
                <w:rFonts w:hint="eastAsia" w:ascii="Times New Roman" w:hAnsi="Times New Roman" w:eastAsia="宋体" w:cs="Times New Roman"/>
                <w:color w:val="0000FF"/>
                <w:sz w:val="24"/>
                <w:szCs w:val="24"/>
              </w:rPr>
              <w:t>内质量检测合格报告，每有一项得2分，没有不得分，最多得12分。</w:t>
            </w:r>
            <w:r>
              <w:rPr>
                <w:rFonts w:hint="eastAsia" w:ascii="Times New Roman" w:hAnsi="Times New Roman" w:eastAsia="宋体" w:cs="Times New Roman"/>
                <w:b/>
                <w:bCs/>
                <w:color w:val="0000FF"/>
                <w:sz w:val="24"/>
                <w:szCs w:val="24"/>
              </w:rPr>
              <w:t>（合同签订时提供质量检测报告原件，无原件的取消中标资格）。</w:t>
            </w:r>
          </w:p>
          <w:p>
            <w:pPr>
              <w:adjustRightInd w:val="0"/>
              <w:snapToGrid w:val="0"/>
              <w:spacing w:line="560" w:lineRule="exact"/>
              <w:ind w:firstLine="480" w:firstLineChars="200"/>
              <w:rPr>
                <w:rFonts w:ascii="宋体" w:hAnsi="宋体" w:eastAsia="宋体" w:cs="Times New Roman"/>
                <w:sz w:val="24"/>
                <w:szCs w:val="21"/>
              </w:rPr>
            </w:pPr>
            <w:r>
              <w:rPr>
                <w:rFonts w:hint="eastAsia" w:ascii="Times New Roman" w:hAnsi="Times New Roman" w:eastAsia="宋体" w:cs="Times New Roman"/>
                <w:sz w:val="24"/>
                <w:szCs w:val="24"/>
              </w:rPr>
              <w:t>3、提供所有的食材生产标准、检测标准、自检检测方法和外检检测方法，每项得1分，本条共4分。如果不能提供所有食材的标准或方法，该项不得分。</w:t>
            </w:r>
            <w:r>
              <w:rPr>
                <w:rFonts w:hint="eastAsia" w:ascii="Times New Roman" w:hAnsi="Times New Roman" w:eastAsia="宋体" w:cs="Times New Roman"/>
                <w:b/>
                <w:bCs/>
                <w:sz w:val="24"/>
                <w:szCs w:val="24"/>
              </w:rPr>
              <w:t>（检测人员必须具有有效期内的健康证，须提供扫描件，否则本条不得分）。</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691" w:hRule="atLeast"/>
          <w:jc w:val="center"/>
        </w:trPr>
        <w:tc>
          <w:tcPr>
            <w:tcW w:w="946" w:type="dxa"/>
            <w:vMerge w:val="continue"/>
            <w:vAlign w:val="center"/>
          </w:tcPr>
          <w:p>
            <w:pPr>
              <w:adjustRightInd w:val="0"/>
              <w:snapToGrid w:val="0"/>
              <w:spacing w:line="560" w:lineRule="exact"/>
              <w:rPr>
                <w:rFonts w:ascii="宋体" w:hAnsi="宋体" w:eastAsia="宋体" w:cs="Times New Roman"/>
                <w:sz w:val="24"/>
                <w:szCs w:val="21"/>
              </w:rPr>
            </w:pPr>
          </w:p>
        </w:tc>
        <w:tc>
          <w:tcPr>
            <w:tcW w:w="1198" w:type="dxa"/>
            <w:tcBorders>
              <w:top w:val="single" w:color="auto" w:sz="4" w:space="0"/>
            </w:tcBorders>
            <w:vAlign w:val="center"/>
          </w:tcPr>
          <w:p>
            <w:pPr>
              <w:adjustRightInd w:val="0"/>
              <w:snapToGrid w:val="0"/>
              <w:spacing w:line="560" w:lineRule="exact"/>
              <w:rPr>
                <w:rFonts w:ascii="宋体" w:hAnsi="宋体" w:eastAsia="宋体" w:cs="Times New Roman"/>
                <w:sz w:val="24"/>
                <w:szCs w:val="21"/>
              </w:rPr>
            </w:pPr>
            <w:r>
              <w:rPr>
                <w:rFonts w:hint="eastAsia" w:ascii="宋体" w:hAnsi="宋体" w:eastAsia="宋体" w:cs="Times New Roman"/>
                <w:sz w:val="24"/>
                <w:szCs w:val="21"/>
              </w:rPr>
              <w:t>配送管理</w:t>
            </w:r>
          </w:p>
          <w:p>
            <w:pPr>
              <w:adjustRightInd w:val="0"/>
              <w:snapToGrid w:val="0"/>
              <w:spacing w:line="560" w:lineRule="exact"/>
              <w:rPr>
                <w:rFonts w:ascii="宋体" w:hAnsi="宋体" w:eastAsia="宋体" w:cs="Times New Roman"/>
                <w:szCs w:val="21"/>
              </w:rPr>
            </w:pPr>
            <w:r>
              <w:rPr>
                <w:rFonts w:hint="eastAsia" w:ascii="宋体" w:hAnsi="宋体" w:eastAsia="宋体" w:cs="Times New Roman"/>
                <w:sz w:val="24"/>
                <w:szCs w:val="21"/>
              </w:rPr>
              <w:t>（10分）</w:t>
            </w:r>
          </w:p>
        </w:tc>
        <w:tc>
          <w:tcPr>
            <w:tcW w:w="7151" w:type="dxa"/>
            <w:vAlign w:val="center"/>
          </w:tcPr>
          <w:p>
            <w:pPr>
              <w:adjustRightInd w:val="0"/>
              <w:snapToGrid w:val="0"/>
              <w:spacing w:line="5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1、提供有配送方案、配送管理体系、配送流程者得基本分1分；内容详细完整者得</w:t>
            </w:r>
            <w:r>
              <w:rPr>
                <w:rFonts w:ascii="Times New Roman" w:hAnsi="Times New Roman" w:eastAsia="宋体" w:cs="Times New Roman"/>
                <w:sz w:val="24"/>
                <w:szCs w:val="24"/>
              </w:rPr>
              <w:t>2</w:t>
            </w:r>
            <w:r>
              <w:rPr>
                <w:rFonts w:hint="eastAsia" w:ascii="Times New Roman" w:hAnsi="Times New Roman" w:eastAsia="宋体" w:cs="Times New Roman"/>
                <w:sz w:val="24"/>
                <w:szCs w:val="24"/>
              </w:rPr>
              <w:t>分；能针对本项目的特点和内容合理有</w:t>
            </w:r>
            <w:r>
              <w:rPr>
                <w:rFonts w:ascii="Times New Roman" w:hAnsi="Times New Roman" w:eastAsia="宋体" w:cs="Times New Roman"/>
                <w:sz w:val="24"/>
                <w:szCs w:val="24"/>
              </w:rPr>
              <w:t>效</w:t>
            </w:r>
            <w:r>
              <w:rPr>
                <w:rFonts w:hint="eastAsia" w:ascii="Times New Roman" w:hAnsi="Times New Roman" w:eastAsia="宋体" w:cs="Times New Roman"/>
                <w:sz w:val="24"/>
                <w:szCs w:val="24"/>
              </w:rPr>
              <w:t>、针对性强者得</w:t>
            </w:r>
            <w:r>
              <w:rPr>
                <w:rFonts w:ascii="Times New Roman" w:hAnsi="Times New Roman" w:eastAsia="宋体" w:cs="Times New Roman"/>
                <w:sz w:val="24"/>
                <w:szCs w:val="24"/>
              </w:rPr>
              <w:t>3</w:t>
            </w:r>
            <w:r>
              <w:rPr>
                <w:rFonts w:hint="eastAsia" w:ascii="Times New Roman" w:hAnsi="Times New Roman" w:eastAsia="宋体" w:cs="Times New Roman"/>
                <w:sz w:val="24"/>
                <w:szCs w:val="24"/>
              </w:rPr>
              <w:t>分，无此项内容者不得分。</w:t>
            </w:r>
          </w:p>
          <w:p>
            <w:pPr>
              <w:spacing w:line="360" w:lineRule="auto"/>
              <w:jc w:val="left"/>
              <w:rPr>
                <w:rFonts w:ascii="Times New Roman" w:hAnsi="Times New Roman" w:eastAsia="宋体" w:cs="Times New Roman"/>
                <w:sz w:val="24"/>
                <w:szCs w:val="24"/>
              </w:rPr>
            </w:pPr>
            <w:r>
              <w:rPr>
                <w:rFonts w:hint="eastAsia" w:ascii="Times New Roman" w:hAnsi="Times New Roman" w:eastAsia="宋体" w:cs="Times New Roman"/>
                <w:sz w:val="24"/>
                <w:szCs w:val="24"/>
              </w:rPr>
              <w:t>2、提供有配送管理制度（包括人员、车辆、安全、卫生、考勤、奖惩等）者得基本分1分；内容详细完整者得2分；能针对本项目的特点和内容合理有效、针对性强者得3分，无此项内容者不得分。</w:t>
            </w:r>
          </w:p>
          <w:p>
            <w:pPr>
              <w:adjustRightInd w:val="0"/>
              <w:snapToGrid w:val="0"/>
              <w:spacing w:line="5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3、用于本项目的配送车辆须为加装有GPS定位系统的厢式货车。公司法人或公司车辆3台及以上得4分，2台得3分，1台得1分；租赁车辆3台及以上得3分，租赁车辆2台得1分，租赁车辆1台得0.5分，本项最高得4分。</w:t>
            </w:r>
            <w:r>
              <w:rPr>
                <w:rFonts w:hint="eastAsia" w:ascii="Times New Roman" w:hAnsi="Times New Roman" w:eastAsia="宋体" w:cs="Times New Roman"/>
                <w:b/>
                <w:bCs/>
                <w:sz w:val="24"/>
                <w:szCs w:val="24"/>
              </w:rPr>
              <w:t>需提供车辆照片（车牌号要清晰，不清晰者不得分）、车辆购置发票、车辆行驶证。（评标时提供车辆购置发票或车辆租赁协议及行驶证扫描件，不提供不得分）。车辆不符合要求的不得分。</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741" w:hRule="atLeast"/>
          <w:jc w:val="center"/>
        </w:trPr>
        <w:tc>
          <w:tcPr>
            <w:tcW w:w="946" w:type="dxa"/>
            <w:vMerge w:val="continue"/>
            <w:vAlign w:val="center"/>
          </w:tcPr>
          <w:p>
            <w:pPr>
              <w:adjustRightInd w:val="0"/>
              <w:snapToGrid w:val="0"/>
              <w:spacing w:line="560" w:lineRule="exact"/>
              <w:rPr>
                <w:rFonts w:ascii="宋体" w:hAnsi="宋体" w:eastAsia="宋体" w:cs="Times New Roman"/>
                <w:sz w:val="24"/>
                <w:szCs w:val="21"/>
              </w:rPr>
            </w:pPr>
          </w:p>
        </w:tc>
        <w:tc>
          <w:tcPr>
            <w:tcW w:w="1198" w:type="dxa"/>
            <w:vAlign w:val="center"/>
          </w:tcPr>
          <w:p>
            <w:pPr>
              <w:adjustRightInd w:val="0"/>
              <w:snapToGrid w:val="0"/>
              <w:spacing w:line="560" w:lineRule="exact"/>
              <w:rPr>
                <w:rFonts w:ascii="宋体" w:hAnsi="宋体" w:eastAsia="宋体" w:cs="Times New Roman"/>
                <w:sz w:val="24"/>
                <w:szCs w:val="21"/>
              </w:rPr>
            </w:pPr>
            <w:r>
              <w:rPr>
                <w:rFonts w:hint="eastAsia" w:ascii="宋体" w:hAnsi="宋体" w:eastAsia="宋体" w:cs="Times New Roman"/>
                <w:sz w:val="24"/>
                <w:szCs w:val="21"/>
              </w:rPr>
              <w:t>仓储能力</w:t>
            </w:r>
          </w:p>
          <w:p>
            <w:pPr>
              <w:adjustRightInd w:val="0"/>
              <w:snapToGrid w:val="0"/>
              <w:spacing w:line="560" w:lineRule="exact"/>
              <w:rPr>
                <w:rFonts w:ascii="宋体" w:hAnsi="宋体" w:eastAsia="宋体" w:cs="Times New Roman"/>
                <w:szCs w:val="21"/>
              </w:rPr>
            </w:pPr>
            <w:r>
              <w:rPr>
                <w:rFonts w:hint="eastAsia" w:ascii="宋体" w:hAnsi="宋体" w:eastAsia="宋体" w:cs="Times New Roman"/>
                <w:sz w:val="24"/>
                <w:szCs w:val="21"/>
              </w:rPr>
              <w:t>（1</w:t>
            </w:r>
            <w:r>
              <w:rPr>
                <w:rFonts w:ascii="宋体" w:hAnsi="宋体" w:eastAsia="宋体" w:cs="Times New Roman"/>
                <w:sz w:val="24"/>
                <w:szCs w:val="21"/>
              </w:rPr>
              <w:t>0</w:t>
            </w:r>
            <w:r>
              <w:rPr>
                <w:rFonts w:hint="eastAsia" w:ascii="宋体" w:hAnsi="宋体" w:eastAsia="宋体" w:cs="Times New Roman"/>
                <w:sz w:val="24"/>
                <w:szCs w:val="21"/>
              </w:rPr>
              <w:t>分）</w:t>
            </w:r>
          </w:p>
        </w:tc>
        <w:tc>
          <w:tcPr>
            <w:tcW w:w="7151" w:type="dxa"/>
            <w:vAlign w:val="center"/>
          </w:tcPr>
          <w:p>
            <w:pPr>
              <w:tabs>
                <w:tab w:val="left" w:pos="948"/>
                <w:tab w:val="left" w:pos="1128"/>
              </w:tabs>
              <w:spacing w:line="560" w:lineRule="exact"/>
              <w:ind w:firstLine="480" w:firstLineChars="200"/>
              <w:rPr>
                <w:rFonts w:ascii="Times New Roman" w:hAnsi="Times New Roman" w:eastAsia="宋体" w:cs="Times New Roman"/>
                <w:b/>
                <w:bCs/>
                <w:sz w:val="24"/>
                <w:szCs w:val="24"/>
              </w:rPr>
            </w:pPr>
            <w:r>
              <w:rPr>
                <w:rFonts w:hint="eastAsia" w:ascii="Times New Roman" w:hAnsi="Times New Roman" w:eastAsia="宋体" w:cs="Times New Roman"/>
                <w:sz w:val="24"/>
                <w:szCs w:val="24"/>
              </w:rPr>
              <w:t>1、仓库：有固定的符合安全和卫生要求的仓储场所，仓库面积在500㎡以上的得</w:t>
            </w:r>
            <w:r>
              <w:rPr>
                <w:rFonts w:ascii="Times New Roman" w:hAnsi="Times New Roman" w:eastAsia="宋体" w:cs="Times New Roman"/>
                <w:sz w:val="24"/>
                <w:szCs w:val="24"/>
              </w:rPr>
              <w:t>5</w:t>
            </w:r>
            <w:r>
              <w:rPr>
                <w:rFonts w:hint="eastAsia" w:ascii="Times New Roman" w:hAnsi="Times New Roman" w:eastAsia="宋体" w:cs="Times New Roman"/>
                <w:sz w:val="24"/>
                <w:szCs w:val="24"/>
              </w:rPr>
              <w:t>分，300㎡以上得</w:t>
            </w:r>
            <w:r>
              <w:rPr>
                <w:rFonts w:ascii="Times New Roman" w:hAnsi="Times New Roman" w:eastAsia="宋体" w:cs="Times New Roman"/>
                <w:sz w:val="24"/>
                <w:szCs w:val="24"/>
              </w:rPr>
              <w:t>4</w:t>
            </w:r>
            <w:r>
              <w:rPr>
                <w:rFonts w:hint="eastAsia" w:ascii="Times New Roman" w:hAnsi="Times New Roman" w:eastAsia="宋体" w:cs="Times New Roman"/>
                <w:sz w:val="24"/>
                <w:szCs w:val="24"/>
              </w:rPr>
              <w:t>分，200㎡及以上得3分，200㎡以下不得分，需提供仓库房产证或租赁合同扫描件及仓库照片，本项最高得5分。</w:t>
            </w:r>
            <w:r>
              <w:rPr>
                <w:rFonts w:hint="eastAsia" w:ascii="Times New Roman" w:hAnsi="Times New Roman" w:eastAsia="宋体" w:cs="Times New Roman"/>
                <w:b/>
                <w:bCs/>
                <w:sz w:val="24"/>
                <w:szCs w:val="24"/>
              </w:rPr>
              <w:t>（合同签订时须提供仓库房产证或租赁合同原件，无原件的取消中标资格）。</w:t>
            </w:r>
          </w:p>
          <w:p>
            <w:pPr>
              <w:tabs>
                <w:tab w:val="left" w:pos="948"/>
                <w:tab w:val="left" w:pos="1128"/>
              </w:tabs>
              <w:spacing w:line="560" w:lineRule="exact"/>
              <w:ind w:firstLine="480" w:firstLineChars="200"/>
              <w:rPr>
                <w:rFonts w:ascii="宋体" w:hAnsi="宋体" w:eastAsia="宋体" w:cs="Times New Roman"/>
                <w:sz w:val="20"/>
              </w:rPr>
            </w:pPr>
            <w:r>
              <w:rPr>
                <w:rFonts w:hint="eastAsia" w:ascii="Times New Roman" w:hAnsi="Times New Roman" w:eastAsia="宋体" w:cs="Times New Roman"/>
                <w:sz w:val="24"/>
                <w:szCs w:val="24"/>
              </w:rPr>
              <w:t>2、具有相应的保鲜库及冷冻库得3分，不具有相应的保鲜库及冷冻库不得分。</w:t>
            </w:r>
            <w:r>
              <w:rPr>
                <w:rFonts w:hint="eastAsia" w:ascii="Times New Roman" w:hAnsi="Times New Roman" w:eastAsia="宋体" w:cs="Times New Roman"/>
                <w:b/>
                <w:bCs/>
                <w:sz w:val="24"/>
                <w:szCs w:val="24"/>
              </w:rPr>
              <w:t>（评标时须提供保鲜库及冷冻库房产证或租赁合同扫描件、保鲜库及冷冻库照片，否则，不得分）</w:t>
            </w:r>
            <w:r>
              <w:rPr>
                <w:rFonts w:hint="eastAsia" w:ascii="Times New Roman" w:hAnsi="Times New Roman" w:eastAsia="宋体" w:cs="Times New Roman"/>
                <w:sz w:val="24"/>
                <w:szCs w:val="24"/>
              </w:rPr>
              <w:t>。</w:t>
            </w:r>
          </w:p>
          <w:p>
            <w:pPr>
              <w:tabs>
                <w:tab w:val="left" w:pos="948"/>
                <w:tab w:val="left" w:pos="1128"/>
              </w:tabs>
              <w:spacing w:line="560" w:lineRule="exact"/>
              <w:ind w:firstLine="480" w:firstLineChars="200"/>
              <w:rPr>
                <w:rFonts w:ascii="Times New Roman" w:hAnsi="Times New Roman" w:eastAsia="宋体" w:cs="Times New Roman"/>
                <w:b/>
                <w:bCs/>
                <w:sz w:val="24"/>
                <w:szCs w:val="24"/>
              </w:rPr>
            </w:pPr>
            <w:r>
              <w:rPr>
                <w:rFonts w:hint="eastAsia" w:ascii="Times New Roman" w:hAnsi="Times New Roman" w:eastAsia="宋体" w:cs="Times New Roman"/>
                <w:sz w:val="24"/>
                <w:szCs w:val="24"/>
              </w:rPr>
              <w:t>3、具有相应规模的分拣场所得2分。</w:t>
            </w:r>
            <w:r>
              <w:rPr>
                <w:rFonts w:hint="eastAsia" w:ascii="Times New Roman" w:hAnsi="Times New Roman" w:eastAsia="宋体" w:cs="Times New Roman"/>
                <w:b/>
                <w:bCs/>
                <w:sz w:val="24"/>
                <w:szCs w:val="24"/>
              </w:rPr>
              <w:t>（评标时须提供分拣场所的房产证或租赁合同扫描件、分拣场所的照片，否则，不得分）。</w:t>
            </w:r>
          </w:p>
          <w:p>
            <w:pPr>
              <w:adjustRightInd w:val="0"/>
              <w:snapToGrid w:val="0"/>
              <w:spacing w:line="560" w:lineRule="exact"/>
              <w:rPr>
                <w:rFonts w:ascii="宋体" w:hAnsi="宋体" w:eastAsia="宋体" w:cs="Times New Roman"/>
                <w:sz w:val="24"/>
                <w:szCs w:val="21"/>
              </w:rPr>
            </w:pPr>
            <w:r>
              <w:rPr>
                <w:rFonts w:hint="eastAsia" w:ascii="Times New Roman" w:hAnsi="Times New Roman" w:eastAsia="宋体" w:cs="Times New Roman"/>
                <w:b/>
                <w:bCs/>
                <w:sz w:val="24"/>
                <w:szCs w:val="24"/>
              </w:rPr>
              <w:t>被确定为中标候选人后，招标人将组织人员对仓库、保鲜库及冷冻库和分拣场所进行现场查验，现场考察和投标文件内容不一致的，将被取消中标资格。</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1298" w:hRule="atLeast"/>
          <w:jc w:val="center"/>
        </w:trPr>
        <w:tc>
          <w:tcPr>
            <w:tcW w:w="946" w:type="dxa"/>
            <w:vMerge w:val="continue"/>
            <w:tcBorders>
              <w:bottom w:val="single" w:color="auto" w:sz="4" w:space="0"/>
            </w:tcBorders>
            <w:vAlign w:val="center"/>
          </w:tcPr>
          <w:p>
            <w:pPr>
              <w:adjustRightInd w:val="0"/>
              <w:snapToGrid w:val="0"/>
              <w:spacing w:line="560" w:lineRule="exact"/>
              <w:rPr>
                <w:rFonts w:ascii="宋体" w:hAnsi="宋体" w:eastAsia="宋体" w:cs="Times New Roman"/>
                <w:sz w:val="24"/>
                <w:szCs w:val="21"/>
              </w:rPr>
            </w:pPr>
          </w:p>
        </w:tc>
        <w:tc>
          <w:tcPr>
            <w:tcW w:w="1198" w:type="dxa"/>
            <w:tcBorders>
              <w:bottom w:val="single" w:color="auto" w:sz="4" w:space="0"/>
            </w:tcBorders>
            <w:vAlign w:val="center"/>
          </w:tcPr>
          <w:p>
            <w:pPr>
              <w:adjustRightInd w:val="0"/>
              <w:snapToGrid w:val="0"/>
              <w:spacing w:line="560" w:lineRule="exact"/>
              <w:rPr>
                <w:rFonts w:ascii="宋体" w:hAnsi="宋体" w:eastAsia="宋体" w:cs="Times New Roman"/>
                <w:szCs w:val="21"/>
              </w:rPr>
            </w:pPr>
            <w:r>
              <w:rPr>
                <w:rFonts w:hint="eastAsia" w:ascii="宋体" w:hAnsi="宋体" w:eastAsia="宋体" w:cs="Times New Roman"/>
                <w:sz w:val="24"/>
                <w:szCs w:val="21"/>
              </w:rPr>
              <w:t>安全管理（</w:t>
            </w:r>
            <w:r>
              <w:rPr>
                <w:rFonts w:ascii="宋体" w:hAnsi="宋体" w:eastAsia="宋体" w:cs="Times New Roman"/>
                <w:sz w:val="24"/>
                <w:szCs w:val="21"/>
              </w:rPr>
              <w:t>3</w:t>
            </w:r>
            <w:r>
              <w:rPr>
                <w:rFonts w:hint="eastAsia" w:ascii="宋体" w:hAnsi="宋体" w:eastAsia="宋体" w:cs="Times New Roman"/>
                <w:sz w:val="24"/>
                <w:szCs w:val="21"/>
              </w:rPr>
              <w:t>分）</w:t>
            </w:r>
          </w:p>
        </w:tc>
        <w:tc>
          <w:tcPr>
            <w:tcW w:w="7151" w:type="dxa"/>
            <w:vAlign w:val="center"/>
          </w:tcPr>
          <w:p>
            <w:pPr>
              <w:adjustRightInd w:val="0"/>
              <w:snapToGrid w:val="0"/>
              <w:spacing w:line="560" w:lineRule="exact"/>
              <w:rPr>
                <w:rFonts w:ascii="宋体" w:hAnsi="宋体" w:eastAsia="宋体" w:cs="Times New Roman"/>
                <w:szCs w:val="21"/>
              </w:rPr>
            </w:pPr>
            <w:r>
              <w:rPr>
                <w:rFonts w:hint="eastAsia" w:ascii="宋体" w:hAnsi="宋体" w:eastAsia="宋体" w:cs="Times New Roman"/>
                <w:sz w:val="24"/>
                <w:szCs w:val="21"/>
              </w:rPr>
              <w:t>在食品供应源头和过程中有安全监管措施，必须符合《食品安全法》各项规定，提供有源头安全监管措施、过程安全监管措施者得基本分</w:t>
            </w:r>
            <w:r>
              <w:rPr>
                <w:rFonts w:ascii="宋体" w:hAnsi="宋体" w:eastAsia="宋体" w:cs="Times New Roman"/>
                <w:sz w:val="24"/>
                <w:szCs w:val="21"/>
              </w:rPr>
              <w:t>1</w:t>
            </w:r>
            <w:r>
              <w:rPr>
                <w:rFonts w:hint="eastAsia" w:ascii="宋体" w:hAnsi="宋体" w:eastAsia="宋体" w:cs="Times New Roman"/>
                <w:sz w:val="24"/>
                <w:szCs w:val="21"/>
              </w:rPr>
              <w:t>分；内容详细完整者得</w:t>
            </w:r>
            <w:r>
              <w:rPr>
                <w:rFonts w:ascii="宋体" w:hAnsi="宋体" w:eastAsia="宋体" w:cs="Times New Roman"/>
                <w:sz w:val="24"/>
                <w:szCs w:val="21"/>
              </w:rPr>
              <w:t>2</w:t>
            </w:r>
            <w:r>
              <w:rPr>
                <w:rFonts w:hint="eastAsia" w:ascii="宋体" w:hAnsi="宋体" w:eastAsia="宋体" w:cs="Times New Roman"/>
                <w:sz w:val="24"/>
                <w:szCs w:val="21"/>
              </w:rPr>
              <w:t>分；能针对本项目的特点和内容合理有效、针对性强者得</w:t>
            </w:r>
            <w:r>
              <w:rPr>
                <w:rFonts w:ascii="宋体" w:hAnsi="宋体" w:eastAsia="宋体" w:cs="Times New Roman"/>
                <w:sz w:val="24"/>
                <w:szCs w:val="21"/>
              </w:rPr>
              <w:t>3</w:t>
            </w:r>
            <w:r>
              <w:rPr>
                <w:rFonts w:hint="eastAsia" w:ascii="宋体" w:hAnsi="宋体" w:eastAsia="宋体" w:cs="Times New Roman"/>
                <w:sz w:val="24"/>
                <w:szCs w:val="21"/>
              </w:rPr>
              <w:t>分，无此项内容者不得分。</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1227" w:hRule="atLeast"/>
          <w:jc w:val="center"/>
        </w:trPr>
        <w:tc>
          <w:tcPr>
            <w:tcW w:w="946" w:type="dxa"/>
            <w:vMerge w:val="restart"/>
            <w:tcBorders>
              <w:top w:val="single" w:color="auto" w:sz="4" w:space="0"/>
            </w:tcBorders>
            <w:vAlign w:val="center"/>
          </w:tcPr>
          <w:p>
            <w:pPr>
              <w:adjustRightInd w:val="0"/>
              <w:snapToGrid w:val="0"/>
              <w:spacing w:line="560" w:lineRule="exact"/>
              <w:rPr>
                <w:rFonts w:ascii="宋体" w:hAnsi="宋体" w:eastAsia="宋体" w:cs="Times New Roman"/>
                <w:sz w:val="24"/>
                <w:szCs w:val="21"/>
              </w:rPr>
            </w:pPr>
            <w:r>
              <w:rPr>
                <w:rFonts w:hint="eastAsia" w:ascii="宋体" w:hAnsi="宋体" w:eastAsia="宋体" w:cs="Times New Roman"/>
                <w:sz w:val="24"/>
                <w:szCs w:val="21"/>
              </w:rPr>
              <w:t>2.2.3综合标评审标准(13分)</w:t>
            </w:r>
          </w:p>
        </w:tc>
        <w:tc>
          <w:tcPr>
            <w:tcW w:w="1198" w:type="dxa"/>
            <w:tcBorders>
              <w:top w:val="single" w:color="auto" w:sz="4" w:space="0"/>
              <w:bottom w:val="single" w:color="auto" w:sz="4" w:space="0"/>
            </w:tcBorders>
            <w:vAlign w:val="center"/>
          </w:tcPr>
          <w:p>
            <w:pPr>
              <w:adjustRightInd w:val="0"/>
              <w:snapToGrid w:val="0"/>
              <w:spacing w:line="560" w:lineRule="exact"/>
              <w:rPr>
                <w:rFonts w:ascii="宋体" w:hAnsi="宋体" w:eastAsia="宋体" w:cs="Times New Roman"/>
                <w:szCs w:val="21"/>
              </w:rPr>
            </w:pPr>
            <w:r>
              <w:rPr>
                <w:rFonts w:hint="eastAsia" w:ascii="宋体" w:hAnsi="宋体" w:eastAsia="宋体" w:cs="Times New Roman"/>
                <w:sz w:val="24"/>
                <w:szCs w:val="21"/>
              </w:rPr>
              <w:t>服务承诺（</w:t>
            </w:r>
            <w:r>
              <w:rPr>
                <w:rFonts w:ascii="宋体" w:hAnsi="宋体" w:eastAsia="宋体" w:cs="Times New Roman"/>
                <w:sz w:val="24"/>
                <w:szCs w:val="21"/>
              </w:rPr>
              <w:t>2</w:t>
            </w:r>
            <w:r>
              <w:rPr>
                <w:rFonts w:hint="eastAsia" w:ascii="宋体" w:hAnsi="宋体" w:eastAsia="宋体" w:cs="Times New Roman"/>
                <w:sz w:val="24"/>
                <w:szCs w:val="21"/>
              </w:rPr>
              <w:t>分）</w:t>
            </w:r>
          </w:p>
        </w:tc>
        <w:tc>
          <w:tcPr>
            <w:tcW w:w="7151" w:type="dxa"/>
            <w:vAlign w:val="center"/>
          </w:tcPr>
          <w:p>
            <w:pPr>
              <w:numPr>
                <w:ilvl w:val="0"/>
                <w:numId w:val="2"/>
              </w:numPr>
              <w:tabs>
                <w:tab w:val="left" w:pos="948"/>
                <w:tab w:val="left" w:pos="1128"/>
              </w:tabs>
              <w:spacing w:line="560" w:lineRule="exact"/>
              <w:ind w:firstLine="480" w:firstLineChars="200"/>
              <w:jc w:val="left"/>
              <w:rPr>
                <w:rFonts w:ascii="宋体" w:hAnsi="宋体" w:eastAsia="宋体" w:cs="Times New Roman"/>
                <w:sz w:val="24"/>
                <w:szCs w:val="21"/>
              </w:rPr>
            </w:pPr>
            <w:r>
              <w:rPr>
                <w:rFonts w:hint="eastAsia" w:ascii="宋体" w:hAnsi="宋体" w:eastAsia="宋体" w:cs="Times New Roman"/>
                <w:sz w:val="24"/>
                <w:szCs w:val="21"/>
              </w:rPr>
              <w:t>针对提供产品质量符合行业标准的承诺的得1分。</w:t>
            </w:r>
          </w:p>
          <w:p>
            <w:pPr>
              <w:numPr>
                <w:ilvl w:val="0"/>
                <w:numId w:val="2"/>
              </w:numPr>
              <w:tabs>
                <w:tab w:val="left" w:pos="948"/>
                <w:tab w:val="left" w:pos="1128"/>
              </w:tabs>
              <w:spacing w:line="560" w:lineRule="exact"/>
              <w:ind w:firstLine="480" w:firstLineChars="200"/>
              <w:jc w:val="left"/>
              <w:rPr>
                <w:rFonts w:ascii="宋体" w:hAnsi="宋体" w:eastAsia="宋体" w:cs="Times New Roman"/>
                <w:sz w:val="24"/>
                <w:szCs w:val="21"/>
              </w:rPr>
            </w:pPr>
            <w:r>
              <w:rPr>
                <w:rFonts w:hint="eastAsia" w:ascii="宋体" w:hAnsi="宋体" w:eastAsia="宋体" w:cs="Times New Roman"/>
                <w:sz w:val="24"/>
                <w:szCs w:val="21"/>
              </w:rPr>
              <w:t>针对本项目提供供货服务计划、售后服务承诺及应急措施，包括24小时电话响应、服务人员24小时到达现场、售后服务、解决问题时间等服务承诺的得</w:t>
            </w:r>
            <w:r>
              <w:rPr>
                <w:rFonts w:ascii="宋体" w:hAnsi="宋体" w:eastAsia="宋体" w:cs="Times New Roman"/>
                <w:sz w:val="24"/>
                <w:szCs w:val="21"/>
              </w:rPr>
              <w:t>1</w:t>
            </w:r>
            <w:r>
              <w:rPr>
                <w:rFonts w:hint="eastAsia" w:ascii="宋体" w:hAnsi="宋体" w:eastAsia="宋体" w:cs="Times New Roman"/>
                <w:sz w:val="24"/>
                <w:szCs w:val="21"/>
              </w:rPr>
              <w:t>分，缺一项，本条不得分。</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895" w:hRule="atLeast"/>
          <w:jc w:val="center"/>
        </w:trPr>
        <w:tc>
          <w:tcPr>
            <w:tcW w:w="946" w:type="dxa"/>
            <w:vMerge w:val="continue"/>
            <w:vAlign w:val="center"/>
          </w:tcPr>
          <w:p>
            <w:pPr>
              <w:adjustRightInd w:val="0"/>
              <w:snapToGrid w:val="0"/>
              <w:spacing w:line="560" w:lineRule="exact"/>
              <w:rPr>
                <w:rFonts w:ascii="宋体" w:hAnsi="宋体" w:eastAsia="宋体" w:cs="Times New Roman"/>
                <w:sz w:val="24"/>
                <w:szCs w:val="21"/>
              </w:rPr>
            </w:pPr>
          </w:p>
        </w:tc>
        <w:tc>
          <w:tcPr>
            <w:tcW w:w="1198" w:type="dxa"/>
            <w:tcBorders>
              <w:top w:val="single" w:color="auto" w:sz="4" w:space="0"/>
              <w:bottom w:val="single" w:color="auto" w:sz="4" w:space="0"/>
            </w:tcBorders>
            <w:vAlign w:val="center"/>
          </w:tcPr>
          <w:p>
            <w:pPr>
              <w:tabs>
                <w:tab w:val="left" w:pos="948"/>
                <w:tab w:val="left" w:pos="1128"/>
              </w:tabs>
              <w:spacing w:line="560" w:lineRule="exact"/>
              <w:jc w:val="left"/>
              <w:rPr>
                <w:rFonts w:ascii="宋体" w:hAnsi="宋体" w:eastAsia="宋体" w:cs="Times New Roman"/>
                <w:sz w:val="24"/>
                <w:szCs w:val="21"/>
              </w:rPr>
            </w:pPr>
            <w:r>
              <w:rPr>
                <w:rFonts w:hint="eastAsia" w:ascii="宋体" w:hAnsi="宋体" w:eastAsia="宋体" w:cs="Times New Roman"/>
                <w:sz w:val="24"/>
                <w:szCs w:val="21"/>
              </w:rPr>
              <w:t>类似业绩（6分）</w:t>
            </w:r>
          </w:p>
        </w:tc>
        <w:tc>
          <w:tcPr>
            <w:tcW w:w="7151" w:type="dxa"/>
            <w:vAlign w:val="center"/>
          </w:tcPr>
          <w:p>
            <w:pPr>
              <w:tabs>
                <w:tab w:val="left" w:pos="948"/>
                <w:tab w:val="left" w:pos="1128"/>
              </w:tabs>
              <w:spacing w:line="560" w:lineRule="exact"/>
              <w:rPr>
                <w:rFonts w:ascii="宋体" w:hAnsi="宋体" w:eastAsia="宋体" w:cs="Times New Roman"/>
                <w:sz w:val="24"/>
                <w:szCs w:val="21"/>
              </w:rPr>
            </w:pPr>
            <w:r>
              <w:rPr>
                <w:rFonts w:hint="eastAsia" w:ascii="宋体" w:hAnsi="宋体" w:eastAsia="宋体" w:cs="Times New Roman"/>
                <w:color w:val="0000FF"/>
                <w:sz w:val="24"/>
                <w:szCs w:val="21"/>
              </w:rPr>
              <w:t>提供2018年1月1日以来类似业绩，每提供1份得2分，最多得6分。</w:t>
            </w:r>
            <w:r>
              <w:rPr>
                <w:rFonts w:ascii="宋体" w:hAnsi="宋体" w:eastAsia="宋体" w:cs="宋体"/>
                <w:color w:val="0000FF"/>
                <w:sz w:val="22"/>
                <w:lang w:bidi="ar"/>
              </w:rPr>
              <w:t>（提供</w:t>
            </w:r>
            <w:r>
              <w:rPr>
                <w:rFonts w:hint="eastAsia" w:ascii="宋体" w:hAnsi="宋体" w:eastAsia="宋体" w:cs="宋体"/>
                <w:color w:val="0000FF"/>
                <w:sz w:val="22"/>
                <w:lang w:bidi="ar"/>
              </w:rPr>
              <w:t>签订</w:t>
            </w:r>
            <w:r>
              <w:rPr>
                <w:rFonts w:ascii="宋体" w:hAnsi="宋体" w:eastAsia="宋体" w:cs="宋体"/>
                <w:color w:val="0000FF"/>
                <w:sz w:val="22"/>
                <w:lang w:bidi="ar"/>
              </w:rPr>
              <w:t>合同</w:t>
            </w:r>
            <w:r>
              <w:rPr>
                <w:rFonts w:hint="eastAsia" w:ascii="宋体" w:hAnsi="宋体" w:eastAsia="宋体" w:cs="宋体"/>
                <w:color w:val="0000FF"/>
                <w:sz w:val="22"/>
                <w:lang w:bidi="ar"/>
              </w:rPr>
              <w:t>扫描件</w:t>
            </w:r>
            <w:r>
              <w:rPr>
                <w:rFonts w:ascii="宋体" w:hAnsi="宋体" w:eastAsia="宋体" w:cs="宋体"/>
                <w:color w:val="0000FF"/>
                <w:sz w:val="22"/>
                <w:lang w:bidi="ar"/>
              </w:rPr>
              <w:t>）</w:t>
            </w:r>
            <w:r>
              <w:rPr>
                <w:rFonts w:hint="eastAsia" w:ascii="宋体" w:hAnsi="宋体" w:eastAsia="宋体" w:cs="宋体"/>
                <w:color w:val="0000FF"/>
                <w:sz w:val="22"/>
                <w:lang w:bidi="ar"/>
              </w:rPr>
              <w:t>。</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895" w:hRule="atLeast"/>
          <w:jc w:val="center"/>
        </w:trPr>
        <w:tc>
          <w:tcPr>
            <w:tcW w:w="946" w:type="dxa"/>
            <w:vMerge w:val="continue"/>
            <w:tcBorders>
              <w:bottom w:val="single" w:color="auto" w:sz="4" w:space="0"/>
            </w:tcBorders>
            <w:vAlign w:val="center"/>
          </w:tcPr>
          <w:p>
            <w:pPr>
              <w:adjustRightInd w:val="0"/>
              <w:snapToGrid w:val="0"/>
              <w:spacing w:line="560" w:lineRule="exact"/>
              <w:rPr>
                <w:rFonts w:ascii="宋体" w:hAnsi="宋体" w:eastAsia="宋体" w:cs="Times New Roman"/>
                <w:sz w:val="24"/>
                <w:szCs w:val="21"/>
              </w:rPr>
            </w:pPr>
          </w:p>
        </w:tc>
        <w:tc>
          <w:tcPr>
            <w:tcW w:w="1198" w:type="dxa"/>
            <w:tcBorders>
              <w:top w:val="single" w:color="auto" w:sz="4" w:space="0"/>
              <w:bottom w:val="single" w:color="auto" w:sz="4" w:space="0"/>
            </w:tcBorders>
            <w:vAlign w:val="center"/>
          </w:tcPr>
          <w:p>
            <w:pPr>
              <w:tabs>
                <w:tab w:val="left" w:pos="948"/>
                <w:tab w:val="left" w:pos="1128"/>
              </w:tabs>
              <w:spacing w:line="560" w:lineRule="exact"/>
              <w:jc w:val="left"/>
              <w:rPr>
                <w:rFonts w:ascii="宋体" w:hAnsi="宋体" w:eastAsia="宋体" w:cs="Times New Roman"/>
                <w:sz w:val="24"/>
                <w:szCs w:val="21"/>
              </w:rPr>
            </w:pPr>
            <w:r>
              <w:rPr>
                <w:rFonts w:hint="eastAsia" w:ascii="宋体" w:hAnsi="宋体" w:eastAsia="宋体" w:cs="Times New Roman"/>
                <w:sz w:val="24"/>
                <w:szCs w:val="21"/>
              </w:rPr>
              <w:t>合理</w:t>
            </w:r>
            <w:r>
              <w:rPr>
                <w:rFonts w:ascii="宋体" w:hAnsi="宋体" w:eastAsia="宋体" w:cs="Times New Roman"/>
                <w:sz w:val="24"/>
                <w:szCs w:val="21"/>
              </w:rPr>
              <w:t>化建议</w:t>
            </w:r>
            <w:r>
              <w:rPr>
                <w:rFonts w:hint="eastAsia" w:ascii="宋体" w:hAnsi="宋体" w:eastAsia="宋体" w:cs="Times New Roman"/>
                <w:sz w:val="24"/>
                <w:szCs w:val="21"/>
              </w:rPr>
              <w:t>（</w:t>
            </w:r>
            <w:r>
              <w:rPr>
                <w:rFonts w:ascii="宋体" w:hAnsi="宋体" w:eastAsia="宋体" w:cs="Times New Roman"/>
                <w:sz w:val="24"/>
                <w:szCs w:val="21"/>
              </w:rPr>
              <w:t>5</w:t>
            </w:r>
            <w:r>
              <w:rPr>
                <w:rFonts w:hint="eastAsia" w:ascii="宋体" w:hAnsi="宋体" w:eastAsia="宋体" w:cs="Times New Roman"/>
                <w:sz w:val="24"/>
                <w:szCs w:val="21"/>
              </w:rPr>
              <w:t>分）</w:t>
            </w:r>
          </w:p>
        </w:tc>
        <w:tc>
          <w:tcPr>
            <w:tcW w:w="7151" w:type="dxa"/>
            <w:vAlign w:val="center"/>
          </w:tcPr>
          <w:p>
            <w:pPr>
              <w:tabs>
                <w:tab w:val="left" w:pos="948"/>
                <w:tab w:val="left" w:pos="1128"/>
              </w:tabs>
              <w:spacing w:line="560" w:lineRule="exact"/>
              <w:rPr>
                <w:rFonts w:ascii="宋体" w:hAnsi="宋体" w:eastAsia="宋体" w:cs="Times New Roman"/>
                <w:sz w:val="24"/>
                <w:szCs w:val="21"/>
              </w:rPr>
            </w:pPr>
            <w:r>
              <w:rPr>
                <w:rFonts w:hint="eastAsia" w:ascii="宋体" w:hAnsi="宋体" w:eastAsia="宋体" w:cs="Times New Roman"/>
                <w:sz w:val="24"/>
                <w:szCs w:val="21"/>
              </w:rPr>
              <w:t>供应商根据项目的特点和内容的具体情况和投标</w:t>
            </w:r>
            <w:r>
              <w:rPr>
                <w:rFonts w:ascii="宋体" w:hAnsi="宋体" w:eastAsia="宋体" w:cs="Times New Roman"/>
                <w:sz w:val="24"/>
                <w:szCs w:val="21"/>
              </w:rPr>
              <w:t>标包</w:t>
            </w:r>
            <w:r>
              <w:rPr>
                <w:rFonts w:hint="eastAsia" w:ascii="宋体" w:hAnsi="宋体" w:eastAsia="宋体" w:cs="Times New Roman"/>
                <w:sz w:val="24"/>
                <w:szCs w:val="21"/>
              </w:rPr>
              <w:t>的侧重点提出的合理化，评标委员会认为每有1条可操作性的实质性合理化建议者得1分，最多得5分，没有者不得分。</w:t>
            </w:r>
          </w:p>
        </w:tc>
      </w:tr>
    </w:tbl>
    <w:p>
      <w:pPr>
        <w:spacing w:line="560" w:lineRule="exact"/>
        <w:jc w:val="left"/>
        <w:rPr>
          <w:rFonts w:ascii="Times New Roman" w:hAnsi="Times New Roman" w:eastAsia="宋体" w:cs="Times New Roman"/>
          <w:sz w:val="24"/>
          <w:szCs w:val="24"/>
        </w:rPr>
      </w:pPr>
      <w:r>
        <w:rPr>
          <w:rFonts w:hint="eastAsia" w:ascii="宋体" w:hAnsi="宋体" w:eastAsia="宋体" w:cs="Times New Roman"/>
          <w:sz w:val="24"/>
          <w:szCs w:val="24"/>
        </w:rPr>
        <w:br w:type="page"/>
      </w:r>
      <w:bookmarkStart w:id="205" w:name="_Toc11140"/>
      <w:bookmarkStart w:id="206" w:name="_Toc11311"/>
      <w:r>
        <w:rPr>
          <w:rFonts w:hint="eastAsia" w:ascii="Arial" w:hAnsi="Arial" w:eastAsia="宋体" w:cs="Times New Roman"/>
          <w:b/>
          <w:sz w:val="32"/>
          <w:szCs w:val="20"/>
        </w:rPr>
        <w:t>1.评标方法</w:t>
      </w:r>
      <w:bookmarkEnd w:id="205"/>
      <w:bookmarkEnd w:id="206"/>
    </w:p>
    <w:p>
      <w:pPr>
        <w:spacing w:line="560" w:lineRule="exact"/>
        <w:ind w:firstLine="480" w:firstLineChars="200"/>
        <w:jc w:val="left"/>
        <w:rPr>
          <w:rFonts w:ascii="宋体" w:hAnsi="宋体" w:eastAsia="宋体" w:cs="Times New Roman"/>
          <w:sz w:val="24"/>
          <w:szCs w:val="24"/>
        </w:rPr>
      </w:pPr>
      <w:r>
        <w:rPr>
          <w:rFonts w:hint="eastAsia" w:ascii="宋体" w:hAnsi="宋体" w:eastAsia="宋体" w:cs="Times New Roman"/>
          <w:sz w:val="24"/>
          <w:szCs w:val="24"/>
        </w:rPr>
        <w:t xml:space="preserve">    本次评标采用综合评估法。评标委员会对满足采购文件实质性要求的投标文件，按照本章第 2.2 款规定的评分标准进行打分，并按得分由高到低顺序推荐中标候选人，或根据招标人授权直接确定中标人，但投标报价低于其成本的除外。综合评分相等时，以投标报价低的优先；投标报价也相等的，以服务计划方案得分高的优先；如果服务计划方案得分也相等，按照评标办法前附表的规定确定中标候选人顺序。</w:t>
      </w:r>
    </w:p>
    <w:p>
      <w:pPr>
        <w:keepNext/>
        <w:keepLines/>
        <w:spacing w:line="560" w:lineRule="exact"/>
        <w:outlineLvl w:val="1"/>
        <w:rPr>
          <w:rFonts w:ascii="Arial" w:hAnsi="Arial" w:eastAsia="宋体" w:cs="Times New Roman"/>
          <w:b/>
          <w:sz w:val="32"/>
          <w:szCs w:val="20"/>
        </w:rPr>
      </w:pPr>
      <w:bookmarkStart w:id="207" w:name="_Toc18619"/>
      <w:bookmarkStart w:id="208" w:name="_Toc27185"/>
      <w:r>
        <w:rPr>
          <w:rFonts w:hint="eastAsia" w:ascii="Arial" w:hAnsi="Arial" w:eastAsia="宋体" w:cs="Times New Roman"/>
          <w:b/>
          <w:sz w:val="32"/>
          <w:szCs w:val="20"/>
        </w:rPr>
        <w:t>2.评审标准</w:t>
      </w:r>
      <w:bookmarkEnd w:id="207"/>
      <w:bookmarkEnd w:id="208"/>
    </w:p>
    <w:p>
      <w:pPr>
        <w:spacing w:line="560" w:lineRule="exact"/>
        <w:ind w:firstLine="480" w:firstLineChars="200"/>
        <w:jc w:val="left"/>
        <w:rPr>
          <w:rFonts w:ascii="宋体" w:hAnsi="宋体" w:eastAsia="宋体" w:cs="宋体"/>
          <w:sz w:val="24"/>
          <w:szCs w:val="24"/>
          <w:lang w:bidi="ar"/>
        </w:rPr>
      </w:pPr>
      <w:r>
        <w:rPr>
          <w:rFonts w:hint="eastAsia" w:ascii="宋体" w:hAnsi="宋体" w:eastAsia="宋体" w:cs="宋体"/>
          <w:sz w:val="24"/>
          <w:szCs w:val="24"/>
          <w:lang w:bidi="ar"/>
        </w:rPr>
        <w:t>2.1 初步评审标准</w:t>
      </w:r>
    </w:p>
    <w:p>
      <w:pPr>
        <w:spacing w:line="560" w:lineRule="exact"/>
        <w:ind w:firstLine="480" w:firstLineChars="200"/>
        <w:jc w:val="left"/>
        <w:rPr>
          <w:rFonts w:ascii="宋体" w:hAnsi="宋体" w:eastAsia="宋体" w:cs="宋体"/>
          <w:sz w:val="24"/>
          <w:szCs w:val="24"/>
          <w:lang w:bidi="ar"/>
        </w:rPr>
      </w:pPr>
      <w:r>
        <w:rPr>
          <w:rFonts w:hint="eastAsia" w:ascii="宋体" w:hAnsi="宋体" w:eastAsia="宋体" w:cs="宋体"/>
          <w:sz w:val="24"/>
          <w:szCs w:val="24"/>
          <w:lang w:bidi="ar"/>
        </w:rPr>
        <w:t>2.1.1 形式评审标准：见评标办法前附表。</w:t>
      </w:r>
    </w:p>
    <w:p>
      <w:pPr>
        <w:spacing w:line="560" w:lineRule="exact"/>
        <w:ind w:firstLine="480" w:firstLineChars="200"/>
        <w:jc w:val="left"/>
        <w:rPr>
          <w:rFonts w:ascii="宋体" w:hAnsi="宋体" w:eastAsia="宋体" w:cs="宋体"/>
          <w:sz w:val="24"/>
          <w:szCs w:val="24"/>
          <w:lang w:bidi="ar"/>
        </w:rPr>
      </w:pPr>
      <w:r>
        <w:rPr>
          <w:rFonts w:hint="eastAsia" w:ascii="宋体" w:hAnsi="宋体" w:eastAsia="宋体" w:cs="宋体"/>
          <w:sz w:val="24"/>
          <w:szCs w:val="24"/>
          <w:lang w:bidi="ar"/>
        </w:rPr>
        <w:t>2.1.2 资格评审标准：见评标办法前附表。</w:t>
      </w:r>
    </w:p>
    <w:p>
      <w:pPr>
        <w:spacing w:line="560" w:lineRule="exact"/>
        <w:ind w:firstLine="480" w:firstLineChars="200"/>
        <w:jc w:val="left"/>
        <w:rPr>
          <w:rFonts w:ascii="宋体" w:hAnsi="宋体" w:eastAsia="宋体" w:cs="宋体"/>
          <w:sz w:val="24"/>
          <w:szCs w:val="24"/>
          <w:lang w:bidi="ar"/>
        </w:rPr>
      </w:pPr>
      <w:r>
        <w:rPr>
          <w:rFonts w:hint="eastAsia" w:ascii="宋体" w:hAnsi="宋体" w:eastAsia="宋体" w:cs="宋体"/>
          <w:sz w:val="24"/>
          <w:szCs w:val="24"/>
          <w:lang w:bidi="ar"/>
        </w:rPr>
        <w:t>2.1.3 响应性评审标准：见评标办法前附表。</w:t>
      </w:r>
    </w:p>
    <w:p>
      <w:pPr>
        <w:spacing w:line="560" w:lineRule="exact"/>
        <w:ind w:firstLine="480" w:firstLineChars="200"/>
        <w:jc w:val="left"/>
        <w:rPr>
          <w:rFonts w:ascii="宋体" w:hAnsi="宋体" w:eastAsia="宋体" w:cs="宋体"/>
          <w:sz w:val="24"/>
          <w:szCs w:val="24"/>
          <w:lang w:bidi="ar"/>
        </w:rPr>
      </w:pPr>
      <w:r>
        <w:rPr>
          <w:rFonts w:hint="eastAsia" w:ascii="宋体" w:hAnsi="宋体" w:eastAsia="宋体" w:cs="宋体"/>
          <w:sz w:val="24"/>
          <w:szCs w:val="24"/>
          <w:lang w:bidi="ar"/>
        </w:rPr>
        <w:t>2.2 分值构成与评分标准</w:t>
      </w:r>
    </w:p>
    <w:p>
      <w:pPr>
        <w:spacing w:line="560" w:lineRule="exact"/>
        <w:ind w:firstLine="480" w:firstLineChars="200"/>
        <w:jc w:val="left"/>
        <w:rPr>
          <w:rFonts w:ascii="宋体" w:hAnsi="宋体" w:eastAsia="宋体" w:cs="宋体"/>
          <w:sz w:val="24"/>
          <w:szCs w:val="24"/>
          <w:lang w:bidi="ar"/>
        </w:rPr>
      </w:pPr>
      <w:r>
        <w:rPr>
          <w:rFonts w:hint="eastAsia" w:ascii="宋体" w:hAnsi="宋体" w:eastAsia="宋体" w:cs="宋体"/>
          <w:sz w:val="24"/>
          <w:szCs w:val="24"/>
          <w:lang w:bidi="ar"/>
        </w:rPr>
        <w:t>2.2.1  分值构成</w:t>
      </w:r>
    </w:p>
    <w:p>
      <w:pPr>
        <w:spacing w:line="560" w:lineRule="exact"/>
        <w:ind w:firstLine="480" w:firstLineChars="200"/>
        <w:jc w:val="left"/>
        <w:rPr>
          <w:rFonts w:ascii="宋体" w:hAnsi="宋体" w:eastAsia="宋体" w:cs="宋体"/>
          <w:sz w:val="24"/>
          <w:szCs w:val="24"/>
          <w:lang w:bidi="ar"/>
        </w:rPr>
      </w:pPr>
      <w:r>
        <w:rPr>
          <w:rFonts w:hint="eastAsia" w:ascii="宋体" w:hAnsi="宋体" w:eastAsia="宋体" w:cs="宋体"/>
          <w:sz w:val="24"/>
          <w:szCs w:val="24"/>
          <w:lang w:bidi="ar"/>
        </w:rPr>
        <w:t>（1）商务部分：见评标办法前附表；</w:t>
      </w:r>
    </w:p>
    <w:p>
      <w:pPr>
        <w:spacing w:line="560" w:lineRule="exact"/>
        <w:ind w:firstLine="480" w:firstLineChars="200"/>
        <w:jc w:val="left"/>
        <w:rPr>
          <w:rFonts w:ascii="宋体" w:hAnsi="宋体" w:eastAsia="宋体" w:cs="宋体"/>
          <w:sz w:val="24"/>
          <w:szCs w:val="24"/>
          <w:lang w:bidi="ar"/>
        </w:rPr>
      </w:pPr>
      <w:r>
        <w:rPr>
          <w:rFonts w:hint="eastAsia" w:ascii="宋体" w:hAnsi="宋体" w:eastAsia="宋体" w:cs="宋体"/>
          <w:sz w:val="24"/>
          <w:szCs w:val="24"/>
          <w:lang w:bidi="ar"/>
        </w:rPr>
        <w:t>（2）技术部分：见评标办法前附表；</w:t>
      </w:r>
    </w:p>
    <w:p>
      <w:pPr>
        <w:spacing w:line="560" w:lineRule="exact"/>
        <w:ind w:firstLine="480" w:firstLineChars="200"/>
        <w:jc w:val="left"/>
        <w:rPr>
          <w:rFonts w:ascii="宋体" w:hAnsi="宋体" w:eastAsia="宋体" w:cs="宋体"/>
          <w:sz w:val="24"/>
          <w:szCs w:val="24"/>
          <w:lang w:bidi="ar"/>
        </w:rPr>
      </w:pPr>
      <w:r>
        <w:rPr>
          <w:rFonts w:hint="eastAsia" w:ascii="宋体" w:hAnsi="宋体" w:eastAsia="宋体" w:cs="宋体"/>
          <w:sz w:val="24"/>
          <w:szCs w:val="24"/>
          <w:lang w:bidi="ar"/>
        </w:rPr>
        <w:t>（3）投标报价：见评标办法前附表；</w:t>
      </w:r>
    </w:p>
    <w:p>
      <w:pPr>
        <w:spacing w:line="560" w:lineRule="exact"/>
        <w:ind w:firstLine="480" w:firstLineChars="200"/>
        <w:jc w:val="left"/>
        <w:rPr>
          <w:rFonts w:ascii="宋体" w:hAnsi="宋体" w:eastAsia="宋体" w:cs="宋体"/>
          <w:sz w:val="24"/>
          <w:szCs w:val="24"/>
          <w:lang w:bidi="ar"/>
        </w:rPr>
      </w:pPr>
      <w:r>
        <w:rPr>
          <w:rFonts w:hint="eastAsia" w:ascii="宋体" w:hAnsi="宋体" w:eastAsia="宋体" w:cs="宋体"/>
          <w:sz w:val="24"/>
          <w:szCs w:val="24"/>
          <w:lang w:bidi="ar"/>
        </w:rPr>
        <w:t xml:space="preserve">2.2.2 评标基准价计算 </w:t>
      </w:r>
    </w:p>
    <w:p>
      <w:pPr>
        <w:spacing w:line="560" w:lineRule="exact"/>
        <w:ind w:firstLine="480" w:firstLineChars="200"/>
        <w:jc w:val="left"/>
        <w:rPr>
          <w:rFonts w:ascii="宋体" w:hAnsi="宋体" w:eastAsia="宋体" w:cs="宋体"/>
          <w:sz w:val="24"/>
          <w:szCs w:val="24"/>
          <w:lang w:bidi="ar"/>
        </w:rPr>
      </w:pPr>
      <w:r>
        <w:rPr>
          <w:rFonts w:hint="eastAsia" w:ascii="宋体" w:hAnsi="宋体" w:eastAsia="宋体" w:cs="宋体"/>
          <w:sz w:val="24"/>
          <w:szCs w:val="24"/>
          <w:lang w:bidi="ar"/>
        </w:rPr>
        <w:t>评标基准价计算方法：见评标办法前附表。</w:t>
      </w:r>
    </w:p>
    <w:p>
      <w:pPr>
        <w:spacing w:line="560" w:lineRule="exact"/>
        <w:ind w:firstLine="480" w:firstLineChars="200"/>
        <w:jc w:val="left"/>
        <w:rPr>
          <w:rFonts w:ascii="宋体" w:hAnsi="宋体" w:eastAsia="宋体" w:cs="宋体"/>
          <w:sz w:val="24"/>
          <w:szCs w:val="24"/>
          <w:lang w:bidi="ar"/>
        </w:rPr>
      </w:pPr>
      <w:r>
        <w:rPr>
          <w:rFonts w:hint="eastAsia" w:ascii="宋体" w:hAnsi="宋体" w:eastAsia="宋体" w:cs="宋体"/>
          <w:sz w:val="24"/>
          <w:szCs w:val="24"/>
          <w:lang w:bidi="ar"/>
        </w:rPr>
        <w:t>2.2.3 投标报价的偏差率计算</w:t>
      </w:r>
    </w:p>
    <w:p>
      <w:pPr>
        <w:spacing w:line="560" w:lineRule="exact"/>
        <w:ind w:firstLine="480" w:firstLineChars="200"/>
        <w:jc w:val="left"/>
        <w:rPr>
          <w:rFonts w:ascii="宋体" w:hAnsi="宋体" w:eastAsia="宋体" w:cs="宋体"/>
          <w:sz w:val="24"/>
          <w:szCs w:val="24"/>
          <w:lang w:bidi="ar"/>
        </w:rPr>
      </w:pPr>
      <w:r>
        <w:rPr>
          <w:rFonts w:hint="eastAsia" w:ascii="宋体" w:hAnsi="宋体" w:eastAsia="宋体" w:cs="宋体"/>
          <w:sz w:val="24"/>
          <w:szCs w:val="24"/>
          <w:lang w:bidi="ar"/>
        </w:rPr>
        <w:t>投标报价的偏差率计算公式：见评标办法前附表。</w:t>
      </w:r>
    </w:p>
    <w:p>
      <w:pPr>
        <w:spacing w:line="560" w:lineRule="exact"/>
        <w:ind w:firstLine="480" w:firstLineChars="200"/>
        <w:jc w:val="left"/>
        <w:rPr>
          <w:rFonts w:ascii="宋体" w:hAnsi="宋体" w:eastAsia="宋体" w:cs="宋体"/>
          <w:sz w:val="24"/>
          <w:szCs w:val="24"/>
          <w:lang w:bidi="ar"/>
        </w:rPr>
      </w:pPr>
      <w:r>
        <w:rPr>
          <w:rFonts w:hint="eastAsia" w:ascii="宋体" w:hAnsi="宋体" w:eastAsia="宋体" w:cs="宋体"/>
          <w:sz w:val="24"/>
          <w:szCs w:val="24"/>
          <w:lang w:bidi="ar"/>
        </w:rPr>
        <w:t>2.2.4  评分标准</w:t>
      </w:r>
    </w:p>
    <w:p>
      <w:pPr>
        <w:spacing w:line="560" w:lineRule="exact"/>
        <w:ind w:firstLine="480" w:firstLineChars="200"/>
        <w:jc w:val="left"/>
        <w:rPr>
          <w:rFonts w:ascii="宋体" w:hAnsi="宋体" w:eastAsia="宋体" w:cs="宋体"/>
          <w:sz w:val="24"/>
          <w:szCs w:val="24"/>
          <w:lang w:bidi="ar"/>
        </w:rPr>
      </w:pPr>
      <w:r>
        <w:rPr>
          <w:rFonts w:hint="eastAsia" w:ascii="宋体" w:hAnsi="宋体" w:eastAsia="宋体" w:cs="宋体"/>
          <w:sz w:val="24"/>
          <w:szCs w:val="24"/>
          <w:lang w:bidi="ar"/>
        </w:rPr>
        <w:t>（1）商务评分标准：见评标办法前附表；</w:t>
      </w:r>
    </w:p>
    <w:p>
      <w:pPr>
        <w:spacing w:line="560" w:lineRule="exact"/>
        <w:ind w:firstLine="480" w:firstLineChars="200"/>
        <w:jc w:val="left"/>
        <w:rPr>
          <w:rFonts w:ascii="宋体" w:hAnsi="宋体" w:eastAsia="宋体" w:cs="宋体"/>
          <w:sz w:val="24"/>
          <w:szCs w:val="24"/>
          <w:lang w:bidi="ar"/>
        </w:rPr>
      </w:pPr>
      <w:r>
        <w:rPr>
          <w:rFonts w:hint="eastAsia" w:ascii="宋体" w:hAnsi="宋体" w:eastAsia="宋体" w:cs="宋体"/>
          <w:sz w:val="24"/>
          <w:szCs w:val="24"/>
          <w:lang w:bidi="ar"/>
        </w:rPr>
        <w:t>（2）技术评分标准：见评标办法前附表；</w:t>
      </w:r>
    </w:p>
    <w:p>
      <w:pPr>
        <w:spacing w:line="560" w:lineRule="exact"/>
        <w:ind w:firstLine="480" w:firstLineChars="200"/>
        <w:jc w:val="left"/>
        <w:rPr>
          <w:rFonts w:ascii="宋体" w:hAnsi="宋体" w:eastAsia="宋体" w:cs="宋体"/>
          <w:sz w:val="24"/>
          <w:szCs w:val="24"/>
          <w:lang w:bidi="ar"/>
        </w:rPr>
      </w:pPr>
      <w:r>
        <w:rPr>
          <w:rFonts w:hint="eastAsia" w:ascii="宋体" w:hAnsi="宋体" w:eastAsia="宋体" w:cs="宋体"/>
          <w:sz w:val="24"/>
          <w:szCs w:val="24"/>
          <w:lang w:bidi="ar"/>
        </w:rPr>
        <w:t>（3）投标报价评分标准：见评标办法前附表；</w:t>
      </w:r>
    </w:p>
    <w:p>
      <w:pPr>
        <w:keepNext/>
        <w:keepLines/>
        <w:spacing w:line="560" w:lineRule="exact"/>
        <w:outlineLvl w:val="1"/>
        <w:rPr>
          <w:rFonts w:ascii="Arial" w:hAnsi="Arial" w:eastAsia="宋体" w:cs="Times New Roman"/>
          <w:b/>
          <w:sz w:val="32"/>
          <w:szCs w:val="20"/>
        </w:rPr>
      </w:pPr>
      <w:bookmarkStart w:id="209" w:name="_Toc29244"/>
      <w:bookmarkStart w:id="210" w:name="_Toc7216"/>
      <w:r>
        <w:rPr>
          <w:rFonts w:hint="eastAsia" w:ascii="Arial" w:hAnsi="Arial" w:eastAsia="宋体" w:cs="Times New Roman"/>
          <w:b/>
          <w:sz w:val="32"/>
          <w:szCs w:val="20"/>
        </w:rPr>
        <w:t>3 .评标程序</w:t>
      </w:r>
      <w:bookmarkEnd w:id="209"/>
      <w:bookmarkEnd w:id="210"/>
    </w:p>
    <w:p>
      <w:pPr>
        <w:spacing w:line="560" w:lineRule="exact"/>
        <w:ind w:firstLine="480" w:firstLineChars="200"/>
        <w:jc w:val="left"/>
        <w:rPr>
          <w:rFonts w:ascii="宋体" w:hAnsi="宋体" w:eastAsia="宋体" w:cs="Times New Roman"/>
          <w:sz w:val="24"/>
          <w:szCs w:val="24"/>
        </w:rPr>
      </w:pPr>
      <w:r>
        <w:rPr>
          <w:rFonts w:hint="eastAsia" w:ascii="宋体" w:hAnsi="宋体" w:eastAsia="宋体" w:cs="Times New Roman"/>
          <w:sz w:val="24"/>
          <w:szCs w:val="24"/>
        </w:rPr>
        <w:t>3.1初步评审</w:t>
      </w:r>
    </w:p>
    <w:p>
      <w:pPr>
        <w:spacing w:line="560" w:lineRule="exact"/>
        <w:ind w:firstLine="480" w:firstLineChars="200"/>
        <w:jc w:val="left"/>
        <w:rPr>
          <w:rFonts w:ascii="宋体" w:hAnsi="宋体" w:eastAsia="宋体" w:cs="宋体"/>
          <w:sz w:val="24"/>
          <w:szCs w:val="24"/>
          <w:lang w:bidi="ar"/>
        </w:rPr>
      </w:pPr>
      <w:r>
        <w:rPr>
          <w:rFonts w:hint="eastAsia" w:ascii="宋体" w:hAnsi="宋体" w:eastAsia="宋体" w:cs="Times New Roman"/>
          <w:sz w:val="24"/>
          <w:szCs w:val="24"/>
        </w:rPr>
        <w:t xml:space="preserve">   </w:t>
      </w:r>
      <w:r>
        <w:rPr>
          <w:rFonts w:hint="eastAsia" w:ascii="宋体" w:hAnsi="宋体" w:eastAsia="宋体" w:cs="宋体"/>
          <w:sz w:val="24"/>
          <w:szCs w:val="24"/>
          <w:lang w:bidi="ar"/>
        </w:rPr>
        <w:t>3.1.1 采购项目开标结束后，采购人及采购代理机构按采购文件规定的资格评审标准对供应商的资格进行审查。采购人及采购代理机构可以要求供应商提交第二章“供应商须知”规定的有关证明和证件的原件扫描件，以便核验。采购人及采购代理机构依据本章第 2.1 款规定的标准对投标文件进行初步评审。有一项不符合评审标准的，应当否决其投标。</w:t>
      </w:r>
    </w:p>
    <w:p>
      <w:pPr>
        <w:spacing w:line="560" w:lineRule="exact"/>
        <w:ind w:firstLine="480" w:firstLineChars="200"/>
        <w:jc w:val="left"/>
        <w:rPr>
          <w:rFonts w:ascii="宋体" w:hAnsi="宋体" w:eastAsia="宋体" w:cs="宋体"/>
          <w:sz w:val="24"/>
          <w:szCs w:val="24"/>
          <w:lang w:bidi="ar"/>
        </w:rPr>
      </w:pPr>
      <w:r>
        <w:rPr>
          <w:rFonts w:hint="eastAsia" w:ascii="宋体" w:hAnsi="宋体" w:eastAsia="宋体" w:cs="宋体"/>
          <w:sz w:val="24"/>
          <w:szCs w:val="24"/>
          <w:lang w:bidi="ar"/>
        </w:rPr>
        <w:t>3.1.2 供应商有以下情形之一的，评标委员会应当否决其投标：</w:t>
      </w:r>
    </w:p>
    <w:p>
      <w:pPr>
        <w:spacing w:line="560" w:lineRule="exact"/>
        <w:ind w:firstLine="480" w:firstLineChars="200"/>
        <w:jc w:val="left"/>
        <w:rPr>
          <w:rFonts w:ascii="宋体" w:hAnsi="宋体" w:eastAsia="宋体" w:cs="宋体"/>
          <w:sz w:val="24"/>
          <w:szCs w:val="24"/>
          <w:lang w:bidi="ar"/>
        </w:rPr>
      </w:pPr>
      <w:r>
        <w:rPr>
          <w:rFonts w:hint="eastAsia" w:ascii="宋体" w:hAnsi="宋体" w:eastAsia="宋体" w:cs="宋体"/>
          <w:sz w:val="24"/>
          <w:szCs w:val="24"/>
          <w:lang w:bidi="ar"/>
        </w:rPr>
        <w:t>（1）投标文件没有对采购文件的实质性要求和条件作出响应，或者对采购文件的偏差超出采购文件规定的偏差范围或最高项数；</w:t>
      </w:r>
    </w:p>
    <w:p>
      <w:pPr>
        <w:spacing w:line="560" w:lineRule="exact"/>
        <w:ind w:firstLine="480" w:firstLineChars="200"/>
        <w:jc w:val="left"/>
        <w:rPr>
          <w:rFonts w:ascii="宋体" w:hAnsi="宋体" w:eastAsia="宋体" w:cs="宋体"/>
          <w:sz w:val="24"/>
          <w:szCs w:val="24"/>
          <w:lang w:bidi="ar"/>
        </w:rPr>
      </w:pPr>
      <w:r>
        <w:rPr>
          <w:rFonts w:hint="eastAsia" w:ascii="宋体" w:hAnsi="宋体" w:eastAsia="宋体" w:cs="宋体"/>
          <w:sz w:val="24"/>
          <w:szCs w:val="24"/>
          <w:lang w:bidi="ar"/>
        </w:rPr>
        <w:t>（2）有串通投标、弄虚作假、行贿等违法行为。</w:t>
      </w:r>
    </w:p>
    <w:p>
      <w:pPr>
        <w:spacing w:line="560" w:lineRule="exact"/>
        <w:ind w:firstLine="480" w:firstLineChars="200"/>
        <w:jc w:val="left"/>
        <w:rPr>
          <w:rFonts w:ascii="宋体" w:hAnsi="宋体" w:eastAsia="宋体" w:cs="宋体"/>
          <w:sz w:val="24"/>
          <w:szCs w:val="24"/>
          <w:lang w:bidi="ar"/>
        </w:rPr>
      </w:pPr>
      <w:r>
        <w:rPr>
          <w:rFonts w:hint="eastAsia" w:ascii="宋体" w:hAnsi="宋体" w:eastAsia="宋体" w:cs="宋体"/>
          <w:sz w:val="24"/>
          <w:szCs w:val="24"/>
          <w:lang w:bidi="ar"/>
        </w:rPr>
        <w:t>3.1.3 投标报价有算术错误及其他错误的，评标委员会按以下原则要求供应商对投标报价进行修正，并要求供应商书面澄清确认。供应商拒不澄清确认的，评标委员会应当否决其投标：</w:t>
      </w:r>
    </w:p>
    <w:p>
      <w:pPr>
        <w:spacing w:line="560" w:lineRule="exact"/>
        <w:ind w:firstLine="480" w:firstLineChars="200"/>
        <w:jc w:val="left"/>
        <w:rPr>
          <w:rFonts w:ascii="宋体" w:hAnsi="宋体" w:eastAsia="宋体" w:cs="宋体"/>
          <w:sz w:val="24"/>
          <w:szCs w:val="24"/>
          <w:lang w:bidi="ar"/>
        </w:rPr>
      </w:pPr>
      <w:r>
        <w:rPr>
          <w:rFonts w:hint="eastAsia" w:ascii="宋体" w:hAnsi="宋体" w:eastAsia="宋体" w:cs="宋体"/>
          <w:sz w:val="24"/>
          <w:szCs w:val="24"/>
          <w:lang w:bidi="ar"/>
        </w:rPr>
        <w:t>（1）投标文件中的大写金额与小写金额不一致的，以大写金额为准；</w:t>
      </w:r>
    </w:p>
    <w:p>
      <w:pPr>
        <w:spacing w:line="560" w:lineRule="exact"/>
        <w:ind w:firstLine="480" w:firstLineChars="200"/>
        <w:jc w:val="left"/>
        <w:rPr>
          <w:rFonts w:ascii="宋体" w:hAnsi="宋体" w:eastAsia="宋体" w:cs="Times New Roman"/>
          <w:sz w:val="24"/>
          <w:szCs w:val="24"/>
        </w:rPr>
      </w:pPr>
      <w:r>
        <w:rPr>
          <w:rFonts w:hint="eastAsia" w:ascii="宋体" w:hAnsi="宋体" w:eastAsia="宋体" w:cs="宋体"/>
          <w:sz w:val="24"/>
          <w:szCs w:val="24"/>
          <w:lang w:bidi="ar"/>
        </w:rPr>
        <w:t>（2）总价金额与单价金额不一致的，以单价金额为准，但单价金额小数点有明显错误的除外。</w:t>
      </w:r>
    </w:p>
    <w:p>
      <w:pPr>
        <w:spacing w:line="560" w:lineRule="exact"/>
        <w:jc w:val="left"/>
        <w:rPr>
          <w:rFonts w:ascii="宋体" w:hAnsi="宋体" w:eastAsia="宋体" w:cs="宋体"/>
          <w:sz w:val="24"/>
          <w:szCs w:val="24"/>
          <w:lang w:bidi="ar"/>
        </w:rPr>
      </w:pPr>
      <w:r>
        <w:rPr>
          <w:rFonts w:hint="eastAsia" w:ascii="宋体" w:hAnsi="宋体" w:eastAsia="宋体" w:cs="Times New Roman"/>
          <w:sz w:val="24"/>
          <w:szCs w:val="24"/>
        </w:rPr>
        <w:t>3.2 详细评审</w:t>
      </w:r>
    </w:p>
    <w:p>
      <w:pPr>
        <w:spacing w:line="560" w:lineRule="exact"/>
        <w:ind w:firstLine="480" w:firstLineChars="200"/>
        <w:jc w:val="left"/>
        <w:rPr>
          <w:rFonts w:ascii="宋体" w:hAnsi="宋体" w:eastAsia="宋体" w:cs="Times New Roman"/>
          <w:sz w:val="24"/>
          <w:szCs w:val="24"/>
        </w:rPr>
      </w:pPr>
      <w:r>
        <w:rPr>
          <w:rFonts w:hint="eastAsia" w:ascii="宋体" w:hAnsi="宋体" w:eastAsia="宋体" w:cs="宋体"/>
          <w:sz w:val="24"/>
          <w:szCs w:val="24"/>
          <w:lang w:bidi="ar"/>
        </w:rPr>
        <w:t>3</w:t>
      </w:r>
      <w:r>
        <w:rPr>
          <w:rFonts w:hint="eastAsia" w:ascii="宋体" w:hAnsi="宋体" w:eastAsia="宋体" w:cs="Times New Roman"/>
          <w:sz w:val="24"/>
          <w:szCs w:val="24"/>
        </w:rPr>
        <w:t>.2.1  评标委员会按本章第 2.2 款规定的量化因素和分值进行打分，并计算出综合评估得分。</w:t>
      </w:r>
    </w:p>
    <w:p>
      <w:pPr>
        <w:spacing w:line="560" w:lineRule="exact"/>
        <w:ind w:firstLine="480" w:firstLineChars="200"/>
        <w:jc w:val="left"/>
        <w:rPr>
          <w:rFonts w:ascii="宋体" w:hAnsi="宋体" w:eastAsia="宋体" w:cs="Times New Roman"/>
          <w:sz w:val="24"/>
          <w:szCs w:val="24"/>
        </w:rPr>
      </w:pPr>
      <w:r>
        <w:rPr>
          <w:rFonts w:hint="eastAsia" w:ascii="宋体" w:hAnsi="宋体" w:eastAsia="宋体" w:cs="Times New Roman"/>
          <w:sz w:val="24"/>
          <w:szCs w:val="24"/>
        </w:rPr>
        <w:t>（1）按本章第 2.2.1目规定的评审因素和分值对商务部分计算出得分 A；</w:t>
      </w:r>
    </w:p>
    <w:p>
      <w:pPr>
        <w:spacing w:line="560" w:lineRule="exact"/>
        <w:ind w:firstLine="480" w:firstLineChars="200"/>
        <w:jc w:val="left"/>
        <w:rPr>
          <w:rFonts w:ascii="宋体" w:hAnsi="宋体" w:eastAsia="宋体" w:cs="Times New Roman"/>
          <w:sz w:val="24"/>
          <w:szCs w:val="24"/>
        </w:rPr>
      </w:pPr>
      <w:r>
        <w:rPr>
          <w:rFonts w:hint="eastAsia" w:ascii="宋体" w:hAnsi="宋体" w:eastAsia="宋体" w:cs="Times New Roman"/>
          <w:sz w:val="24"/>
          <w:szCs w:val="24"/>
        </w:rPr>
        <w:t>（2）按本章第 2.2.2目规定的评审因素和分值对技术部分计算出得分 B；</w:t>
      </w:r>
    </w:p>
    <w:p>
      <w:pPr>
        <w:spacing w:line="560" w:lineRule="exact"/>
        <w:ind w:firstLine="480" w:firstLineChars="200"/>
        <w:jc w:val="left"/>
        <w:rPr>
          <w:rFonts w:ascii="宋体" w:hAnsi="宋体" w:eastAsia="宋体" w:cs="Times New Roman"/>
          <w:sz w:val="24"/>
          <w:szCs w:val="24"/>
        </w:rPr>
      </w:pPr>
      <w:r>
        <w:rPr>
          <w:rFonts w:hint="eastAsia" w:ascii="宋体" w:hAnsi="宋体" w:eastAsia="宋体" w:cs="Times New Roman"/>
          <w:sz w:val="24"/>
          <w:szCs w:val="24"/>
        </w:rPr>
        <w:t>（3）按本章第 2.2.3目规定的评审因素和分值对投标报价计算出得分 C；</w:t>
      </w:r>
    </w:p>
    <w:p>
      <w:pPr>
        <w:spacing w:line="560" w:lineRule="exact"/>
        <w:ind w:left="479" w:leftChars="228"/>
        <w:jc w:val="left"/>
        <w:rPr>
          <w:rFonts w:ascii="宋体" w:hAnsi="宋体" w:eastAsia="宋体" w:cs="Times New Roman"/>
          <w:sz w:val="24"/>
          <w:szCs w:val="24"/>
        </w:rPr>
      </w:pPr>
      <w:r>
        <w:rPr>
          <w:rFonts w:hint="eastAsia" w:ascii="宋体" w:hAnsi="宋体" w:eastAsia="宋体" w:cs="Times New Roman"/>
          <w:sz w:val="24"/>
          <w:szCs w:val="24"/>
        </w:rPr>
        <w:t>3.2.2 评分分值计算保留小数点后两位，小数点后第三位“四舍五入”。</w:t>
      </w:r>
    </w:p>
    <w:p>
      <w:pPr>
        <w:spacing w:line="560" w:lineRule="exact"/>
        <w:ind w:firstLine="480" w:firstLineChars="200"/>
        <w:jc w:val="left"/>
        <w:rPr>
          <w:rFonts w:ascii="宋体" w:hAnsi="宋体" w:eastAsia="宋体" w:cs="Times New Roman"/>
          <w:sz w:val="24"/>
          <w:szCs w:val="24"/>
        </w:rPr>
      </w:pPr>
      <w:r>
        <w:rPr>
          <w:rFonts w:hint="eastAsia" w:ascii="宋体" w:hAnsi="宋体" w:eastAsia="宋体" w:cs="Times New Roman"/>
          <w:sz w:val="24"/>
          <w:szCs w:val="24"/>
        </w:rPr>
        <w:t>3.2.3 供应商得分=A+B+C。</w:t>
      </w:r>
    </w:p>
    <w:p>
      <w:pPr>
        <w:spacing w:line="560" w:lineRule="exact"/>
        <w:ind w:firstLine="480" w:firstLineChars="200"/>
        <w:jc w:val="left"/>
        <w:rPr>
          <w:rFonts w:ascii="宋体" w:hAnsi="宋体" w:eastAsia="宋体" w:cs="Times New Roman"/>
          <w:sz w:val="24"/>
          <w:szCs w:val="24"/>
        </w:rPr>
      </w:pPr>
      <w:r>
        <w:rPr>
          <w:rFonts w:hint="eastAsia" w:ascii="宋体" w:hAnsi="宋体" w:eastAsia="宋体" w:cs="Times New Roman"/>
          <w:sz w:val="24"/>
          <w:szCs w:val="24"/>
        </w:rPr>
        <w:t>3.2.4 评标委员会发现供应商的报价明显低于其他投标报价，使得其投标报价可能低于其个别成本的，应当要求该供应商作出书面说明并提供相应的证明材料。供应商不能合理说明或者不能提供相应证明材料的，评标委员会应当认定该供应商以低于成本报价竞标，并否决其投标。</w:t>
      </w:r>
    </w:p>
    <w:p>
      <w:pPr>
        <w:spacing w:line="560" w:lineRule="exact"/>
        <w:ind w:firstLine="480" w:firstLineChars="200"/>
        <w:jc w:val="left"/>
        <w:rPr>
          <w:rFonts w:ascii="宋体" w:hAnsi="宋体" w:eastAsia="宋体" w:cs="Times New Roman"/>
          <w:sz w:val="24"/>
          <w:szCs w:val="24"/>
        </w:rPr>
      </w:pPr>
      <w:r>
        <w:rPr>
          <w:rFonts w:hint="eastAsia" w:ascii="宋体" w:hAnsi="宋体" w:eastAsia="宋体" w:cs="Times New Roman"/>
          <w:sz w:val="24"/>
          <w:szCs w:val="24"/>
        </w:rPr>
        <w:t>3.3 投标文件的澄清</w:t>
      </w:r>
    </w:p>
    <w:p>
      <w:pPr>
        <w:spacing w:line="560" w:lineRule="exact"/>
        <w:ind w:firstLine="480" w:firstLineChars="200"/>
        <w:jc w:val="left"/>
        <w:rPr>
          <w:rFonts w:ascii="宋体" w:hAnsi="宋体" w:eastAsia="宋体" w:cs="Times New Roman"/>
          <w:sz w:val="24"/>
          <w:szCs w:val="24"/>
        </w:rPr>
      </w:pPr>
      <w:r>
        <w:rPr>
          <w:rFonts w:hint="eastAsia" w:ascii="宋体" w:hAnsi="宋体" w:eastAsia="宋体" w:cs="Times New Roman"/>
          <w:sz w:val="24"/>
          <w:szCs w:val="24"/>
        </w:rPr>
        <w:t xml:space="preserve">    3.3.1 在评标过程中，评标委员会可以书面形式要求供应商对投标文件中含义不明确、对同类问题表述不一致或者有明显文字和计算错误的内容作必要的澄清、说明或补正。澄清、说明或补正应以书面方式进行。评标委员会不接受供应商主动提出的澄清、说明或补正。</w:t>
      </w:r>
    </w:p>
    <w:p>
      <w:pPr>
        <w:spacing w:line="560" w:lineRule="exact"/>
        <w:ind w:firstLine="480" w:firstLineChars="200"/>
        <w:jc w:val="left"/>
        <w:rPr>
          <w:rFonts w:ascii="宋体" w:hAnsi="宋体" w:eastAsia="宋体" w:cs="Times New Roman"/>
          <w:sz w:val="24"/>
          <w:szCs w:val="24"/>
        </w:rPr>
      </w:pPr>
      <w:r>
        <w:rPr>
          <w:rFonts w:hint="eastAsia" w:ascii="宋体" w:hAnsi="宋体" w:eastAsia="宋体" w:cs="Times New Roman"/>
          <w:sz w:val="24"/>
          <w:szCs w:val="24"/>
        </w:rPr>
        <w:t>3.3.2 澄清、说明或补正不得超出投标文件的范围且不得改变投标文件的实质性内容，并构成投标文件的组成部分。</w:t>
      </w:r>
    </w:p>
    <w:p>
      <w:pPr>
        <w:spacing w:line="560" w:lineRule="exact"/>
        <w:ind w:firstLine="480" w:firstLineChars="200"/>
        <w:jc w:val="left"/>
        <w:rPr>
          <w:rFonts w:ascii="宋体" w:hAnsi="宋体" w:eastAsia="宋体" w:cs="Times New Roman"/>
          <w:sz w:val="24"/>
          <w:szCs w:val="24"/>
        </w:rPr>
      </w:pPr>
      <w:r>
        <w:rPr>
          <w:rFonts w:hint="eastAsia" w:ascii="宋体" w:hAnsi="宋体" w:eastAsia="宋体" w:cs="Times New Roman"/>
          <w:sz w:val="24"/>
          <w:szCs w:val="24"/>
        </w:rPr>
        <w:t>3.3.3 评标委员会对供应商提交的澄清、说明或补正有疑问的，可以要求供应商进一步澄清、说明或补正，直至满足评标委员会的要求。</w:t>
      </w:r>
    </w:p>
    <w:p>
      <w:pPr>
        <w:spacing w:line="560" w:lineRule="exact"/>
        <w:ind w:firstLine="480" w:firstLineChars="200"/>
        <w:jc w:val="left"/>
        <w:rPr>
          <w:rFonts w:ascii="宋体" w:hAnsi="宋体" w:eastAsia="宋体" w:cs="Times New Roman"/>
          <w:sz w:val="24"/>
          <w:szCs w:val="24"/>
        </w:rPr>
      </w:pPr>
      <w:r>
        <w:rPr>
          <w:rFonts w:hint="eastAsia" w:ascii="宋体" w:hAnsi="宋体" w:eastAsia="宋体" w:cs="Times New Roman"/>
          <w:sz w:val="24"/>
          <w:szCs w:val="24"/>
        </w:rPr>
        <w:t>3.4 评标结果</w:t>
      </w:r>
    </w:p>
    <w:p>
      <w:pPr>
        <w:spacing w:line="560" w:lineRule="exact"/>
        <w:ind w:firstLine="480" w:firstLineChars="200"/>
        <w:jc w:val="left"/>
        <w:rPr>
          <w:rFonts w:ascii="宋体" w:hAnsi="宋体" w:eastAsia="宋体" w:cs="宋体"/>
          <w:sz w:val="24"/>
          <w:szCs w:val="24"/>
          <w:lang w:bidi="ar"/>
        </w:rPr>
      </w:pPr>
      <w:r>
        <w:rPr>
          <w:rFonts w:hint="eastAsia" w:ascii="宋体" w:hAnsi="宋体" w:eastAsia="宋体" w:cs="宋体"/>
          <w:sz w:val="24"/>
          <w:szCs w:val="24"/>
          <w:lang w:bidi="ar"/>
        </w:rPr>
        <w:t>3.4.1 除第二章“供应商须知”前附表授权直接确定中标人外，评标委员会按照得分由高到低的顺序推荐中标候选人，并标明排序。</w:t>
      </w:r>
    </w:p>
    <w:p>
      <w:pPr>
        <w:spacing w:line="560" w:lineRule="exact"/>
        <w:ind w:firstLine="480" w:firstLineChars="200"/>
        <w:jc w:val="left"/>
        <w:rPr>
          <w:rFonts w:ascii="宋体" w:hAnsi="宋体" w:eastAsia="宋体" w:cs="宋体"/>
          <w:sz w:val="24"/>
          <w:szCs w:val="24"/>
          <w:lang w:bidi="ar"/>
        </w:rPr>
      </w:pPr>
      <w:r>
        <w:rPr>
          <w:rFonts w:hint="eastAsia" w:ascii="宋体" w:hAnsi="宋体" w:eastAsia="宋体" w:cs="宋体"/>
          <w:sz w:val="24"/>
          <w:szCs w:val="24"/>
          <w:lang w:bidi="ar"/>
        </w:rPr>
        <w:t>3.4.2 评标委员会完成评标后，应当向招标人提交书面评标报告和中标候选人名单。</w:t>
      </w:r>
    </w:p>
    <w:p>
      <w:pPr>
        <w:adjustRightInd w:val="0"/>
        <w:spacing w:after="120" w:line="560" w:lineRule="exact"/>
        <w:jc w:val="left"/>
        <w:textAlignment w:val="baseline"/>
        <w:rPr>
          <w:rFonts w:ascii="楷体_GB2312" w:hAnsi="Times New Roman" w:eastAsia="宋体" w:cs="Times New Roman"/>
          <w:kern w:val="0"/>
          <w:szCs w:val="20"/>
        </w:rPr>
      </w:pPr>
    </w:p>
    <w:p>
      <w:pPr>
        <w:spacing w:line="560" w:lineRule="exact"/>
        <w:jc w:val="left"/>
        <w:rPr>
          <w:rFonts w:ascii="Times New Roman" w:hAnsi="Times New Roman" w:eastAsia="宋体" w:cs="Times New Roman"/>
          <w:sz w:val="24"/>
          <w:szCs w:val="24"/>
        </w:rPr>
      </w:pPr>
    </w:p>
    <w:p>
      <w:pPr>
        <w:spacing w:line="560" w:lineRule="exact"/>
        <w:ind w:firstLine="480" w:firstLineChars="200"/>
        <w:jc w:val="left"/>
        <w:rPr>
          <w:rFonts w:ascii="Times New Roman" w:hAnsi="Times New Roman" w:eastAsia="宋体" w:cs="Times New Roman"/>
          <w:sz w:val="24"/>
          <w:szCs w:val="24"/>
        </w:rPr>
      </w:pPr>
    </w:p>
    <w:p>
      <w:pPr>
        <w:spacing w:line="560" w:lineRule="exact"/>
        <w:jc w:val="left"/>
        <w:rPr>
          <w:rFonts w:ascii="宋体" w:hAnsi="宋体" w:eastAsia="宋体" w:cs="宋体"/>
          <w:sz w:val="24"/>
          <w:szCs w:val="24"/>
        </w:rPr>
      </w:pPr>
    </w:p>
    <w:p>
      <w:pPr>
        <w:keepNext/>
        <w:keepLines/>
        <w:spacing w:line="560" w:lineRule="exact"/>
        <w:jc w:val="center"/>
        <w:outlineLvl w:val="0"/>
        <w:rPr>
          <w:rFonts w:ascii="Times New Roman" w:hAnsi="Times New Roman" w:eastAsia="宋体" w:cs="Times New Roman"/>
          <w:b/>
          <w:bCs/>
          <w:kern w:val="44"/>
          <w:sz w:val="44"/>
          <w:szCs w:val="20"/>
        </w:rPr>
      </w:pPr>
      <w:r>
        <w:rPr>
          <w:rFonts w:hint="eastAsia" w:ascii="宋体" w:hAnsi="宋体" w:eastAsia="宋体" w:cs="宋体"/>
          <w:b/>
          <w:kern w:val="44"/>
          <w:sz w:val="24"/>
          <w:szCs w:val="24"/>
        </w:rPr>
        <w:br w:type="page"/>
      </w:r>
      <w:bookmarkStart w:id="211" w:name="_Toc38554414"/>
      <w:bookmarkStart w:id="212" w:name="_Toc29227"/>
      <w:bookmarkStart w:id="213" w:name="_Toc24207"/>
      <w:bookmarkStart w:id="214" w:name="_Toc3454"/>
      <w:bookmarkStart w:id="215" w:name="_Toc332443686"/>
      <w:r>
        <w:rPr>
          <w:rFonts w:hint="eastAsia" w:ascii="Times New Roman" w:hAnsi="Times New Roman" w:eastAsia="宋体" w:cs="Times New Roman"/>
          <w:b/>
          <w:bCs/>
          <w:kern w:val="44"/>
          <w:sz w:val="44"/>
          <w:szCs w:val="20"/>
        </w:rPr>
        <w:t>第四章   合同</w:t>
      </w:r>
      <w:bookmarkEnd w:id="211"/>
      <w:r>
        <w:rPr>
          <w:rFonts w:hint="eastAsia" w:ascii="Times New Roman" w:hAnsi="Times New Roman" w:eastAsia="宋体" w:cs="Times New Roman"/>
          <w:b/>
          <w:bCs/>
          <w:kern w:val="44"/>
          <w:sz w:val="44"/>
          <w:szCs w:val="20"/>
        </w:rPr>
        <w:t>条款</w:t>
      </w:r>
      <w:bookmarkEnd w:id="212"/>
      <w:bookmarkEnd w:id="213"/>
      <w:bookmarkEnd w:id="214"/>
    </w:p>
    <w:p>
      <w:pPr>
        <w:spacing w:line="560" w:lineRule="exact"/>
        <w:ind w:firstLine="554" w:firstLineChars="230"/>
        <w:jc w:val="center"/>
        <w:rPr>
          <w:rFonts w:ascii="宋体" w:hAnsi="宋体" w:eastAsia="宋体" w:cs="Tahoma"/>
          <w:b/>
          <w:sz w:val="24"/>
          <w:szCs w:val="24"/>
        </w:rPr>
      </w:pPr>
      <w:r>
        <w:rPr>
          <w:rFonts w:hint="eastAsia" w:ascii="宋体" w:hAnsi="宋体" w:eastAsia="宋体" w:cs="Tahoma"/>
          <w:b/>
          <w:sz w:val="24"/>
          <w:szCs w:val="24"/>
        </w:rPr>
        <w:t>注：以下“合同格式及合同商务条款”仅供招标人和中标人参考，合同须经招标人与中标人协商确定。</w:t>
      </w:r>
    </w:p>
    <w:p>
      <w:pPr>
        <w:keepNext/>
        <w:keepLines/>
        <w:spacing w:line="560" w:lineRule="exact"/>
        <w:ind w:firstLine="4417" w:firstLineChars="1000"/>
        <w:outlineLvl w:val="0"/>
        <w:rPr>
          <w:rFonts w:ascii="宋体" w:hAnsi="宋体" w:eastAsia="宋体" w:cs="Times New Roman"/>
          <w:b/>
          <w:kern w:val="44"/>
          <w:sz w:val="44"/>
          <w:szCs w:val="20"/>
        </w:rPr>
      </w:pPr>
      <w:r>
        <w:rPr>
          <w:rFonts w:hint="eastAsia" w:ascii="宋体" w:hAnsi="宋体" w:eastAsia="宋体" w:cs="Times New Roman"/>
          <w:b/>
          <w:kern w:val="44"/>
          <w:sz w:val="44"/>
          <w:szCs w:val="20"/>
        </w:rPr>
        <w:t>合同条款</w:t>
      </w:r>
      <w:bookmarkStart w:id="216" w:name="_Toc143929376"/>
    </w:p>
    <w:bookmarkEnd w:id="216"/>
    <w:p>
      <w:pPr>
        <w:spacing w:line="560" w:lineRule="exact"/>
        <w:ind w:firstLine="482" w:firstLineChars="200"/>
        <w:jc w:val="left"/>
        <w:rPr>
          <w:rFonts w:ascii="宋体" w:hAnsi="宋体" w:eastAsia="宋体" w:cs="Times New Roman"/>
          <w:b/>
          <w:sz w:val="24"/>
          <w:szCs w:val="24"/>
        </w:rPr>
      </w:pPr>
      <w:r>
        <w:rPr>
          <w:rFonts w:hint="eastAsia" w:ascii="宋体" w:hAnsi="宋体" w:eastAsia="宋体" w:cs="Times New Roman"/>
          <w:b/>
          <w:sz w:val="24"/>
          <w:szCs w:val="24"/>
        </w:rPr>
        <w:t>甲  方：</w:t>
      </w:r>
      <w:r>
        <w:rPr>
          <w:rFonts w:hint="eastAsia" w:ascii="宋体" w:hAnsi="宋体" w:eastAsia="宋体" w:cs="Times New Roman"/>
          <w:b/>
          <w:sz w:val="24"/>
          <w:szCs w:val="24"/>
          <w:u w:val="single"/>
        </w:rPr>
        <w:t xml:space="preserve">                                     </w:t>
      </w:r>
    </w:p>
    <w:p>
      <w:pPr>
        <w:spacing w:line="560" w:lineRule="exact"/>
        <w:ind w:firstLine="482" w:firstLineChars="200"/>
        <w:jc w:val="left"/>
        <w:rPr>
          <w:rFonts w:ascii="宋体" w:hAnsi="宋体" w:eastAsia="宋体" w:cs="Times New Roman"/>
          <w:sz w:val="24"/>
          <w:szCs w:val="24"/>
        </w:rPr>
      </w:pPr>
      <w:r>
        <w:rPr>
          <w:rFonts w:hint="eastAsia" w:ascii="宋体" w:hAnsi="宋体" w:eastAsia="宋体" w:cs="Times New Roman"/>
          <w:b/>
          <w:sz w:val="24"/>
          <w:szCs w:val="24"/>
        </w:rPr>
        <w:t>乙  方：</w:t>
      </w:r>
      <w:r>
        <w:rPr>
          <w:rFonts w:hint="eastAsia" w:ascii="宋体" w:hAnsi="宋体" w:eastAsia="宋体" w:cs="Times New Roman"/>
          <w:sz w:val="24"/>
          <w:szCs w:val="24"/>
          <w:u w:val="single"/>
        </w:rPr>
        <w:t xml:space="preserve">                                     </w:t>
      </w:r>
    </w:p>
    <w:p>
      <w:pPr>
        <w:spacing w:line="560" w:lineRule="exact"/>
        <w:ind w:firstLine="480" w:firstLineChars="200"/>
        <w:jc w:val="left"/>
        <w:rPr>
          <w:rFonts w:ascii="宋体" w:hAnsi="宋体" w:eastAsia="宋体" w:cs="Times New Roman"/>
          <w:sz w:val="24"/>
          <w:szCs w:val="24"/>
        </w:rPr>
      </w:pPr>
      <w:r>
        <w:rPr>
          <w:rFonts w:hint="eastAsia" w:ascii="宋体" w:hAnsi="宋体" w:eastAsia="宋体" w:cs="Times New Roman"/>
          <w:sz w:val="24"/>
          <w:szCs w:val="24"/>
        </w:rPr>
        <w:t xml:space="preserve"> 甲方名称根据</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的批复，组织对</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进行公开招标，采购编号（</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），于</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年</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月</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日通过公开招标，确定乙方为</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中标人。为了保护供需各方合法权益,根据《中华人民共和国政府采购法》、《中华人民共和国合同法》等相关法律、法规的规定，并严格遵循政府采购项目采购文件的相关规定，经甲乙双方协商一致，订立本合同。 </w:t>
      </w:r>
    </w:p>
    <w:p>
      <w:pPr>
        <w:spacing w:line="560" w:lineRule="exact"/>
        <w:ind w:firstLine="482" w:firstLineChars="200"/>
        <w:jc w:val="left"/>
        <w:rPr>
          <w:rFonts w:ascii="宋体" w:hAnsi="宋体" w:eastAsia="宋体" w:cs="Times New Roman"/>
          <w:b/>
          <w:sz w:val="24"/>
          <w:szCs w:val="24"/>
        </w:rPr>
      </w:pPr>
      <w:r>
        <w:rPr>
          <w:rFonts w:hint="eastAsia" w:ascii="宋体" w:hAnsi="宋体" w:eastAsia="宋体" w:cs="Times New Roman"/>
          <w:b/>
          <w:sz w:val="24"/>
          <w:szCs w:val="24"/>
        </w:rPr>
        <w:t>一、项目概况、合同金额（详见报价表，附后）</w:t>
      </w:r>
    </w:p>
    <w:p>
      <w:pPr>
        <w:spacing w:line="560" w:lineRule="exact"/>
        <w:ind w:firstLine="480" w:firstLineChars="200"/>
        <w:jc w:val="left"/>
        <w:rPr>
          <w:rFonts w:ascii="宋体" w:hAnsi="宋体" w:eastAsia="宋体" w:cs="Times New Roman"/>
          <w:sz w:val="24"/>
          <w:szCs w:val="24"/>
        </w:rPr>
      </w:pPr>
      <w:r>
        <w:rPr>
          <w:rFonts w:hint="eastAsia" w:ascii="宋体" w:hAnsi="宋体" w:eastAsia="宋体" w:cs="Times New Roman"/>
          <w:sz w:val="24"/>
          <w:szCs w:val="24"/>
        </w:rPr>
        <w:t>1.1.项目编号：</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w:t>
      </w:r>
    </w:p>
    <w:p>
      <w:pPr>
        <w:spacing w:line="560" w:lineRule="exact"/>
        <w:ind w:firstLine="480" w:firstLineChars="200"/>
        <w:jc w:val="left"/>
        <w:rPr>
          <w:rFonts w:ascii="宋体" w:hAnsi="宋体" w:eastAsia="宋体" w:cs="Times New Roman"/>
          <w:sz w:val="24"/>
          <w:szCs w:val="24"/>
        </w:rPr>
      </w:pPr>
      <w:r>
        <w:rPr>
          <w:rFonts w:hint="eastAsia" w:ascii="宋体" w:hAnsi="宋体" w:eastAsia="宋体" w:cs="Times New Roman"/>
          <w:sz w:val="24"/>
          <w:szCs w:val="24"/>
        </w:rPr>
        <w:t>1.2.项目名称：</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w:t>
      </w:r>
    </w:p>
    <w:p>
      <w:pPr>
        <w:spacing w:line="560" w:lineRule="exact"/>
        <w:ind w:firstLine="480" w:firstLineChars="200"/>
        <w:jc w:val="left"/>
        <w:rPr>
          <w:rFonts w:ascii="宋体" w:hAnsi="宋体" w:eastAsia="宋体" w:cs="Times New Roman"/>
          <w:sz w:val="24"/>
          <w:szCs w:val="24"/>
        </w:rPr>
      </w:pPr>
      <w:r>
        <w:rPr>
          <w:rFonts w:hint="eastAsia" w:ascii="宋体" w:hAnsi="宋体" w:eastAsia="宋体" w:cs="Times New Roman"/>
          <w:sz w:val="24"/>
          <w:szCs w:val="24"/>
        </w:rPr>
        <w:t>1.3.具体内容：（详见乙方报价表）</w:t>
      </w:r>
    </w:p>
    <w:p>
      <w:pPr>
        <w:spacing w:line="560" w:lineRule="exact"/>
        <w:ind w:firstLine="480" w:firstLineChars="200"/>
        <w:jc w:val="left"/>
        <w:rPr>
          <w:rFonts w:ascii="宋体" w:hAnsi="宋体" w:eastAsia="宋体" w:cs="Times New Roman"/>
          <w:sz w:val="24"/>
          <w:szCs w:val="24"/>
        </w:rPr>
      </w:pPr>
      <w:r>
        <w:rPr>
          <w:rFonts w:hint="eastAsia" w:ascii="宋体" w:hAnsi="宋体" w:eastAsia="宋体" w:cs="Times New Roman"/>
          <w:sz w:val="24"/>
          <w:szCs w:val="24"/>
        </w:rPr>
        <w:t>1.4.合同金额：优惠率</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（大写：</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），以上价格以人民币结算，该价格中包含货物的采购、包装、运输（运至甲方指定地点）、装卸、保险、税费、配合验收和培训的技术服务（包括技术资料提供）、检验、售后服务保障等费用。</w:t>
      </w:r>
    </w:p>
    <w:p>
      <w:pPr>
        <w:spacing w:line="560" w:lineRule="exact"/>
        <w:ind w:firstLine="482" w:firstLineChars="200"/>
        <w:jc w:val="left"/>
        <w:rPr>
          <w:rFonts w:ascii="宋体" w:hAnsi="宋体" w:eastAsia="宋体" w:cs="Times New Roman"/>
          <w:b/>
          <w:sz w:val="24"/>
          <w:szCs w:val="24"/>
        </w:rPr>
      </w:pPr>
      <w:r>
        <w:rPr>
          <w:rFonts w:hint="eastAsia" w:ascii="宋体" w:hAnsi="宋体" w:eastAsia="宋体" w:cs="Times New Roman"/>
          <w:b/>
          <w:sz w:val="24"/>
          <w:szCs w:val="24"/>
        </w:rPr>
        <w:t>二、付款方式</w:t>
      </w:r>
    </w:p>
    <w:p>
      <w:pPr>
        <w:spacing w:line="560" w:lineRule="exact"/>
        <w:ind w:firstLine="480" w:firstLineChars="200"/>
        <w:jc w:val="left"/>
        <w:rPr>
          <w:rFonts w:ascii="宋体" w:hAnsi="宋体" w:eastAsia="宋体" w:cs="Times New Roman"/>
          <w:sz w:val="24"/>
          <w:szCs w:val="24"/>
        </w:rPr>
      </w:pPr>
      <w:r>
        <w:rPr>
          <w:rFonts w:hint="eastAsia" w:ascii="宋体" w:hAnsi="宋体" w:eastAsia="宋体" w:cs="Times New Roman"/>
          <w:sz w:val="24"/>
          <w:szCs w:val="24"/>
        </w:rPr>
        <w:t xml:space="preserve">  2.1付款方式：第一次供货费用在第二次供货时拨付，以此类推，最后一次的供货费用在合同终止时拨付（以最终合同约定为准）。</w:t>
      </w:r>
    </w:p>
    <w:p>
      <w:pPr>
        <w:spacing w:line="560" w:lineRule="exact"/>
        <w:ind w:firstLine="482" w:firstLineChars="200"/>
        <w:jc w:val="left"/>
        <w:rPr>
          <w:rFonts w:ascii="宋体" w:hAnsi="宋体" w:eastAsia="宋体" w:cs="Times New Roman"/>
          <w:b/>
          <w:sz w:val="24"/>
          <w:szCs w:val="24"/>
        </w:rPr>
      </w:pPr>
      <w:r>
        <w:rPr>
          <w:rFonts w:hint="eastAsia" w:ascii="宋体" w:hAnsi="宋体" w:eastAsia="宋体" w:cs="Times New Roman"/>
          <w:b/>
          <w:sz w:val="24"/>
          <w:szCs w:val="24"/>
        </w:rPr>
        <w:t>三、交货时间、交货地点</w:t>
      </w:r>
    </w:p>
    <w:p>
      <w:pPr>
        <w:spacing w:line="560" w:lineRule="exact"/>
        <w:ind w:firstLine="480" w:firstLineChars="200"/>
        <w:jc w:val="left"/>
        <w:rPr>
          <w:rFonts w:ascii="宋体" w:hAnsi="宋体" w:eastAsia="宋体" w:cs="Times New Roman"/>
          <w:sz w:val="24"/>
          <w:szCs w:val="24"/>
        </w:rPr>
      </w:pPr>
      <w:r>
        <w:rPr>
          <w:rFonts w:hint="eastAsia" w:ascii="宋体" w:hAnsi="宋体" w:eastAsia="宋体" w:cs="Times New Roman"/>
          <w:sz w:val="24"/>
          <w:szCs w:val="24"/>
        </w:rPr>
        <w:t>3.1.交货时间：</w:t>
      </w:r>
      <w:r>
        <w:rPr>
          <w:rFonts w:hint="eastAsia" w:ascii="宋体" w:hAnsi="宋体" w:eastAsia="宋体" w:cs="Times New Roman"/>
          <w:sz w:val="24"/>
          <w:szCs w:val="24"/>
          <w:u w:val="single"/>
        </w:rPr>
        <w:t>     </w:t>
      </w:r>
      <w:r>
        <w:rPr>
          <w:rFonts w:hint="eastAsia" w:ascii="宋体" w:hAnsi="宋体" w:eastAsia="宋体" w:cs="Times New Roman"/>
          <w:sz w:val="24"/>
          <w:szCs w:val="24"/>
        </w:rPr>
        <w:t>年</w:t>
      </w:r>
      <w:r>
        <w:rPr>
          <w:rFonts w:hint="eastAsia" w:ascii="宋体" w:hAnsi="宋体" w:eastAsia="宋体" w:cs="Times New Roman"/>
          <w:sz w:val="24"/>
          <w:szCs w:val="24"/>
          <w:u w:val="single"/>
        </w:rPr>
        <w:t>   </w:t>
      </w:r>
      <w:r>
        <w:rPr>
          <w:rFonts w:hint="eastAsia" w:ascii="宋体" w:hAnsi="宋体" w:eastAsia="宋体" w:cs="Times New Roman"/>
          <w:sz w:val="24"/>
          <w:szCs w:val="24"/>
        </w:rPr>
        <w:t>月</w:t>
      </w:r>
      <w:r>
        <w:rPr>
          <w:rFonts w:hint="eastAsia" w:ascii="宋体" w:hAnsi="宋体" w:eastAsia="宋体" w:cs="Times New Roman"/>
          <w:sz w:val="24"/>
          <w:szCs w:val="24"/>
          <w:u w:val="single"/>
        </w:rPr>
        <w:t>   </w:t>
      </w:r>
      <w:r>
        <w:rPr>
          <w:rFonts w:hint="eastAsia" w:ascii="宋体" w:hAnsi="宋体" w:eastAsia="宋体" w:cs="Times New Roman"/>
          <w:sz w:val="24"/>
          <w:szCs w:val="24"/>
        </w:rPr>
        <w:t>日。</w:t>
      </w:r>
    </w:p>
    <w:p>
      <w:pPr>
        <w:spacing w:line="560" w:lineRule="exact"/>
        <w:ind w:firstLine="480" w:firstLineChars="200"/>
        <w:jc w:val="left"/>
        <w:rPr>
          <w:rFonts w:ascii="宋体" w:hAnsi="宋体" w:eastAsia="宋体" w:cs="Times New Roman"/>
          <w:sz w:val="24"/>
          <w:szCs w:val="24"/>
          <w:u w:val="single"/>
        </w:rPr>
      </w:pPr>
      <w:r>
        <w:rPr>
          <w:rFonts w:hint="eastAsia" w:ascii="宋体" w:hAnsi="宋体" w:eastAsia="宋体" w:cs="Times New Roman"/>
          <w:sz w:val="24"/>
          <w:szCs w:val="24"/>
        </w:rPr>
        <w:t>3.2.交货地点：</w:t>
      </w:r>
      <w:r>
        <w:rPr>
          <w:rFonts w:hint="eastAsia" w:ascii="宋体" w:hAnsi="宋体" w:eastAsia="宋体" w:cs="Times New Roman"/>
          <w:sz w:val="24"/>
          <w:szCs w:val="24"/>
          <w:u w:val="single"/>
        </w:rPr>
        <w:t xml:space="preserve">                                    </w:t>
      </w:r>
    </w:p>
    <w:p>
      <w:pPr>
        <w:spacing w:line="560" w:lineRule="exact"/>
        <w:ind w:firstLine="482" w:firstLineChars="200"/>
        <w:jc w:val="left"/>
        <w:rPr>
          <w:rFonts w:ascii="宋体" w:hAnsi="宋体" w:eastAsia="宋体" w:cs="Times New Roman"/>
          <w:b/>
          <w:sz w:val="24"/>
          <w:szCs w:val="24"/>
        </w:rPr>
      </w:pPr>
      <w:r>
        <w:rPr>
          <w:rFonts w:hint="eastAsia" w:ascii="宋体" w:hAnsi="宋体" w:eastAsia="宋体" w:cs="Times New Roman"/>
          <w:b/>
          <w:sz w:val="24"/>
          <w:szCs w:val="24"/>
        </w:rPr>
        <w:t>四、履约验收</w:t>
      </w:r>
    </w:p>
    <w:p>
      <w:pPr>
        <w:spacing w:line="560" w:lineRule="exact"/>
        <w:ind w:firstLine="480" w:firstLineChars="200"/>
        <w:jc w:val="left"/>
        <w:rPr>
          <w:rFonts w:ascii="宋体" w:hAnsi="宋体" w:eastAsia="宋体" w:cs="Times New Roman"/>
          <w:sz w:val="24"/>
          <w:szCs w:val="24"/>
        </w:rPr>
      </w:pPr>
      <w:r>
        <w:rPr>
          <w:rFonts w:hint="eastAsia" w:ascii="宋体" w:hAnsi="宋体" w:eastAsia="宋体" w:cs="Times New Roman"/>
          <w:sz w:val="24"/>
          <w:szCs w:val="24"/>
        </w:rPr>
        <w:t>4.1.乙方提供的设备为最新生产的原装正品，各项指标符合出产国检测标准和出厂标准，各项技术参数符合招标文件要求和乙方投标文件承诺。</w:t>
      </w:r>
    </w:p>
    <w:p>
      <w:pPr>
        <w:spacing w:line="560" w:lineRule="exact"/>
        <w:ind w:firstLine="480" w:firstLineChars="200"/>
        <w:jc w:val="left"/>
        <w:rPr>
          <w:rFonts w:ascii="宋体" w:hAnsi="宋体" w:eastAsia="宋体" w:cs="Times New Roman"/>
          <w:sz w:val="24"/>
          <w:szCs w:val="24"/>
        </w:rPr>
      </w:pPr>
      <w:r>
        <w:rPr>
          <w:rFonts w:hint="eastAsia" w:ascii="宋体" w:hAnsi="宋体" w:eastAsia="宋体" w:cs="Times New Roman"/>
          <w:sz w:val="24"/>
          <w:szCs w:val="24"/>
        </w:rPr>
        <w:t>4.2.乙方所交产品不符合规定或质量不合格的，由乙方负责包换，并承担换货而支付的一切费用。乙方不能调换的，按不能交货处理。</w:t>
      </w:r>
    </w:p>
    <w:p>
      <w:pPr>
        <w:spacing w:line="560" w:lineRule="exact"/>
        <w:ind w:firstLine="480" w:firstLineChars="200"/>
        <w:jc w:val="left"/>
        <w:rPr>
          <w:rFonts w:ascii="宋体" w:hAnsi="宋体" w:eastAsia="宋体" w:cs="Times New Roman"/>
          <w:sz w:val="24"/>
          <w:szCs w:val="24"/>
        </w:rPr>
      </w:pPr>
      <w:r>
        <w:rPr>
          <w:rFonts w:hint="eastAsia" w:ascii="宋体" w:hAnsi="宋体" w:eastAsia="宋体" w:cs="Times New Roman"/>
          <w:sz w:val="24"/>
          <w:szCs w:val="24"/>
        </w:rPr>
        <w:t>4.3.乙方应保证所提供的设备不侵犯第三方的专利权、商标权、著作权或其他知识产权。若乙方的行为侵犯了第三方的前述权利，并造成了第三方追究甲方的责任，甲方为此所受到的损失，应由乙方承担。</w:t>
      </w:r>
    </w:p>
    <w:p>
      <w:pPr>
        <w:spacing w:line="560" w:lineRule="exact"/>
        <w:ind w:firstLine="480" w:firstLineChars="200"/>
        <w:jc w:val="left"/>
        <w:rPr>
          <w:rFonts w:ascii="宋体" w:hAnsi="宋体" w:eastAsia="宋体" w:cs="Times New Roman"/>
          <w:sz w:val="24"/>
          <w:szCs w:val="24"/>
        </w:rPr>
      </w:pPr>
      <w:r>
        <w:rPr>
          <w:rFonts w:hint="eastAsia" w:ascii="宋体" w:hAnsi="宋体" w:eastAsia="宋体" w:cs="Times New Roman"/>
          <w:sz w:val="24"/>
          <w:szCs w:val="24"/>
        </w:rPr>
        <w:t>4.4.甲方按国家相关标准和本招标文件的相关要求自行组织有关专业人员验收。</w:t>
      </w:r>
    </w:p>
    <w:p>
      <w:pPr>
        <w:spacing w:line="560" w:lineRule="exact"/>
        <w:ind w:firstLine="480" w:firstLineChars="200"/>
        <w:jc w:val="left"/>
        <w:rPr>
          <w:rFonts w:ascii="宋体" w:hAnsi="宋体" w:eastAsia="宋体" w:cs="Times New Roman"/>
          <w:sz w:val="24"/>
          <w:szCs w:val="24"/>
        </w:rPr>
      </w:pPr>
      <w:r>
        <w:rPr>
          <w:rFonts w:hint="eastAsia" w:ascii="宋体" w:hAnsi="宋体" w:eastAsia="宋体" w:cs="Times New Roman"/>
          <w:sz w:val="24"/>
          <w:szCs w:val="24"/>
        </w:rPr>
        <w:t>4.5.验收内容：所采购的货物数量、参数标准、规格和质量。</w:t>
      </w:r>
    </w:p>
    <w:p>
      <w:pPr>
        <w:spacing w:line="560" w:lineRule="exact"/>
        <w:ind w:firstLine="482" w:firstLineChars="200"/>
        <w:jc w:val="left"/>
        <w:rPr>
          <w:rFonts w:ascii="宋体" w:hAnsi="宋体" w:eastAsia="宋体" w:cs="Times New Roman"/>
          <w:b/>
          <w:sz w:val="24"/>
          <w:szCs w:val="24"/>
        </w:rPr>
      </w:pPr>
      <w:r>
        <w:rPr>
          <w:rFonts w:hint="eastAsia" w:ascii="宋体" w:hAnsi="宋体" w:eastAsia="宋体" w:cs="Times New Roman"/>
          <w:b/>
          <w:sz w:val="24"/>
          <w:szCs w:val="24"/>
        </w:rPr>
        <w:t>五、保修条款、售后服务</w:t>
      </w:r>
    </w:p>
    <w:p>
      <w:pPr>
        <w:spacing w:line="560" w:lineRule="exact"/>
        <w:ind w:firstLine="480" w:firstLineChars="200"/>
        <w:jc w:val="left"/>
        <w:rPr>
          <w:rFonts w:ascii="宋体" w:hAnsi="宋体" w:eastAsia="宋体" w:cs="Times New Roman"/>
          <w:sz w:val="24"/>
          <w:szCs w:val="24"/>
        </w:rPr>
      </w:pPr>
      <w:r>
        <w:rPr>
          <w:rFonts w:hint="eastAsia" w:ascii="宋体" w:hAnsi="宋体" w:eastAsia="宋体" w:cs="Times New Roman"/>
          <w:sz w:val="24"/>
          <w:szCs w:val="24"/>
        </w:rPr>
        <w:t>严格遵守售后服务承诺，预包装食品质保期不少于</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个月。</w:t>
      </w:r>
    </w:p>
    <w:p>
      <w:pPr>
        <w:widowControl/>
        <w:shd w:val="clear" w:color="auto" w:fill="FFFFFF"/>
        <w:spacing w:line="560" w:lineRule="exact"/>
        <w:ind w:firstLine="482" w:firstLineChars="200"/>
        <w:jc w:val="left"/>
        <w:rPr>
          <w:rFonts w:ascii="Times New Roman" w:hAnsi="宋体" w:eastAsia="宋体" w:cs="Times New Roman"/>
          <w:sz w:val="24"/>
          <w:szCs w:val="21"/>
        </w:rPr>
      </w:pPr>
      <w:r>
        <w:rPr>
          <w:rFonts w:hint="eastAsia" w:ascii="Times New Roman" w:hAnsi="宋体" w:eastAsia="宋体" w:cs="宋体"/>
          <w:b/>
          <w:bCs/>
          <w:sz w:val="24"/>
          <w:szCs w:val="21"/>
        </w:rPr>
        <w:t>六、相关权利及义务</w:t>
      </w:r>
    </w:p>
    <w:p>
      <w:pPr>
        <w:spacing w:line="560" w:lineRule="exact"/>
        <w:ind w:firstLine="480" w:firstLineChars="200"/>
        <w:jc w:val="left"/>
        <w:rPr>
          <w:rFonts w:ascii="宋体" w:hAnsi="宋体" w:eastAsia="宋体" w:cs="Times New Roman"/>
          <w:sz w:val="24"/>
          <w:szCs w:val="24"/>
        </w:rPr>
      </w:pPr>
      <w:r>
        <w:rPr>
          <w:rFonts w:hint="eastAsia" w:ascii="宋体" w:hAnsi="宋体" w:eastAsia="宋体" w:cs="Times New Roman"/>
          <w:sz w:val="24"/>
          <w:szCs w:val="24"/>
        </w:rPr>
        <w:t>6.1.甲方在验收时对不符合招标文件要求的产品有权拒绝接收和追究违约责任。</w:t>
      </w:r>
    </w:p>
    <w:p>
      <w:pPr>
        <w:spacing w:line="560" w:lineRule="exact"/>
        <w:ind w:firstLine="480" w:firstLineChars="200"/>
        <w:jc w:val="left"/>
        <w:rPr>
          <w:rFonts w:ascii="宋体" w:hAnsi="宋体" w:eastAsia="宋体" w:cs="Times New Roman"/>
          <w:sz w:val="24"/>
          <w:szCs w:val="24"/>
        </w:rPr>
      </w:pPr>
      <w:r>
        <w:rPr>
          <w:rFonts w:hint="eastAsia" w:ascii="宋体" w:hAnsi="宋体" w:eastAsia="宋体" w:cs="Times New Roman"/>
          <w:sz w:val="24"/>
          <w:szCs w:val="24"/>
        </w:rPr>
        <w:t>6.2.甲方有权监督乙方的售后服务，并对乙方的售后服务不符合投标文件承诺内容时加以指出乃至追究合同责任。</w:t>
      </w:r>
    </w:p>
    <w:p>
      <w:pPr>
        <w:spacing w:line="560" w:lineRule="exact"/>
        <w:ind w:firstLine="480" w:firstLineChars="200"/>
        <w:jc w:val="left"/>
        <w:rPr>
          <w:rFonts w:ascii="宋体" w:hAnsi="宋体" w:eastAsia="宋体" w:cs="Times New Roman"/>
          <w:sz w:val="24"/>
          <w:szCs w:val="24"/>
        </w:rPr>
      </w:pPr>
      <w:r>
        <w:rPr>
          <w:rFonts w:hint="eastAsia" w:ascii="宋体" w:hAnsi="宋体" w:eastAsia="宋体" w:cs="Times New Roman"/>
          <w:sz w:val="24"/>
          <w:szCs w:val="24"/>
        </w:rPr>
        <w:t>6.3.甲方在合同规定期限内协助履行付款责任。</w:t>
      </w:r>
    </w:p>
    <w:p>
      <w:pPr>
        <w:spacing w:line="560" w:lineRule="exact"/>
        <w:ind w:firstLine="480" w:firstLineChars="200"/>
        <w:jc w:val="left"/>
        <w:rPr>
          <w:rFonts w:ascii="宋体" w:hAnsi="宋体" w:eastAsia="宋体" w:cs="Times New Roman"/>
          <w:sz w:val="24"/>
          <w:szCs w:val="24"/>
        </w:rPr>
      </w:pPr>
      <w:r>
        <w:rPr>
          <w:rFonts w:hint="eastAsia" w:ascii="宋体" w:hAnsi="宋体" w:eastAsia="宋体" w:cs="Times New Roman"/>
          <w:sz w:val="24"/>
          <w:szCs w:val="24"/>
        </w:rPr>
        <w:t>6.4.甲方对乙方的技术及商业机密予以保密。</w:t>
      </w:r>
    </w:p>
    <w:p>
      <w:pPr>
        <w:spacing w:line="560" w:lineRule="exact"/>
        <w:ind w:firstLine="480" w:firstLineChars="200"/>
        <w:jc w:val="left"/>
        <w:rPr>
          <w:rFonts w:ascii="宋体" w:hAnsi="宋体" w:eastAsia="宋体" w:cs="Times New Roman"/>
          <w:sz w:val="24"/>
          <w:szCs w:val="24"/>
        </w:rPr>
      </w:pPr>
      <w:r>
        <w:rPr>
          <w:rFonts w:hint="eastAsia" w:ascii="宋体" w:hAnsi="宋体" w:eastAsia="宋体" w:cs="Times New Roman"/>
          <w:sz w:val="24"/>
          <w:szCs w:val="24"/>
        </w:rPr>
        <w:t>6.5.乙方有权按照合同要求及时支付相应合同款项。</w:t>
      </w:r>
    </w:p>
    <w:p>
      <w:pPr>
        <w:spacing w:line="560" w:lineRule="exact"/>
        <w:ind w:firstLine="480" w:firstLineChars="200"/>
        <w:jc w:val="left"/>
        <w:rPr>
          <w:rFonts w:ascii="宋体" w:hAnsi="宋体" w:eastAsia="宋体" w:cs="Times New Roman"/>
          <w:sz w:val="24"/>
          <w:szCs w:val="24"/>
        </w:rPr>
      </w:pPr>
      <w:r>
        <w:rPr>
          <w:rFonts w:hint="eastAsia" w:ascii="宋体" w:hAnsi="宋体" w:eastAsia="宋体" w:cs="Times New Roman"/>
          <w:sz w:val="24"/>
          <w:szCs w:val="24"/>
        </w:rPr>
        <w:t>6.6.乙方有义务按投标文件中的售后服务承诺提供良好的服务。</w:t>
      </w:r>
    </w:p>
    <w:p>
      <w:pPr>
        <w:spacing w:line="560" w:lineRule="exact"/>
        <w:ind w:firstLine="482" w:firstLineChars="200"/>
        <w:jc w:val="left"/>
        <w:rPr>
          <w:rFonts w:ascii="宋体" w:hAnsi="宋体" w:eastAsia="宋体" w:cs="Times New Roman"/>
          <w:b/>
          <w:sz w:val="24"/>
          <w:szCs w:val="24"/>
        </w:rPr>
      </w:pPr>
      <w:r>
        <w:rPr>
          <w:rFonts w:hint="eastAsia" w:ascii="Times New Roman" w:hAnsi="宋体" w:eastAsia="宋体" w:cs="宋体"/>
          <w:b/>
          <w:bCs/>
          <w:sz w:val="24"/>
          <w:szCs w:val="21"/>
        </w:rPr>
        <w:t>七、</w:t>
      </w:r>
      <w:r>
        <w:rPr>
          <w:rFonts w:hint="eastAsia" w:ascii="宋体" w:hAnsi="宋体" w:eastAsia="宋体" w:cs="Times New Roman"/>
          <w:b/>
          <w:sz w:val="24"/>
          <w:szCs w:val="24"/>
        </w:rPr>
        <w:t>税费</w:t>
      </w:r>
    </w:p>
    <w:p>
      <w:pPr>
        <w:spacing w:line="560" w:lineRule="exact"/>
        <w:ind w:firstLine="240" w:firstLineChars="100"/>
        <w:jc w:val="left"/>
        <w:rPr>
          <w:rFonts w:ascii="宋体" w:hAnsi="宋体" w:eastAsia="宋体" w:cs="Times New Roman"/>
          <w:sz w:val="24"/>
          <w:szCs w:val="24"/>
        </w:rPr>
      </w:pPr>
      <w:r>
        <w:rPr>
          <w:rFonts w:hint="eastAsia" w:ascii="宋体" w:hAnsi="宋体" w:eastAsia="宋体" w:cs="Times New Roman"/>
          <w:sz w:val="24"/>
          <w:szCs w:val="24"/>
        </w:rPr>
        <w:t>7.1根据国家现行税法对卖方征收的与本合同有关的一切税费均由卖方负担。</w:t>
      </w:r>
    </w:p>
    <w:p>
      <w:pPr>
        <w:spacing w:line="560" w:lineRule="exact"/>
        <w:ind w:firstLine="482" w:firstLineChars="200"/>
        <w:jc w:val="left"/>
        <w:rPr>
          <w:rFonts w:ascii="宋体" w:hAnsi="宋体" w:eastAsia="宋体" w:cs="Times New Roman"/>
          <w:b/>
          <w:sz w:val="24"/>
          <w:szCs w:val="24"/>
        </w:rPr>
      </w:pPr>
      <w:bookmarkStart w:id="217" w:name="_Toc182886991"/>
      <w:r>
        <w:rPr>
          <w:rFonts w:hint="eastAsia" w:ascii="宋体" w:hAnsi="宋体" w:eastAsia="宋体" w:cs="Times New Roman"/>
          <w:b/>
          <w:sz w:val="24"/>
          <w:szCs w:val="24"/>
        </w:rPr>
        <w:t>八、</w:t>
      </w:r>
      <w:r>
        <w:rPr>
          <w:rFonts w:ascii="宋体" w:hAnsi="宋体" w:eastAsia="宋体" w:cs="Times New Roman"/>
          <w:b/>
          <w:sz w:val="24"/>
          <w:szCs w:val="24"/>
        </w:rPr>
        <w:t xml:space="preserve"> </w:t>
      </w:r>
      <w:r>
        <w:rPr>
          <w:rFonts w:hint="eastAsia" w:ascii="宋体" w:hAnsi="宋体" w:eastAsia="宋体" w:cs="Times New Roman"/>
          <w:b/>
          <w:sz w:val="24"/>
          <w:szCs w:val="24"/>
        </w:rPr>
        <w:t>履约保证金</w:t>
      </w:r>
      <w:bookmarkEnd w:id="217"/>
    </w:p>
    <w:p>
      <w:pPr>
        <w:spacing w:line="560" w:lineRule="exact"/>
        <w:ind w:firstLine="240" w:firstLineChars="100"/>
        <w:jc w:val="left"/>
        <w:rPr>
          <w:rFonts w:ascii="Times New Roman" w:hAnsi="宋体" w:eastAsia="宋体" w:cs="宋体"/>
          <w:b/>
          <w:bCs/>
          <w:sz w:val="24"/>
          <w:szCs w:val="21"/>
        </w:rPr>
      </w:pPr>
      <w:r>
        <w:rPr>
          <w:rFonts w:hint="eastAsia" w:ascii="宋体" w:hAnsi="宋体" w:eastAsia="宋体" w:cs="Times New Roman"/>
          <w:sz w:val="24"/>
          <w:szCs w:val="24"/>
        </w:rPr>
        <w:t>8.1采购人与供应商自行约定。</w:t>
      </w:r>
    </w:p>
    <w:p>
      <w:pPr>
        <w:spacing w:line="560" w:lineRule="exact"/>
        <w:ind w:firstLine="482" w:firstLineChars="200"/>
        <w:jc w:val="left"/>
        <w:rPr>
          <w:rFonts w:ascii="宋体" w:hAnsi="宋体" w:eastAsia="宋体" w:cs="Times New Roman"/>
          <w:b/>
          <w:sz w:val="24"/>
          <w:szCs w:val="24"/>
        </w:rPr>
      </w:pPr>
      <w:bookmarkStart w:id="218" w:name="_Toc182886995"/>
      <w:r>
        <w:rPr>
          <w:rFonts w:hint="eastAsia" w:ascii="宋体" w:hAnsi="宋体" w:eastAsia="宋体" w:cs="Times New Roman"/>
          <w:b/>
          <w:sz w:val="24"/>
          <w:szCs w:val="24"/>
        </w:rPr>
        <w:t>九</w:t>
      </w:r>
      <w:r>
        <w:rPr>
          <w:rFonts w:ascii="宋体" w:hAnsi="宋体" w:eastAsia="宋体" w:cs="Times New Roman"/>
          <w:b/>
          <w:sz w:val="24"/>
          <w:szCs w:val="24"/>
        </w:rPr>
        <w:t xml:space="preserve">. </w:t>
      </w:r>
      <w:r>
        <w:rPr>
          <w:rFonts w:hint="eastAsia" w:ascii="宋体" w:hAnsi="宋体" w:eastAsia="宋体" w:cs="Times New Roman"/>
          <w:b/>
          <w:sz w:val="24"/>
          <w:szCs w:val="24"/>
        </w:rPr>
        <w:t>转让和分包</w:t>
      </w:r>
      <w:bookmarkEnd w:id="218"/>
    </w:p>
    <w:p>
      <w:pPr>
        <w:spacing w:line="560" w:lineRule="exact"/>
        <w:ind w:firstLine="480" w:firstLineChars="200"/>
        <w:jc w:val="left"/>
        <w:rPr>
          <w:rFonts w:ascii="宋体" w:hAnsi="宋体" w:eastAsia="宋体" w:cs="Times New Roman"/>
          <w:sz w:val="24"/>
          <w:szCs w:val="24"/>
        </w:rPr>
      </w:pPr>
      <w:r>
        <w:rPr>
          <w:rFonts w:hint="eastAsia" w:ascii="宋体" w:hAnsi="宋体" w:eastAsia="宋体" w:cs="Times New Roman"/>
          <w:sz w:val="24"/>
          <w:szCs w:val="24"/>
        </w:rPr>
        <w:t>9</w:t>
      </w:r>
      <w:r>
        <w:rPr>
          <w:rFonts w:ascii="宋体" w:hAnsi="宋体" w:eastAsia="宋体" w:cs="Times New Roman"/>
          <w:sz w:val="24"/>
          <w:szCs w:val="24"/>
        </w:rPr>
        <w:t xml:space="preserve">.1 </w:t>
      </w:r>
      <w:r>
        <w:rPr>
          <w:rFonts w:hint="eastAsia" w:ascii="宋体" w:hAnsi="宋体" w:eastAsia="宋体" w:cs="Times New Roman"/>
          <w:sz w:val="24"/>
          <w:szCs w:val="24"/>
        </w:rPr>
        <w:t>未经买方事先书面同意，卖方不得部分转让或全部转让其应履行的合同义务。</w:t>
      </w:r>
    </w:p>
    <w:p>
      <w:pPr>
        <w:spacing w:line="560" w:lineRule="exact"/>
        <w:ind w:firstLine="480" w:firstLineChars="200"/>
        <w:jc w:val="left"/>
        <w:rPr>
          <w:rFonts w:ascii="宋体" w:hAnsi="宋体" w:eastAsia="宋体" w:cs="Times New Roman"/>
          <w:sz w:val="24"/>
          <w:szCs w:val="24"/>
        </w:rPr>
      </w:pPr>
      <w:r>
        <w:rPr>
          <w:rFonts w:hint="eastAsia" w:ascii="宋体" w:hAnsi="宋体" w:eastAsia="宋体" w:cs="Times New Roman"/>
          <w:sz w:val="24"/>
          <w:szCs w:val="24"/>
        </w:rPr>
        <w:t>9</w:t>
      </w:r>
      <w:r>
        <w:rPr>
          <w:rFonts w:ascii="宋体" w:hAnsi="宋体" w:eastAsia="宋体" w:cs="Times New Roman"/>
          <w:sz w:val="24"/>
          <w:szCs w:val="24"/>
        </w:rPr>
        <w:t xml:space="preserve">.2 </w:t>
      </w:r>
      <w:r>
        <w:rPr>
          <w:rFonts w:hint="eastAsia" w:ascii="宋体" w:hAnsi="宋体" w:eastAsia="宋体" w:cs="Times New Roman"/>
          <w:sz w:val="24"/>
          <w:szCs w:val="24"/>
        </w:rPr>
        <w:t>对投标中没有明确分包的合同，卖方应书面通知买方本合同中将分包的全部分包合同，在原投标文件中或后来发出的分包通知均不能解除卖方履行本合同的责任和义务。</w:t>
      </w:r>
    </w:p>
    <w:p>
      <w:pPr>
        <w:spacing w:line="560" w:lineRule="exact"/>
        <w:ind w:firstLine="482" w:firstLineChars="200"/>
        <w:jc w:val="left"/>
        <w:rPr>
          <w:rFonts w:ascii="宋体" w:hAnsi="宋体" w:eastAsia="宋体" w:cs="Times New Roman"/>
          <w:b/>
          <w:sz w:val="24"/>
          <w:szCs w:val="24"/>
        </w:rPr>
      </w:pPr>
      <w:bookmarkStart w:id="219" w:name="_Toc182886996"/>
      <w:r>
        <w:rPr>
          <w:rFonts w:hint="eastAsia" w:ascii="宋体" w:hAnsi="宋体" w:eastAsia="宋体" w:cs="Times New Roman"/>
          <w:b/>
          <w:sz w:val="24"/>
          <w:szCs w:val="24"/>
        </w:rPr>
        <w:t>十</w:t>
      </w:r>
      <w:r>
        <w:rPr>
          <w:rFonts w:ascii="宋体" w:hAnsi="宋体" w:eastAsia="宋体" w:cs="Times New Roman"/>
          <w:b/>
          <w:sz w:val="24"/>
          <w:szCs w:val="24"/>
        </w:rPr>
        <w:t xml:space="preserve">. </w:t>
      </w:r>
      <w:r>
        <w:rPr>
          <w:rFonts w:hint="eastAsia" w:ascii="宋体" w:hAnsi="宋体" w:eastAsia="宋体" w:cs="Times New Roman"/>
          <w:b/>
          <w:sz w:val="24"/>
          <w:szCs w:val="24"/>
        </w:rPr>
        <w:t>合同修改</w:t>
      </w:r>
      <w:bookmarkEnd w:id="219"/>
    </w:p>
    <w:p>
      <w:pPr>
        <w:spacing w:line="560" w:lineRule="exact"/>
        <w:ind w:firstLine="480" w:firstLineChars="200"/>
        <w:jc w:val="left"/>
        <w:rPr>
          <w:rFonts w:ascii="宋体" w:hAnsi="宋体" w:eastAsia="宋体" w:cs="Times New Roman"/>
          <w:sz w:val="24"/>
          <w:szCs w:val="24"/>
        </w:rPr>
      </w:pPr>
      <w:r>
        <w:rPr>
          <w:rFonts w:hint="eastAsia" w:ascii="宋体" w:hAnsi="宋体" w:eastAsia="宋体" w:cs="Times New Roman"/>
          <w:sz w:val="24"/>
          <w:szCs w:val="24"/>
        </w:rPr>
        <w:t>10</w:t>
      </w:r>
      <w:r>
        <w:rPr>
          <w:rFonts w:ascii="宋体" w:hAnsi="宋体" w:eastAsia="宋体" w:cs="Times New Roman"/>
          <w:sz w:val="24"/>
          <w:szCs w:val="24"/>
        </w:rPr>
        <w:t xml:space="preserve">.1 </w:t>
      </w:r>
      <w:r>
        <w:rPr>
          <w:rFonts w:hint="eastAsia" w:ascii="宋体" w:hAnsi="宋体" w:eastAsia="宋体" w:cs="Times New Roman"/>
          <w:sz w:val="24"/>
          <w:szCs w:val="24"/>
        </w:rPr>
        <w:t>欲对合同条款进行任何改动，均须由买卖双方签署书面的合同修改书。</w:t>
      </w:r>
    </w:p>
    <w:p>
      <w:pPr>
        <w:spacing w:line="560" w:lineRule="exact"/>
        <w:ind w:firstLine="482" w:firstLineChars="200"/>
        <w:jc w:val="left"/>
        <w:rPr>
          <w:rFonts w:ascii="宋体" w:hAnsi="宋体" w:eastAsia="宋体" w:cs="Times New Roman"/>
          <w:b/>
          <w:sz w:val="24"/>
          <w:szCs w:val="24"/>
        </w:rPr>
      </w:pPr>
      <w:bookmarkStart w:id="220" w:name="_Toc182886997"/>
      <w:r>
        <w:rPr>
          <w:rFonts w:hint="eastAsia" w:ascii="宋体" w:hAnsi="宋体" w:eastAsia="宋体" w:cs="Times New Roman"/>
          <w:b/>
          <w:sz w:val="24"/>
          <w:szCs w:val="24"/>
        </w:rPr>
        <w:t>十一</w:t>
      </w:r>
      <w:r>
        <w:rPr>
          <w:rFonts w:ascii="宋体" w:hAnsi="宋体" w:eastAsia="宋体" w:cs="Times New Roman"/>
          <w:b/>
          <w:sz w:val="24"/>
          <w:szCs w:val="24"/>
        </w:rPr>
        <w:t xml:space="preserve">. </w:t>
      </w:r>
      <w:r>
        <w:rPr>
          <w:rFonts w:hint="eastAsia" w:ascii="宋体" w:hAnsi="宋体" w:eastAsia="宋体" w:cs="Times New Roman"/>
          <w:b/>
          <w:sz w:val="24"/>
          <w:szCs w:val="24"/>
        </w:rPr>
        <w:t>通知</w:t>
      </w:r>
      <w:bookmarkEnd w:id="220"/>
    </w:p>
    <w:p>
      <w:pPr>
        <w:spacing w:line="560" w:lineRule="exact"/>
        <w:ind w:firstLine="480" w:firstLineChars="200"/>
        <w:jc w:val="left"/>
        <w:rPr>
          <w:rFonts w:ascii="宋体" w:hAnsi="宋体" w:eastAsia="宋体" w:cs="Times New Roman"/>
          <w:sz w:val="24"/>
          <w:szCs w:val="24"/>
        </w:rPr>
      </w:pPr>
      <w:r>
        <w:rPr>
          <w:rFonts w:hint="eastAsia" w:ascii="宋体" w:hAnsi="宋体" w:eastAsia="宋体" w:cs="Times New Roman"/>
          <w:sz w:val="24"/>
          <w:szCs w:val="24"/>
        </w:rPr>
        <w:t>11</w:t>
      </w:r>
      <w:r>
        <w:rPr>
          <w:rFonts w:ascii="宋体" w:hAnsi="宋体" w:eastAsia="宋体" w:cs="Times New Roman"/>
          <w:sz w:val="24"/>
          <w:szCs w:val="24"/>
        </w:rPr>
        <w:t xml:space="preserve">.1 </w:t>
      </w:r>
      <w:r>
        <w:rPr>
          <w:rFonts w:hint="eastAsia" w:ascii="宋体" w:hAnsi="宋体" w:eastAsia="宋体" w:cs="Times New Roman"/>
          <w:sz w:val="24"/>
          <w:szCs w:val="24"/>
        </w:rPr>
        <w:t>本合同任何一方给另一方的通知，都应以书面形式发送，而另一方应以书面形式确认并发送到对方明确的地址。</w:t>
      </w:r>
    </w:p>
    <w:p>
      <w:pPr>
        <w:spacing w:line="560" w:lineRule="exact"/>
        <w:ind w:firstLine="482" w:firstLineChars="200"/>
        <w:jc w:val="left"/>
        <w:rPr>
          <w:rFonts w:ascii="宋体" w:hAnsi="宋体" w:eastAsia="宋体" w:cs="Times New Roman"/>
          <w:b/>
          <w:sz w:val="24"/>
          <w:szCs w:val="24"/>
        </w:rPr>
      </w:pPr>
      <w:bookmarkStart w:id="221" w:name="_Toc182886998"/>
      <w:r>
        <w:rPr>
          <w:rFonts w:hint="eastAsia" w:ascii="宋体" w:hAnsi="宋体" w:eastAsia="宋体" w:cs="Times New Roman"/>
          <w:b/>
          <w:sz w:val="24"/>
          <w:szCs w:val="24"/>
        </w:rPr>
        <w:t>十二</w:t>
      </w:r>
      <w:r>
        <w:rPr>
          <w:rFonts w:ascii="宋体" w:hAnsi="宋体" w:eastAsia="宋体" w:cs="Times New Roman"/>
          <w:b/>
          <w:sz w:val="24"/>
          <w:szCs w:val="24"/>
        </w:rPr>
        <w:t xml:space="preserve">. </w:t>
      </w:r>
      <w:r>
        <w:rPr>
          <w:rFonts w:hint="eastAsia" w:ascii="宋体" w:hAnsi="宋体" w:eastAsia="宋体" w:cs="Times New Roman"/>
          <w:b/>
          <w:sz w:val="24"/>
          <w:szCs w:val="24"/>
        </w:rPr>
        <w:t>计量单位</w:t>
      </w:r>
      <w:bookmarkEnd w:id="221"/>
    </w:p>
    <w:p>
      <w:pPr>
        <w:spacing w:line="560" w:lineRule="exact"/>
        <w:ind w:firstLine="480" w:firstLineChars="200"/>
        <w:jc w:val="left"/>
        <w:rPr>
          <w:rFonts w:ascii="宋体" w:hAnsi="宋体" w:eastAsia="宋体" w:cs="Times New Roman"/>
          <w:sz w:val="24"/>
          <w:szCs w:val="24"/>
        </w:rPr>
      </w:pPr>
      <w:r>
        <w:rPr>
          <w:rFonts w:hint="eastAsia" w:ascii="宋体" w:hAnsi="宋体" w:eastAsia="宋体" w:cs="Times New Roman"/>
          <w:sz w:val="24"/>
          <w:szCs w:val="24"/>
        </w:rPr>
        <w:t>10</w:t>
      </w:r>
      <w:r>
        <w:rPr>
          <w:rFonts w:ascii="宋体" w:hAnsi="宋体" w:eastAsia="宋体" w:cs="Times New Roman"/>
          <w:sz w:val="24"/>
          <w:szCs w:val="24"/>
        </w:rPr>
        <w:t xml:space="preserve">.1 </w:t>
      </w:r>
      <w:r>
        <w:rPr>
          <w:rFonts w:hint="eastAsia" w:ascii="宋体" w:hAnsi="宋体" w:eastAsia="宋体" w:cs="Times New Roman"/>
          <w:sz w:val="24"/>
          <w:szCs w:val="24"/>
        </w:rPr>
        <w:t>除技术规范中另有规定外，计量单位均使用国家法定计量单位。</w:t>
      </w:r>
    </w:p>
    <w:p>
      <w:pPr>
        <w:spacing w:line="560" w:lineRule="exact"/>
        <w:ind w:firstLine="482" w:firstLineChars="200"/>
        <w:jc w:val="left"/>
        <w:rPr>
          <w:rFonts w:ascii="宋体" w:hAnsi="宋体" w:eastAsia="宋体" w:cs="Times New Roman"/>
          <w:b/>
          <w:sz w:val="24"/>
          <w:szCs w:val="24"/>
        </w:rPr>
      </w:pPr>
      <w:bookmarkStart w:id="222" w:name="_Toc182886999"/>
      <w:r>
        <w:rPr>
          <w:rFonts w:hint="eastAsia" w:ascii="宋体" w:hAnsi="宋体" w:eastAsia="宋体" w:cs="Times New Roman"/>
          <w:b/>
          <w:sz w:val="24"/>
          <w:szCs w:val="24"/>
        </w:rPr>
        <w:t>十三</w:t>
      </w:r>
      <w:r>
        <w:rPr>
          <w:rFonts w:ascii="宋体" w:hAnsi="宋体" w:eastAsia="宋体" w:cs="Times New Roman"/>
          <w:b/>
          <w:sz w:val="24"/>
          <w:szCs w:val="24"/>
        </w:rPr>
        <w:t xml:space="preserve">. </w:t>
      </w:r>
      <w:r>
        <w:rPr>
          <w:rFonts w:hint="eastAsia" w:ascii="宋体" w:hAnsi="宋体" w:eastAsia="宋体" w:cs="Times New Roman"/>
          <w:b/>
          <w:sz w:val="24"/>
          <w:szCs w:val="24"/>
        </w:rPr>
        <w:t>适用法律</w:t>
      </w:r>
      <w:bookmarkEnd w:id="222"/>
    </w:p>
    <w:p>
      <w:pPr>
        <w:spacing w:line="560" w:lineRule="exact"/>
        <w:ind w:firstLine="480" w:firstLineChars="200"/>
        <w:jc w:val="left"/>
        <w:rPr>
          <w:rFonts w:ascii="宋体" w:hAnsi="宋体" w:eastAsia="宋体" w:cs="Times New Roman"/>
          <w:sz w:val="24"/>
          <w:szCs w:val="24"/>
        </w:rPr>
      </w:pPr>
      <w:r>
        <w:rPr>
          <w:rFonts w:hint="eastAsia" w:ascii="宋体" w:hAnsi="宋体" w:eastAsia="宋体" w:cs="Times New Roman"/>
          <w:sz w:val="24"/>
          <w:szCs w:val="24"/>
        </w:rPr>
        <w:t>13</w:t>
      </w:r>
      <w:r>
        <w:rPr>
          <w:rFonts w:ascii="宋体" w:hAnsi="宋体" w:eastAsia="宋体" w:cs="Times New Roman"/>
          <w:sz w:val="24"/>
          <w:szCs w:val="24"/>
        </w:rPr>
        <w:t xml:space="preserve">.1 </w:t>
      </w:r>
      <w:r>
        <w:rPr>
          <w:rFonts w:hint="eastAsia" w:ascii="宋体" w:hAnsi="宋体" w:eastAsia="宋体" w:cs="Times New Roman"/>
          <w:sz w:val="24"/>
          <w:szCs w:val="24"/>
        </w:rPr>
        <w:t>本合同应按照中华人民共和国的法律进行解释。</w:t>
      </w:r>
    </w:p>
    <w:p>
      <w:pPr>
        <w:spacing w:line="560" w:lineRule="exact"/>
        <w:ind w:firstLine="482" w:firstLineChars="200"/>
        <w:jc w:val="left"/>
        <w:rPr>
          <w:rFonts w:ascii="宋体" w:hAnsi="宋体" w:eastAsia="宋体" w:cs="Times New Roman"/>
          <w:b/>
          <w:sz w:val="24"/>
          <w:szCs w:val="24"/>
        </w:rPr>
      </w:pPr>
      <w:bookmarkStart w:id="223" w:name="_Toc182887000"/>
      <w:r>
        <w:rPr>
          <w:rFonts w:hint="eastAsia" w:ascii="宋体" w:hAnsi="宋体" w:eastAsia="宋体" w:cs="Times New Roman"/>
          <w:b/>
          <w:sz w:val="24"/>
          <w:szCs w:val="24"/>
        </w:rPr>
        <w:t>十四</w:t>
      </w:r>
      <w:r>
        <w:rPr>
          <w:rFonts w:ascii="宋体" w:hAnsi="宋体" w:eastAsia="宋体" w:cs="Times New Roman"/>
          <w:b/>
          <w:sz w:val="24"/>
          <w:szCs w:val="24"/>
        </w:rPr>
        <w:t xml:space="preserve">. </w:t>
      </w:r>
      <w:r>
        <w:rPr>
          <w:rFonts w:hint="eastAsia" w:ascii="宋体" w:hAnsi="宋体" w:eastAsia="宋体" w:cs="Times New Roman"/>
          <w:b/>
          <w:sz w:val="24"/>
          <w:szCs w:val="24"/>
        </w:rPr>
        <w:t>合同文件及资料的使用</w:t>
      </w:r>
      <w:bookmarkEnd w:id="223"/>
    </w:p>
    <w:p>
      <w:pPr>
        <w:spacing w:line="560" w:lineRule="exact"/>
        <w:ind w:firstLine="480" w:firstLineChars="200"/>
        <w:jc w:val="left"/>
        <w:rPr>
          <w:rFonts w:ascii="宋体" w:hAnsi="宋体" w:eastAsia="宋体" w:cs="Times New Roman"/>
          <w:sz w:val="24"/>
          <w:szCs w:val="24"/>
        </w:rPr>
      </w:pPr>
      <w:r>
        <w:rPr>
          <w:rFonts w:hint="eastAsia" w:ascii="宋体" w:hAnsi="宋体" w:eastAsia="宋体" w:cs="Times New Roman"/>
          <w:sz w:val="24"/>
          <w:szCs w:val="24"/>
        </w:rPr>
        <w:t>14</w:t>
      </w:r>
      <w:r>
        <w:rPr>
          <w:rFonts w:ascii="宋体" w:hAnsi="宋体" w:eastAsia="宋体" w:cs="Times New Roman"/>
          <w:sz w:val="24"/>
          <w:szCs w:val="24"/>
        </w:rPr>
        <w:t xml:space="preserve">.1 </w:t>
      </w:r>
      <w:r>
        <w:rPr>
          <w:rFonts w:hint="eastAsia" w:ascii="宋体" w:hAnsi="宋体" w:eastAsia="宋体" w:cs="Times New Roman"/>
          <w:sz w:val="24"/>
          <w:szCs w:val="24"/>
        </w:rPr>
        <w:t>除了卖方为执行合同所雇人员外，在未经买方同意的情况下，卖方不得将合同、合同中的规定、有关规格、计划、图纸、式样、样本或买方为上述内容向卖方提供的资料透露给任何人。卖方须在对外保密的前提下，对其雇用人员提供有关情况，所提供的情况仅限于执行合同必不可少的范围内。</w:t>
      </w:r>
    </w:p>
    <w:p>
      <w:pPr>
        <w:spacing w:line="560" w:lineRule="exact"/>
        <w:ind w:firstLine="480" w:firstLineChars="200"/>
        <w:jc w:val="left"/>
        <w:rPr>
          <w:rFonts w:ascii="宋体" w:hAnsi="宋体" w:eastAsia="宋体" w:cs="Times New Roman"/>
          <w:sz w:val="24"/>
          <w:szCs w:val="24"/>
        </w:rPr>
      </w:pPr>
      <w:r>
        <w:rPr>
          <w:rFonts w:hint="eastAsia" w:ascii="宋体" w:hAnsi="宋体" w:eastAsia="宋体" w:cs="Times New Roman"/>
          <w:sz w:val="24"/>
          <w:szCs w:val="24"/>
        </w:rPr>
        <w:t>14</w:t>
      </w:r>
      <w:r>
        <w:rPr>
          <w:rFonts w:ascii="宋体" w:hAnsi="宋体" w:eastAsia="宋体" w:cs="Times New Roman"/>
          <w:sz w:val="24"/>
          <w:szCs w:val="24"/>
        </w:rPr>
        <w:t>.2</w:t>
      </w:r>
      <w:r>
        <w:rPr>
          <w:rFonts w:hint="eastAsia" w:ascii="宋体" w:hAnsi="宋体" w:eastAsia="宋体" w:cs="Times New Roman"/>
          <w:sz w:val="24"/>
          <w:szCs w:val="24"/>
        </w:rPr>
        <w:t>除非执行合同需要，在事先未得到买方同意的情况下，卖方不得使用第14</w:t>
      </w:r>
      <w:r>
        <w:rPr>
          <w:rFonts w:ascii="宋体" w:hAnsi="宋体" w:eastAsia="宋体" w:cs="Times New Roman"/>
          <w:sz w:val="24"/>
          <w:szCs w:val="24"/>
        </w:rPr>
        <w:t>.1</w:t>
      </w:r>
      <w:r>
        <w:rPr>
          <w:rFonts w:hint="eastAsia" w:ascii="宋体" w:hAnsi="宋体" w:eastAsia="宋体" w:cs="Times New Roman"/>
          <w:sz w:val="24"/>
          <w:szCs w:val="24"/>
        </w:rPr>
        <w:t>款中所列的任何文件和资料。</w:t>
      </w:r>
    </w:p>
    <w:p>
      <w:pPr>
        <w:spacing w:line="560" w:lineRule="exact"/>
        <w:ind w:firstLine="480" w:firstLineChars="200"/>
        <w:jc w:val="left"/>
        <w:rPr>
          <w:rFonts w:ascii="宋体" w:hAnsi="宋体" w:eastAsia="宋体" w:cs="Times New Roman"/>
          <w:sz w:val="24"/>
          <w:szCs w:val="24"/>
        </w:rPr>
      </w:pPr>
      <w:r>
        <w:rPr>
          <w:rFonts w:hint="eastAsia" w:ascii="宋体" w:hAnsi="宋体" w:eastAsia="宋体" w:cs="Times New Roman"/>
          <w:sz w:val="24"/>
          <w:szCs w:val="24"/>
        </w:rPr>
        <w:t>14</w:t>
      </w:r>
      <w:r>
        <w:rPr>
          <w:rFonts w:ascii="宋体" w:hAnsi="宋体" w:eastAsia="宋体" w:cs="Times New Roman"/>
          <w:sz w:val="24"/>
          <w:szCs w:val="24"/>
        </w:rPr>
        <w:t>.3</w:t>
      </w:r>
      <w:r>
        <w:rPr>
          <w:rFonts w:hint="eastAsia" w:ascii="宋体" w:hAnsi="宋体" w:eastAsia="宋体" w:cs="Times New Roman"/>
          <w:sz w:val="24"/>
          <w:szCs w:val="24"/>
        </w:rPr>
        <w:t>除合同本身以外，14</w:t>
      </w:r>
      <w:r>
        <w:rPr>
          <w:rFonts w:ascii="宋体" w:hAnsi="宋体" w:eastAsia="宋体" w:cs="Times New Roman"/>
          <w:sz w:val="24"/>
          <w:szCs w:val="24"/>
        </w:rPr>
        <w:t>.1</w:t>
      </w:r>
      <w:r>
        <w:rPr>
          <w:rFonts w:hint="eastAsia" w:ascii="宋体" w:hAnsi="宋体" w:eastAsia="宋体" w:cs="Times New Roman"/>
          <w:sz w:val="24"/>
          <w:szCs w:val="24"/>
        </w:rPr>
        <w:t>款列明的所有资料始终为买方的财产，若买方要求，卖方应于其合同义务履行完毕以后将这些资料（包括所有副本）退还买方。</w:t>
      </w:r>
    </w:p>
    <w:p>
      <w:pPr>
        <w:spacing w:line="560" w:lineRule="exact"/>
        <w:ind w:firstLine="482" w:firstLineChars="200"/>
        <w:jc w:val="left"/>
        <w:rPr>
          <w:rFonts w:ascii="宋体" w:hAnsi="宋体" w:eastAsia="宋体" w:cs="Times New Roman"/>
          <w:b/>
          <w:sz w:val="24"/>
          <w:szCs w:val="24"/>
        </w:rPr>
      </w:pPr>
      <w:bookmarkStart w:id="224" w:name="_Toc182887001"/>
      <w:r>
        <w:rPr>
          <w:rFonts w:hint="eastAsia" w:ascii="宋体" w:hAnsi="宋体" w:eastAsia="宋体" w:cs="Times New Roman"/>
          <w:b/>
          <w:sz w:val="24"/>
          <w:szCs w:val="24"/>
        </w:rPr>
        <w:t>十五</w:t>
      </w:r>
      <w:r>
        <w:rPr>
          <w:rFonts w:ascii="宋体" w:hAnsi="宋体" w:eastAsia="宋体" w:cs="Times New Roman"/>
          <w:b/>
          <w:sz w:val="24"/>
          <w:szCs w:val="24"/>
        </w:rPr>
        <w:t>.</w:t>
      </w:r>
      <w:r>
        <w:rPr>
          <w:rFonts w:hint="eastAsia" w:ascii="宋体" w:hAnsi="宋体" w:eastAsia="宋体" w:cs="Times New Roman"/>
          <w:b/>
          <w:sz w:val="24"/>
          <w:szCs w:val="24"/>
        </w:rPr>
        <w:t xml:space="preserve"> 合同生效及其它</w:t>
      </w:r>
      <w:bookmarkEnd w:id="224"/>
    </w:p>
    <w:p>
      <w:pPr>
        <w:spacing w:line="560" w:lineRule="exact"/>
        <w:ind w:firstLine="480" w:firstLineChars="200"/>
        <w:jc w:val="left"/>
        <w:rPr>
          <w:rFonts w:ascii="宋体" w:hAnsi="宋体" w:eastAsia="宋体" w:cs="Times New Roman"/>
          <w:sz w:val="24"/>
          <w:szCs w:val="24"/>
        </w:rPr>
      </w:pPr>
      <w:r>
        <w:rPr>
          <w:rFonts w:hint="eastAsia" w:ascii="宋体" w:hAnsi="宋体" w:eastAsia="宋体" w:cs="Times New Roman"/>
          <w:sz w:val="24"/>
          <w:szCs w:val="24"/>
        </w:rPr>
        <w:t>15</w:t>
      </w:r>
      <w:r>
        <w:rPr>
          <w:rFonts w:ascii="宋体" w:hAnsi="宋体" w:eastAsia="宋体" w:cs="Times New Roman"/>
          <w:sz w:val="24"/>
          <w:szCs w:val="24"/>
        </w:rPr>
        <w:t xml:space="preserve">.1 </w:t>
      </w:r>
      <w:r>
        <w:rPr>
          <w:rFonts w:hint="eastAsia" w:ascii="宋体" w:hAnsi="宋体" w:eastAsia="宋体" w:cs="Times New Roman"/>
          <w:sz w:val="24"/>
          <w:szCs w:val="24"/>
        </w:rPr>
        <w:t>合同应在双方签字盖章并在买方收取卖方提供的履约保证金后开始生效。</w:t>
      </w:r>
    </w:p>
    <w:p>
      <w:pPr>
        <w:spacing w:line="560" w:lineRule="exact"/>
        <w:ind w:firstLine="480" w:firstLineChars="200"/>
        <w:jc w:val="left"/>
        <w:rPr>
          <w:rFonts w:ascii="宋体" w:hAnsi="宋体" w:eastAsia="宋体" w:cs="Times New Roman"/>
          <w:sz w:val="24"/>
          <w:szCs w:val="24"/>
        </w:rPr>
      </w:pPr>
      <w:r>
        <w:rPr>
          <w:rFonts w:hint="eastAsia" w:ascii="宋体" w:hAnsi="宋体" w:eastAsia="宋体" w:cs="Times New Roman"/>
          <w:sz w:val="24"/>
          <w:szCs w:val="24"/>
        </w:rPr>
        <w:t>15</w:t>
      </w:r>
      <w:r>
        <w:rPr>
          <w:rFonts w:ascii="宋体" w:hAnsi="宋体" w:eastAsia="宋体" w:cs="Times New Roman"/>
          <w:sz w:val="24"/>
          <w:szCs w:val="24"/>
        </w:rPr>
        <w:t xml:space="preserve">.2 </w:t>
      </w:r>
      <w:r>
        <w:rPr>
          <w:rFonts w:hint="eastAsia" w:ascii="宋体" w:hAnsi="宋体" w:eastAsia="宋体" w:cs="Times New Roman"/>
          <w:sz w:val="24"/>
          <w:szCs w:val="24"/>
        </w:rPr>
        <w:t>本合同一式</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份，以中文书写，双方各执</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份。</w:t>
      </w:r>
    </w:p>
    <w:p>
      <w:pPr>
        <w:spacing w:line="560" w:lineRule="exact"/>
        <w:ind w:firstLine="480" w:firstLineChars="200"/>
        <w:jc w:val="left"/>
        <w:rPr>
          <w:rFonts w:ascii="宋体" w:hAnsi="宋体" w:eastAsia="宋体" w:cs="Times New Roman"/>
          <w:sz w:val="24"/>
          <w:szCs w:val="24"/>
        </w:rPr>
      </w:pPr>
      <w:r>
        <w:rPr>
          <w:rFonts w:hint="eastAsia" w:ascii="宋体" w:hAnsi="宋体" w:eastAsia="宋体" w:cs="Times New Roman"/>
          <w:sz w:val="24"/>
          <w:szCs w:val="24"/>
        </w:rPr>
        <w:t>15</w:t>
      </w:r>
      <w:r>
        <w:rPr>
          <w:rFonts w:ascii="宋体" w:hAnsi="宋体" w:eastAsia="宋体" w:cs="Times New Roman"/>
          <w:sz w:val="24"/>
          <w:szCs w:val="24"/>
        </w:rPr>
        <w:t xml:space="preserve">.3 </w:t>
      </w:r>
      <w:r>
        <w:rPr>
          <w:rFonts w:hint="eastAsia" w:ascii="宋体" w:hAnsi="宋体" w:eastAsia="宋体" w:cs="Times New Roman"/>
          <w:sz w:val="24"/>
          <w:szCs w:val="24"/>
        </w:rPr>
        <w:t>如需修改或补充合同内容，经协商，双方应签署书面修改或补充协议，该</w:t>
      </w:r>
    </w:p>
    <w:p>
      <w:pPr>
        <w:spacing w:line="560" w:lineRule="exact"/>
        <w:ind w:firstLine="480" w:firstLineChars="200"/>
        <w:jc w:val="left"/>
        <w:rPr>
          <w:rFonts w:ascii="宋体" w:hAnsi="宋体" w:eastAsia="宋体" w:cs="Times New Roman"/>
          <w:sz w:val="24"/>
          <w:szCs w:val="24"/>
        </w:rPr>
      </w:pPr>
      <w:r>
        <w:rPr>
          <w:rFonts w:hint="eastAsia" w:ascii="宋体" w:hAnsi="宋体" w:eastAsia="宋体" w:cs="Times New Roman"/>
          <w:sz w:val="24"/>
          <w:szCs w:val="24"/>
        </w:rPr>
        <w:t>协议将作为本合同的一个组成部分。</w:t>
      </w:r>
    </w:p>
    <w:p>
      <w:pPr>
        <w:spacing w:line="560" w:lineRule="exact"/>
        <w:ind w:firstLine="482" w:firstLineChars="200"/>
        <w:jc w:val="left"/>
        <w:rPr>
          <w:rFonts w:ascii="Times New Roman" w:hAnsi="宋体" w:eastAsia="宋体" w:cs="宋体"/>
          <w:sz w:val="24"/>
          <w:szCs w:val="21"/>
        </w:rPr>
      </w:pPr>
      <w:r>
        <w:rPr>
          <w:rFonts w:hint="eastAsia" w:ascii="Times New Roman" w:hAnsi="宋体" w:eastAsia="宋体" w:cs="宋体"/>
          <w:b/>
          <w:bCs/>
          <w:sz w:val="24"/>
          <w:szCs w:val="21"/>
        </w:rPr>
        <w:t>十六、违约责任</w:t>
      </w:r>
    </w:p>
    <w:p>
      <w:pPr>
        <w:spacing w:line="560" w:lineRule="exact"/>
        <w:ind w:firstLine="480" w:firstLineChars="200"/>
        <w:jc w:val="left"/>
        <w:rPr>
          <w:rFonts w:ascii="宋体" w:hAnsi="宋体" w:eastAsia="宋体" w:cs="Times New Roman"/>
          <w:sz w:val="24"/>
          <w:szCs w:val="24"/>
        </w:rPr>
      </w:pPr>
      <w:r>
        <w:rPr>
          <w:rFonts w:hint="eastAsia" w:ascii="宋体" w:hAnsi="宋体" w:eastAsia="宋体" w:cs="Times New Roman"/>
          <w:sz w:val="24"/>
          <w:szCs w:val="24"/>
        </w:rPr>
        <w:t>16.1甲乙双方均应遵守本合同，如有违约，将赔偿因违约给对方造成的经济损失，并向对方支付本合同总额5%的违约金。若因乙方原因在合同规定期限内无法交货，甲方有权终止合同。甲方将视情况在延迟交货期内每天按合同总额3‰的标准收取违约金，并提请政府采购监管部门将其列入不良行为记录。因不可抗力所导致的交货及付款延迟等按照《中华人民共和国合同法》有关条文及本合同第八条处理。</w:t>
      </w:r>
    </w:p>
    <w:p>
      <w:pPr>
        <w:spacing w:line="560" w:lineRule="exact"/>
        <w:ind w:firstLine="482" w:firstLineChars="200"/>
        <w:jc w:val="left"/>
        <w:rPr>
          <w:rFonts w:ascii="Times New Roman" w:hAnsi="宋体" w:eastAsia="宋体" w:cs="宋体"/>
          <w:b/>
          <w:bCs/>
          <w:sz w:val="24"/>
          <w:szCs w:val="21"/>
        </w:rPr>
      </w:pPr>
      <w:r>
        <w:rPr>
          <w:rFonts w:hint="eastAsia" w:ascii="Times New Roman" w:hAnsi="宋体" w:eastAsia="宋体" w:cs="宋体"/>
          <w:b/>
          <w:bCs/>
          <w:sz w:val="24"/>
          <w:szCs w:val="21"/>
        </w:rPr>
        <w:t>十七、不可抗力</w:t>
      </w:r>
    </w:p>
    <w:p>
      <w:pPr>
        <w:spacing w:line="560" w:lineRule="exact"/>
        <w:ind w:firstLine="480" w:firstLineChars="200"/>
        <w:jc w:val="left"/>
        <w:rPr>
          <w:rFonts w:ascii="宋体" w:hAnsi="宋体" w:eastAsia="宋体" w:cs="Times New Roman"/>
          <w:sz w:val="24"/>
          <w:szCs w:val="24"/>
        </w:rPr>
      </w:pPr>
      <w:r>
        <w:rPr>
          <w:rFonts w:hint="eastAsia" w:ascii="宋体" w:hAnsi="宋体" w:eastAsia="宋体" w:cs="Times New Roman"/>
          <w:sz w:val="24"/>
          <w:szCs w:val="24"/>
        </w:rPr>
        <w:t>17.1甲方由于不可抗力的原因不能履行合同时，应及时向乙方通报不能履行或不能完全履行的理由；乙方由于不可抗力的原因不能履行合同时，应在交货时间到期以前及时向甲方通报不能履行或不能完全履行的理由；在取得有关主管机关证明以后，可以签订延期履行、部分履行补充合同或者不履行合同，并根据情况可部分或全部免予承担违约责任。</w:t>
      </w:r>
    </w:p>
    <w:p>
      <w:pPr>
        <w:spacing w:line="560" w:lineRule="exact"/>
        <w:ind w:firstLine="482" w:firstLineChars="200"/>
        <w:jc w:val="left"/>
        <w:rPr>
          <w:rFonts w:ascii="Times New Roman" w:hAnsi="宋体" w:eastAsia="宋体" w:cs="宋体"/>
          <w:b/>
          <w:bCs/>
          <w:sz w:val="24"/>
          <w:szCs w:val="21"/>
        </w:rPr>
      </w:pPr>
      <w:r>
        <w:rPr>
          <w:rFonts w:hint="eastAsia" w:ascii="Times New Roman" w:hAnsi="宋体" w:eastAsia="宋体" w:cs="宋体"/>
          <w:b/>
          <w:bCs/>
          <w:sz w:val="24"/>
          <w:szCs w:val="21"/>
        </w:rPr>
        <w:t>十八、争议</w:t>
      </w:r>
    </w:p>
    <w:p>
      <w:pPr>
        <w:spacing w:line="560" w:lineRule="exact"/>
        <w:ind w:firstLine="480" w:firstLineChars="200"/>
        <w:jc w:val="left"/>
        <w:rPr>
          <w:rFonts w:ascii="宋体" w:hAnsi="宋体" w:eastAsia="宋体" w:cs="Times New Roman"/>
          <w:sz w:val="24"/>
          <w:szCs w:val="24"/>
        </w:rPr>
      </w:pPr>
      <w:r>
        <w:rPr>
          <w:rFonts w:hint="eastAsia" w:ascii="宋体" w:hAnsi="宋体" w:eastAsia="宋体" w:cs="Times New Roman"/>
          <w:sz w:val="24"/>
          <w:szCs w:val="24"/>
        </w:rPr>
        <w:t>18.1双方本着友好合作的态度，对合同履行过程中发生的违约行为进行及时的协商解决，如不能协商解决可向甲方所在地人民法院提起诉讼。</w:t>
      </w:r>
    </w:p>
    <w:p>
      <w:pPr>
        <w:spacing w:line="560" w:lineRule="exact"/>
        <w:ind w:firstLine="482" w:firstLineChars="200"/>
        <w:jc w:val="left"/>
        <w:rPr>
          <w:rFonts w:ascii="Times New Roman" w:hAnsi="宋体" w:eastAsia="宋体" w:cs="宋体"/>
          <w:b/>
          <w:bCs/>
          <w:sz w:val="24"/>
          <w:szCs w:val="21"/>
        </w:rPr>
      </w:pPr>
      <w:r>
        <w:rPr>
          <w:rFonts w:hint="eastAsia" w:ascii="Times New Roman" w:hAnsi="宋体" w:eastAsia="宋体" w:cs="宋体"/>
          <w:b/>
          <w:bCs/>
          <w:sz w:val="24"/>
          <w:szCs w:val="21"/>
        </w:rPr>
        <w:t>十九、其它</w:t>
      </w:r>
    </w:p>
    <w:p>
      <w:pPr>
        <w:spacing w:line="560" w:lineRule="exact"/>
        <w:ind w:firstLine="480" w:firstLineChars="200"/>
        <w:jc w:val="left"/>
        <w:rPr>
          <w:rFonts w:ascii="宋体" w:hAnsi="宋体" w:eastAsia="宋体" w:cs="Times New Roman"/>
          <w:sz w:val="24"/>
          <w:szCs w:val="24"/>
        </w:rPr>
      </w:pPr>
      <w:r>
        <w:rPr>
          <w:rFonts w:hint="eastAsia" w:ascii="宋体" w:hAnsi="宋体" w:eastAsia="宋体" w:cs="Times New Roman"/>
          <w:sz w:val="24"/>
          <w:szCs w:val="24"/>
        </w:rPr>
        <w:t>19.1.本合同一式</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份，甲方</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份，乙方</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份。</w:t>
      </w:r>
    </w:p>
    <w:p>
      <w:pPr>
        <w:spacing w:line="560" w:lineRule="exact"/>
        <w:ind w:firstLine="480" w:firstLineChars="200"/>
        <w:jc w:val="left"/>
        <w:rPr>
          <w:rFonts w:ascii="宋体" w:hAnsi="宋体" w:eastAsia="宋体" w:cs="Times New Roman"/>
          <w:sz w:val="24"/>
          <w:szCs w:val="24"/>
        </w:rPr>
      </w:pPr>
      <w:r>
        <w:rPr>
          <w:rFonts w:hint="eastAsia" w:ascii="宋体" w:hAnsi="宋体" w:eastAsia="宋体" w:cs="Times New Roman"/>
          <w:sz w:val="24"/>
          <w:szCs w:val="24"/>
        </w:rPr>
        <w:t>19.2.本合同自双方签订之日起生效。</w:t>
      </w:r>
    </w:p>
    <w:p>
      <w:pPr>
        <w:spacing w:line="560" w:lineRule="exact"/>
        <w:ind w:firstLine="480" w:firstLineChars="200"/>
        <w:jc w:val="left"/>
        <w:rPr>
          <w:rFonts w:ascii="宋体" w:hAnsi="宋体" w:eastAsia="宋体" w:cs="Times New Roman"/>
          <w:sz w:val="24"/>
          <w:szCs w:val="24"/>
        </w:rPr>
      </w:pPr>
      <w:r>
        <w:rPr>
          <w:rFonts w:hint="eastAsia" w:ascii="宋体" w:hAnsi="宋体" w:eastAsia="宋体" w:cs="Times New Roman"/>
          <w:sz w:val="24"/>
          <w:szCs w:val="24"/>
        </w:rPr>
        <w:t>19.3.本项目招标文件、投标文件等是本合同的附件，与合同具有同等的法律效力。</w:t>
      </w:r>
    </w:p>
    <w:p>
      <w:pPr>
        <w:spacing w:line="560" w:lineRule="exact"/>
        <w:ind w:firstLine="480" w:firstLineChars="200"/>
        <w:jc w:val="left"/>
        <w:rPr>
          <w:rFonts w:ascii="宋体" w:hAnsi="宋体" w:eastAsia="宋体" w:cs="Times New Roman"/>
          <w:sz w:val="24"/>
          <w:szCs w:val="24"/>
        </w:rPr>
      </w:pPr>
      <w:r>
        <w:rPr>
          <w:rFonts w:hint="eastAsia" w:ascii="宋体" w:hAnsi="宋体" w:eastAsia="宋体" w:cs="Times New Roman"/>
          <w:sz w:val="24"/>
          <w:szCs w:val="24"/>
        </w:rPr>
        <w:t>19.4.其它未尽事宜，由甲乙双方友好协商解决，并参照《中华人民共和国合同法》有关条款执行。</w:t>
      </w:r>
    </w:p>
    <w:p>
      <w:pPr>
        <w:spacing w:line="560" w:lineRule="exact"/>
        <w:ind w:firstLine="480" w:firstLineChars="200"/>
        <w:jc w:val="left"/>
        <w:rPr>
          <w:rFonts w:ascii="宋体" w:hAnsi="宋体" w:eastAsia="宋体" w:cs="Times New Roman"/>
          <w:sz w:val="24"/>
          <w:szCs w:val="24"/>
        </w:rPr>
      </w:pPr>
    </w:p>
    <w:p>
      <w:pPr>
        <w:spacing w:line="560" w:lineRule="exact"/>
        <w:ind w:firstLine="480" w:firstLineChars="200"/>
        <w:jc w:val="left"/>
        <w:rPr>
          <w:rFonts w:ascii="宋体" w:hAnsi="宋体" w:eastAsia="宋体" w:cs="Times New Roman"/>
          <w:sz w:val="24"/>
          <w:szCs w:val="24"/>
        </w:rPr>
      </w:pPr>
      <w:r>
        <w:rPr>
          <w:rFonts w:hint="eastAsia" w:ascii="宋体" w:hAnsi="宋体" w:eastAsia="宋体" w:cs="Times New Roman"/>
          <w:sz w:val="24"/>
          <w:szCs w:val="24"/>
        </w:rPr>
        <w:t>甲方（印章）：           乙方（印章）：   </w:t>
      </w:r>
    </w:p>
    <w:p>
      <w:pPr>
        <w:spacing w:line="560" w:lineRule="exact"/>
        <w:ind w:firstLine="480" w:firstLineChars="200"/>
        <w:jc w:val="left"/>
        <w:rPr>
          <w:rFonts w:ascii="宋体" w:hAnsi="宋体" w:eastAsia="宋体" w:cs="Times New Roman"/>
          <w:sz w:val="24"/>
          <w:szCs w:val="24"/>
        </w:rPr>
      </w:pPr>
      <w:r>
        <w:rPr>
          <w:rFonts w:hint="eastAsia" w:ascii="宋体" w:hAnsi="宋体" w:eastAsia="宋体" w:cs="Times New Roman"/>
          <w:sz w:val="24"/>
          <w:szCs w:val="24"/>
        </w:rPr>
        <w:t>甲方代表（签字）:         乙方代表（签字）：</w:t>
      </w:r>
    </w:p>
    <w:p>
      <w:pPr>
        <w:spacing w:line="560" w:lineRule="exact"/>
        <w:ind w:firstLine="480" w:firstLineChars="200"/>
        <w:jc w:val="left"/>
        <w:rPr>
          <w:rFonts w:ascii="宋体" w:hAnsi="宋体" w:eastAsia="宋体" w:cs="Times New Roman"/>
          <w:sz w:val="24"/>
          <w:szCs w:val="24"/>
        </w:rPr>
      </w:pPr>
      <w:r>
        <w:rPr>
          <w:rFonts w:hint="eastAsia" w:ascii="宋体" w:hAnsi="宋体" w:eastAsia="宋体" w:cs="Times New Roman"/>
          <w:sz w:val="24"/>
          <w:szCs w:val="24"/>
        </w:rPr>
        <w:t>地址：               地址：</w:t>
      </w:r>
    </w:p>
    <w:p>
      <w:pPr>
        <w:spacing w:line="560" w:lineRule="exact"/>
        <w:ind w:firstLine="480" w:firstLineChars="200"/>
        <w:jc w:val="left"/>
        <w:rPr>
          <w:rFonts w:ascii="宋体" w:hAnsi="宋体" w:eastAsia="宋体" w:cs="Times New Roman"/>
          <w:sz w:val="24"/>
          <w:szCs w:val="24"/>
        </w:rPr>
      </w:pPr>
      <w:r>
        <w:rPr>
          <w:rFonts w:hint="eastAsia" w:ascii="宋体" w:hAnsi="宋体" w:eastAsia="宋体" w:cs="Times New Roman"/>
          <w:sz w:val="24"/>
          <w:szCs w:val="24"/>
        </w:rPr>
        <w:t>电话：               电话：    </w:t>
      </w:r>
    </w:p>
    <w:p>
      <w:pPr>
        <w:spacing w:line="560" w:lineRule="exact"/>
        <w:ind w:firstLine="480" w:firstLineChars="200"/>
        <w:jc w:val="left"/>
        <w:rPr>
          <w:rFonts w:ascii="宋体" w:hAnsi="宋体" w:eastAsia="宋体" w:cs="Times New Roman"/>
          <w:sz w:val="24"/>
          <w:szCs w:val="24"/>
        </w:rPr>
      </w:pPr>
      <w:r>
        <w:rPr>
          <w:rFonts w:hint="eastAsia" w:ascii="宋体" w:hAnsi="宋体" w:eastAsia="宋体" w:cs="Times New Roman"/>
          <w:sz w:val="24"/>
          <w:szCs w:val="24"/>
        </w:rPr>
        <w:t>开户银行：                          开户银行：</w:t>
      </w:r>
    </w:p>
    <w:p>
      <w:pPr>
        <w:spacing w:line="560" w:lineRule="exact"/>
        <w:ind w:firstLine="480" w:firstLineChars="200"/>
        <w:jc w:val="left"/>
        <w:rPr>
          <w:rFonts w:ascii="宋体" w:hAnsi="宋体" w:eastAsia="宋体" w:cs="Times New Roman"/>
          <w:sz w:val="24"/>
          <w:szCs w:val="24"/>
        </w:rPr>
      </w:pPr>
      <w:r>
        <w:rPr>
          <w:rFonts w:hint="eastAsia" w:ascii="宋体" w:hAnsi="宋体" w:eastAsia="宋体" w:cs="Times New Roman"/>
          <w:sz w:val="24"/>
          <w:szCs w:val="24"/>
        </w:rPr>
        <w:t>开户账号：                          开户账号：</w:t>
      </w:r>
    </w:p>
    <w:p>
      <w:pPr>
        <w:spacing w:line="560" w:lineRule="exact"/>
        <w:ind w:left="5040" w:hanging="5040" w:hangingChars="2100"/>
        <w:jc w:val="left"/>
        <w:rPr>
          <w:rFonts w:ascii="宋体" w:hAnsi="宋体" w:eastAsia="宋体" w:cs="Times New Roman"/>
          <w:sz w:val="24"/>
          <w:szCs w:val="24"/>
        </w:rPr>
      </w:pPr>
      <w:r>
        <w:rPr>
          <w:rFonts w:hint="eastAsia" w:ascii="宋体" w:hAnsi="宋体" w:eastAsia="宋体" w:cs="Times New Roman"/>
          <w:sz w:val="24"/>
          <w:szCs w:val="24"/>
        </w:rPr>
        <w:t xml:space="preserve">                                                       年   月   日  </w:t>
      </w:r>
      <w:bookmarkStart w:id="225" w:name="_Toc338914973"/>
    </w:p>
    <w:bookmarkEnd w:id="225"/>
    <w:p>
      <w:pPr>
        <w:spacing w:line="560" w:lineRule="exact"/>
        <w:ind w:firstLine="482" w:firstLineChars="200"/>
        <w:jc w:val="left"/>
        <w:rPr>
          <w:rFonts w:ascii="宋体" w:hAnsi="宋体" w:eastAsia="宋体" w:cs="Times New Roman"/>
          <w:b/>
          <w:sz w:val="24"/>
          <w:szCs w:val="24"/>
        </w:rPr>
      </w:pPr>
      <w:r>
        <w:rPr>
          <w:rFonts w:hint="eastAsia" w:ascii="宋体" w:hAnsi="宋体" w:eastAsia="宋体" w:cs="Times New Roman"/>
          <w:b/>
          <w:sz w:val="24"/>
          <w:szCs w:val="24"/>
        </w:rPr>
        <w:t>（以上格式仅作为参考，具体内容以双方协商为准，但不得更改招标文件及中标文件的实质内容）</w:t>
      </w:r>
    </w:p>
    <w:p>
      <w:pPr>
        <w:keepNext/>
        <w:keepLines/>
        <w:spacing w:line="560" w:lineRule="exact"/>
        <w:jc w:val="center"/>
        <w:outlineLvl w:val="0"/>
        <w:rPr>
          <w:rFonts w:ascii="Times New Roman" w:hAnsi="Times New Roman" w:eastAsia="宋体" w:cs="Times New Roman"/>
          <w:b/>
          <w:kern w:val="44"/>
          <w:sz w:val="44"/>
          <w:szCs w:val="20"/>
        </w:rPr>
      </w:pPr>
      <w:r>
        <w:rPr>
          <w:rFonts w:hint="eastAsia" w:ascii="Times New Roman" w:hAnsi="Times New Roman" w:eastAsia="宋体" w:cs="Times New Roman"/>
          <w:b/>
          <w:bCs/>
          <w:kern w:val="44"/>
          <w:sz w:val="44"/>
          <w:szCs w:val="20"/>
        </w:rPr>
        <w:br w:type="page"/>
      </w:r>
      <w:bookmarkEnd w:id="215"/>
      <w:r>
        <w:rPr>
          <w:rFonts w:hint="eastAsia" w:ascii="Times New Roman" w:hAnsi="Times New Roman" w:eastAsia="宋体" w:cs="Times New Roman"/>
          <w:b/>
          <w:kern w:val="44"/>
          <w:sz w:val="44"/>
          <w:szCs w:val="20"/>
        </w:rPr>
        <w:t xml:space="preserve">第五章 </w:t>
      </w:r>
      <w:bookmarkStart w:id="226" w:name="_Toc245535039"/>
      <w:bookmarkStart w:id="227" w:name="_Toc244784008"/>
      <w:bookmarkStart w:id="228" w:name="_Toc244767844"/>
      <w:r>
        <w:rPr>
          <w:rFonts w:hint="eastAsia" w:ascii="Times New Roman" w:hAnsi="Times New Roman" w:eastAsia="宋体" w:cs="Times New Roman"/>
          <w:b/>
          <w:kern w:val="44"/>
          <w:sz w:val="44"/>
          <w:szCs w:val="20"/>
        </w:rPr>
        <w:t xml:space="preserve">  供货要求</w:t>
      </w:r>
      <w:bookmarkEnd w:id="226"/>
      <w:bookmarkEnd w:id="227"/>
      <w:bookmarkEnd w:id="228"/>
    </w:p>
    <w:tbl>
      <w:tblPr>
        <w:tblStyle w:val="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69"/>
        <w:gridCol w:w="837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1" w:hRule="atLeast"/>
        </w:trPr>
        <w:tc>
          <w:tcPr>
            <w:tcW w:w="1369" w:type="dxa"/>
            <w:vAlign w:val="center"/>
          </w:tcPr>
          <w:p>
            <w:pPr>
              <w:autoSpaceDE w:val="0"/>
              <w:autoSpaceDN w:val="0"/>
              <w:adjustRightInd w:val="0"/>
              <w:spacing w:line="560" w:lineRule="exact"/>
              <w:ind w:right="6"/>
              <w:jc w:val="center"/>
              <w:rPr>
                <w:rFonts w:ascii="宋体" w:hAnsi="宋体" w:eastAsia="宋体" w:cs="宋体"/>
                <w:b/>
                <w:bCs/>
                <w:sz w:val="24"/>
                <w:szCs w:val="24"/>
                <w:lang w:val="zh-CN"/>
              </w:rPr>
            </w:pPr>
            <w:r>
              <w:rPr>
                <w:rFonts w:hint="eastAsia" w:ascii="宋体" w:hAnsi="宋体" w:eastAsia="宋体" w:cs="宋体"/>
                <w:b/>
                <w:bCs/>
                <w:sz w:val="24"/>
                <w:szCs w:val="24"/>
                <w:lang w:val="zh-CN"/>
              </w:rPr>
              <w:t>名称</w:t>
            </w:r>
          </w:p>
        </w:tc>
        <w:tc>
          <w:tcPr>
            <w:tcW w:w="8377" w:type="dxa"/>
            <w:vAlign w:val="center"/>
          </w:tcPr>
          <w:p>
            <w:pPr>
              <w:spacing w:line="560" w:lineRule="exact"/>
              <w:ind w:firstLine="480" w:firstLineChars="200"/>
              <w:jc w:val="center"/>
              <w:rPr>
                <w:rFonts w:ascii="宋体" w:hAnsi="宋体" w:eastAsia="宋体" w:cs="宋体"/>
                <w:b/>
                <w:bCs/>
                <w:sz w:val="24"/>
                <w:szCs w:val="24"/>
                <w:lang w:val="zh-CN"/>
              </w:rPr>
            </w:pPr>
            <w:r>
              <w:rPr>
                <w:rFonts w:hint="eastAsia" w:ascii="宋体" w:hAnsi="宋体" w:eastAsia="宋体" w:cs="Times New Roman"/>
                <w:sz w:val="24"/>
                <w:szCs w:val="24"/>
              </w:rPr>
              <w:t>技术规格要求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69" w:type="dxa"/>
            <w:vAlign w:val="center"/>
          </w:tcPr>
          <w:p>
            <w:pPr>
              <w:autoSpaceDE w:val="0"/>
              <w:autoSpaceDN w:val="0"/>
              <w:adjustRightInd w:val="0"/>
              <w:spacing w:line="560" w:lineRule="exact"/>
              <w:ind w:right="6"/>
              <w:jc w:val="center"/>
              <w:rPr>
                <w:rFonts w:ascii="宋体" w:hAnsi="宋体" w:eastAsia="宋体" w:cs="宋体"/>
                <w:sz w:val="24"/>
                <w:szCs w:val="24"/>
                <w:lang w:val="zh-CN"/>
              </w:rPr>
            </w:pPr>
            <w:r>
              <w:rPr>
                <w:rFonts w:hint="eastAsia" w:ascii="宋体" w:hAnsi="宋体" w:eastAsia="宋体" w:cs="宋体"/>
                <w:sz w:val="24"/>
                <w:szCs w:val="24"/>
                <w:lang w:val="zh-CN"/>
              </w:rPr>
              <w:t>大米</w:t>
            </w:r>
          </w:p>
        </w:tc>
        <w:tc>
          <w:tcPr>
            <w:tcW w:w="8377" w:type="dxa"/>
            <w:vAlign w:val="center"/>
          </w:tcPr>
          <w:p>
            <w:pPr>
              <w:autoSpaceDE w:val="0"/>
              <w:autoSpaceDN w:val="0"/>
              <w:adjustRightInd w:val="0"/>
              <w:spacing w:line="560" w:lineRule="exact"/>
              <w:ind w:firstLine="480" w:firstLineChars="200"/>
              <w:jc w:val="left"/>
              <w:rPr>
                <w:rFonts w:ascii="宋体" w:hAnsi="宋体" w:eastAsia="宋体" w:cs="宋体"/>
                <w:kern w:val="0"/>
                <w:sz w:val="24"/>
                <w:szCs w:val="24"/>
                <w:shd w:val="clear" w:color="auto" w:fill="FFFFFF"/>
                <w:lang w:val="zh-CN" w:bidi="ar"/>
              </w:rPr>
            </w:pPr>
            <w:r>
              <w:rPr>
                <w:rFonts w:hint="eastAsia" w:ascii="宋体" w:hAnsi="宋体" w:eastAsia="宋体" w:cs="宋体"/>
                <w:kern w:val="0"/>
                <w:sz w:val="24"/>
                <w:szCs w:val="24"/>
                <w:shd w:val="clear" w:color="auto" w:fill="FFFFFF"/>
                <w:lang w:bidi="ar"/>
              </w:rPr>
              <w:t>符合国家一级质量标准，新鲜安全，无霉变、无黄牙、完整率在85%以上，水分控制在14.5%及以内。要有产品质量检验合格证，在质保期内。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69" w:type="dxa"/>
            <w:vAlign w:val="center"/>
          </w:tcPr>
          <w:p>
            <w:pPr>
              <w:autoSpaceDE w:val="0"/>
              <w:autoSpaceDN w:val="0"/>
              <w:adjustRightInd w:val="0"/>
              <w:spacing w:line="560" w:lineRule="exact"/>
              <w:ind w:right="6"/>
              <w:jc w:val="center"/>
              <w:rPr>
                <w:rFonts w:ascii="宋体" w:hAnsi="宋体" w:eastAsia="宋体" w:cs="宋体"/>
                <w:sz w:val="24"/>
                <w:szCs w:val="24"/>
                <w:lang w:val="zh-CN"/>
              </w:rPr>
            </w:pPr>
            <w:r>
              <w:rPr>
                <w:rFonts w:hint="eastAsia" w:ascii="宋体" w:hAnsi="宋体" w:eastAsia="宋体" w:cs="宋体"/>
                <w:sz w:val="24"/>
                <w:szCs w:val="24"/>
                <w:lang w:val="zh-CN"/>
              </w:rPr>
              <w:t>面粉</w:t>
            </w:r>
          </w:p>
        </w:tc>
        <w:tc>
          <w:tcPr>
            <w:tcW w:w="8377" w:type="dxa"/>
            <w:vAlign w:val="center"/>
          </w:tcPr>
          <w:p>
            <w:pPr>
              <w:autoSpaceDE w:val="0"/>
              <w:autoSpaceDN w:val="0"/>
              <w:adjustRightInd w:val="0"/>
              <w:spacing w:line="560" w:lineRule="exact"/>
              <w:ind w:firstLine="480" w:firstLineChars="200"/>
              <w:jc w:val="left"/>
              <w:rPr>
                <w:rFonts w:ascii="宋体" w:hAnsi="宋体" w:eastAsia="宋体" w:cs="宋体"/>
                <w:kern w:val="0"/>
                <w:sz w:val="24"/>
                <w:szCs w:val="24"/>
                <w:shd w:val="clear" w:color="auto" w:fill="FFFFFF"/>
                <w:lang w:val="zh-CN" w:bidi="ar"/>
              </w:rPr>
            </w:pPr>
            <w:r>
              <w:rPr>
                <w:rFonts w:hint="eastAsia" w:ascii="宋体" w:hAnsi="宋体" w:eastAsia="宋体" w:cs="宋体"/>
                <w:kern w:val="0"/>
                <w:sz w:val="24"/>
                <w:szCs w:val="24"/>
                <w:shd w:val="clear" w:color="auto" w:fill="FFFFFF"/>
                <w:lang w:bidi="ar"/>
              </w:rPr>
              <w:t>符合小麦粉国家一级质量标准，在质保期内。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69" w:type="dxa"/>
            <w:vAlign w:val="center"/>
          </w:tcPr>
          <w:p>
            <w:pPr>
              <w:autoSpaceDE w:val="0"/>
              <w:autoSpaceDN w:val="0"/>
              <w:adjustRightInd w:val="0"/>
              <w:spacing w:line="560" w:lineRule="exact"/>
              <w:ind w:right="6"/>
              <w:jc w:val="center"/>
              <w:rPr>
                <w:rFonts w:ascii="宋体" w:hAnsi="宋体" w:eastAsia="宋体" w:cs="宋体"/>
                <w:sz w:val="24"/>
                <w:szCs w:val="24"/>
                <w:lang w:val="zh-CN"/>
              </w:rPr>
            </w:pPr>
            <w:r>
              <w:rPr>
                <w:rFonts w:hint="eastAsia" w:ascii="宋体" w:hAnsi="宋体" w:eastAsia="宋体" w:cs="宋体"/>
                <w:sz w:val="24"/>
                <w:szCs w:val="24"/>
                <w:lang w:val="zh-CN"/>
              </w:rPr>
              <w:t>肉类</w:t>
            </w:r>
          </w:p>
        </w:tc>
        <w:tc>
          <w:tcPr>
            <w:tcW w:w="8377" w:type="dxa"/>
            <w:vAlign w:val="center"/>
          </w:tcPr>
          <w:p>
            <w:pPr>
              <w:autoSpaceDE w:val="0"/>
              <w:autoSpaceDN w:val="0"/>
              <w:adjustRightInd w:val="0"/>
              <w:spacing w:line="560" w:lineRule="exact"/>
              <w:ind w:firstLine="480" w:firstLineChars="200"/>
              <w:jc w:val="left"/>
              <w:rPr>
                <w:rFonts w:ascii="宋体" w:hAnsi="宋体" w:eastAsia="宋体" w:cs="宋体"/>
                <w:kern w:val="0"/>
                <w:sz w:val="24"/>
                <w:szCs w:val="24"/>
                <w:shd w:val="clear" w:color="auto" w:fill="FFFFFF"/>
                <w:lang w:val="zh-CN" w:bidi="ar"/>
              </w:rPr>
            </w:pPr>
            <w:r>
              <w:rPr>
                <w:rFonts w:hint="eastAsia" w:ascii="宋体" w:hAnsi="宋体" w:eastAsia="宋体" w:cs="宋体"/>
                <w:kern w:val="0"/>
                <w:sz w:val="24"/>
                <w:szCs w:val="24"/>
                <w:shd w:val="clear" w:color="auto" w:fill="FFFFFF"/>
                <w:lang w:bidi="ar"/>
              </w:rPr>
              <w:t>定点屠宰场宰杀的新鲜肉品，有动物检验检疫合格证明，在质保期内。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69" w:type="dxa"/>
            <w:vAlign w:val="center"/>
          </w:tcPr>
          <w:p>
            <w:pPr>
              <w:autoSpaceDE w:val="0"/>
              <w:autoSpaceDN w:val="0"/>
              <w:adjustRightInd w:val="0"/>
              <w:spacing w:line="560" w:lineRule="exact"/>
              <w:ind w:right="6"/>
              <w:jc w:val="center"/>
              <w:rPr>
                <w:rFonts w:ascii="宋体" w:hAnsi="宋体" w:eastAsia="宋体" w:cs="宋体"/>
                <w:sz w:val="24"/>
                <w:szCs w:val="24"/>
                <w:lang w:val="zh-CN"/>
              </w:rPr>
            </w:pPr>
            <w:r>
              <w:rPr>
                <w:rFonts w:hint="eastAsia" w:ascii="宋体" w:hAnsi="宋体" w:eastAsia="宋体" w:cs="宋体"/>
                <w:sz w:val="24"/>
                <w:szCs w:val="24"/>
                <w:lang w:val="zh-CN"/>
              </w:rPr>
              <w:t>蔬菜和鸡蛋</w:t>
            </w:r>
          </w:p>
        </w:tc>
        <w:tc>
          <w:tcPr>
            <w:tcW w:w="8377" w:type="dxa"/>
            <w:vAlign w:val="center"/>
          </w:tcPr>
          <w:p>
            <w:pPr>
              <w:autoSpaceDE w:val="0"/>
              <w:autoSpaceDN w:val="0"/>
              <w:adjustRightInd w:val="0"/>
              <w:spacing w:line="560" w:lineRule="exact"/>
              <w:ind w:firstLine="480" w:firstLineChars="200"/>
              <w:jc w:val="left"/>
              <w:rPr>
                <w:rFonts w:ascii="宋体" w:hAnsi="宋体" w:eastAsia="宋体" w:cs="宋体"/>
                <w:kern w:val="0"/>
                <w:sz w:val="24"/>
                <w:szCs w:val="24"/>
                <w:shd w:val="clear" w:color="auto" w:fill="FFFFFF"/>
                <w:lang w:bidi="ar"/>
              </w:rPr>
            </w:pPr>
            <w:r>
              <w:rPr>
                <w:rFonts w:hint="eastAsia" w:ascii="宋体" w:hAnsi="宋体" w:eastAsia="宋体" w:cs="宋体"/>
                <w:kern w:val="0"/>
                <w:sz w:val="24"/>
                <w:szCs w:val="24"/>
                <w:shd w:val="clear" w:color="auto" w:fill="FFFFFF"/>
                <w:lang w:bidi="ar"/>
              </w:rPr>
              <w:t>1、蔬菜：新鲜、安全、是无公害产品，正常情况下提供应季蔬菜，在质保期内。</w:t>
            </w:r>
          </w:p>
          <w:p>
            <w:pPr>
              <w:autoSpaceDE w:val="0"/>
              <w:autoSpaceDN w:val="0"/>
              <w:adjustRightInd w:val="0"/>
              <w:spacing w:line="560" w:lineRule="exact"/>
              <w:ind w:firstLine="480" w:firstLineChars="200"/>
              <w:jc w:val="left"/>
              <w:rPr>
                <w:rFonts w:ascii="宋体" w:hAnsi="宋体" w:eastAsia="宋体" w:cs="宋体"/>
                <w:kern w:val="0"/>
                <w:sz w:val="24"/>
                <w:szCs w:val="24"/>
                <w:shd w:val="clear" w:color="auto" w:fill="FFFFFF"/>
                <w:lang w:val="zh-CN" w:bidi="ar"/>
              </w:rPr>
            </w:pPr>
            <w:r>
              <w:rPr>
                <w:rFonts w:hint="eastAsia" w:ascii="宋体" w:hAnsi="宋体" w:eastAsia="宋体" w:cs="宋体"/>
                <w:kern w:val="0"/>
                <w:sz w:val="24"/>
                <w:szCs w:val="24"/>
                <w:shd w:val="clear" w:color="auto" w:fill="FFFFFF"/>
                <w:lang w:bidi="ar"/>
              </w:rPr>
              <w:t>2、鸡蛋：是无公害产品，新鲜质量可靠，蛋皮光滑、干净，无破损。无沙壳、畸形、蛋黄蛋清界限分明。要有产品质量检验合格证。在质保期内。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69" w:type="dxa"/>
            <w:vAlign w:val="center"/>
          </w:tcPr>
          <w:p>
            <w:pPr>
              <w:autoSpaceDE w:val="0"/>
              <w:autoSpaceDN w:val="0"/>
              <w:adjustRightInd w:val="0"/>
              <w:spacing w:line="560" w:lineRule="exact"/>
              <w:ind w:right="6"/>
              <w:jc w:val="center"/>
              <w:rPr>
                <w:rFonts w:ascii="宋体" w:hAnsi="宋体" w:eastAsia="宋体" w:cs="宋体"/>
                <w:sz w:val="24"/>
                <w:szCs w:val="24"/>
                <w:lang w:val="zh-CN"/>
              </w:rPr>
            </w:pPr>
            <w:r>
              <w:rPr>
                <w:rFonts w:hint="eastAsia" w:ascii="宋体" w:hAnsi="宋体" w:eastAsia="宋体" w:cs="宋体"/>
                <w:sz w:val="24"/>
                <w:szCs w:val="24"/>
                <w:lang w:val="zh-CN"/>
              </w:rPr>
              <w:t>食用油</w:t>
            </w:r>
          </w:p>
        </w:tc>
        <w:tc>
          <w:tcPr>
            <w:tcW w:w="8377" w:type="dxa"/>
            <w:vAlign w:val="center"/>
          </w:tcPr>
          <w:p>
            <w:pPr>
              <w:autoSpaceDE w:val="0"/>
              <w:autoSpaceDN w:val="0"/>
              <w:adjustRightInd w:val="0"/>
              <w:spacing w:line="560" w:lineRule="exact"/>
              <w:ind w:firstLine="480" w:firstLineChars="200"/>
              <w:jc w:val="left"/>
              <w:rPr>
                <w:rFonts w:ascii="宋体" w:hAnsi="宋体" w:eastAsia="宋体" w:cs="宋体"/>
                <w:kern w:val="0"/>
                <w:sz w:val="24"/>
                <w:szCs w:val="24"/>
                <w:shd w:val="clear" w:color="auto" w:fill="FFFFFF"/>
                <w:lang w:val="zh-CN" w:bidi="ar"/>
              </w:rPr>
            </w:pPr>
            <w:r>
              <w:rPr>
                <w:rFonts w:hint="eastAsia" w:ascii="宋体" w:hAnsi="宋体" w:eastAsia="宋体" w:cs="宋体"/>
                <w:kern w:val="0"/>
                <w:sz w:val="24"/>
                <w:szCs w:val="24"/>
                <w:shd w:val="clear" w:color="auto" w:fill="FFFFFF"/>
                <w:lang w:bidi="ar"/>
              </w:rPr>
              <w:t>国内品牌，一级压榨大豆或菜籽油，要有产品质量检验合格证，非转基因，在质保期内。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69" w:type="dxa"/>
            <w:vAlign w:val="center"/>
          </w:tcPr>
          <w:p>
            <w:pPr>
              <w:autoSpaceDE w:val="0"/>
              <w:autoSpaceDN w:val="0"/>
              <w:adjustRightInd w:val="0"/>
              <w:spacing w:line="560" w:lineRule="exact"/>
              <w:ind w:right="6"/>
              <w:jc w:val="center"/>
              <w:rPr>
                <w:rFonts w:ascii="宋体" w:hAnsi="宋体" w:eastAsia="宋体" w:cs="宋体"/>
                <w:sz w:val="24"/>
                <w:szCs w:val="24"/>
                <w:lang w:val="zh-CN"/>
              </w:rPr>
            </w:pPr>
            <w:r>
              <w:rPr>
                <w:rFonts w:hint="eastAsia" w:ascii="宋体" w:hAnsi="宋体" w:eastAsia="宋体" w:cs="宋体"/>
                <w:sz w:val="24"/>
                <w:szCs w:val="24"/>
                <w:lang w:val="zh-CN"/>
              </w:rPr>
              <w:t>调味品</w:t>
            </w:r>
          </w:p>
        </w:tc>
        <w:tc>
          <w:tcPr>
            <w:tcW w:w="8377" w:type="dxa"/>
            <w:vAlign w:val="center"/>
          </w:tcPr>
          <w:p>
            <w:pPr>
              <w:autoSpaceDE w:val="0"/>
              <w:autoSpaceDN w:val="0"/>
              <w:adjustRightInd w:val="0"/>
              <w:spacing w:line="560" w:lineRule="exact"/>
              <w:ind w:firstLine="480" w:firstLineChars="200"/>
              <w:jc w:val="left"/>
              <w:rPr>
                <w:rFonts w:ascii="宋体" w:hAnsi="宋体" w:eastAsia="宋体" w:cs="宋体"/>
                <w:kern w:val="0"/>
                <w:sz w:val="24"/>
                <w:szCs w:val="24"/>
                <w:shd w:val="clear" w:color="auto" w:fill="FFFFFF"/>
                <w:lang w:val="zh-CN" w:bidi="ar"/>
              </w:rPr>
            </w:pPr>
            <w:r>
              <w:rPr>
                <w:rFonts w:hint="eastAsia" w:ascii="宋体" w:hAnsi="宋体" w:eastAsia="宋体" w:cs="宋体"/>
                <w:kern w:val="0"/>
                <w:sz w:val="24"/>
                <w:szCs w:val="24"/>
                <w:shd w:val="clear" w:color="auto" w:fill="FFFFFF"/>
                <w:lang w:bidi="ar"/>
              </w:rPr>
              <w:t>符合国家质量标准，根据饭菜适量配置，配置方案合理，在质保期内。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369" w:type="dxa"/>
            <w:vAlign w:val="center"/>
          </w:tcPr>
          <w:p>
            <w:pPr>
              <w:autoSpaceDE w:val="0"/>
              <w:autoSpaceDN w:val="0"/>
              <w:adjustRightInd w:val="0"/>
              <w:spacing w:line="560" w:lineRule="exact"/>
              <w:ind w:right="6"/>
              <w:jc w:val="center"/>
              <w:rPr>
                <w:rFonts w:ascii="宋体" w:hAnsi="宋体" w:eastAsia="宋体" w:cs="宋体"/>
                <w:sz w:val="24"/>
                <w:szCs w:val="24"/>
                <w:lang w:val="zh-CN"/>
              </w:rPr>
            </w:pPr>
            <w:r>
              <w:rPr>
                <w:rFonts w:hint="eastAsia" w:ascii="宋体" w:hAnsi="宋体" w:eastAsia="宋体" w:cs="宋体"/>
                <w:sz w:val="24"/>
                <w:szCs w:val="24"/>
                <w:lang w:val="zh-CN"/>
              </w:rPr>
              <w:t>检测要求</w:t>
            </w:r>
          </w:p>
        </w:tc>
        <w:tc>
          <w:tcPr>
            <w:tcW w:w="8377" w:type="dxa"/>
            <w:vAlign w:val="center"/>
          </w:tcPr>
          <w:p>
            <w:pPr>
              <w:autoSpaceDE w:val="0"/>
              <w:autoSpaceDN w:val="0"/>
              <w:adjustRightInd w:val="0"/>
              <w:spacing w:line="560" w:lineRule="exact"/>
              <w:jc w:val="left"/>
              <w:rPr>
                <w:rFonts w:ascii="宋体" w:hAnsi="宋体" w:eastAsia="宋体" w:cs="宋体"/>
                <w:kern w:val="0"/>
                <w:sz w:val="24"/>
                <w:szCs w:val="24"/>
                <w:shd w:val="clear" w:color="auto" w:fill="FFFFFF"/>
                <w:lang w:bidi="ar"/>
              </w:rPr>
            </w:pPr>
            <w:r>
              <w:rPr>
                <w:rFonts w:hint="eastAsia" w:ascii="宋体" w:hAnsi="宋体" w:eastAsia="宋体" w:cs="宋体"/>
                <w:kern w:val="0"/>
                <w:sz w:val="24"/>
                <w:szCs w:val="24"/>
                <w:shd w:val="clear" w:color="auto" w:fill="FFFFFF"/>
                <w:lang w:bidi="ar"/>
              </w:rPr>
              <w:t>1、提供食材生产标准、检测标准、检测方法（包括自检和外检）；</w:t>
            </w:r>
          </w:p>
          <w:p>
            <w:pPr>
              <w:autoSpaceDE w:val="0"/>
              <w:autoSpaceDN w:val="0"/>
              <w:adjustRightInd w:val="0"/>
              <w:spacing w:line="560" w:lineRule="exact"/>
              <w:jc w:val="left"/>
              <w:rPr>
                <w:rFonts w:ascii="宋体" w:hAnsi="宋体" w:eastAsia="宋体" w:cs="宋体"/>
                <w:kern w:val="0"/>
                <w:sz w:val="24"/>
                <w:szCs w:val="24"/>
                <w:shd w:val="clear" w:color="auto" w:fill="FFFFFF"/>
                <w:lang w:bidi="ar"/>
              </w:rPr>
            </w:pPr>
            <w:r>
              <w:rPr>
                <w:rFonts w:hint="eastAsia" w:ascii="宋体" w:hAnsi="宋体" w:eastAsia="宋体" w:cs="宋体"/>
                <w:kern w:val="0"/>
                <w:sz w:val="24"/>
                <w:szCs w:val="24"/>
                <w:shd w:val="clear" w:color="auto" w:fill="FFFFFF"/>
                <w:lang w:bidi="ar"/>
              </w:rPr>
              <w:t>2、具有检测设备、检测人员、检测场所及质量检测制度。检测人员必须有在有效期内的健康证。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369" w:type="dxa"/>
            <w:vAlign w:val="center"/>
          </w:tcPr>
          <w:p>
            <w:pPr>
              <w:autoSpaceDE w:val="0"/>
              <w:autoSpaceDN w:val="0"/>
              <w:adjustRightInd w:val="0"/>
              <w:spacing w:line="560" w:lineRule="exact"/>
              <w:ind w:right="6"/>
              <w:jc w:val="center"/>
              <w:rPr>
                <w:rFonts w:ascii="宋体" w:hAnsi="宋体" w:eastAsia="宋体" w:cs="宋体"/>
                <w:sz w:val="24"/>
                <w:szCs w:val="24"/>
                <w:lang w:val="zh-CN"/>
              </w:rPr>
            </w:pPr>
            <w:r>
              <w:rPr>
                <w:rFonts w:hint="eastAsia" w:ascii="宋体" w:hAnsi="宋体" w:eastAsia="宋体" w:cs="宋体"/>
                <w:sz w:val="24"/>
                <w:szCs w:val="24"/>
                <w:lang w:val="zh-CN"/>
              </w:rPr>
              <w:t>配送管理</w:t>
            </w:r>
          </w:p>
        </w:tc>
        <w:tc>
          <w:tcPr>
            <w:tcW w:w="8377" w:type="dxa"/>
            <w:vAlign w:val="center"/>
          </w:tcPr>
          <w:p>
            <w:pPr>
              <w:autoSpaceDE w:val="0"/>
              <w:autoSpaceDN w:val="0"/>
              <w:adjustRightInd w:val="0"/>
              <w:spacing w:line="560" w:lineRule="exact"/>
              <w:ind w:firstLine="480" w:firstLineChars="200"/>
              <w:jc w:val="left"/>
              <w:rPr>
                <w:rFonts w:ascii="宋体" w:hAnsi="宋体" w:eastAsia="宋体" w:cs="宋体"/>
                <w:kern w:val="0"/>
                <w:sz w:val="24"/>
                <w:szCs w:val="24"/>
                <w:shd w:val="clear" w:color="auto" w:fill="FFFFFF"/>
                <w:lang w:bidi="ar"/>
              </w:rPr>
            </w:pPr>
            <w:r>
              <w:rPr>
                <w:rFonts w:hint="eastAsia" w:ascii="宋体" w:hAnsi="宋体" w:eastAsia="宋体" w:cs="宋体"/>
                <w:kern w:val="0"/>
                <w:sz w:val="24"/>
                <w:szCs w:val="24"/>
                <w:shd w:val="clear" w:color="auto" w:fill="FFFFFF"/>
                <w:lang w:bidi="ar"/>
              </w:rPr>
              <w:t>1、提供合理有效的配送方案、配送管理体系、配送流程；</w:t>
            </w:r>
          </w:p>
          <w:p>
            <w:pPr>
              <w:autoSpaceDE w:val="0"/>
              <w:autoSpaceDN w:val="0"/>
              <w:adjustRightInd w:val="0"/>
              <w:spacing w:line="560" w:lineRule="exact"/>
              <w:ind w:firstLine="480" w:firstLineChars="200"/>
              <w:jc w:val="left"/>
              <w:rPr>
                <w:rFonts w:ascii="宋体" w:hAnsi="宋体" w:eastAsia="宋体" w:cs="宋体"/>
                <w:kern w:val="0"/>
                <w:sz w:val="24"/>
                <w:szCs w:val="24"/>
                <w:shd w:val="clear" w:color="auto" w:fill="FFFFFF"/>
                <w:lang w:bidi="ar"/>
              </w:rPr>
            </w:pPr>
            <w:r>
              <w:rPr>
                <w:rFonts w:hint="eastAsia" w:ascii="宋体" w:hAnsi="宋体" w:eastAsia="宋体" w:cs="宋体"/>
                <w:kern w:val="0"/>
                <w:sz w:val="24"/>
                <w:szCs w:val="24"/>
                <w:shd w:val="clear" w:color="auto" w:fill="FFFFFF"/>
                <w:lang w:bidi="ar"/>
              </w:rPr>
              <w:t>2、提供具体、详细的配送管理制度（包括人员、车辆、安全、卫生、考勤、奖惩）；</w:t>
            </w:r>
          </w:p>
          <w:p>
            <w:pPr>
              <w:autoSpaceDE w:val="0"/>
              <w:autoSpaceDN w:val="0"/>
              <w:adjustRightInd w:val="0"/>
              <w:spacing w:line="560" w:lineRule="exact"/>
              <w:ind w:firstLine="480" w:firstLineChars="200"/>
              <w:jc w:val="left"/>
              <w:rPr>
                <w:rFonts w:ascii="宋体" w:hAnsi="宋体" w:eastAsia="宋体" w:cs="宋体"/>
                <w:kern w:val="0"/>
                <w:sz w:val="24"/>
                <w:szCs w:val="24"/>
                <w:shd w:val="clear" w:color="auto" w:fill="FFFFFF"/>
                <w:lang w:bidi="ar"/>
              </w:rPr>
            </w:pPr>
            <w:r>
              <w:rPr>
                <w:rFonts w:hint="eastAsia" w:ascii="宋体" w:hAnsi="宋体" w:eastAsia="宋体" w:cs="宋体"/>
                <w:kern w:val="0"/>
                <w:sz w:val="24"/>
                <w:szCs w:val="24"/>
                <w:shd w:val="clear" w:color="auto" w:fill="FFFFFF"/>
                <w:lang w:bidi="ar"/>
              </w:rPr>
              <w:t>3、用于本项目的配送车辆为厢式货车，需提供车辆照片、车辆购置发票或车辆租赁协议、车辆行驶证；</w:t>
            </w:r>
          </w:p>
          <w:p>
            <w:pPr>
              <w:autoSpaceDE w:val="0"/>
              <w:autoSpaceDN w:val="0"/>
              <w:adjustRightInd w:val="0"/>
              <w:spacing w:line="560" w:lineRule="exact"/>
              <w:ind w:firstLine="480" w:firstLineChars="200"/>
              <w:jc w:val="left"/>
              <w:rPr>
                <w:rFonts w:ascii="宋体" w:hAnsi="宋体" w:eastAsia="宋体" w:cs="宋体"/>
                <w:kern w:val="0"/>
                <w:sz w:val="24"/>
                <w:szCs w:val="24"/>
                <w:shd w:val="clear" w:color="auto" w:fill="FFFFFF"/>
                <w:lang w:bidi="ar"/>
              </w:rPr>
            </w:pPr>
            <w:r>
              <w:rPr>
                <w:rFonts w:hint="eastAsia" w:ascii="宋体" w:hAnsi="宋体" w:eastAsia="宋体" w:cs="宋体"/>
                <w:kern w:val="0"/>
                <w:sz w:val="24"/>
                <w:szCs w:val="24"/>
                <w:shd w:val="clear" w:color="auto" w:fill="FFFFFF"/>
                <w:lang w:bidi="ar"/>
              </w:rPr>
              <w:t>4、车辆加装有GPS定位系统；</w:t>
            </w:r>
          </w:p>
          <w:p>
            <w:pPr>
              <w:autoSpaceDE w:val="0"/>
              <w:autoSpaceDN w:val="0"/>
              <w:adjustRightInd w:val="0"/>
              <w:spacing w:line="560" w:lineRule="exact"/>
              <w:ind w:firstLine="480" w:firstLineChars="200"/>
              <w:jc w:val="left"/>
              <w:rPr>
                <w:rFonts w:ascii="宋体" w:hAnsi="宋体" w:eastAsia="宋体" w:cs="宋体"/>
                <w:kern w:val="0"/>
                <w:sz w:val="24"/>
                <w:szCs w:val="24"/>
                <w:shd w:val="clear" w:color="auto" w:fill="FFFFFF"/>
                <w:lang w:bidi="ar"/>
              </w:rPr>
            </w:pPr>
            <w:r>
              <w:rPr>
                <w:rFonts w:hint="eastAsia" w:ascii="宋体" w:hAnsi="宋体" w:eastAsia="宋体" w:cs="宋体"/>
                <w:kern w:val="0"/>
                <w:sz w:val="24"/>
                <w:szCs w:val="24"/>
                <w:shd w:val="clear" w:color="auto" w:fill="FFFFFF"/>
                <w:lang w:bidi="ar"/>
              </w:rPr>
              <w:t>5、保证食材按时免费送到所有供餐加工学校。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7" w:hRule="atLeast"/>
        </w:trPr>
        <w:tc>
          <w:tcPr>
            <w:tcW w:w="1369" w:type="dxa"/>
            <w:tcBorders>
              <w:top w:val="single" w:color="auto" w:sz="4" w:space="0"/>
              <w:bottom w:val="single" w:color="auto" w:sz="4" w:space="0"/>
            </w:tcBorders>
            <w:vAlign w:val="center"/>
          </w:tcPr>
          <w:p>
            <w:pPr>
              <w:autoSpaceDE w:val="0"/>
              <w:autoSpaceDN w:val="0"/>
              <w:adjustRightInd w:val="0"/>
              <w:spacing w:line="560" w:lineRule="exact"/>
              <w:ind w:right="6"/>
              <w:jc w:val="center"/>
              <w:rPr>
                <w:rFonts w:ascii="宋体" w:hAnsi="宋体" w:eastAsia="宋体" w:cs="宋体"/>
                <w:sz w:val="24"/>
                <w:szCs w:val="24"/>
                <w:lang w:val="zh-CN"/>
              </w:rPr>
            </w:pPr>
            <w:r>
              <w:rPr>
                <w:rFonts w:hint="eastAsia" w:ascii="宋体" w:hAnsi="宋体" w:eastAsia="宋体" w:cs="宋体"/>
                <w:sz w:val="24"/>
                <w:szCs w:val="24"/>
                <w:lang w:val="zh-CN"/>
              </w:rPr>
              <w:t>仓储分拣场所</w:t>
            </w:r>
          </w:p>
        </w:tc>
        <w:tc>
          <w:tcPr>
            <w:tcW w:w="8377" w:type="dxa"/>
            <w:tcBorders>
              <w:top w:val="single" w:color="auto" w:sz="4" w:space="0"/>
              <w:bottom w:val="single" w:color="auto" w:sz="4" w:space="0"/>
            </w:tcBorders>
            <w:vAlign w:val="center"/>
          </w:tcPr>
          <w:p>
            <w:pPr>
              <w:autoSpaceDE w:val="0"/>
              <w:autoSpaceDN w:val="0"/>
              <w:adjustRightInd w:val="0"/>
              <w:spacing w:line="560" w:lineRule="exact"/>
              <w:ind w:firstLine="480" w:firstLineChars="200"/>
              <w:jc w:val="left"/>
              <w:rPr>
                <w:rFonts w:ascii="宋体" w:hAnsi="宋体" w:eastAsia="宋体" w:cs="宋体"/>
                <w:kern w:val="0"/>
                <w:sz w:val="24"/>
                <w:szCs w:val="24"/>
                <w:shd w:val="clear" w:color="auto" w:fill="FFFFFF"/>
                <w:lang w:bidi="ar"/>
              </w:rPr>
            </w:pPr>
            <w:r>
              <w:rPr>
                <w:rFonts w:hint="eastAsia" w:ascii="宋体" w:hAnsi="宋体" w:eastAsia="宋体" w:cs="宋体"/>
                <w:kern w:val="0"/>
                <w:sz w:val="24"/>
                <w:szCs w:val="24"/>
                <w:shd w:val="clear" w:color="auto" w:fill="FFFFFF"/>
                <w:lang w:bidi="ar"/>
              </w:rPr>
              <w:t>有固定的符合安全和卫生要求的仓库、保鲜冷冻库和分拣场所。提供仓库、保鲜冷冻库和分拣场所的房产证或租赁合同及仓库、保鲜冷冻库和分拣场所的照片.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7" w:hRule="atLeast"/>
        </w:trPr>
        <w:tc>
          <w:tcPr>
            <w:tcW w:w="9746" w:type="dxa"/>
            <w:gridSpan w:val="2"/>
            <w:tcBorders>
              <w:top w:val="single" w:color="auto" w:sz="4" w:space="0"/>
            </w:tcBorders>
            <w:vAlign w:val="center"/>
          </w:tcPr>
          <w:p>
            <w:pPr>
              <w:autoSpaceDE w:val="0"/>
              <w:autoSpaceDN w:val="0"/>
              <w:adjustRightInd w:val="0"/>
              <w:spacing w:line="560" w:lineRule="exact"/>
              <w:ind w:firstLine="480" w:firstLineChars="200"/>
              <w:jc w:val="left"/>
              <w:rPr>
                <w:rFonts w:ascii="宋体" w:hAnsi="宋体" w:eastAsia="宋体" w:cs="宋体"/>
                <w:kern w:val="0"/>
                <w:sz w:val="24"/>
                <w:szCs w:val="24"/>
                <w:shd w:val="clear" w:color="auto" w:fill="FFFFFF"/>
                <w:lang w:bidi="ar"/>
              </w:rPr>
            </w:pPr>
            <w:r>
              <w:rPr>
                <w:rFonts w:hint="eastAsia" w:ascii="宋体" w:hAnsi="宋体" w:eastAsia="宋体" w:cs="宋体"/>
                <w:kern w:val="0"/>
                <w:sz w:val="24"/>
                <w:szCs w:val="21"/>
                <w:shd w:val="clear" w:color="auto" w:fill="FFFFFF"/>
                <w:lang w:bidi="ar"/>
              </w:rPr>
              <w:t>中标供应商在供应过程中，在县教体局营养办指导下，所供应各项货物在总体报价不变的情况下，可由学生使用量根据学校要求合理调整所供各项货物数量，以达到最佳配货供餐方案，让学生吃好、吃饱、吃出营养。</w:t>
            </w:r>
          </w:p>
        </w:tc>
      </w:tr>
    </w:tbl>
    <w:p>
      <w:pPr>
        <w:keepNext/>
        <w:keepLines/>
        <w:spacing w:line="560" w:lineRule="exact"/>
        <w:jc w:val="center"/>
        <w:outlineLvl w:val="0"/>
        <w:rPr>
          <w:rFonts w:ascii="Times New Roman" w:hAnsi="Times New Roman" w:eastAsia="宋体" w:cs="Times New Roman"/>
          <w:b/>
          <w:kern w:val="44"/>
          <w:sz w:val="44"/>
          <w:szCs w:val="20"/>
        </w:rPr>
      </w:pPr>
      <w:r>
        <w:rPr>
          <w:rFonts w:hint="eastAsia" w:ascii="Times New Roman" w:hAnsi="Times New Roman" w:eastAsia="宋体" w:cs="Times New Roman"/>
          <w:b/>
          <w:kern w:val="44"/>
          <w:sz w:val="44"/>
          <w:szCs w:val="20"/>
        </w:rPr>
        <w:br w:type="page"/>
      </w:r>
      <w:bookmarkStart w:id="229" w:name="_Toc17871"/>
      <w:bookmarkStart w:id="230" w:name="_Toc24486"/>
      <w:bookmarkStart w:id="231" w:name="_Toc11804"/>
      <w:r>
        <w:rPr>
          <w:rFonts w:hint="eastAsia" w:ascii="Times New Roman" w:hAnsi="Times New Roman" w:eastAsia="宋体" w:cs="Times New Roman"/>
          <w:b/>
          <w:kern w:val="44"/>
          <w:sz w:val="44"/>
          <w:szCs w:val="20"/>
        </w:rPr>
        <w:t>第六章   投标文件格式</w:t>
      </w:r>
      <w:bookmarkEnd w:id="229"/>
      <w:bookmarkEnd w:id="230"/>
      <w:bookmarkEnd w:id="231"/>
    </w:p>
    <w:p>
      <w:pPr>
        <w:spacing w:line="560" w:lineRule="exact"/>
        <w:ind w:firstLine="482" w:firstLineChars="200"/>
        <w:jc w:val="center"/>
        <w:rPr>
          <w:rFonts w:ascii="宋体" w:hAnsi="宋体" w:eastAsia="宋体" w:cs="宋体"/>
          <w:b/>
          <w:kern w:val="0"/>
          <w:sz w:val="24"/>
          <w:szCs w:val="24"/>
        </w:rPr>
      </w:pPr>
      <w:r>
        <w:rPr>
          <w:rFonts w:hint="eastAsia" w:ascii="宋体" w:hAnsi="宋体" w:eastAsia="宋体" w:cs="宋体"/>
          <w:b/>
          <w:kern w:val="0"/>
          <w:sz w:val="24"/>
          <w:szCs w:val="24"/>
        </w:rPr>
        <w:t>投标文件封面格式</w:t>
      </w:r>
    </w:p>
    <w:p>
      <w:pPr>
        <w:spacing w:line="560" w:lineRule="exact"/>
        <w:ind w:firstLine="643" w:firstLineChars="200"/>
        <w:jc w:val="right"/>
        <w:rPr>
          <w:rFonts w:ascii="Times New Roman" w:hAnsi="Times New Roman" w:eastAsia="宋体" w:cs="Times New Roman"/>
          <w:b/>
          <w:bCs/>
          <w:sz w:val="28"/>
          <w:szCs w:val="32"/>
        </w:rPr>
      </w:pPr>
      <w:r>
        <w:rPr>
          <w:rFonts w:hint="eastAsia" w:ascii="Times New Roman" w:hAnsi="Times New Roman" w:eastAsia="宋体" w:cs="Times New Roman"/>
          <w:b/>
          <w:bCs/>
          <w:sz w:val="32"/>
          <w:szCs w:val="36"/>
        </w:rPr>
        <w:t>正本</w:t>
      </w:r>
      <w:r>
        <w:rPr>
          <w:rFonts w:ascii="Times New Roman" w:hAnsi="Times New Roman" w:eastAsia="宋体" w:cs="Times New Roman"/>
          <w:b/>
          <w:bCs/>
          <w:sz w:val="32"/>
          <w:szCs w:val="36"/>
        </w:rPr>
        <w:t>/</w:t>
      </w:r>
      <w:r>
        <w:rPr>
          <w:rFonts w:hint="eastAsia" w:ascii="Times New Roman" w:hAnsi="Times New Roman" w:eastAsia="宋体" w:cs="Times New Roman"/>
          <w:b/>
          <w:bCs/>
          <w:sz w:val="32"/>
          <w:szCs w:val="36"/>
        </w:rPr>
        <w:t>副本</w:t>
      </w:r>
    </w:p>
    <w:p>
      <w:pPr>
        <w:spacing w:line="560" w:lineRule="exact"/>
        <w:ind w:firstLine="400" w:firstLineChars="200"/>
        <w:jc w:val="left"/>
        <w:rPr>
          <w:rFonts w:ascii="Times New Roman" w:hAnsi="Times New Roman" w:eastAsia="宋体" w:cs="Times New Roman"/>
          <w:sz w:val="20"/>
          <w:szCs w:val="24"/>
        </w:rPr>
      </w:pPr>
    </w:p>
    <w:p>
      <w:pPr>
        <w:spacing w:line="560" w:lineRule="exact"/>
        <w:ind w:firstLine="643" w:firstLineChars="200"/>
        <w:jc w:val="center"/>
        <w:rPr>
          <w:rFonts w:ascii="宋体" w:hAnsi="宋体" w:eastAsia="宋体" w:cs="Times New Roman"/>
          <w:b/>
          <w:sz w:val="52"/>
          <w:szCs w:val="24"/>
        </w:rPr>
      </w:pPr>
      <w:r>
        <w:rPr>
          <w:rFonts w:hint="eastAsia" w:ascii="宋体" w:hAnsi="宋体" w:eastAsia="宋体" w:cs="Times New Roman"/>
          <w:b/>
          <w:sz w:val="32"/>
          <w:szCs w:val="32"/>
          <w:u w:val="single"/>
        </w:rPr>
        <w:t xml:space="preserve">                          </w:t>
      </w:r>
      <w:r>
        <w:rPr>
          <w:rFonts w:hint="eastAsia" w:ascii="宋体" w:hAnsi="宋体" w:eastAsia="宋体" w:cs="Times New Roman"/>
          <w:b/>
          <w:sz w:val="32"/>
          <w:szCs w:val="32"/>
        </w:rPr>
        <w:t xml:space="preserve"> 项目（</w:t>
      </w:r>
      <w:r>
        <w:rPr>
          <w:rFonts w:hint="eastAsia" w:ascii="宋体" w:hAnsi="宋体" w:eastAsia="宋体" w:cs="Times New Roman"/>
          <w:b/>
          <w:sz w:val="32"/>
          <w:szCs w:val="32"/>
          <w:u w:val="single"/>
        </w:rPr>
        <w:t xml:space="preserve">   </w:t>
      </w:r>
      <w:r>
        <w:rPr>
          <w:rFonts w:hint="eastAsia" w:ascii="宋体" w:hAnsi="宋体" w:eastAsia="宋体" w:cs="Times New Roman"/>
          <w:b/>
          <w:sz w:val="32"/>
          <w:szCs w:val="32"/>
        </w:rPr>
        <w:t>标段）</w:t>
      </w:r>
      <w:r>
        <w:rPr>
          <w:rFonts w:hint="eastAsia" w:ascii="宋体" w:hAnsi="宋体" w:eastAsia="宋体" w:cs="Times New Roman"/>
          <w:sz w:val="24"/>
          <w:szCs w:val="28"/>
        </w:rPr>
        <w:t xml:space="preserve"> </w:t>
      </w:r>
    </w:p>
    <w:p>
      <w:pPr>
        <w:spacing w:line="560" w:lineRule="exact"/>
        <w:ind w:firstLine="1044" w:firstLineChars="200"/>
        <w:jc w:val="center"/>
        <w:rPr>
          <w:rFonts w:ascii="宋体" w:hAnsi="宋体" w:eastAsia="宋体" w:cs="Times New Roman"/>
          <w:b/>
          <w:sz w:val="52"/>
          <w:szCs w:val="24"/>
        </w:rPr>
      </w:pPr>
    </w:p>
    <w:p>
      <w:pPr>
        <w:spacing w:line="560" w:lineRule="exact"/>
        <w:ind w:firstLine="1044" w:firstLineChars="200"/>
        <w:jc w:val="center"/>
        <w:rPr>
          <w:rFonts w:ascii="宋体" w:hAnsi="宋体" w:eastAsia="宋体" w:cs="Times New Roman"/>
          <w:b/>
          <w:sz w:val="52"/>
          <w:szCs w:val="24"/>
        </w:rPr>
      </w:pPr>
    </w:p>
    <w:p>
      <w:pPr>
        <w:ind w:firstLine="1044" w:firstLineChars="200"/>
        <w:jc w:val="center"/>
        <w:rPr>
          <w:rFonts w:ascii="宋体" w:hAnsi="宋体" w:eastAsia="宋体" w:cs="Times New Roman"/>
          <w:b/>
          <w:sz w:val="52"/>
          <w:szCs w:val="24"/>
        </w:rPr>
      </w:pPr>
    </w:p>
    <w:p>
      <w:pPr>
        <w:ind w:firstLine="1044" w:firstLineChars="200"/>
        <w:jc w:val="center"/>
        <w:rPr>
          <w:rFonts w:ascii="宋体" w:hAnsi="宋体" w:eastAsia="宋体" w:cs="Times New Roman"/>
          <w:b/>
          <w:sz w:val="52"/>
          <w:szCs w:val="24"/>
        </w:rPr>
      </w:pPr>
    </w:p>
    <w:p>
      <w:pPr>
        <w:spacing w:after="120"/>
        <w:jc w:val="center"/>
        <w:rPr>
          <w:rFonts w:ascii="Times New Roman" w:hAnsi="Times New Roman" w:eastAsia="宋体" w:cs="Times New Roman"/>
          <w:b/>
          <w:bCs/>
          <w:sz w:val="140"/>
          <w:szCs w:val="140"/>
        </w:rPr>
      </w:pPr>
      <w:r>
        <w:rPr>
          <w:rFonts w:hint="eastAsia" w:ascii="Times New Roman" w:hAnsi="Times New Roman" w:eastAsia="宋体" w:cs="Times New Roman"/>
          <w:b/>
          <w:bCs/>
          <w:sz w:val="140"/>
          <w:szCs w:val="140"/>
        </w:rPr>
        <w:t>投标文件</w:t>
      </w:r>
    </w:p>
    <w:p>
      <w:pPr>
        <w:spacing w:line="560" w:lineRule="exact"/>
        <w:ind w:firstLine="643" w:firstLineChars="200"/>
        <w:jc w:val="center"/>
        <w:rPr>
          <w:rFonts w:ascii="宋体" w:hAnsi="宋体" w:eastAsia="宋体" w:cs="Times New Roman"/>
          <w:b/>
          <w:sz w:val="32"/>
          <w:szCs w:val="32"/>
        </w:rPr>
      </w:pPr>
      <w:r>
        <w:rPr>
          <w:rFonts w:hint="eastAsia" w:ascii="宋体" w:hAnsi="宋体" w:eastAsia="宋体" w:cs="Times New Roman"/>
          <w:b/>
          <w:sz w:val="32"/>
          <w:szCs w:val="32"/>
        </w:rPr>
        <w:t>采购编号： 2020-09-83</w:t>
      </w:r>
    </w:p>
    <w:p>
      <w:pPr>
        <w:tabs>
          <w:tab w:val="left" w:pos="6350"/>
          <w:tab w:val="left" w:pos="6640"/>
        </w:tabs>
        <w:autoSpaceDE w:val="0"/>
        <w:autoSpaceDN w:val="0"/>
        <w:adjustRightInd w:val="0"/>
        <w:spacing w:line="560" w:lineRule="exact"/>
        <w:ind w:right="403" w:firstLine="1044" w:firstLineChars="200"/>
        <w:jc w:val="left"/>
        <w:rPr>
          <w:rFonts w:ascii="宋体" w:hAnsi="宋体" w:eastAsia="宋体" w:cs="Times New Roman"/>
          <w:b/>
          <w:sz w:val="52"/>
          <w:szCs w:val="24"/>
        </w:rPr>
      </w:pPr>
    </w:p>
    <w:p>
      <w:pPr>
        <w:tabs>
          <w:tab w:val="left" w:pos="6350"/>
          <w:tab w:val="left" w:pos="6640"/>
        </w:tabs>
        <w:autoSpaceDE w:val="0"/>
        <w:autoSpaceDN w:val="0"/>
        <w:adjustRightInd w:val="0"/>
        <w:spacing w:line="560" w:lineRule="exact"/>
        <w:ind w:right="403" w:firstLine="1044" w:firstLineChars="200"/>
        <w:jc w:val="left"/>
        <w:rPr>
          <w:rFonts w:ascii="宋体" w:hAnsi="宋体" w:eastAsia="宋体" w:cs="Times New Roman"/>
          <w:b/>
          <w:sz w:val="52"/>
          <w:szCs w:val="24"/>
        </w:rPr>
      </w:pPr>
    </w:p>
    <w:p>
      <w:pPr>
        <w:tabs>
          <w:tab w:val="left" w:pos="6350"/>
          <w:tab w:val="left" w:pos="6640"/>
        </w:tabs>
        <w:autoSpaceDE w:val="0"/>
        <w:autoSpaceDN w:val="0"/>
        <w:adjustRightInd w:val="0"/>
        <w:spacing w:line="560" w:lineRule="exact"/>
        <w:ind w:right="403" w:firstLine="1044" w:firstLineChars="200"/>
        <w:jc w:val="left"/>
        <w:rPr>
          <w:rFonts w:ascii="宋体" w:hAnsi="宋体" w:eastAsia="宋体" w:cs="Times New Roman"/>
          <w:b/>
          <w:sz w:val="52"/>
          <w:szCs w:val="24"/>
        </w:rPr>
      </w:pPr>
    </w:p>
    <w:p>
      <w:pPr>
        <w:tabs>
          <w:tab w:val="left" w:pos="6350"/>
          <w:tab w:val="left" w:pos="6640"/>
        </w:tabs>
        <w:autoSpaceDE w:val="0"/>
        <w:autoSpaceDN w:val="0"/>
        <w:spacing w:line="560" w:lineRule="exact"/>
        <w:ind w:right="403"/>
        <w:jc w:val="left"/>
        <w:rPr>
          <w:rFonts w:ascii="宋体" w:hAnsi="宋体" w:eastAsia="宋体" w:cs="Times New Roman"/>
          <w:b/>
          <w:sz w:val="52"/>
          <w:szCs w:val="24"/>
        </w:rPr>
      </w:pPr>
    </w:p>
    <w:p>
      <w:pPr>
        <w:tabs>
          <w:tab w:val="left" w:pos="6065"/>
          <w:tab w:val="left" w:pos="6640"/>
        </w:tabs>
        <w:autoSpaceDE w:val="0"/>
        <w:autoSpaceDN w:val="0"/>
        <w:spacing w:line="560" w:lineRule="exact"/>
        <w:ind w:right="26" w:firstLine="1405" w:firstLineChars="500"/>
        <w:jc w:val="left"/>
        <w:rPr>
          <w:rFonts w:ascii="宋体" w:hAnsi="宋体" w:eastAsia="宋体" w:cs="Times New Roman"/>
          <w:b/>
          <w:sz w:val="28"/>
          <w:szCs w:val="28"/>
        </w:rPr>
      </w:pPr>
      <w:r>
        <w:rPr>
          <w:rFonts w:hint="eastAsia" w:ascii="宋体" w:hAnsi="宋体" w:eastAsia="宋体" w:cs="MingLiU"/>
          <w:b/>
          <w:sz w:val="28"/>
          <w:szCs w:val="28"/>
        </w:rPr>
        <w:t>供应商：</w:t>
      </w:r>
      <w:r>
        <w:rPr>
          <w:rFonts w:ascii="宋体" w:hAnsi="宋体" w:eastAsia="宋体" w:cs="MingLiU"/>
          <w:b/>
          <w:sz w:val="28"/>
          <w:szCs w:val="28"/>
          <w:u w:val="single"/>
        </w:rPr>
        <w:t xml:space="preserve"> </w:t>
      </w:r>
      <w:r>
        <w:rPr>
          <w:rFonts w:hint="eastAsia" w:ascii="宋体" w:hAnsi="宋体" w:eastAsia="宋体" w:cs="Times New Roman"/>
          <w:b/>
          <w:sz w:val="28"/>
          <w:szCs w:val="28"/>
          <w:u w:val="single"/>
        </w:rPr>
        <w:t xml:space="preserve">                          </w:t>
      </w:r>
      <w:r>
        <w:rPr>
          <w:rFonts w:hint="eastAsia" w:ascii="宋体" w:hAnsi="宋体" w:eastAsia="宋体" w:cs="MingLiU"/>
          <w:b/>
          <w:sz w:val="28"/>
          <w:szCs w:val="28"/>
        </w:rPr>
        <w:t>（盖单位公章）</w:t>
      </w:r>
    </w:p>
    <w:p>
      <w:pPr>
        <w:tabs>
          <w:tab w:val="left" w:pos="5510"/>
          <w:tab w:val="left" w:pos="6365"/>
        </w:tabs>
        <w:autoSpaceDE w:val="0"/>
        <w:autoSpaceDN w:val="0"/>
        <w:spacing w:line="560" w:lineRule="exact"/>
        <w:ind w:right="403" w:firstLine="1405" w:firstLineChars="500"/>
        <w:jc w:val="left"/>
        <w:rPr>
          <w:rFonts w:ascii="宋体" w:hAnsi="宋体" w:eastAsia="宋体" w:cs="MingLiU"/>
          <w:b/>
          <w:sz w:val="28"/>
          <w:szCs w:val="28"/>
        </w:rPr>
      </w:pPr>
      <w:r>
        <w:rPr>
          <w:rFonts w:hint="eastAsia" w:ascii="宋体" w:hAnsi="宋体" w:eastAsia="宋体" w:cs="MingLiU"/>
          <w:b/>
          <w:sz w:val="28"/>
          <w:szCs w:val="28"/>
        </w:rPr>
        <w:t>法定代表人或其委托代理人：</w:t>
      </w:r>
      <w:r>
        <w:rPr>
          <w:rFonts w:ascii="宋体" w:hAnsi="宋体" w:eastAsia="宋体" w:cs="MingLiU"/>
          <w:b/>
          <w:sz w:val="28"/>
          <w:szCs w:val="28"/>
          <w:u w:val="single"/>
        </w:rPr>
        <w:t xml:space="preserve"> </w:t>
      </w:r>
      <w:r>
        <w:rPr>
          <w:rFonts w:ascii="宋体" w:hAnsi="宋体" w:eastAsia="宋体" w:cs="Times New Roman"/>
          <w:b/>
          <w:sz w:val="28"/>
          <w:szCs w:val="28"/>
          <w:u w:val="single"/>
        </w:rPr>
        <w:tab/>
      </w:r>
      <w:r>
        <w:rPr>
          <w:rFonts w:hint="eastAsia" w:ascii="宋体" w:hAnsi="宋体" w:eastAsia="宋体" w:cs="Times New Roman"/>
          <w:b/>
          <w:sz w:val="28"/>
          <w:szCs w:val="28"/>
          <w:u w:val="single"/>
        </w:rPr>
        <w:t xml:space="preserve">            </w:t>
      </w:r>
      <w:r>
        <w:rPr>
          <w:rFonts w:hint="eastAsia" w:ascii="宋体" w:hAnsi="宋体" w:eastAsia="宋体" w:cs="MingLiU"/>
          <w:b/>
          <w:sz w:val="28"/>
          <w:szCs w:val="28"/>
        </w:rPr>
        <w:t>（签字）</w:t>
      </w:r>
    </w:p>
    <w:p>
      <w:pPr>
        <w:tabs>
          <w:tab w:val="left" w:pos="3280"/>
          <w:tab w:val="left" w:pos="4680"/>
          <w:tab w:val="left" w:pos="6080"/>
        </w:tabs>
        <w:autoSpaceDE w:val="0"/>
        <w:autoSpaceDN w:val="0"/>
        <w:spacing w:line="560" w:lineRule="exact"/>
        <w:ind w:left="2174" w:right="-20" w:firstLine="562" w:firstLineChars="200"/>
        <w:jc w:val="left"/>
        <w:rPr>
          <w:rFonts w:ascii="宋体" w:hAnsi="宋体" w:eastAsia="宋体" w:cs="MingLiU"/>
          <w:b/>
          <w:sz w:val="28"/>
          <w:szCs w:val="28"/>
        </w:rPr>
      </w:pPr>
      <w:r>
        <w:rPr>
          <w:rFonts w:ascii="宋体" w:hAnsi="宋体" w:eastAsia="宋体" w:cs="MingLiU"/>
          <w:b/>
          <w:sz w:val="28"/>
          <w:szCs w:val="28"/>
          <w:u w:val="single"/>
        </w:rPr>
        <w:t xml:space="preserve"> </w:t>
      </w:r>
      <w:r>
        <w:rPr>
          <w:rFonts w:ascii="宋体" w:hAnsi="宋体" w:eastAsia="宋体" w:cs="Times New Roman"/>
          <w:b/>
          <w:sz w:val="28"/>
          <w:szCs w:val="28"/>
          <w:u w:val="single"/>
        </w:rPr>
        <w:tab/>
      </w:r>
      <w:r>
        <w:rPr>
          <w:rFonts w:hint="eastAsia" w:ascii="宋体" w:hAnsi="宋体" w:eastAsia="宋体" w:cs="Times New Roman"/>
          <w:b/>
          <w:sz w:val="28"/>
          <w:szCs w:val="28"/>
          <w:u w:val="single"/>
        </w:rPr>
        <w:t xml:space="preserve">   </w:t>
      </w:r>
      <w:r>
        <w:rPr>
          <w:rFonts w:hint="eastAsia" w:ascii="宋体" w:hAnsi="宋体" w:eastAsia="宋体" w:cs="MingLiU"/>
          <w:b/>
          <w:sz w:val="28"/>
          <w:szCs w:val="28"/>
        </w:rPr>
        <w:t>年</w:t>
      </w:r>
      <w:r>
        <w:rPr>
          <w:rFonts w:ascii="宋体" w:hAnsi="宋体" w:eastAsia="宋体" w:cs="MingLiU"/>
          <w:b/>
          <w:sz w:val="28"/>
          <w:szCs w:val="28"/>
          <w:u w:val="single"/>
        </w:rPr>
        <w:t xml:space="preserve"> </w:t>
      </w:r>
      <w:r>
        <w:rPr>
          <w:rFonts w:ascii="宋体" w:hAnsi="宋体" w:eastAsia="宋体" w:cs="Times New Roman"/>
          <w:b/>
          <w:sz w:val="28"/>
          <w:szCs w:val="28"/>
          <w:u w:val="single"/>
        </w:rPr>
        <w:tab/>
      </w:r>
      <w:r>
        <w:rPr>
          <w:rFonts w:hint="eastAsia" w:ascii="宋体" w:hAnsi="宋体" w:eastAsia="宋体" w:cs="MingLiU"/>
          <w:b/>
          <w:sz w:val="28"/>
          <w:szCs w:val="28"/>
        </w:rPr>
        <w:t>月</w:t>
      </w:r>
      <w:r>
        <w:rPr>
          <w:rFonts w:ascii="宋体" w:hAnsi="宋体" w:eastAsia="宋体" w:cs="MingLiU"/>
          <w:b/>
          <w:sz w:val="28"/>
          <w:szCs w:val="28"/>
          <w:u w:val="single"/>
        </w:rPr>
        <w:t xml:space="preserve"> </w:t>
      </w:r>
      <w:r>
        <w:rPr>
          <w:rFonts w:ascii="宋体" w:hAnsi="宋体" w:eastAsia="宋体" w:cs="Times New Roman"/>
          <w:b/>
          <w:sz w:val="28"/>
          <w:szCs w:val="28"/>
          <w:u w:val="single"/>
        </w:rPr>
        <w:tab/>
      </w:r>
      <w:r>
        <w:rPr>
          <w:rFonts w:hint="eastAsia" w:ascii="宋体" w:hAnsi="宋体" w:eastAsia="宋体" w:cs="MingLiU"/>
          <w:b/>
          <w:sz w:val="28"/>
          <w:szCs w:val="28"/>
        </w:rPr>
        <w:t>日</w:t>
      </w:r>
    </w:p>
    <w:p>
      <w:pPr>
        <w:spacing w:line="560" w:lineRule="exact"/>
        <w:jc w:val="left"/>
        <w:rPr>
          <w:rFonts w:ascii="Times New Roman" w:hAnsi="Times New Roman" w:eastAsia="宋体" w:cs="Times New Roman"/>
          <w:sz w:val="24"/>
          <w:szCs w:val="24"/>
        </w:rPr>
      </w:pPr>
    </w:p>
    <w:p>
      <w:pPr>
        <w:adjustRightInd w:val="0"/>
        <w:spacing w:after="120" w:line="560" w:lineRule="exact"/>
        <w:ind w:left="420" w:leftChars="200" w:firstLine="420" w:firstLineChars="200"/>
        <w:jc w:val="left"/>
        <w:textAlignment w:val="baseline"/>
        <w:rPr>
          <w:rFonts w:ascii="楷体_GB2312" w:hAnsi="Times New Roman" w:eastAsia="宋体" w:cs="Times New Roman"/>
          <w:kern w:val="0"/>
          <w:szCs w:val="20"/>
        </w:rPr>
      </w:pPr>
    </w:p>
    <w:p>
      <w:pPr>
        <w:keepNext/>
        <w:keepLines/>
        <w:numPr>
          <w:ilvl w:val="1"/>
          <w:numId w:val="0"/>
        </w:numPr>
        <w:tabs>
          <w:tab w:val="left" w:pos="840"/>
        </w:tabs>
        <w:spacing w:line="440" w:lineRule="exact"/>
        <w:ind w:left="426"/>
        <w:jc w:val="center"/>
        <w:outlineLvl w:val="1"/>
        <w:rPr>
          <w:rFonts w:ascii="宋体" w:hAnsi="宋体" w:eastAsia="宋体" w:cs="Times New Roman"/>
          <w:b/>
          <w:sz w:val="32"/>
          <w:szCs w:val="20"/>
        </w:rPr>
      </w:pPr>
      <w:bookmarkStart w:id="232" w:name="_Toc277685508"/>
      <w:bookmarkStart w:id="233" w:name="_Toc16105"/>
      <w:r>
        <w:rPr>
          <w:rFonts w:hint="eastAsia" w:ascii="宋体" w:hAnsi="宋体" w:eastAsia="宋体" w:cs="Times New Roman"/>
          <w:b/>
          <w:sz w:val="32"/>
          <w:szCs w:val="28"/>
        </w:rPr>
        <w:t xml:space="preserve">附件1   </w:t>
      </w:r>
      <w:r>
        <w:rPr>
          <w:rFonts w:hint="eastAsia" w:ascii="宋体" w:hAnsi="宋体" w:eastAsia="宋体" w:cs="Times New Roman"/>
          <w:b/>
          <w:sz w:val="32"/>
          <w:szCs w:val="20"/>
        </w:rPr>
        <w:t>投标函</w:t>
      </w:r>
      <w:bookmarkEnd w:id="232"/>
      <w:bookmarkEnd w:id="233"/>
    </w:p>
    <w:p>
      <w:pPr>
        <w:widowControl/>
        <w:spacing w:line="440" w:lineRule="exact"/>
        <w:ind w:firstLine="480" w:firstLineChars="200"/>
        <w:jc w:val="left"/>
        <w:rPr>
          <w:rFonts w:ascii="宋体" w:hAnsi="宋体" w:eastAsia="宋体" w:cs="宋体"/>
          <w:sz w:val="24"/>
          <w:szCs w:val="24"/>
        </w:rPr>
      </w:pPr>
      <w:r>
        <w:rPr>
          <w:rFonts w:hint="eastAsia" w:ascii="宋体" w:hAnsi="宋体" w:eastAsia="宋体" w:cs="宋体"/>
          <w:kern w:val="0"/>
          <w:sz w:val="24"/>
          <w:szCs w:val="21"/>
        </w:rPr>
        <w:t>致：</w:t>
      </w:r>
      <w:r>
        <w:rPr>
          <w:rFonts w:hint="eastAsia" w:ascii="宋体" w:hAnsi="宋体" w:eastAsia="宋体" w:cs="宋体"/>
          <w:kern w:val="0"/>
          <w:sz w:val="24"/>
          <w:szCs w:val="21"/>
          <w:u w:val="single"/>
        </w:rPr>
        <mc:AlternateContent>
          <mc:Choice Requires="wps">
            <w:drawing>
              <wp:anchor distT="0" distB="0" distL="114300" distR="114300" simplePos="0" relativeHeight="251659264" behindDoc="0" locked="1" layoutInCell="1" allowOverlap="1">
                <wp:simplePos x="0" y="0"/>
                <wp:positionH relativeFrom="column">
                  <wp:posOffset>571500</wp:posOffset>
                </wp:positionH>
                <wp:positionV relativeFrom="paragraph">
                  <wp:posOffset>114300</wp:posOffset>
                </wp:positionV>
                <wp:extent cx="836930" cy="232410"/>
                <wp:effectExtent l="0" t="0" r="0" b="0"/>
                <wp:wrapNone/>
                <wp:docPr id="8" name="矩形 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836930" cy="232410"/>
                        </a:xfrm>
                        <a:prstGeom prst="rect">
                          <a:avLst/>
                        </a:prstGeom>
                        <a:noFill/>
                        <a:ln>
                          <a:noFill/>
                        </a:ln>
                      </wps:spPr>
                      <wps:txbx>
                        <w:txbxContent>
                          <w:p>
                            <w:pPr>
                              <w:ind w:firstLine="480"/>
                            </w:pPr>
                          </w:p>
                        </w:txbxContent>
                      </wps:txbx>
                      <wps:bodyPr upright="1"/>
                    </wps:wsp>
                  </a:graphicData>
                </a:graphic>
              </wp:anchor>
            </w:drawing>
          </mc:Choice>
          <mc:Fallback>
            <w:pict>
              <v:rect id="_x0000_s1026" o:spid="_x0000_s1026" o:spt="1" style="position:absolute;left:0pt;margin-left:45pt;margin-top:9pt;height:18.3pt;width:65.9pt;z-index:251659264;mso-width-relative:page;mso-height-relative:page;" filled="f" stroked="f" coordsize="21600,21600" o:gfxdata="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">
                <v:fill on="f" focussize="0,0"/>
                <v:stroke on="f"/>
                <v:imagedata o:title=""/>
                <o:lock v:ext="edit" aspectratio="t"/>
                <v:textbox>
                  <w:txbxContent>
                    <w:p>
                      <w:pPr>
                        <w:ind w:firstLine="480"/>
                      </w:pPr>
                    </w:p>
                  </w:txbxContent>
                </v:textbox>
                <w10:anchorlock/>
              </v:rect>
            </w:pict>
          </mc:Fallback>
        </mc:AlternateContent>
      </w:r>
      <w:r>
        <w:rPr>
          <w:rFonts w:hint="eastAsia" w:ascii="宋体" w:hAnsi="宋体" w:eastAsia="宋体" w:cs="宋体"/>
          <w:kern w:val="0"/>
          <w:sz w:val="24"/>
          <w:szCs w:val="21"/>
          <w:u w:val="single"/>
        </w:rPr>
        <mc:AlternateContent>
          <mc:Choice Requires="wps">
            <w:drawing>
              <wp:inline distT="0" distB="0" distL="0" distR="0">
                <wp:extent cx="836930" cy="232410"/>
                <wp:effectExtent l="0" t="0" r="0" b="0"/>
                <wp:docPr id="7" name="矩形 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836930" cy="232410"/>
                        </a:xfrm>
                        <a:prstGeom prst="rect">
                          <a:avLst/>
                        </a:prstGeom>
                        <a:noFill/>
                        <a:ln>
                          <a:noFill/>
                        </a:ln>
                      </wps:spPr>
                      <wps:txbx>
                        <w:txbxContent>
                          <w:p>
                            <w:pPr>
                              <w:ind w:firstLine="480"/>
                            </w:pPr>
                          </w:p>
                        </w:txbxContent>
                      </wps:txbx>
                      <wps:bodyPr upright="1"/>
                    </wps:wsp>
                  </a:graphicData>
                </a:graphic>
              </wp:inline>
            </w:drawing>
          </mc:Choice>
          <mc:Fallback>
            <w:pict>
              <v:rect id="_x0000_s1026" o:spid="_x0000_s1026" o:spt="1" style="height:18.3pt;width:65.9pt;" filled="f" stroked="f" coordsize="21600,21600" o:gfxdata="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">
                <v:fill on="f" focussize="0,0"/>
                <v:stroke on="f"/>
                <v:imagedata o:title=""/>
                <o:lock v:ext="edit" aspectratio="t"/>
                <v:textbox>
                  <w:txbxContent>
                    <w:p>
                      <w:pPr>
                        <w:ind w:firstLine="480"/>
                      </w:pPr>
                    </w:p>
                  </w:txbxContent>
                </v:textbox>
                <w10:wrap type="none"/>
                <w10:anchorlock/>
              </v:rect>
            </w:pict>
          </mc:Fallback>
        </mc:AlternateContent>
      </w:r>
      <w:r>
        <w:rPr>
          <w:rFonts w:hint="eastAsia" w:ascii="宋体" w:hAnsi="宋体" w:eastAsia="宋体" w:cs="宋体"/>
          <w:kern w:val="0"/>
          <w:sz w:val="24"/>
          <w:szCs w:val="21"/>
          <w:u w:val="single"/>
        </w:rPr>
        <w:t xml:space="preserve">       （</w:t>
      </w:r>
      <w:r>
        <w:rPr>
          <w:rFonts w:hint="eastAsia" w:ascii="宋体" w:hAnsi="宋体" w:eastAsia="宋体" w:cs="宋体"/>
          <w:kern w:val="0"/>
          <w:sz w:val="24"/>
          <w:szCs w:val="21"/>
        </w:rPr>
        <w:t xml:space="preserve">招标人名称） </w:t>
      </w:r>
    </w:p>
    <w:p>
      <w:pPr>
        <w:widowControl/>
        <w:wordWrap w:val="0"/>
        <w:spacing w:before="100" w:after="100" w:line="440" w:lineRule="exact"/>
        <w:ind w:firstLine="480" w:firstLineChars="200"/>
        <w:jc w:val="left"/>
        <w:rPr>
          <w:rFonts w:ascii="宋体" w:hAnsi="宋体" w:eastAsia="宋体" w:cs="宋体"/>
          <w:kern w:val="0"/>
          <w:sz w:val="24"/>
          <w:szCs w:val="21"/>
        </w:rPr>
      </w:pPr>
      <w:r>
        <w:rPr>
          <w:rFonts w:hint="eastAsia" w:ascii="宋体" w:hAnsi="宋体" w:eastAsia="宋体" w:cs="宋体"/>
          <w:kern w:val="0"/>
          <w:sz w:val="24"/>
          <w:szCs w:val="21"/>
        </w:rPr>
        <w:t>1、我方已仔细研究了</w:t>
      </w:r>
      <w:r>
        <w:rPr>
          <w:rFonts w:hint="eastAsia"/>
          <w:u w:val="single"/>
        </w:rPr>
        <w:t xml:space="preserve">                          </w:t>
      </w:r>
      <w:r>
        <w:rPr>
          <w:rFonts w:hint="eastAsia" w:ascii="宋体" w:hAnsi="宋体" w:eastAsia="宋体" w:cs="宋体"/>
          <w:kern w:val="0"/>
          <w:sz w:val="24"/>
          <w:szCs w:val="21"/>
        </w:rPr>
        <w:t>项目招标文件的全部内容，愿按照招标文件中规定的条款和要求，完成本项目。每生每天平均食材供应总计报价优惠费率</w:t>
      </w:r>
      <w:r>
        <w:rPr>
          <w:rFonts w:hint="eastAsia" w:ascii="宋体" w:hAnsi="宋体" w:eastAsia="宋体" w:cs="宋体"/>
          <w:kern w:val="0"/>
          <w:sz w:val="24"/>
          <w:szCs w:val="21"/>
          <w:u w:val="single"/>
        </w:rPr>
        <w:t xml:space="preserve"> </w:t>
      </w:r>
      <w:r>
        <w:rPr>
          <w:rFonts w:ascii="宋体" w:hAnsi="宋体" w:eastAsia="宋体" w:cs="宋体"/>
          <w:kern w:val="0"/>
          <w:sz w:val="24"/>
          <w:szCs w:val="21"/>
          <w:u w:val="single"/>
        </w:rPr>
        <w:t xml:space="preserve">   </w:t>
      </w:r>
      <w:r>
        <w:rPr>
          <w:rFonts w:hint="eastAsia" w:ascii="宋体" w:hAnsi="宋体" w:eastAsia="宋体" w:cs="宋体"/>
          <w:kern w:val="0"/>
          <w:sz w:val="24"/>
          <w:szCs w:val="21"/>
        </w:rPr>
        <w:t>%，交货期</w:t>
      </w:r>
      <w:r>
        <w:rPr>
          <w:rFonts w:hint="eastAsia" w:ascii="宋体" w:hAnsi="宋体" w:eastAsia="宋体" w:cs="宋体"/>
          <w:kern w:val="0"/>
          <w:sz w:val="24"/>
          <w:szCs w:val="21"/>
          <w:u w:val="single"/>
        </w:rPr>
        <w:t xml:space="preserve">            </w:t>
      </w:r>
      <w:r>
        <w:rPr>
          <w:rFonts w:hint="eastAsia" w:ascii="宋体" w:hAnsi="宋体" w:eastAsia="宋体" w:cs="宋体"/>
          <w:kern w:val="0"/>
          <w:sz w:val="24"/>
          <w:szCs w:val="21"/>
        </w:rPr>
        <w:t>（</w:t>
      </w:r>
      <w:r>
        <w:rPr>
          <w:rFonts w:hint="eastAsia" w:ascii="宋体" w:hAnsi="宋体" w:eastAsia="宋体" w:cs="宋体"/>
          <w:sz w:val="24"/>
          <w:szCs w:val="24"/>
        </w:rPr>
        <w:t>供货合同签订后供货约100个工作日）</w:t>
      </w:r>
      <w:r>
        <w:rPr>
          <w:rFonts w:hint="eastAsia" w:ascii="宋体" w:hAnsi="宋体" w:eastAsia="宋体" w:cs="宋体"/>
          <w:kern w:val="0"/>
          <w:sz w:val="24"/>
          <w:szCs w:val="21"/>
        </w:rPr>
        <w:t>，质量</w:t>
      </w:r>
      <w:r>
        <w:rPr>
          <w:rFonts w:hint="eastAsia" w:ascii="宋体" w:hAnsi="宋体" w:eastAsia="宋体" w:cs="宋体"/>
          <w:kern w:val="0"/>
          <w:sz w:val="24"/>
          <w:szCs w:val="21"/>
          <w:u w:val="single"/>
        </w:rPr>
        <w:t xml:space="preserve">合格并符合采购人需求 </w:t>
      </w:r>
      <w:r>
        <w:rPr>
          <w:rFonts w:hint="eastAsia" w:ascii="宋体" w:hAnsi="宋体" w:eastAsia="宋体" w:cs="宋体"/>
          <w:kern w:val="0"/>
          <w:sz w:val="24"/>
          <w:szCs w:val="21"/>
        </w:rPr>
        <w:t>，项目负责人</w:t>
      </w:r>
      <w:r>
        <w:rPr>
          <w:rFonts w:hint="eastAsia" w:ascii="宋体" w:hAnsi="宋体" w:eastAsia="宋体" w:cs="宋体"/>
          <w:kern w:val="0"/>
          <w:sz w:val="24"/>
          <w:szCs w:val="21"/>
          <w:u w:val="single"/>
        </w:rPr>
        <w:t xml:space="preserve">             </w:t>
      </w:r>
      <w:r>
        <w:rPr>
          <w:rFonts w:hint="eastAsia" w:ascii="宋体" w:hAnsi="宋体" w:eastAsia="宋体" w:cs="宋体"/>
          <w:kern w:val="0"/>
          <w:sz w:val="24"/>
          <w:szCs w:val="21"/>
        </w:rPr>
        <w:t>。</w:t>
      </w:r>
    </w:p>
    <w:p>
      <w:pPr>
        <w:widowControl/>
        <w:wordWrap w:val="0"/>
        <w:spacing w:before="100" w:after="100" w:line="440" w:lineRule="exact"/>
        <w:ind w:firstLine="480" w:firstLineChars="200"/>
        <w:jc w:val="left"/>
        <w:rPr>
          <w:rFonts w:ascii="宋体" w:hAnsi="宋体" w:eastAsia="宋体" w:cs="宋体"/>
          <w:kern w:val="0"/>
          <w:sz w:val="24"/>
          <w:szCs w:val="21"/>
        </w:rPr>
      </w:pPr>
      <w:r>
        <w:rPr>
          <w:rFonts w:hint="eastAsia" w:ascii="宋体" w:hAnsi="宋体" w:eastAsia="宋体" w:cs="宋体"/>
          <w:kern w:val="0"/>
          <w:sz w:val="24"/>
          <w:szCs w:val="21"/>
        </w:rPr>
        <w:t xml:space="preserve">2、我方承诺在投标有效期内不修改、撤销投标文件。 </w:t>
      </w:r>
    </w:p>
    <w:p>
      <w:pPr>
        <w:widowControl/>
        <w:wordWrap w:val="0"/>
        <w:spacing w:before="100" w:after="100" w:line="440" w:lineRule="exact"/>
        <w:ind w:firstLine="480" w:firstLineChars="200"/>
        <w:jc w:val="left"/>
        <w:rPr>
          <w:rFonts w:ascii="宋体" w:hAnsi="宋体" w:eastAsia="宋体" w:cs="宋体"/>
          <w:kern w:val="0"/>
          <w:sz w:val="24"/>
          <w:szCs w:val="21"/>
        </w:rPr>
      </w:pPr>
      <w:r>
        <w:rPr>
          <w:rFonts w:hint="eastAsia" w:ascii="宋体" w:hAnsi="宋体" w:eastAsia="宋体" w:cs="宋体"/>
          <w:kern w:val="0"/>
          <w:sz w:val="24"/>
          <w:szCs w:val="21"/>
        </w:rPr>
        <w:t xml:space="preserve">3、如我方中标： </w:t>
      </w:r>
    </w:p>
    <w:p>
      <w:pPr>
        <w:widowControl/>
        <w:wordWrap w:val="0"/>
        <w:spacing w:before="100" w:after="100" w:line="440" w:lineRule="exact"/>
        <w:ind w:firstLine="480" w:firstLineChars="200"/>
        <w:jc w:val="left"/>
        <w:rPr>
          <w:rFonts w:ascii="宋体" w:hAnsi="宋体" w:eastAsia="宋体" w:cs="宋体"/>
          <w:kern w:val="0"/>
          <w:sz w:val="24"/>
          <w:szCs w:val="21"/>
        </w:rPr>
      </w:pPr>
      <w:r>
        <w:rPr>
          <w:rFonts w:hint="eastAsia" w:ascii="宋体" w:hAnsi="宋体" w:eastAsia="宋体" w:cs="宋体"/>
          <w:kern w:val="0"/>
          <w:sz w:val="24"/>
          <w:szCs w:val="21"/>
        </w:rPr>
        <w:t xml:space="preserve">（1）我方承诺在收到中标通知书后，在中标通知书规定的期限内与你方签订合同。 </w:t>
      </w:r>
    </w:p>
    <w:p>
      <w:pPr>
        <w:widowControl/>
        <w:wordWrap w:val="0"/>
        <w:spacing w:before="100" w:after="100" w:line="440" w:lineRule="exact"/>
        <w:ind w:firstLine="480" w:firstLineChars="200"/>
        <w:jc w:val="left"/>
        <w:rPr>
          <w:rFonts w:ascii="宋体" w:hAnsi="宋体" w:eastAsia="宋体" w:cs="宋体"/>
          <w:kern w:val="0"/>
          <w:sz w:val="24"/>
          <w:szCs w:val="21"/>
        </w:rPr>
      </w:pPr>
      <w:r>
        <w:rPr>
          <w:rFonts w:hint="eastAsia" w:ascii="宋体" w:hAnsi="宋体" w:eastAsia="宋体" w:cs="宋体"/>
          <w:kern w:val="0"/>
          <w:sz w:val="24"/>
          <w:szCs w:val="21"/>
        </w:rPr>
        <w:t xml:space="preserve">（2）随同本投标函递交的投标函附录属于合同文件的组成部分。 </w:t>
      </w:r>
    </w:p>
    <w:p>
      <w:pPr>
        <w:widowControl/>
        <w:wordWrap w:val="0"/>
        <w:spacing w:before="100" w:after="100" w:line="440" w:lineRule="exact"/>
        <w:ind w:firstLine="480" w:firstLineChars="200"/>
        <w:jc w:val="left"/>
        <w:rPr>
          <w:rFonts w:ascii="宋体" w:hAnsi="宋体" w:eastAsia="宋体" w:cs="宋体"/>
          <w:kern w:val="0"/>
          <w:sz w:val="24"/>
          <w:szCs w:val="21"/>
        </w:rPr>
      </w:pPr>
      <w:r>
        <w:rPr>
          <w:rFonts w:hint="eastAsia" w:ascii="宋体" w:hAnsi="宋体" w:eastAsia="宋体" w:cs="宋体"/>
          <w:kern w:val="0"/>
          <w:sz w:val="24"/>
          <w:szCs w:val="21"/>
        </w:rPr>
        <w:t xml:space="preserve">（3）我方承诺按照招标文件规定向你方递交履约保证金。 </w:t>
      </w:r>
    </w:p>
    <w:p>
      <w:pPr>
        <w:widowControl/>
        <w:wordWrap w:val="0"/>
        <w:spacing w:before="100" w:after="100" w:line="440" w:lineRule="exact"/>
        <w:ind w:firstLine="480" w:firstLineChars="200"/>
        <w:jc w:val="left"/>
        <w:rPr>
          <w:rFonts w:ascii="宋体" w:hAnsi="宋体" w:eastAsia="宋体" w:cs="宋体"/>
          <w:kern w:val="0"/>
          <w:sz w:val="24"/>
          <w:szCs w:val="21"/>
        </w:rPr>
      </w:pPr>
      <w:r>
        <w:rPr>
          <w:rFonts w:hint="eastAsia" w:ascii="宋体" w:hAnsi="宋体" w:eastAsia="宋体" w:cs="宋体"/>
          <w:kern w:val="0"/>
          <w:sz w:val="24"/>
          <w:szCs w:val="21"/>
        </w:rPr>
        <w:t xml:space="preserve">（4）我方承诺在合同约定的期限内完成本项目。 </w:t>
      </w:r>
    </w:p>
    <w:p>
      <w:pPr>
        <w:widowControl/>
        <w:wordWrap w:val="0"/>
        <w:spacing w:before="100" w:after="100" w:line="440" w:lineRule="exact"/>
        <w:ind w:firstLine="480" w:firstLineChars="200"/>
        <w:jc w:val="left"/>
        <w:rPr>
          <w:rFonts w:ascii="宋体" w:hAnsi="宋体" w:eastAsia="宋体" w:cs="宋体"/>
          <w:kern w:val="0"/>
          <w:sz w:val="24"/>
          <w:szCs w:val="21"/>
        </w:rPr>
      </w:pPr>
      <w:r>
        <w:rPr>
          <w:rFonts w:hint="eastAsia" w:ascii="宋体" w:hAnsi="宋体" w:eastAsia="宋体" w:cs="宋体"/>
          <w:kern w:val="0"/>
          <w:sz w:val="24"/>
          <w:szCs w:val="21"/>
        </w:rPr>
        <w:t xml:space="preserve">4、我方在此声明，所递交的投标文件及有关资料内容完整、真实和准确。 </w:t>
      </w:r>
    </w:p>
    <w:p>
      <w:pPr>
        <w:widowControl/>
        <w:wordWrap w:val="0"/>
        <w:spacing w:before="100" w:after="100" w:line="440" w:lineRule="exact"/>
        <w:ind w:firstLine="480" w:firstLineChars="200"/>
        <w:jc w:val="left"/>
        <w:rPr>
          <w:rFonts w:ascii="宋体" w:hAnsi="宋体" w:eastAsia="宋体" w:cs="宋体"/>
          <w:kern w:val="0"/>
          <w:sz w:val="24"/>
          <w:szCs w:val="21"/>
        </w:rPr>
      </w:pPr>
      <w:r>
        <w:rPr>
          <w:rFonts w:hint="eastAsia" w:ascii="宋体" w:hAnsi="宋体" w:eastAsia="宋体" w:cs="宋体"/>
          <w:kern w:val="0"/>
          <w:sz w:val="24"/>
          <w:szCs w:val="21"/>
        </w:rPr>
        <w:t>5、</w:t>
      </w:r>
      <w:r>
        <w:rPr>
          <w:u w:val="single"/>
        </w:rPr>
        <w:t xml:space="preserve">                                          </w:t>
      </w:r>
      <w:r>
        <w:rPr>
          <w:rFonts w:hint="eastAsia" w:ascii="宋体" w:hAnsi="宋体" w:eastAsia="宋体" w:cs="宋体"/>
          <w:sz w:val="24"/>
          <w:szCs w:val="21"/>
        </w:rPr>
        <w:t>（其他补充说明）。</w:t>
      </w:r>
    </w:p>
    <w:p>
      <w:pPr>
        <w:widowControl/>
        <w:wordWrap w:val="0"/>
        <w:spacing w:before="100" w:after="100" w:line="440" w:lineRule="exact"/>
        <w:ind w:firstLine="480" w:firstLineChars="200"/>
        <w:jc w:val="left"/>
        <w:rPr>
          <w:rFonts w:ascii="宋体" w:hAnsi="宋体" w:eastAsia="宋体" w:cs="宋体"/>
          <w:kern w:val="0"/>
          <w:sz w:val="24"/>
          <w:szCs w:val="21"/>
        </w:rPr>
      </w:pPr>
      <w:r>
        <w:rPr>
          <w:rFonts w:hint="eastAsia" w:ascii="宋体" w:hAnsi="宋体" w:eastAsia="宋体" w:cs="宋体"/>
          <w:kern w:val="0"/>
          <w:sz w:val="24"/>
          <w:szCs w:val="21"/>
        </w:rPr>
        <w:t>供应商（盖电子签章）：</w:t>
      </w:r>
      <w:r>
        <w:rPr>
          <w:u w:val="single"/>
        </w:rPr>
        <w:t xml:space="preserve">                            </w:t>
      </w:r>
      <w:r>
        <w:rPr>
          <w:rFonts w:hint="eastAsia" w:ascii="宋体" w:hAnsi="宋体" w:eastAsia="宋体" w:cs="宋体"/>
          <w:kern w:val="0"/>
          <w:sz w:val="24"/>
          <w:szCs w:val="21"/>
        </w:rPr>
        <w:t xml:space="preserve"> </w:t>
      </w:r>
    </w:p>
    <w:p>
      <w:pPr>
        <w:widowControl/>
        <w:wordWrap w:val="0"/>
        <w:spacing w:before="100" w:after="100" w:line="440" w:lineRule="exact"/>
        <w:ind w:firstLine="480" w:firstLineChars="200"/>
        <w:jc w:val="left"/>
        <w:rPr>
          <w:rFonts w:ascii="宋体" w:hAnsi="宋体" w:eastAsia="宋体" w:cs="宋体"/>
          <w:kern w:val="0"/>
          <w:sz w:val="24"/>
          <w:szCs w:val="21"/>
        </w:rPr>
      </w:pPr>
      <w:r>
        <w:rPr>
          <w:rFonts w:hint="eastAsia" w:ascii="宋体" w:hAnsi="宋体" w:eastAsia="宋体" w:cs="宋体"/>
          <w:kern w:val="0"/>
          <w:sz w:val="24"/>
          <w:szCs w:val="21"/>
        </w:rPr>
        <w:t>法定代表人或委托代理人（签字或盖章）：</w:t>
      </w:r>
      <w:r>
        <w:rPr>
          <w:u w:val="single"/>
        </w:rPr>
        <w:t xml:space="preserve">                  </w:t>
      </w:r>
      <w:r>
        <w:rPr>
          <w:rFonts w:hint="eastAsia" w:ascii="宋体" w:hAnsi="宋体" w:eastAsia="宋体" w:cs="宋体"/>
          <w:kern w:val="0"/>
          <w:sz w:val="24"/>
          <w:szCs w:val="21"/>
        </w:rPr>
        <w:t xml:space="preserve"> </w:t>
      </w:r>
    </w:p>
    <w:p>
      <w:pPr>
        <w:widowControl/>
        <w:wordWrap w:val="0"/>
        <w:spacing w:before="100" w:after="100" w:line="440" w:lineRule="exact"/>
        <w:ind w:firstLine="480" w:firstLineChars="200"/>
        <w:jc w:val="left"/>
        <w:rPr>
          <w:rFonts w:ascii="宋体" w:hAnsi="宋体" w:eastAsia="宋体" w:cs="宋体"/>
          <w:kern w:val="0"/>
          <w:sz w:val="24"/>
          <w:szCs w:val="21"/>
          <w:u w:val="single"/>
        </w:rPr>
      </w:pPr>
      <w:r>
        <w:rPr>
          <w:rFonts w:hint="eastAsia" w:ascii="宋体" w:hAnsi="宋体" w:eastAsia="宋体" w:cs="宋体"/>
          <w:kern w:val="0"/>
          <w:sz w:val="24"/>
          <w:szCs w:val="21"/>
        </w:rPr>
        <w:t xml:space="preserve">日    期： </w:t>
      </w:r>
      <w:r>
        <w:rPr>
          <w:rFonts w:ascii="宋体" w:hAnsi="宋体" w:eastAsia="宋体" w:cs="宋体"/>
          <w:kern w:val="0"/>
          <w:sz w:val="24"/>
          <w:szCs w:val="21"/>
          <w:u w:val="single"/>
        </w:rPr>
        <w:t xml:space="preserve">                    </w:t>
      </w:r>
    </w:p>
    <w:p>
      <w:pPr>
        <w:autoSpaceDE w:val="0"/>
        <w:autoSpaceDN w:val="0"/>
        <w:spacing w:line="440" w:lineRule="exact"/>
        <w:ind w:firstLine="480" w:firstLineChars="200"/>
        <w:jc w:val="left"/>
        <w:rPr>
          <w:rFonts w:ascii="宋体" w:hAnsi="宋体" w:eastAsia="宋体" w:cs="宋体"/>
          <w:sz w:val="24"/>
          <w:szCs w:val="24"/>
        </w:rPr>
      </w:pPr>
      <w:r>
        <w:rPr>
          <w:rFonts w:hint="eastAsia" w:ascii="宋体" w:hAnsi="宋体" w:eastAsia="宋体" w:cs="宋体"/>
          <w:sz w:val="24"/>
          <w:szCs w:val="24"/>
        </w:rPr>
        <w:t xml:space="preserve">注：1.河南省公共资源交易中心电子投标文件中的开标一览表为固定格式，供应商不得做任何修改，供应商只需在 </w:t>
      </w:r>
      <w:r>
        <w:rPr>
          <w:rFonts w:ascii="宋体" w:hAnsi="宋体" w:eastAsia="宋体" w:cs="宋体"/>
          <w:sz w:val="24"/>
          <w:szCs w:val="24"/>
          <w:u w:val="single"/>
        </w:rPr>
        <w:t xml:space="preserve">             </w:t>
      </w:r>
      <w:r>
        <w:rPr>
          <w:rFonts w:hint="eastAsia" w:ascii="宋体" w:hAnsi="宋体" w:eastAsia="宋体" w:cs="宋体"/>
          <w:sz w:val="24"/>
          <w:szCs w:val="24"/>
        </w:rPr>
        <w:t xml:space="preserve"> 部分填写相应内容。若因供应商修改投标函内容导致其投标文件被拒绝的，责任由供应商自行承担。</w:t>
      </w:r>
    </w:p>
    <w:p>
      <w:pPr>
        <w:autoSpaceDE w:val="0"/>
        <w:autoSpaceDN w:val="0"/>
        <w:spacing w:line="440" w:lineRule="exact"/>
        <w:ind w:firstLine="480" w:firstLineChars="200"/>
        <w:jc w:val="left"/>
        <w:rPr>
          <w:rFonts w:ascii="宋体" w:hAnsi="宋体" w:eastAsia="宋体" w:cs="宋体"/>
          <w:sz w:val="24"/>
          <w:szCs w:val="24"/>
        </w:rPr>
        <w:sectPr>
          <w:footerReference r:id="rId10" w:type="first"/>
          <w:footerReference r:id="rId9" w:type="default"/>
          <w:pgSz w:w="11906" w:h="16838"/>
          <w:pgMar w:top="1440" w:right="1080" w:bottom="1440" w:left="1080" w:header="851" w:footer="992" w:gutter="0"/>
          <w:pgNumType w:start="1"/>
          <w:cols w:space="720" w:num="1"/>
          <w:titlePg/>
          <w:docGrid w:type="lines" w:linePitch="312" w:charSpace="0"/>
        </w:sectPr>
      </w:pPr>
    </w:p>
    <w:p>
      <w:pPr>
        <w:keepNext/>
        <w:keepLines/>
        <w:spacing w:line="440" w:lineRule="exact"/>
        <w:jc w:val="center"/>
        <w:outlineLvl w:val="1"/>
        <w:rPr>
          <w:rFonts w:ascii="宋体" w:hAnsi="宋体" w:eastAsia="宋体" w:cs="宋体"/>
          <w:b/>
          <w:sz w:val="32"/>
          <w:szCs w:val="20"/>
        </w:rPr>
      </w:pPr>
      <w:bookmarkStart w:id="234" w:name="_Toc28943"/>
      <w:bookmarkStart w:id="235" w:name="_Toc32473"/>
      <w:r>
        <w:rPr>
          <w:rFonts w:hint="eastAsia" w:ascii="Arial" w:hAnsi="Arial" w:eastAsia="宋体" w:cs="Times New Roman"/>
          <w:b/>
          <w:sz w:val="32"/>
          <w:szCs w:val="20"/>
        </w:rPr>
        <w:t>附件2</w:t>
      </w:r>
      <w:r>
        <w:rPr>
          <w:rFonts w:hint="eastAsia" w:ascii="Arial" w:hAnsi="Arial" w:eastAsia="宋体" w:cs="Times New Roman"/>
          <w:b/>
          <w:sz w:val="32"/>
          <w:szCs w:val="20"/>
        </w:rPr>
        <w:tab/>
      </w:r>
      <w:r>
        <w:rPr>
          <w:rFonts w:hint="eastAsia" w:ascii="Arial" w:hAnsi="Arial" w:eastAsia="宋体" w:cs="Times New Roman"/>
          <w:b/>
          <w:sz w:val="32"/>
          <w:szCs w:val="20"/>
        </w:rPr>
        <w:t xml:space="preserve"> </w:t>
      </w:r>
      <w:r>
        <w:rPr>
          <w:rFonts w:hint="eastAsia" w:ascii="Arial" w:hAnsi="Arial" w:eastAsia="宋体" w:cs="Times New Roman"/>
          <w:b/>
          <w:sz w:val="32"/>
          <w:szCs w:val="20"/>
        </w:rPr>
        <w:tab/>
      </w:r>
      <w:r>
        <w:rPr>
          <w:rFonts w:hint="eastAsia" w:ascii="Arial" w:hAnsi="Arial" w:eastAsia="宋体" w:cs="Times New Roman"/>
          <w:b/>
          <w:sz w:val="32"/>
          <w:szCs w:val="20"/>
        </w:rPr>
        <w:t>开标一览表</w:t>
      </w:r>
      <w:bookmarkEnd w:id="234"/>
      <w:bookmarkEnd w:id="235"/>
    </w:p>
    <w:tbl>
      <w:tblPr>
        <w:tblStyle w:val="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552"/>
        <w:gridCol w:w="96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3" w:hRule="atLeast"/>
        </w:trPr>
        <w:tc>
          <w:tcPr>
            <w:tcW w:w="4552" w:type="dxa"/>
            <w:vAlign w:val="center"/>
          </w:tcPr>
          <w:p>
            <w:pPr>
              <w:tabs>
                <w:tab w:val="left" w:pos="1800"/>
                <w:tab w:val="left" w:pos="5580"/>
              </w:tabs>
              <w:spacing w:line="440" w:lineRule="exact"/>
              <w:ind w:firstLine="480" w:firstLineChars="200"/>
              <w:jc w:val="center"/>
              <w:rPr>
                <w:rFonts w:ascii="宋体" w:hAnsi="宋体" w:eastAsia="宋体" w:cs="宋体"/>
                <w:sz w:val="24"/>
                <w:szCs w:val="24"/>
              </w:rPr>
            </w:pPr>
            <w:r>
              <w:rPr>
                <w:rFonts w:hint="eastAsia" w:ascii="宋体" w:hAnsi="宋体" w:eastAsia="宋体" w:cs="宋体"/>
                <w:sz w:val="24"/>
                <w:szCs w:val="24"/>
              </w:rPr>
              <w:t>供应商</w:t>
            </w:r>
          </w:p>
        </w:tc>
        <w:tc>
          <w:tcPr>
            <w:tcW w:w="9622" w:type="dxa"/>
            <w:vAlign w:val="center"/>
          </w:tcPr>
          <w:p>
            <w:pPr>
              <w:tabs>
                <w:tab w:val="left" w:pos="1800"/>
                <w:tab w:val="left" w:pos="5580"/>
              </w:tabs>
              <w:spacing w:line="440" w:lineRule="exact"/>
              <w:ind w:firstLine="480" w:firstLineChars="200"/>
              <w:rPr>
                <w:rFonts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trPr>
        <w:tc>
          <w:tcPr>
            <w:tcW w:w="4552" w:type="dxa"/>
            <w:vAlign w:val="center"/>
          </w:tcPr>
          <w:p>
            <w:pPr>
              <w:tabs>
                <w:tab w:val="left" w:pos="1800"/>
                <w:tab w:val="left" w:pos="5580"/>
              </w:tabs>
              <w:spacing w:line="440" w:lineRule="exact"/>
              <w:ind w:firstLine="480" w:firstLineChars="200"/>
              <w:jc w:val="center"/>
              <w:rPr>
                <w:rFonts w:ascii="宋体" w:hAnsi="宋体" w:eastAsia="宋体" w:cs="宋体"/>
                <w:sz w:val="24"/>
                <w:szCs w:val="24"/>
              </w:rPr>
            </w:pPr>
            <w:r>
              <w:rPr>
                <w:rFonts w:hint="eastAsia" w:ascii="宋体" w:hAnsi="宋体" w:eastAsia="宋体" w:cs="宋体"/>
                <w:sz w:val="24"/>
                <w:szCs w:val="24"/>
              </w:rPr>
              <w:t>项目名称</w:t>
            </w:r>
          </w:p>
        </w:tc>
        <w:tc>
          <w:tcPr>
            <w:tcW w:w="9622" w:type="dxa"/>
            <w:vAlign w:val="center"/>
          </w:tcPr>
          <w:p>
            <w:pPr>
              <w:tabs>
                <w:tab w:val="left" w:pos="1800"/>
                <w:tab w:val="left" w:pos="5580"/>
              </w:tabs>
              <w:spacing w:line="440" w:lineRule="exact"/>
              <w:ind w:firstLine="480" w:firstLineChars="200"/>
              <w:rPr>
                <w:rFonts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8" w:hRule="atLeast"/>
        </w:trPr>
        <w:tc>
          <w:tcPr>
            <w:tcW w:w="4552" w:type="dxa"/>
            <w:vAlign w:val="center"/>
          </w:tcPr>
          <w:p>
            <w:pPr>
              <w:tabs>
                <w:tab w:val="left" w:pos="1800"/>
                <w:tab w:val="left" w:pos="5580"/>
              </w:tabs>
              <w:spacing w:line="440" w:lineRule="exact"/>
              <w:ind w:firstLine="480" w:firstLineChars="200"/>
              <w:jc w:val="center"/>
              <w:rPr>
                <w:rFonts w:ascii="宋体" w:hAnsi="宋体" w:eastAsia="宋体" w:cs="宋体"/>
                <w:sz w:val="24"/>
                <w:szCs w:val="24"/>
              </w:rPr>
            </w:pPr>
            <w:r>
              <w:rPr>
                <w:rFonts w:hint="eastAsia" w:ascii="宋体" w:hAnsi="宋体" w:eastAsia="宋体" w:cs="宋体"/>
                <w:sz w:val="24"/>
                <w:szCs w:val="24"/>
              </w:rPr>
              <w:t>标段</w:t>
            </w:r>
          </w:p>
        </w:tc>
        <w:tc>
          <w:tcPr>
            <w:tcW w:w="9622" w:type="dxa"/>
            <w:vAlign w:val="center"/>
          </w:tcPr>
          <w:p>
            <w:pPr>
              <w:tabs>
                <w:tab w:val="left" w:pos="1800"/>
                <w:tab w:val="left" w:pos="5580"/>
              </w:tabs>
              <w:spacing w:line="440" w:lineRule="exact"/>
              <w:ind w:firstLine="480" w:firstLineChars="200"/>
              <w:rPr>
                <w:rFonts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8" w:hRule="atLeast"/>
        </w:trPr>
        <w:tc>
          <w:tcPr>
            <w:tcW w:w="4552" w:type="dxa"/>
            <w:vAlign w:val="center"/>
          </w:tcPr>
          <w:p>
            <w:pPr>
              <w:tabs>
                <w:tab w:val="left" w:pos="1800"/>
                <w:tab w:val="left" w:pos="5580"/>
              </w:tabs>
              <w:spacing w:line="440" w:lineRule="exact"/>
              <w:ind w:firstLine="480" w:firstLineChars="200"/>
              <w:jc w:val="center"/>
              <w:rPr>
                <w:rFonts w:ascii="宋体" w:hAnsi="宋体" w:eastAsia="宋体" w:cs="宋体"/>
                <w:sz w:val="24"/>
                <w:szCs w:val="24"/>
              </w:rPr>
            </w:pPr>
            <w:r>
              <w:rPr>
                <w:rFonts w:hint="eastAsia" w:ascii="宋体" w:hAnsi="宋体" w:eastAsia="宋体" w:cs="宋体"/>
                <w:sz w:val="24"/>
                <w:szCs w:val="24"/>
              </w:rPr>
              <w:t>供应范围</w:t>
            </w:r>
          </w:p>
        </w:tc>
        <w:tc>
          <w:tcPr>
            <w:tcW w:w="9622" w:type="dxa"/>
            <w:vAlign w:val="center"/>
          </w:tcPr>
          <w:p>
            <w:pPr>
              <w:tabs>
                <w:tab w:val="left" w:pos="1800"/>
                <w:tab w:val="left" w:pos="5580"/>
              </w:tabs>
              <w:spacing w:line="440" w:lineRule="exact"/>
              <w:ind w:firstLine="480" w:firstLineChars="200"/>
              <w:rPr>
                <w:rFonts w:ascii="宋体" w:hAnsi="宋体" w:eastAsia="宋体" w:cs="宋体"/>
                <w:sz w:val="24"/>
                <w:szCs w:val="24"/>
              </w:rPr>
            </w:pPr>
            <w:r>
              <w:rPr>
                <w:rFonts w:hint="eastAsia" w:ascii="宋体" w:hAnsi="宋体" w:eastAsia="宋体" w:cs="宋体"/>
                <w:sz w:val="24"/>
                <w:szCs w:val="24"/>
              </w:rPr>
              <w:t>面粉、大米、肉类（以猪肉、鸡肉为主）、非转基因食用油、鸡蛋和蔬菜、调味品等；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52" w:type="dxa"/>
            <w:vAlign w:val="center"/>
          </w:tcPr>
          <w:p>
            <w:pPr>
              <w:tabs>
                <w:tab w:val="left" w:pos="1800"/>
                <w:tab w:val="left" w:pos="5580"/>
              </w:tabs>
              <w:spacing w:line="440" w:lineRule="exact"/>
              <w:ind w:firstLine="480" w:firstLineChars="200"/>
              <w:jc w:val="center"/>
              <w:rPr>
                <w:rFonts w:ascii="宋体" w:hAnsi="宋体" w:eastAsia="宋体" w:cs="宋体"/>
                <w:sz w:val="24"/>
                <w:szCs w:val="24"/>
              </w:rPr>
            </w:pPr>
            <w:r>
              <w:rPr>
                <w:rFonts w:hint="eastAsia" w:ascii="宋体" w:hAnsi="宋体" w:eastAsia="宋体" w:cs="宋体"/>
                <w:sz w:val="24"/>
                <w:szCs w:val="24"/>
              </w:rPr>
              <w:t>每生每天平均食材供应总计</w:t>
            </w:r>
          </w:p>
          <w:p>
            <w:pPr>
              <w:tabs>
                <w:tab w:val="left" w:pos="1800"/>
                <w:tab w:val="left" w:pos="5580"/>
              </w:tabs>
              <w:spacing w:line="440" w:lineRule="exact"/>
              <w:ind w:firstLine="480" w:firstLineChars="200"/>
              <w:jc w:val="center"/>
              <w:rPr>
                <w:rFonts w:ascii="宋体" w:hAnsi="宋体" w:eastAsia="宋体" w:cs="宋体"/>
                <w:sz w:val="24"/>
                <w:szCs w:val="24"/>
              </w:rPr>
            </w:pPr>
            <w:r>
              <w:rPr>
                <w:rFonts w:hint="eastAsia" w:ascii="宋体" w:hAnsi="宋体" w:eastAsia="宋体" w:cs="宋体"/>
                <w:sz w:val="24"/>
                <w:szCs w:val="24"/>
              </w:rPr>
              <w:t>报价优惠</w:t>
            </w:r>
            <w:r>
              <w:rPr>
                <w:rFonts w:ascii="宋体" w:hAnsi="宋体" w:eastAsia="宋体" w:cs="宋体"/>
                <w:sz w:val="24"/>
                <w:szCs w:val="24"/>
              </w:rPr>
              <w:t>费率</w:t>
            </w:r>
          </w:p>
        </w:tc>
        <w:tc>
          <w:tcPr>
            <w:tcW w:w="9622" w:type="dxa"/>
            <w:vAlign w:val="center"/>
          </w:tcPr>
          <w:p>
            <w:pPr>
              <w:tabs>
                <w:tab w:val="left" w:pos="1800"/>
                <w:tab w:val="left" w:pos="5580"/>
              </w:tabs>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以产品市场询价平均价格为基准：</w:t>
            </w:r>
          </w:p>
          <w:p>
            <w:pPr>
              <w:autoSpaceDE w:val="0"/>
              <w:autoSpaceDN w:val="0"/>
              <w:adjustRightInd w:val="0"/>
              <w:spacing w:line="440" w:lineRule="exact"/>
              <w:rPr>
                <w:rFonts w:ascii="宋体" w:hAnsi="宋体" w:eastAsia="宋体" w:cs="宋体"/>
                <w:kern w:val="0"/>
                <w:sz w:val="24"/>
                <w:szCs w:val="24"/>
                <w:u w:val="single"/>
              </w:rPr>
            </w:pPr>
            <w:r>
              <w:rPr>
                <w:rFonts w:hint="eastAsia" w:ascii="宋体" w:hAnsi="宋体" w:eastAsia="宋体" w:cs="宋体"/>
                <w:kern w:val="0"/>
                <w:sz w:val="24"/>
                <w:szCs w:val="24"/>
              </w:rPr>
              <w:t>小写：</w:t>
            </w:r>
            <w:r>
              <w:rPr>
                <w:rFonts w:hint="eastAsia" w:ascii="宋体" w:hAnsi="宋体" w:eastAsia="宋体" w:cs="宋体"/>
                <w:kern w:val="0"/>
                <w:sz w:val="24"/>
                <w:szCs w:val="24"/>
                <w:u w:val="single"/>
              </w:rPr>
              <w:t xml:space="preserve">     %</w:t>
            </w:r>
          </w:p>
          <w:p>
            <w:pPr>
              <w:autoSpaceDE w:val="0"/>
              <w:autoSpaceDN w:val="0"/>
              <w:adjustRightInd w:val="0"/>
              <w:spacing w:line="440" w:lineRule="exact"/>
              <w:rPr>
                <w:rFonts w:ascii="宋体" w:hAnsi="宋体" w:eastAsia="宋体" w:cs="宋体"/>
                <w:kern w:val="0"/>
                <w:sz w:val="24"/>
                <w:szCs w:val="24"/>
                <w:u w:val="single"/>
              </w:rPr>
            </w:pPr>
            <w:r>
              <w:rPr>
                <w:rFonts w:hint="eastAsia" w:ascii="宋体" w:hAnsi="宋体" w:eastAsia="宋体" w:cs="宋体"/>
                <w:kern w:val="0"/>
                <w:sz w:val="24"/>
                <w:szCs w:val="24"/>
              </w:rPr>
              <w:t>大写：</w:t>
            </w:r>
            <w:r>
              <w:rPr>
                <w:rFonts w:hint="eastAsia" w:ascii="宋体" w:hAnsi="宋体" w:eastAsia="宋体" w:cs="宋体"/>
                <w:kern w:val="0"/>
                <w:sz w:val="24"/>
                <w:szCs w:val="24"/>
                <w:u w:val="single"/>
              </w:rPr>
              <w:t xml:space="preserve">          </w:t>
            </w:r>
            <w:r>
              <w:rPr>
                <w:rFonts w:hint="eastAsia" w:ascii="宋体" w:hAnsi="宋体" w:eastAsia="宋体" w:cs="宋体"/>
                <w:kern w:val="0"/>
                <w:sz w:val="24"/>
                <w:szCs w:val="24"/>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3" w:hRule="atLeast"/>
        </w:trPr>
        <w:tc>
          <w:tcPr>
            <w:tcW w:w="4552" w:type="dxa"/>
            <w:vAlign w:val="center"/>
          </w:tcPr>
          <w:p>
            <w:pPr>
              <w:tabs>
                <w:tab w:val="left" w:pos="1800"/>
                <w:tab w:val="left" w:pos="5580"/>
              </w:tabs>
              <w:spacing w:line="440" w:lineRule="exact"/>
              <w:ind w:firstLine="480" w:firstLineChars="200"/>
              <w:jc w:val="center"/>
              <w:rPr>
                <w:rFonts w:ascii="宋体" w:hAnsi="宋体" w:eastAsia="宋体" w:cs="宋体"/>
                <w:sz w:val="24"/>
                <w:szCs w:val="24"/>
              </w:rPr>
            </w:pPr>
            <w:r>
              <w:rPr>
                <w:rFonts w:hint="eastAsia" w:ascii="宋体" w:hAnsi="宋体" w:eastAsia="宋体" w:cs="宋体"/>
                <w:sz w:val="24"/>
                <w:szCs w:val="24"/>
              </w:rPr>
              <w:t>投标质量</w:t>
            </w:r>
          </w:p>
        </w:tc>
        <w:tc>
          <w:tcPr>
            <w:tcW w:w="9622" w:type="dxa"/>
            <w:vAlign w:val="center"/>
          </w:tcPr>
          <w:p>
            <w:pPr>
              <w:tabs>
                <w:tab w:val="left" w:pos="1800"/>
                <w:tab w:val="left" w:pos="5580"/>
              </w:tabs>
              <w:spacing w:line="440" w:lineRule="exact"/>
              <w:ind w:firstLine="480" w:firstLineChars="200"/>
              <w:rPr>
                <w:rFonts w:ascii="宋体" w:hAnsi="宋体" w:eastAsia="宋体" w:cs="宋体"/>
                <w:sz w:val="24"/>
                <w:szCs w:val="24"/>
              </w:rPr>
            </w:pPr>
            <w:r>
              <w:rPr>
                <w:rFonts w:hint="eastAsia" w:ascii="宋体" w:hAnsi="宋体" w:eastAsia="宋体" w:cs="宋体"/>
                <w:sz w:val="24"/>
                <w:szCs w:val="24"/>
              </w:rPr>
              <w:t>合格并符合采购人需求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8" w:hRule="atLeast"/>
        </w:trPr>
        <w:tc>
          <w:tcPr>
            <w:tcW w:w="4552" w:type="dxa"/>
            <w:vAlign w:val="center"/>
          </w:tcPr>
          <w:p>
            <w:pPr>
              <w:tabs>
                <w:tab w:val="left" w:pos="1800"/>
                <w:tab w:val="left" w:pos="5580"/>
              </w:tabs>
              <w:spacing w:line="440" w:lineRule="exact"/>
              <w:ind w:firstLine="480" w:firstLineChars="200"/>
              <w:jc w:val="center"/>
              <w:rPr>
                <w:rFonts w:ascii="宋体" w:hAnsi="宋体" w:eastAsia="宋体" w:cs="宋体"/>
                <w:sz w:val="24"/>
                <w:szCs w:val="24"/>
              </w:rPr>
            </w:pPr>
            <w:r>
              <w:rPr>
                <w:rFonts w:hint="eastAsia" w:ascii="宋体" w:hAnsi="宋体" w:eastAsia="宋体" w:cs="宋体"/>
                <w:sz w:val="24"/>
                <w:szCs w:val="24"/>
              </w:rPr>
              <w:t>供货周期</w:t>
            </w:r>
          </w:p>
        </w:tc>
        <w:tc>
          <w:tcPr>
            <w:tcW w:w="9622" w:type="dxa"/>
            <w:vAlign w:val="center"/>
          </w:tcPr>
          <w:p>
            <w:pPr>
              <w:tabs>
                <w:tab w:val="left" w:pos="1800"/>
                <w:tab w:val="left" w:pos="5580"/>
              </w:tabs>
              <w:spacing w:line="440" w:lineRule="exact"/>
              <w:rPr>
                <w:rFonts w:ascii="宋体" w:hAnsi="宋体" w:eastAsia="宋体" w:cs="宋体"/>
                <w:sz w:val="24"/>
                <w:szCs w:val="24"/>
              </w:rPr>
            </w:pPr>
            <w:r>
              <w:rPr>
                <w:rFonts w:hint="eastAsia" w:ascii="宋体" w:hAnsi="宋体" w:eastAsia="宋体" w:cs="宋体"/>
                <w:sz w:val="24"/>
                <w:szCs w:val="24"/>
              </w:rPr>
              <w:t>供货合同签订后供货约100个工作日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3" w:hRule="atLeast"/>
        </w:trPr>
        <w:tc>
          <w:tcPr>
            <w:tcW w:w="14174" w:type="dxa"/>
            <w:gridSpan w:val="2"/>
          </w:tcPr>
          <w:p>
            <w:pPr>
              <w:tabs>
                <w:tab w:val="left" w:pos="1800"/>
                <w:tab w:val="left" w:pos="5580"/>
              </w:tabs>
              <w:spacing w:line="440" w:lineRule="exact"/>
              <w:ind w:firstLine="480" w:firstLineChars="200"/>
              <w:rPr>
                <w:rFonts w:ascii="宋体" w:hAnsi="宋体" w:eastAsia="宋体" w:cs="宋体"/>
                <w:sz w:val="24"/>
                <w:szCs w:val="24"/>
              </w:rPr>
            </w:pPr>
            <w:r>
              <w:rPr>
                <w:rFonts w:hint="eastAsia" w:ascii="宋体" w:hAnsi="宋体" w:eastAsia="宋体" w:cs="宋体"/>
                <w:sz w:val="24"/>
                <w:szCs w:val="24"/>
              </w:rPr>
              <w:t>优惠条款：</w:t>
            </w:r>
          </w:p>
        </w:tc>
      </w:tr>
    </w:tbl>
    <w:p>
      <w:pPr>
        <w:spacing w:line="440" w:lineRule="exact"/>
        <w:ind w:firstLine="480" w:firstLineChars="200"/>
        <w:jc w:val="left"/>
        <w:rPr>
          <w:rFonts w:ascii="宋体" w:hAnsi="宋体" w:eastAsia="宋体" w:cs="宋体"/>
          <w:sz w:val="24"/>
          <w:szCs w:val="24"/>
          <w:u w:val="single"/>
        </w:rPr>
      </w:pPr>
      <w:r>
        <w:rPr>
          <w:rFonts w:hint="eastAsia" w:ascii="宋体" w:hAnsi="宋体" w:eastAsia="宋体" w:cs="Times New Roman"/>
          <w:bCs/>
          <w:sz w:val="24"/>
          <w:szCs w:val="24"/>
        </w:rPr>
        <w:t>本项目报价指优惠费率，例如按照标准为每生每天4元，如果投标优惠费率为</w:t>
      </w:r>
      <w:r>
        <w:rPr>
          <w:rFonts w:ascii="宋体" w:hAnsi="宋体" w:eastAsia="宋体" w:cs="Times New Roman"/>
          <w:bCs/>
          <w:sz w:val="24"/>
          <w:szCs w:val="24"/>
        </w:rPr>
        <w:t>1</w:t>
      </w:r>
      <w:r>
        <w:rPr>
          <w:rFonts w:hint="eastAsia" w:ascii="宋体" w:hAnsi="宋体" w:eastAsia="宋体" w:cs="Times New Roman"/>
          <w:bCs/>
          <w:sz w:val="24"/>
          <w:szCs w:val="24"/>
        </w:rPr>
        <w:t>%；则实际结算为每生每天4 X（1-1%）= 3.96元。</w:t>
      </w:r>
      <w:r>
        <w:rPr>
          <w:rFonts w:hint="eastAsia" w:ascii="宋体" w:hAnsi="宋体" w:eastAsia="宋体" w:cs="Times New Roman"/>
          <w:bCs/>
          <w:sz w:val="24"/>
          <w:szCs w:val="24"/>
        </w:rPr>
        <w:tab/>
      </w:r>
      <w:r>
        <w:rPr>
          <w:rFonts w:hint="eastAsia" w:ascii="宋体" w:hAnsi="宋体" w:eastAsia="宋体" w:cs="宋体"/>
          <w:sz w:val="24"/>
          <w:szCs w:val="24"/>
        </w:rPr>
        <w:t>供应商（盖电子章）：</w:t>
      </w:r>
      <w:r>
        <w:rPr>
          <w:rFonts w:hint="eastAsia" w:ascii="宋体" w:hAnsi="宋体" w:eastAsia="宋体" w:cs="宋体"/>
          <w:sz w:val="24"/>
          <w:szCs w:val="24"/>
          <w:u w:val="single"/>
        </w:rPr>
        <w:t xml:space="preserve">                            </w:t>
      </w:r>
    </w:p>
    <w:p>
      <w:pPr>
        <w:spacing w:line="440" w:lineRule="exact"/>
        <w:ind w:firstLine="480" w:firstLineChars="200"/>
        <w:jc w:val="left"/>
        <w:rPr>
          <w:rFonts w:ascii="宋体" w:hAnsi="宋体" w:eastAsia="宋体" w:cs="宋体"/>
          <w:sz w:val="24"/>
          <w:szCs w:val="24"/>
          <w:u w:val="single"/>
        </w:rPr>
      </w:pPr>
      <w:r>
        <w:rPr>
          <w:rFonts w:hint="eastAsia" w:ascii="宋体" w:hAnsi="宋体" w:eastAsia="宋体" w:cs="宋体"/>
          <w:sz w:val="24"/>
          <w:szCs w:val="24"/>
        </w:rPr>
        <w:t>法定代表人或其委托代理人(盖电子章或签字)：</w:t>
      </w:r>
      <w:r>
        <w:rPr>
          <w:rFonts w:hint="eastAsia" w:ascii="宋体" w:hAnsi="宋体" w:eastAsia="宋体" w:cs="宋体"/>
          <w:sz w:val="24"/>
          <w:szCs w:val="24"/>
          <w:u w:val="single"/>
        </w:rPr>
        <w:t xml:space="preserve">                     </w:t>
      </w:r>
    </w:p>
    <w:p>
      <w:pPr>
        <w:spacing w:line="440" w:lineRule="exact"/>
        <w:ind w:firstLine="480" w:firstLineChars="200"/>
        <w:jc w:val="left"/>
        <w:rPr>
          <w:rFonts w:ascii="宋体" w:hAnsi="宋体" w:eastAsia="宋体" w:cs="宋体"/>
          <w:sz w:val="24"/>
          <w:szCs w:val="24"/>
        </w:rPr>
        <w:sectPr>
          <w:headerReference r:id="rId11" w:type="first"/>
          <w:pgSz w:w="16838" w:h="11906" w:orient="landscape"/>
          <w:pgMar w:top="1080" w:right="1440" w:bottom="1080" w:left="1440" w:header="851" w:footer="992" w:gutter="0"/>
          <w:cols w:space="720" w:num="1"/>
          <w:titlePg/>
          <w:docGrid w:type="lines" w:linePitch="312" w:charSpace="0"/>
        </w:sectPr>
      </w:pPr>
      <w:r>
        <w:rPr>
          <w:rFonts w:hint="eastAsia" w:ascii="宋体" w:hAnsi="宋体" w:eastAsia="宋体" w:cs="宋体"/>
          <w:sz w:val="24"/>
          <w:szCs w:val="24"/>
        </w:rPr>
        <w:t>日　期：</w:t>
      </w:r>
      <w:r>
        <w:rPr>
          <w:rFonts w:hint="eastAsia" w:ascii="宋体" w:hAnsi="宋体" w:eastAsia="宋体" w:cs="宋体"/>
          <w:sz w:val="24"/>
          <w:szCs w:val="24"/>
          <w:u w:val="single"/>
        </w:rPr>
        <w:t xml:space="preserve">                           </w:t>
      </w:r>
      <w:r>
        <w:rPr>
          <w:rFonts w:hint="eastAsia" w:ascii="宋体" w:hAnsi="宋体" w:eastAsia="宋体" w:cs="宋体"/>
          <w:sz w:val="24"/>
          <w:szCs w:val="24"/>
        </w:rPr>
        <w:br w:type="page"/>
      </w:r>
    </w:p>
    <w:p>
      <w:pPr>
        <w:keepNext/>
        <w:keepLines/>
        <w:spacing w:line="440" w:lineRule="exact"/>
        <w:jc w:val="center"/>
        <w:outlineLvl w:val="1"/>
        <w:rPr>
          <w:rFonts w:ascii="Arial" w:hAnsi="Arial" w:eastAsia="宋体" w:cs="Times New Roman"/>
          <w:b/>
          <w:sz w:val="32"/>
          <w:szCs w:val="20"/>
        </w:rPr>
      </w:pPr>
      <w:bookmarkStart w:id="236" w:name="_Toc500411394"/>
      <w:bookmarkStart w:id="237" w:name="_Toc14223"/>
      <w:bookmarkStart w:id="238" w:name="_Toc5502"/>
      <w:bookmarkStart w:id="239" w:name="_Toc414543972"/>
      <w:r>
        <w:rPr>
          <w:rFonts w:hint="eastAsia" w:ascii="Arial" w:hAnsi="Arial" w:eastAsia="宋体" w:cs="Times New Roman"/>
          <w:b/>
          <w:sz w:val="32"/>
          <w:szCs w:val="20"/>
        </w:rPr>
        <w:t>附件3   投标分项（明细）报价表</w:t>
      </w:r>
      <w:bookmarkEnd w:id="236"/>
      <w:bookmarkEnd w:id="237"/>
      <w:bookmarkEnd w:id="238"/>
      <w:bookmarkEnd w:id="239"/>
    </w:p>
    <w:tbl>
      <w:tblPr>
        <w:tblStyle w:val="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48"/>
        <w:gridCol w:w="1712"/>
        <w:gridCol w:w="1684"/>
        <w:gridCol w:w="2165"/>
        <w:gridCol w:w="5302"/>
        <w:gridCol w:w="23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8" w:type="dxa"/>
            <w:vAlign w:val="center"/>
          </w:tcPr>
          <w:p>
            <w:pPr>
              <w:spacing w:line="440" w:lineRule="exact"/>
              <w:jc w:val="center"/>
              <w:rPr>
                <w:rFonts w:ascii="宋体" w:hAnsi="宋体" w:eastAsia="宋体" w:cs="宋体"/>
                <w:sz w:val="22"/>
              </w:rPr>
            </w:pPr>
            <w:r>
              <w:rPr>
                <w:rFonts w:hint="eastAsia" w:ascii="宋体" w:hAnsi="宋体" w:eastAsia="宋体" w:cs="宋体"/>
                <w:sz w:val="22"/>
              </w:rPr>
              <w:t>序号</w:t>
            </w:r>
          </w:p>
        </w:tc>
        <w:tc>
          <w:tcPr>
            <w:tcW w:w="1712" w:type="dxa"/>
            <w:vAlign w:val="center"/>
          </w:tcPr>
          <w:p>
            <w:pPr>
              <w:spacing w:line="440" w:lineRule="exact"/>
              <w:jc w:val="center"/>
              <w:rPr>
                <w:rFonts w:ascii="宋体" w:hAnsi="宋体" w:eastAsia="宋体" w:cs="宋体"/>
                <w:sz w:val="22"/>
              </w:rPr>
            </w:pPr>
            <w:r>
              <w:rPr>
                <w:rFonts w:hint="eastAsia" w:ascii="宋体" w:hAnsi="宋体" w:eastAsia="宋体" w:cs="宋体"/>
                <w:sz w:val="22"/>
              </w:rPr>
              <w:t>名称</w:t>
            </w:r>
          </w:p>
        </w:tc>
        <w:tc>
          <w:tcPr>
            <w:tcW w:w="1684" w:type="dxa"/>
            <w:vAlign w:val="center"/>
          </w:tcPr>
          <w:p>
            <w:pPr>
              <w:spacing w:line="440" w:lineRule="exact"/>
              <w:jc w:val="center"/>
              <w:rPr>
                <w:rFonts w:ascii="宋体" w:hAnsi="宋体" w:eastAsia="宋体" w:cs="宋体"/>
                <w:sz w:val="22"/>
              </w:rPr>
            </w:pPr>
            <w:r>
              <w:rPr>
                <w:rFonts w:hint="eastAsia" w:ascii="宋体" w:hAnsi="宋体" w:eastAsia="宋体" w:cs="宋体"/>
                <w:sz w:val="22"/>
              </w:rPr>
              <w:t>规格型号</w:t>
            </w:r>
          </w:p>
        </w:tc>
        <w:tc>
          <w:tcPr>
            <w:tcW w:w="2165" w:type="dxa"/>
            <w:vAlign w:val="center"/>
          </w:tcPr>
          <w:p>
            <w:pPr>
              <w:spacing w:line="440" w:lineRule="exact"/>
              <w:jc w:val="center"/>
              <w:rPr>
                <w:rFonts w:ascii="宋体" w:hAnsi="宋体" w:eastAsia="宋体" w:cs="宋体"/>
                <w:sz w:val="22"/>
              </w:rPr>
            </w:pPr>
            <w:r>
              <w:rPr>
                <w:rFonts w:hint="eastAsia" w:ascii="宋体" w:hAnsi="宋体" w:eastAsia="宋体" w:cs="宋体"/>
                <w:sz w:val="22"/>
              </w:rPr>
              <w:t>制造商（产地）</w:t>
            </w:r>
          </w:p>
        </w:tc>
        <w:tc>
          <w:tcPr>
            <w:tcW w:w="5302" w:type="dxa"/>
            <w:vAlign w:val="center"/>
          </w:tcPr>
          <w:p>
            <w:pPr>
              <w:spacing w:line="440" w:lineRule="exact"/>
              <w:jc w:val="center"/>
              <w:rPr>
                <w:rFonts w:ascii="宋体" w:hAnsi="宋体" w:eastAsia="宋体" w:cs="宋体"/>
                <w:sz w:val="22"/>
              </w:rPr>
            </w:pPr>
            <w:r>
              <w:rPr>
                <w:rFonts w:hint="eastAsia" w:ascii="宋体" w:hAnsi="宋体" w:eastAsia="宋体" w:cs="宋体"/>
                <w:sz w:val="22"/>
              </w:rPr>
              <w:t>报价优惠费率</w:t>
            </w:r>
          </w:p>
        </w:tc>
        <w:tc>
          <w:tcPr>
            <w:tcW w:w="2363" w:type="dxa"/>
            <w:vAlign w:val="center"/>
          </w:tcPr>
          <w:p>
            <w:pPr>
              <w:spacing w:line="440" w:lineRule="exact"/>
              <w:jc w:val="center"/>
              <w:rPr>
                <w:rFonts w:ascii="宋体" w:hAnsi="宋体" w:eastAsia="宋体" w:cs="宋体"/>
                <w:sz w:val="22"/>
              </w:rPr>
            </w:pPr>
            <w:r>
              <w:rPr>
                <w:rFonts w:hint="eastAsia" w:ascii="宋体" w:hAnsi="宋体" w:eastAsia="宋体" w:cs="宋体"/>
                <w:sz w:val="22"/>
              </w:rPr>
              <w:t>每生每天营养午餐平均4元食材供应报价 方案（元）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8" w:type="dxa"/>
            <w:vAlign w:val="center"/>
          </w:tcPr>
          <w:p>
            <w:pPr>
              <w:spacing w:line="440" w:lineRule="exact"/>
              <w:jc w:val="center"/>
              <w:rPr>
                <w:rFonts w:ascii="宋体" w:hAnsi="宋体" w:eastAsia="宋体" w:cs="宋体"/>
                <w:sz w:val="22"/>
              </w:rPr>
            </w:pPr>
            <w:r>
              <w:rPr>
                <w:rFonts w:hint="eastAsia" w:ascii="宋体" w:hAnsi="宋体" w:eastAsia="宋体" w:cs="宋体"/>
                <w:sz w:val="22"/>
              </w:rPr>
              <w:t>1</w:t>
            </w:r>
          </w:p>
        </w:tc>
        <w:tc>
          <w:tcPr>
            <w:tcW w:w="1712" w:type="dxa"/>
          </w:tcPr>
          <w:p>
            <w:pPr>
              <w:spacing w:line="440" w:lineRule="exact"/>
              <w:jc w:val="center"/>
              <w:rPr>
                <w:rFonts w:ascii="宋体" w:hAnsi="宋体" w:eastAsia="宋体" w:cs="宋体"/>
                <w:sz w:val="22"/>
              </w:rPr>
            </w:pPr>
            <w:r>
              <w:rPr>
                <w:rFonts w:hint="eastAsia" w:ascii="宋体" w:hAnsi="宋体" w:eastAsia="宋体" w:cs="宋体"/>
                <w:sz w:val="22"/>
                <w:lang w:val="zh-CN"/>
              </w:rPr>
              <w:t>大米</w:t>
            </w:r>
          </w:p>
        </w:tc>
        <w:tc>
          <w:tcPr>
            <w:tcW w:w="1684" w:type="dxa"/>
          </w:tcPr>
          <w:p>
            <w:pPr>
              <w:spacing w:line="440" w:lineRule="exact"/>
              <w:ind w:firstLine="440" w:firstLineChars="200"/>
              <w:rPr>
                <w:rFonts w:ascii="宋体" w:hAnsi="宋体" w:eastAsia="宋体" w:cs="宋体"/>
                <w:sz w:val="22"/>
              </w:rPr>
            </w:pPr>
          </w:p>
        </w:tc>
        <w:tc>
          <w:tcPr>
            <w:tcW w:w="2165" w:type="dxa"/>
            <w:vAlign w:val="center"/>
          </w:tcPr>
          <w:p>
            <w:pPr>
              <w:spacing w:line="440" w:lineRule="exact"/>
              <w:rPr>
                <w:rFonts w:ascii="宋体" w:hAnsi="宋体" w:eastAsia="宋体" w:cs="宋体"/>
                <w:sz w:val="22"/>
              </w:rPr>
            </w:pPr>
          </w:p>
        </w:tc>
        <w:tc>
          <w:tcPr>
            <w:tcW w:w="5302" w:type="dxa"/>
            <w:vAlign w:val="center"/>
          </w:tcPr>
          <w:p>
            <w:pPr>
              <w:spacing w:line="440" w:lineRule="exact"/>
              <w:rPr>
                <w:rFonts w:ascii="宋体" w:hAnsi="宋体" w:eastAsia="宋体" w:cs="宋体"/>
                <w:sz w:val="22"/>
              </w:rPr>
            </w:pPr>
            <w:r>
              <w:rPr>
                <w:rFonts w:hint="eastAsia" w:ascii="宋体" w:hAnsi="宋体" w:eastAsia="宋体" w:cs="宋体"/>
                <w:sz w:val="22"/>
              </w:rPr>
              <w:t>以产品市场询价平均价格为基准，优惠费率</w:t>
            </w:r>
            <w:r>
              <w:rPr>
                <w:rFonts w:ascii="宋体" w:hAnsi="宋体" w:eastAsia="宋体" w:cs="宋体"/>
                <w:sz w:val="22"/>
              </w:rPr>
              <w:t>为</w:t>
            </w:r>
            <w:r>
              <w:rPr>
                <w:rFonts w:hint="eastAsia" w:ascii="宋体" w:hAnsi="宋体" w:eastAsia="宋体" w:cs="宋体"/>
                <w:sz w:val="22"/>
              </w:rPr>
              <w:t xml:space="preserve">     %</w:t>
            </w:r>
          </w:p>
        </w:tc>
        <w:tc>
          <w:tcPr>
            <w:tcW w:w="2363" w:type="dxa"/>
          </w:tcPr>
          <w:p>
            <w:pPr>
              <w:spacing w:line="440" w:lineRule="exact"/>
              <w:ind w:firstLine="440" w:firstLineChars="200"/>
              <w:rPr>
                <w:rFonts w:ascii="宋体" w:hAnsi="宋体" w:eastAsia="宋体" w:cs="宋体"/>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8" w:type="dxa"/>
            <w:vAlign w:val="center"/>
          </w:tcPr>
          <w:p>
            <w:pPr>
              <w:spacing w:line="440" w:lineRule="exact"/>
              <w:jc w:val="center"/>
              <w:rPr>
                <w:rFonts w:ascii="宋体" w:hAnsi="宋体" w:eastAsia="宋体" w:cs="宋体"/>
                <w:sz w:val="22"/>
              </w:rPr>
            </w:pPr>
            <w:r>
              <w:rPr>
                <w:rFonts w:hint="eastAsia" w:ascii="宋体" w:hAnsi="宋体" w:eastAsia="宋体" w:cs="宋体"/>
                <w:sz w:val="22"/>
              </w:rPr>
              <w:t>2</w:t>
            </w:r>
          </w:p>
        </w:tc>
        <w:tc>
          <w:tcPr>
            <w:tcW w:w="1712" w:type="dxa"/>
          </w:tcPr>
          <w:p>
            <w:pPr>
              <w:spacing w:line="440" w:lineRule="exact"/>
              <w:jc w:val="center"/>
              <w:rPr>
                <w:rFonts w:ascii="宋体" w:hAnsi="宋体" w:eastAsia="宋体" w:cs="宋体"/>
                <w:sz w:val="22"/>
              </w:rPr>
            </w:pPr>
            <w:r>
              <w:rPr>
                <w:rFonts w:hint="eastAsia" w:ascii="宋体" w:hAnsi="宋体" w:eastAsia="宋体" w:cs="宋体"/>
                <w:sz w:val="22"/>
                <w:lang w:val="zh-CN"/>
              </w:rPr>
              <w:t>面粉</w:t>
            </w:r>
          </w:p>
        </w:tc>
        <w:tc>
          <w:tcPr>
            <w:tcW w:w="1684" w:type="dxa"/>
          </w:tcPr>
          <w:p>
            <w:pPr>
              <w:spacing w:line="440" w:lineRule="exact"/>
              <w:ind w:firstLine="440" w:firstLineChars="200"/>
              <w:rPr>
                <w:rFonts w:ascii="宋体" w:hAnsi="宋体" w:eastAsia="宋体" w:cs="宋体"/>
                <w:sz w:val="22"/>
              </w:rPr>
            </w:pPr>
          </w:p>
        </w:tc>
        <w:tc>
          <w:tcPr>
            <w:tcW w:w="2165" w:type="dxa"/>
            <w:vAlign w:val="center"/>
          </w:tcPr>
          <w:p>
            <w:pPr>
              <w:spacing w:line="440" w:lineRule="exact"/>
              <w:rPr>
                <w:rFonts w:ascii="宋体" w:hAnsi="宋体" w:eastAsia="宋体" w:cs="宋体"/>
                <w:sz w:val="22"/>
              </w:rPr>
            </w:pPr>
          </w:p>
        </w:tc>
        <w:tc>
          <w:tcPr>
            <w:tcW w:w="5302" w:type="dxa"/>
            <w:vAlign w:val="center"/>
          </w:tcPr>
          <w:p>
            <w:pPr>
              <w:spacing w:line="440" w:lineRule="exact"/>
              <w:rPr>
                <w:rFonts w:ascii="宋体" w:hAnsi="宋体" w:eastAsia="宋体" w:cs="宋体"/>
                <w:sz w:val="22"/>
              </w:rPr>
            </w:pPr>
            <w:r>
              <w:rPr>
                <w:rFonts w:hint="eastAsia" w:ascii="宋体" w:hAnsi="宋体" w:eastAsia="宋体" w:cs="宋体"/>
                <w:sz w:val="22"/>
              </w:rPr>
              <w:t>以产品市场询价平均价格为基准，优惠费率为     %</w:t>
            </w:r>
          </w:p>
        </w:tc>
        <w:tc>
          <w:tcPr>
            <w:tcW w:w="2363" w:type="dxa"/>
          </w:tcPr>
          <w:p>
            <w:pPr>
              <w:spacing w:line="440" w:lineRule="exact"/>
              <w:ind w:firstLine="440" w:firstLineChars="200"/>
              <w:rPr>
                <w:rFonts w:ascii="宋体" w:hAnsi="宋体" w:eastAsia="宋体" w:cs="宋体"/>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8" w:type="dxa"/>
            <w:vAlign w:val="center"/>
          </w:tcPr>
          <w:p>
            <w:pPr>
              <w:spacing w:line="440" w:lineRule="exact"/>
              <w:jc w:val="center"/>
              <w:rPr>
                <w:rFonts w:ascii="宋体" w:hAnsi="宋体" w:eastAsia="宋体" w:cs="宋体"/>
                <w:sz w:val="22"/>
              </w:rPr>
            </w:pPr>
            <w:r>
              <w:rPr>
                <w:rFonts w:hint="eastAsia" w:ascii="宋体" w:hAnsi="宋体" w:eastAsia="宋体" w:cs="宋体"/>
                <w:sz w:val="22"/>
              </w:rPr>
              <w:t>3</w:t>
            </w:r>
          </w:p>
        </w:tc>
        <w:tc>
          <w:tcPr>
            <w:tcW w:w="1712" w:type="dxa"/>
          </w:tcPr>
          <w:p>
            <w:pPr>
              <w:spacing w:line="440" w:lineRule="exact"/>
              <w:jc w:val="center"/>
              <w:rPr>
                <w:rFonts w:ascii="宋体" w:hAnsi="宋体" w:eastAsia="宋体" w:cs="宋体"/>
                <w:sz w:val="22"/>
              </w:rPr>
            </w:pPr>
            <w:r>
              <w:rPr>
                <w:rFonts w:hint="eastAsia" w:ascii="宋体" w:hAnsi="宋体" w:eastAsia="宋体" w:cs="宋体"/>
                <w:sz w:val="22"/>
              </w:rPr>
              <w:t>肉类</w:t>
            </w:r>
          </w:p>
        </w:tc>
        <w:tc>
          <w:tcPr>
            <w:tcW w:w="1684" w:type="dxa"/>
          </w:tcPr>
          <w:p>
            <w:pPr>
              <w:spacing w:line="440" w:lineRule="exact"/>
              <w:ind w:firstLine="440" w:firstLineChars="200"/>
              <w:rPr>
                <w:rFonts w:ascii="宋体" w:hAnsi="宋体" w:eastAsia="宋体" w:cs="宋体"/>
                <w:sz w:val="22"/>
              </w:rPr>
            </w:pPr>
          </w:p>
        </w:tc>
        <w:tc>
          <w:tcPr>
            <w:tcW w:w="2165" w:type="dxa"/>
            <w:vAlign w:val="center"/>
          </w:tcPr>
          <w:p>
            <w:pPr>
              <w:spacing w:line="440" w:lineRule="exact"/>
              <w:rPr>
                <w:rFonts w:ascii="宋体" w:hAnsi="宋体" w:eastAsia="宋体" w:cs="宋体"/>
                <w:sz w:val="22"/>
              </w:rPr>
            </w:pPr>
          </w:p>
        </w:tc>
        <w:tc>
          <w:tcPr>
            <w:tcW w:w="5302" w:type="dxa"/>
            <w:vAlign w:val="center"/>
          </w:tcPr>
          <w:p>
            <w:pPr>
              <w:spacing w:line="440" w:lineRule="exact"/>
              <w:rPr>
                <w:rFonts w:ascii="宋体" w:hAnsi="宋体" w:eastAsia="宋体" w:cs="宋体"/>
                <w:sz w:val="22"/>
              </w:rPr>
            </w:pPr>
            <w:r>
              <w:rPr>
                <w:rFonts w:hint="eastAsia" w:ascii="宋体" w:hAnsi="宋体" w:eastAsia="宋体" w:cs="宋体"/>
                <w:sz w:val="22"/>
              </w:rPr>
              <w:t>以产品市场询价平均价格为基准，优惠费率为     %</w:t>
            </w:r>
          </w:p>
        </w:tc>
        <w:tc>
          <w:tcPr>
            <w:tcW w:w="2363" w:type="dxa"/>
          </w:tcPr>
          <w:p>
            <w:pPr>
              <w:spacing w:line="440" w:lineRule="exact"/>
              <w:ind w:firstLine="440" w:firstLineChars="200"/>
              <w:rPr>
                <w:rFonts w:ascii="宋体" w:hAnsi="宋体" w:eastAsia="宋体" w:cs="宋体"/>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8" w:type="dxa"/>
            <w:vAlign w:val="center"/>
          </w:tcPr>
          <w:p>
            <w:pPr>
              <w:spacing w:line="440" w:lineRule="exact"/>
              <w:jc w:val="center"/>
              <w:rPr>
                <w:rFonts w:ascii="宋体" w:hAnsi="宋体" w:eastAsia="宋体" w:cs="宋体"/>
                <w:sz w:val="22"/>
              </w:rPr>
            </w:pPr>
            <w:r>
              <w:rPr>
                <w:rFonts w:hint="eastAsia" w:ascii="宋体" w:hAnsi="宋体" w:eastAsia="宋体" w:cs="宋体"/>
                <w:sz w:val="22"/>
              </w:rPr>
              <w:t>4</w:t>
            </w:r>
          </w:p>
        </w:tc>
        <w:tc>
          <w:tcPr>
            <w:tcW w:w="1712" w:type="dxa"/>
          </w:tcPr>
          <w:p>
            <w:pPr>
              <w:spacing w:line="440" w:lineRule="exact"/>
              <w:jc w:val="center"/>
              <w:rPr>
                <w:rFonts w:ascii="宋体" w:hAnsi="宋体" w:eastAsia="宋体" w:cs="宋体"/>
                <w:sz w:val="22"/>
              </w:rPr>
            </w:pPr>
            <w:r>
              <w:rPr>
                <w:rFonts w:hint="eastAsia" w:ascii="宋体" w:hAnsi="宋体" w:eastAsia="宋体" w:cs="宋体"/>
                <w:sz w:val="22"/>
                <w:lang w:val="zh-CN"/>
              </w:rPr>
              <w:t>蔬菜和鸡蛋</w:t>
            </w:r>
          </w:p>
        </w:tc>
        <w:tc>
          <w:tcPr>
            <w:tcW w:w="1684" w:type="dxa"/>
          </w:tcPr>
          <w:p>
            <w:pPr>
              <w:spacing w:line="440" w:lineRule="exact"/>
              <w:ind w:firstLine="440" w:firstLineChars="200"/>
              <w:rPr>
                <w:rFonts w:ascii="宋体" w:hAnsi="宋体" w:eastAsia="宋体" w:cs="宋体"/>
                <w:sz w:val="22"/>
              </w:rPr>
            </w:pPr>
          </w:p>
        </w:tc>
        <w:tc>
          <w:tcPr>
            <w:tcW w:w="2165" w:type="dxa"/>
            <w:vAlign w:val="center"/>
          </w:tcPr>
          <w:p>
            <w:pPr>
              <w:spacing w:line="440" w:lineRule="exact"/>
              <w:rPr>
                <w:rFonts w:ascii="宋体" w:hAnsi="宋体" w:eastAsia="宋体" w:cs="宋体"/>
                <w:sz w:val="22"/>
              </w:rPr>
            </w:pPr>
          </w:p>
        </w:tc>
        <w:tc>
          <w:tcPr>
            <w:tcW w:w="5302" w:type="dxa"/>
            <w:vAlign w:val="center"/>
          </w:tcPr>
          <w:p>
            <w:pPr>
              <w:spacing w:line="440" w:lineRule="exact"/>
              <w:rPr>
                <w:rFonts w:ascii="宋体" w:hAnsi="宋体" w:eastAsia="宋体" w:cs="宋体"/>
                <w:sz w:val="22"/>
              </w:rPr>
            </w:pPr>
            <w:r>
              <w:rPr>
                <w:rFonts w:hint="eastAsia" w:ascii="宋体" w:hAnsi="宋体" w:eastAsia="宋体" w:cs="宋体"/>
                <w:sz w:val="22"/>
              </w:rPr>
              <w:t>以产品市场询价平均价格为基准，优惠费率为     %</w:t>
            </w:r>
          </w:p>
        </w:tc>
        <w:tc>
          <w:tcPr>
            <w:tcW w:w="2363" w:type="dxa"/>
          </w:tcPr>
          <w:p>
            <w:pPr>
              <w:spacing w:line="440" w:lineRule="exact"/>
              <w:ind w:firstLine="440" w:firstLineChars="200"/>
              <w:rPr>
                <w:rFonts w:ascii="宋体" w:hAnsi="宋体" w:eastAsia="宋体" w:cs="宋体"/>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8" w:type="dxa"/>
            <w:vAlign w:val="center"/>
          </w:tcPr>
          <w:p>
            <w:pPr>
              <w:spacing w:line="440" w:lineRule="exact"/>
              <w:jc w:val="center"/>
              <w:rPr>
                <w:rFonts w:ascii="宋体" w:hAnsi="宋体" w:eastAsia="宋体" w:cs="宋体"/>
                <w:sz w:val="22"/>
              </w:rPr>
            </w:pPr>
            <w:r>
              <w:rPr>
                <w:rFonts w:hint="eastAsia" w:ascii="宋体" w:hAnsi="宋体" w:eastAsia="宋体" w:cs="宋体"/>
                <w:sz w:val="22"/>
              </w:rPr>
              <w:t>5</w:t>
            </w:r>
          </w:p>
        </w:tc>
        <w:tc>
          <w:tcPr>
            <w:tcW w:w="1712" w:type="dxa"/>
          </w:tcPr>
          <w:p>
            <w:pPr>
              <w:spacing w:line="440" w:lineRule="exact"/>
              <w:jc w:val="center"/>
              <w:rPr>
                <w:rFonts w:ascii="宋体" w:hAnsi="宋体" w:eastAsia="宋体" w:cs="宋体"/>
                <w:sz w:val="22"/>
              </w:rPr>
            </w:pPr>
            <w:r>
              <w:rPr>
                <w:rFonts w:hint="eastAsia" w:ascii="宋体" w:hAnsi="宋体" w:eastAsia="宋体" w:cs="宋体"/>
                <w:sz w:val="22"/>
                <w:lang w:val="zh-CN"/>
              </w:rPr>
              <w:t>食用油</w:t>
            </w:r>
          </w:p>
        </w:tc>
        <w:tc>
          <w:tcPr>
            <w:tcW w:w="1684" w:type="dxa"/>
          </w:tcPr>
          <w:p>
            <w:pPr>
              <w:spacing w:line="440" w:lineRule="exact"/>
              <w:ind w:firstLine="440" w:firstLineChars="200"/>
              <w:rPr>
                <w:rFonts w:ascii="宋体" w:hAnsi="宋体" w:eastAsia="宋体" w:cs="宋体"/>
                <w:sz w:val="22"/>
              </w:rPr>
            </w:pPr>
          </w:p>
        </w:tc>
        <w:tc>
          <w:tcPr>
            <w:tcW w:w="2165" w:type="dxa"/>
            <w:vAlign w:val="center"/>
          </w:tcPr>
          <w:p>
            <w:pPr>
              <w:spacing w:line="440" w:lineRule="exact"/>
              <w:rPr>
                <w:rFonts w:ascii="宋体" w:hAnsi="宋体" w:eastAsia="宋体" w:cs="宋体"/>
                <w:sz w:val="22"/>
              </w:rPr>
            </w:pPr>
          </w:p>
        </w:tc>
        <w:tc>
          <w:tcPr>
            <w:tcW w:w="5302" w:type="dxa"/>
            <w:vAlign w:val="center"/>
          </w:tcPr>
          <w:p>
            <w:pPr>
              <w:spacing w:line="440" w:lineRule="exact"/>
              <w:rPr>
                <w:rFonts w:ascii="宋体" w:hAnsi="宋体" w:eastAsia="宋体" w:cs="宋体"/>
                <w:sz w:val="22"/>
              </w:rPr>
            </w:pPr>
            <w:r>
              <w:rPr>
                <w:rFonts w:hint="eastAsia" w:ascii="宋体" w:hAnsi="宋体" w:eastAsia="宋体" w:cs="宋体"/>
                <w:sz w:val="22"/>
              </w:rPr>
              <w:t>以产品市场询价平均价格为基准，优惠费率为     %</w:t>
            </w:r>
          </w:p>
        </w:tc>
        <w:tc>
          <w:tcPr>
            <w:tcW w:w="2363" w:type="dxa"/>
          </w:tcPr>
          <w:p>
            <w:pPr>
              <w:spacing w:line="440" w:lineRule="exact"/>
              <w:ind w:firstLine="440" w:firstLineChars="200"/>
              <w:rPr>
                <w:rFonts w:ascii="宋体" w:hAnsi="宋体" w:eastAsia="宋体" w:cs="宋体"/>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8" w:type="dxa"/>
            <w:vAlign w:val="center"/>
          </w:tcPr>
          <w:p>
            <w:pPr>
              <w:spacing w:line="440" w:lineRule="exact"/>
              <w:jc w:val="center"/>
              <w:rPr>
                <w:rFonts w:ascii="宋体" w:hAnsi="宋体" w:eastAsia="宋体" w:cs="宋体"/>
                <w:sz w:val="22"/>
              </w:rPr>
            </w:pPr>
            <w:r>
              <w:rPr>
                <w:rFonts w:hint="eastAsia" w:ascii="宋体" w:hAnsi="宋体" w:eastAsia="宋体" w:cs="宋体"/>
                <w:sz w:val="22"/>
              </w:rPr>
              <w:t>6</w:t>
            </w:r>
          </w:p>
        </w:tc>
        <w:tc>
          <w:tcPr>
            <w:tcW w:w="1712" w:type="dxa"/>
          </w:tcPr>
          <w:p>
            <w:pPr>
              <w:spacing w:line="440" w:lineRule="exact"/>
              <w:jc w:val="center"/>
              <w:rPr>
                <w:rFonts w:ascii="宋体" w:hAnsi="宋体" w:eastAsia="宋体" w:cs="宋体"/>
                <w:sz w:val="22"/>
              </w:rPr>
            </w:pPr>
            <w:r>
              <w:rPr>
                <w:rFonts w:hint="eastAsia" w:ascii="宋体" w:hAnsi="宋体" w:eastAsia="宋体" w:cs="宋体"/>
                <w:sz w:val="22"/>
              </w:rPr>
              <w:t>调味品</w:t>
            </w:r>
          </w:p>
        </w:tc>
        <w:tc>
          <w:tcPr>
            <w:tcW w:w="1684" w:type="dxa"/>
          </w:tcPr>
          <w:p>
            <w:pPr>
              <w:spacing w:line="440" w:lineRule="exact"/>
              <w:ind w:firstLine="440" w:firstLineChars="200"/>
              <w:rPr>
                <w:rFonts w:ascii="宋体" w:hAnsi="宋体" w:eastAsia="宋体" w:cs="宋体"/>
                <w:sz w:val="22"/>
              </w:rPr>
            </w:pPr>
          </w:p>
        </w:tc>
        <w:tc>
          <w:tcPr>
            <w:tcW w:w="2165" w:type="dxa"/>
            <w:vAlign w:val="center"/>
          </w:tcPr>
          <w:p>
            <w:pPr>
              <w:spacing w:line="440" w:lineRule="exact"/>
              <w:rPr>
                <w:rFonts w:ascii="宋体" w:hAnsi="宋体" w:eastAsia="宋体" w:cs="宋体"/>
                <w:sz w:val="22"/>
              </w:rPr>
            </w:pPr>
          </w:p>
        </w:tc>
        <w:tc>
          <w:tcPr>
            <w:tcW w:w="5302" w:type="dxa"/>
            <w:vAlign w:val="center"/>
          </w:tcPr>
          <w:p>
            <w:pPr>
              <w:spacing w:line="440" w:lineRule="exact"/>
              <w:rPr>
                <w:rFonts w:ascii="宋体" w:hAnsi="宋体" w:eastAsia="宋体" w:cs="宋体"/>
                <w:sz w:val="22"/>
              </w:rPr>
            </w:pPr>
            <w:r>
              <w:rPr>
                <w:rFonts w:hint="eastAsia" w:ascii="宋体" w:hAnsi="宋体" w:eastAsia="宋体" w:cs="宋体"/>
                <w:sz w:val="22"/>
              </w:rPr>
              <w:t>以产品市场询价平均价格为基准，优惠费率为     %</w:t>
            </w:r>
          </w:p>
        </w:tc>
        <w:tc>
          <w:tcPr>
            <w:tcW w:w="2363" w:type="dxa"/>
          </w:tcPr>
          <w:p>
            <w:pPr>
              <w:spacing w:line="440" w:lineRule="exact"/>
              <w:ind w:firstLine="440" w:firstLineChars="200"/>
              <w:rPr>
                <w:rFonts w:ascii="宋体" w:hAnsi="宋体" w:eastAsia="宋体" w:cs="宋体"/>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8" w:type="dxa"/>
            <w:vAlign w:val="center"/>
          </w:tcPr>
          <w:p>
            <w:pPr>
              <w:spacing w:line="440" w:lineRule="exact"/>
              <w:jc w:val="center"/>
              <w:rPr>
                <w:rFonts w:ascii="宋体" w:hAnsi="宋体" w:eastAsia="宋体" w:cs="宋体"/>
                <w:sz w:val="22"/>
              </w:rPr>
            </w:pPr>
            <w:r>
              <w:rPr>
                <w:rFonts w:hint="eastAsia" w:ascii="宋体" w:hAnsi="宋体" w:eastAsia="宋体" w:cs="宋体"/>
                <w:sz w:val="22"/>
              </w:rPr>
              <w:t>7</w:t>
            </w:r>
          </w:p>
        </w:tc>
        <w:tc>
          <w:tcPr>
            <w:tcW w:w="5561" w:type="dxa"/>
            <w:gridSpan w:val="3"/>
          </w:tcPr>
          <w:p>
            <w:pPr>
              <w:spacing w:line="440" w:lineRule="exact"/>
              <w:jc w:val="center"/>
              <w:rPr>
                <w:rFonts w:ascii="宋体" w:hAnsi="宋体" w:eastAsia="宋体" w:cs="宋体"/>
                <w:sz w:val="22"/>
              </w:rPr>
            </w:pPr>
            <w:r>
              <w:rPr>
                <w:rFonts w:hint="eastAsia" w:ascii="宋体" w:hAnsi="宋体" w:eastAsia="宋体" w:cs="宋体"/>
                <w:sz w:val="22"/>
              </w:rPr>
              <w:t>每生每天平均食材供应总计报价优惠费率</w:t>
            </w:r>
          </w:p>
        </w:tc>
        <w:tc>
          <w:tcPr>
            <w:tcW w:w="5302" w:type="dxa"/>
            <w:vAlign w:val="center"/>
          </w:tcPr>
          <w:p>
            <w:pPr>
              <w:spacing w:line="440" w:lineRule="exact"/>
              <w:rPr>
                <w:rFonts w:ascii="宋体" w:hAnsi="宋体" w:eastAsia="宋体" w:cs="宋体"/>
                <w:sz w:val="22"/>
              </w:rPr>
            </w:pPr>
            <w:r>
              <w:rPr>
                <w:rFonts w:hint="eastAsia" w:ascii="宋体" w:hAnsi="宋体" w:eastAsia="宋体" w:cs="宋体"/>
                <w:sz w:val="22"/>
              </w:rPr>
              <w:t>以产品市场询价平均价格为基准，优惠费率为     %</w:t>
            </w:r>
          </w:p>
        </w:tc>
        <w:tc>
          <w:tcPr>
            <w:tcW w:w="2363" w:type="dxa"/>
          </w:tcPr>
          <w:p>
            <w:pPr>
              <w:spacing w:line="440" w:lineRule="exact"/>
              <w:ind w:firstLine="440" w:firstLineChars="200"/>
              <w:rPr>
                <w:rFonts w:ascii="宋体" w:hAnsi="宋体" w:eastAsia="宋体" w:cs="宋体"/>
                <w:sz w:val="22"/>
              </w:rPr>
            </w:pPr>
          </w:p>
        </w:tc>
      </w:tr>
    </w:tbl>
    <w:p>
      <w:pPr>
        <w:spacing w:line="440" w:lineRule="exact"/>
        <w:jc w:val="left"/>
        <w:rPr>
          <w:rFonts w:ascii="Times New Roman" w:hAnsi="Times New Roman" w:eastAsia="宋体" w:cs="Times New Roman"/>
          <w:sz w:val="24"/>
          <w:szCs w:val="24"/>
        </w:rPr>
      </w:pPr>
      <w:r>
        <w:rPr>
          <w:rFonts w:ascii="Times New Roman" w:hAnsi="Times New Roman" w:eastAsia="宋体" w:cs="Times New Roman"/>
          <w:sz w:val="24"/>
          <w:szCs w:val="24"/>
        </w:rPr>
        <w:t>第</w:t>
      </w:r>
      <w:r>
        <w:rPr>
          <w:rFonts w:hint="eastAsia" w:ascii="Times New Roman" w:hAnsi="Times New Roman" w:eastAsia="宋体" w:cs="Times New Roman"/>
          <w:sz w:val="24"/>
          <w:szCs w:val="24"/>
        </w:rPr>
        <w:t>7</w:t>
      </w:r>
      <w:r>
        <w:rPr>
          <w:rFonts w:ascii="Times New Roman" w:hAnsi="Times New Roman" w:eastAsia="宋体" w:cs="Times New Roman"/>
          <w:sz w:val="24"/>
          <w:szCs w:val="24"/>
        </w:rPr>
        <w:t>项为第</w:t>
      </w:r>
      <w:r>
        <w:rPr>
          <w:rFonts w:hint="eastAsia" w:ascii="Times New Roman" w:hAnsi="Times New Roman" w:eastAsia="宋体" w:cs="Times New Roman"/>
          <w:sz w:val="24"/>
          <w:szCs w:val="24"/>
        </w:rPr>
        <w:t>1</w:t>
      </w:r>
      <w:r>
        <w:rPr>
          <w:rFonts w:ascii="Times New Roman" w:hAnsi="Times New Roman" w:eastAsia="宋体" w:cs="Times New Roman"/>
          <w:sz w:val="24"/>
          <w:szCs w:val="24"/>
        </w:rPr>
        <w:t>-6项的优惠率的加权均值</w:t>
      </w:r>
      <w:r>
        <w:rPr>
          <w:rFonts w:hint="eastAsia" w:ascii="Times New Roman" w:hAnsi="Times New Roman" w:eastAsia="宋体" w:cs="Times New Roman"/>
          <w:sz w:val="24"/>
          <w:szCs w:val="24"/>
        </w:rPr>
        <w:t>：</w:t>
      </w:r>
      <w:r>
        <w:rPr>
          <w:rFonts w:ascii="Times New Roman" w:hAnsi="Times New Roman" w:eastAsia="宋体" w:cs="Times New Roman"/>
          <w:sz w:val="24"/>
          <w:szCs w:val="24"/>
        </w:rPr>
        <w:t>计算公式为</w:t>
      </w:r>
      <w:r>
        <w:rPr>
          <w:rFonts w:hint="eastAsia" w:ascii="Times New Roman" w:hAnsi="Times New Roman" w:eastAsia="宋体" w:cs="Times New Roman"/>
          <w:sz w:val="24"/>
          <w:szCs w:val="24"/>
        </w:rPr>
        <w:t>序</w:t>
      </w:r>
      <w:r>
        <w:rPr>
          <w:rFonts w:ascii="Times New Roman" w:hAnsi="Times New Roman" w:eastAsia="宋体" w:cs="Times New Roman"/>
          <w:sz w:val="24"/>
          <w:szCs w:val="24"/>
        </w:rPr>
        <w:t>号</w:t>
      </w:r>
      <w:r>
        <w:rPr>
          <w:rFonts w:hint="eastAsia" w:ascii="Times New Roman" w:hAnsi="Times New Roman" w:eastAsia="宋体" w:cs="Times New Roman"/>
          <w:sz w:val="24"/>
          <w:szCs w:val="24"/>
        </w:rPr>
        <w:t>1报</w:t>
      </w:r>
      <w:r>
        <w:rPr>
          <w:rFonts w:ascii="Times New Roman" w:hAnsi="Times New Roman" w:eastAsia="宋体" w:cs="Times New Roman"/>
          <w:sz w:val="24"/>
          <w:szCs w:val="24"/>
        </w:rPr>
        <w:t>价</w:t>
      </w:r>
      <w:r>
        <w:rPr>
          <w:rFonts w:hint="eastAsia" w:ascii="Times New Roman" w:hAnsi="Times New Roman" w:eastAsia="宋体" w:cs="Times New Roman"/>
          <w:sz w:val="24"/>
          <w:szCs w:val="24"/>
        </w:rPr>
        <w:t>优惠</w:t>
      </w:r>
      <w:r>
        <w:rPr>
          <w:rFonts w:ascii="Times New Roman" w:hAnsi="Times New Roman" w:eastAsia="宋体" w:cs="Times New Roman"/>
          <w:sz w:val="24"/>
          <w:szCs w:val="24"/>
        </w:rPr>
        <w:t>费率</w:t>
      </w:r>
      <w:r>
        <w:rPr>
          <w:rFonts w:hint="eastAsia" w:ascii="Times New Roman" w:hAnsi="Times New Roman" w:eastAsia="宋体" w:cs="Times New Roman"/>
          <w:sz w:val="24"/>
          <w:szCs w:val="24"/>
        </w:rPr>
        <w:t>*2</w:t>
      </w:r>
      <w:r>
        <w:rPr>
          <w:rFonts w:ascii="Times New Roman" w:hAnsi="Times New Roman" w:eastAsia="宋体" w:cs="Times New Roman"/>
          <w:sz w:val="24"/>
          <w:szCs w:val="24"/>
        </w:rPr>
        <w:t>0%+</w:t>
      </w:r>
      <w:r>
        <w:rPr>
          <w:rFonts w:hint="eastAsia" w:ascii="Times New Roman" w:hAnsi="Times New Roman" w:eastAsia="宋体" w:cs="Times New Roman"/>
          <w:sz w:val="24"/>
          <w:szCs w:val="24"/>
        </w:rPr>
        <w:t>序号</w:t>
      </w:r>
      <w:r>
        <w:rPr>
          <w:rFonts w:ascii="Times New Roman" w:hAnsi="Times New Roman" w:eastAsia="宋体" w:cs="Times New Roman"/>
          <w:sz w:val="24"/>
          <w:szCs w:val="24"/>
        </w:rPr>
        <w:t>2</w:t>
      </w:r>
      <w:r>
        <w:rPr>
          <w:rFonts w:hint="eastAsia" w:ascii="Times New Roman" w:hAnsi="Times New Roman" w:eastAsia="宋体" w:cs="Times New Roman"/>
          <w:sz w:val="24"/>
          <w:szCs w:val="24"/>
        </w:rPr>
        <w:t>报价优惠费率*</w:t>
      </w:r>
      <w:r>
        <w:rPr>
          <w:rFonts w:ascii="Times New Roman" w:hAnsi="Times New Roman" w:eastAsia="宋体" w:cs="Times New Roman"/>
          <w:sz w:val="24"/>
          <w:szCs w:val="24"/>
        </w:rPr>
        <w:t>20%+</w:t>
      </w:r>
      <w:r>
        <w:rPr>
          <w:rFonts w:hint="eastAsia" w:ascii="Times New Roman" w:hAnsi="Times New Roman" w:eastAsia="宋体" w:cs="Times New Roman"/>
          <w:sz w:val="24"/>
          <w:szCs w:val="24"/>
        </w:rPr>
        <w:t>序号</w:t>
      </w:r>
      <w:r>
        <w:rPr>
          <w:rFonts w:ascii="Times New Roman" w:hAnsi="Times New Roman" w:eastAsia="宋体" w:cs="Times New Roman"/>
          <w:sz w:val="24"/>
          <w:szCs w:val="24"/>
        </w:rPr>
        <w:t>3</w:t>
      </w:r>
      <w:r>
        <w:rPr>
          <w:rFonts w:hint="eastAsia" w:ascii="Times New Roman" w:hAnsi="Times New Roman" w:eastAsia="宋体" w:cs="Times New Roman"/>
          <w:sz w:val="24"/>
          <w:szCs w:val="24"/>
        </w:rPr>
        <w:t>报价优惠费率*20%</w:t>
      </w:r>
      <w:r>
        <w:rPr>
          <w:rFonts w:ascii="Times New Roman" w:hAnsi="Times New Roman" w:eastAsia="宋体" w:cs="Times New Roman"/>
          <w:sz w:val="24"/>
          <w:szCs w:val="24"/>
        </w:rPr>
        <w:t>+</w:t>
      </w:r>
      <w:r>
        <w:rPr>
          <w:rFonts w:hint="eastAsia" w:ascii="Times New Roman" w:hAnsi="Times New Roman" w:eastAsia="宋体" w:cs="Times New Roman"/>
          <w:sz w:val="24"/>
          <w:szCs w:val="24"/>
        </w:rPr>
        <w:t>序号</w:t>
      </w:r>
      <w:r>
        <w:rPr>
          <w:rFonts w:ascii="Times New Roman" w:hAnsi="Times New Roman" w:eastAsia="宋体" w:cs="Times New Roman"/>
          <w:sz w:val="24"/>
          <w:szCs w:val="24"/>
        </w:rPr>
        <w:t>4</w:t>
      </w:r>
      <w:r>
        <w:rPr>
          <w:rFonts w:hint="eastAsia" w:ascii="Times New Roman" w:hAnsi="Times New Roman" w:eastAsia="宋体" w:cs="Times New Roman"/>
          <w:sz w:val="24"/>
          <w:szCs w:val="24"/>
        </w:rPr>
        <w:t>报价优惠费率*20%</w:t>
      </w:r>
      <w:r>
        <w:rPr>
          <w:rFonts w:ascii="Times New Roman" w:hAnsi="Times New Roman" w:eastAsia="宋体" w:cs="Times New Roman"/>
          <w:sz w:val="24"/>
          <w:szCs w:val="24"/>
        </w:rPr>
        <w:t>+</w:t>
      </w:r>
      <w:r>
        <w:rPr>
          <w:rFonts w:hint="eastAsia" w:ascii="Times New Roman" w:hAnsi="Times New Roman" w:eastAsia="宋体" w:cs="Times New Roman"/>
          <w:sz w:val="24"/>
          <w:szCs w:val="24"/>
        </w:rPr>
        <w:t>序号</w:t>
      </w:r>
      <w:r>
        <w:rPr>
          <w:rFonts w:ascii="Times New Roman" w:hAnsi="Times New Roman" w:eastAsia="宋体" w:cs="Times New Roman"/>
          <w:sz w:val="24"/>
          <w:szCs w:val="24"/>
        </w:rPr>
        <w:t>5</w:t>
      </w:r>
      <w:r>
        <w:rPr>
          <w:rFonts w:hint="eastAsia" w:ascii="Times New Roman" w:hAnsi="Times New Roman" w:eastAsia="宋体" w:cs="Times New Roman"/>
          <w:sz w:val="24"/>
          <w:szCs w:val="24"/>
        </w:rPr>
        <w:t>报价优惠费率*</w:t>
      </w:r>
      <w:r>
        <w:rPr>
          <w:rFonts w:ascii="Times New Roman" w:hAnsi="Times New Roman" w:eastAsia="宋体" w:cs="Times New Roman"/>
          <w:sz w:val="24"/>
          <w:szCs w:val="24"/>
        </w:rPr>
        <w:t>1</w:t>
      </w:r>
      <w:r>
        <w:rPr>
          <w:rFonts w:hint="eastAsia" w:ascii="Times New Roman" w:hAnsi="Times New Roman" w:eastAsia="宋体" w:cs="Times New Roman"/>
          <w:sz w:val="24"/>
          <w:szCs w:val="24"/>
        </w:rPr>
        <w:t>0%</w:t>
      </w:r>
      <w:r>
        <w:rPr>
          <w:rFonts w:ascii="Times New Roman" w:hAnsi="Times New Roman" w:eastAsia="宋体" w:cs="Times New Roman"/>
          <w:sz w:val="24"/>
          <w:szCs w:val="24"/>
        </w:rPr>
        <w:t>+</w:t>
      </w:r>
      <w:r>
        <w:rPr>
          <w:rFonts w:hint="eastAsia" w:ascii="Times New Roman" w:hAnsi="Times New Roman" w:eastAsia="宋体" w:cs="Times New Roman"/>
          <w:sz w:val="24"/>
          <w:szCs w:val="24"/>
        </w:rPr>
        <w:t>序号</w:t>
      </w:r>
      <w:r>
        <w:rPr>
          <w:rFonts w:ascii="Times New Roman" w:hAnsi="Times New Roman" w:eastAsia="宋体" w:cs="Times New Roman"/>
          <w:sz w:val="24"/>
          <w:szCs w:val="24"/>
        </w:rPr>
        <w:t>6</w:t>
      </w:r>
      <w:r>
        <w:rPr>
          <w:rFonts w:hint="eastAsia" w:ascii="Times New Roman" w:hAnsi="Times New Roman" w:eastAsia="宋体" w:cs="Times New Roman"/>
          <w:sz w:val="24"/>
          <w:szCs w:val="24"/>
        </w:rPr>
        <w:t>报价优惠费率*</w:t>
      </w:r>
      <w:r>
        <w:rPr>
          <w:rFonts w:ascii="Times New Roman" w:hAnsi="Times New Roman" w:eastAsia="宋体" w:cs="Times New Roman"/>
          <w:sz w:val="24"/>
          <w:szCs w:val="24"/>
        </w:rPr>
        <w:t>1</w:t>
      </w:r>
      <w:r>
        <w:rPr>
          <w:rFonts w:hint="eastAsia" w:ascii="Times New Roman" w:hAnsi="Times New Roman" w:eastAsia="宋体" w:cs="Times New Roman"/>
          <w:sz w:val="24"/>
          <w:szCs w:val="24"/>
        </w:rPr>
        <w:t>0%</w:t>
      </w:r>
    </w:p>
    <w:p>
      <w:pPr>
        <w:spacing w:line="440" w:lineRule="exact"/>
        <w:ind w:firstLine="480" w:firstLineChars="200"/>
        <w:jc w:val="left"/>
        <w:rPr>
          <w:rFonts w:ascii="宋体" w:hAnsi="宋体" w:eastAsia="宋体" w:cs="宋体"/>
          <w:sz w:val="24"/>
          <w:szCs w:val="24"/>
        </w:rPr>
      </w:pPr>
      <w:r>
        <w:rPr>
          <w:rFonts w:hint="eastAsia" w:ascii="宋体" w:hAnsi="宋体" w:eastAsia="宋体" w:cs="宋体"/>
          <w:sz w:val="24"/>
          <w:szCs w:val="24"/>
        </w:rPr>
        <w:t>注：1.</w:t>
      </w:r>
      <w:r>
        <w:rPr>
          <w:rFonts w:ascii="宋体" w:hAnsi="宋体" w:eastAsia="宋体" w:cs="宋体"/>
          <w:sz w:val="24"/>
          <w:szCs w:val="24"/>
        </w:rPr>
        <w:t xml:space="preserve"> </w:t>
      </w:r>
      <w:r>
        <w:rPr>
          <w:rFonts w:hint="eastAsia" w:ascii="宋体" w:hAnsi="宋体" w:eastAsia="宋体" w:cs="宋体"/>
          <w:sz w:val="24"/>
          <w:szCs w:val="24"/>
        </w:rPr>
        <w:t>符合中国营养膳食指南对青少年营养要求。</w:t>
      </w:r>
    </w:p>
    <w:p>
      <w:pPr>
        <w:spacing w:line="440" w:lineRule="exact"/>
        <w:ind w:firstLine="480" w:firstLineChars="200"/>
        <w:jc w:val="left"/>
        <w:rPr>
          <w:rFonts w:ascii="宋体" w:hAnsi="宋体" w:eastAsia="宋体" w:cs="宋体"/>
          <w:sz w:val="24"/>
          <w:szCs w:val="24"/>
        </w:rPr>
      </w:pPr>
      <w:r>
        <w:rPr>
          <w:rFonts w:hint="eastAsia" w:ascii="宋体" w:hAnsi="宋体" w:eastAsia="宋体" w:cs="宋体"/>
          <w:sz w:val="24"/>
          <w:szCs w:val="24"/>
        </w:rPr>
        <w:t xml:space="preserve">    2.</w:t>
      </w:r>
      <w:r>
        <w:rPr>
          <w:rFonts w:ascii="宋体" w:hAnsi="宋体" w:eastAsia="宋体" w:cs="宋体"/>
          <w:sz w:val="24"/>
          <w:szCs w:val="24"/>
        </w:rPr>
        <w:t xml:space="preserve"> </w:t>
      </w:r>
      <w:r>
        <w:rPr>
          <w:rFonts w:hint="eastAsia" w:ascii="宋体" w:hAnsi="宋体" w:eastAsia="宋体" w:cs="宋体"/>
          <w:sz w:val="24"/>
          <w:szCs w:val="24"/>
        </w:rPr>
        <w:t>如果不提供详细分项报价将视为没有实质性响应采购文件。</w:t>
      </w:r>
    </w:p>
    <w:p>
      <w:pPr>
        <w:spacing w:line="440" w:lineRule="exact"/>
        <w:ind w:firstLine="960" w:firstLineChars="400"/>
        <w:jc w:val="left"/>
        <w:rPr>
          <w:rFonts w:ascii="宋体" w:hAnsi="宋体" w:eastAsia="宋体" w:cs="宋体"/>
          <w:sz w:val="24"/>
          <w:szCs w:val="24"/>
        </w:rPr>
      </w:pPr>
      <w:r>
        <w:rPr>
          <w:rFonts w:hint="eastAsia" w:ascii="宋体" w:hAnsi="宋体" w:eastAsia="宋体" w:cs="宋体"/>
          <w:sz w:val="24"/>
          <w:szCs w:val="24"/>
        </w:rPr>
        <w:t>3</w:t>
      </w:r>
      <w:r>
        <w:rPr>
          <w:rFonts w:ascii="宋体" w:hAnsi="宋体" w:eastAsia="宋体" w:cs="宋体"/>
          <w:sz w:val="24"/>
          <w:szCs w:val="24"/>
        </w:rPr>
        <w:t>.</w:t>
      </w:r>
      <w:r>
        <w:rPr>
          <w:rFonts w:hint="eastAsia" w:ascii="宋体" w:hAnsi="宋体" w:eastAsia="宋体" w:cs="宋体"/>
          <w:sz w:val="24"/>
          <w:szCs w:val="24"/>
        </w:rPr>
        <w:t>产品市场市场</w:t>
      </w:r>
      <w:r>
        <w:rPr>
          <w:rFonts w:ascii="宋体" w:hAnsi="宋体" w:eastAsia="宋体" w:cs="宋体"/>
          <w:sz w:val="24"/>
          <w:szCs w:val="24"/>
        </w:rPr>
        <w:t>询价</w:t>
      </w:r>
      <w:r>
        <w:rPr>
          <w:rFonts w:hint="eastAsia" w:ascii="宋体" w:hAnsi="宋体" w:eastAsia="宋体" w:cs="宋体"/>
          <w:sz w:val="24"/>
          <w:szCs w:val="24"/>
        </w:rPr>
        <w:t>数据来源于全县各乡镇每周询价平均值。</w:t>
      </w:r>
    </w:p>
    <w:p>
      <w:pPr>
        <w:spacing w:line="440" w:lineRule="exact"/>
        <w:ind w:firstLine="480" w:firstLineChars="200"/>
        <w:jc w:val="left"/>
        <w:rPr>
          <w:rFonts w:ascii="宋体" w:hAnsi="宋体" w:eastAsia="宋体" w:cs="宋体"/>
          <w:sz w:val="24"/>
          <w:szCs w:val="24"/>
          <w:u w:val="single"/>
        </w:rPr>
      </w:pPr>
      <w:r>
        <w:rPr>
          <w:rFonts w:hint="eastAsia" w:ascii="宋体" w:hAnsi="宋体" w:eastAsia="宋体" w:cs="宋体"/>
          <w:sz w:val="24"/>
          <w:szCs w:val="24"/>
        </w:rPr>
        <w:t>供应商（盖电子章）：</w:t>
      </w:r>
      <w:r>
        <w:rPr>
          <w:rFonts w:hint="eastAsia" w:ascii="宋体" w:hAnsi="宋体" w:eastAsia="宋体" w:cs="宋体"/>
          <w:sz w:val="24"/>
          <w:szCs w:val="24"/>
          <w:u w:val="single"/>
        </w:rPr>
        <w:t xml:space="preserve">                            </w:t>
      </w:r>
    </w:p>
    <w:p>
      <w:pPr>
        <w:spacing w:line="440" w:lineRule="exact"/>
        <w:ind w:firstLine="480" w:firstLineChars="200"/>
        <w:jc w:val="left"/>
        <w:rPr>
          <w:rFonts w:ascii="宋体" w:hAnsi="宋体" w:eastAsia="宋体" w:cs="宋体"/>
          <w:sz w:val="24"/>
          <w:szCs w:val="24"/>
          <w:u w:val="single"/>
        </w:rPr>
      </w:pPr>
      <w:r>
        <w:rPr>
          <w:rFonts w:hint="eastAsia" w:ascii="宋体" w:hAnsi="宋体" w:eastAsia="宋体" w:cs="宋体"/>
          <w:sz w:val="24"/>
          <w:szCs w:val="24"/>
        </w:rPr>
        <w:t>法定代表人或其委托代理人(盖电子章或签字)：</w:t>
      </w:r>
      <w:r>
        <w:rPr>
          <w:rFonts w:hint="eastAsia" w:ascii="宋体" w:hAnsi="宋体" w:eastAsia="宋体" w:cs="宋体"/>
          <w:sz w:val="24"/>
          <w:szCs w:val="24"/>
          <w:u w:val="single"/>
        </w:rPr>
        <w:t xml:space="preserve">                     </w:t>
      </w:r>
    </w:p>
    <w:p>
      <w:pPr>
        <w:spacing w:line="440" w:lineRule="exact"/>
        <w:ind w:firstLine="480" w:firstLineChars="200"/>
        <w:jc w:val="left"/>
        <w:rPr>
          <w:rFonts w:ascii="宋体" w:hAnsi="宋体" w:eastAsia="宋体" w:cs="宋体"/>
          <w:sz w:val="24"/>
          <w:szCs w:val="24"/>
          <w:u w:val="single"/>
        </w:rPr>
      </w:pPr>
      <w:r>
        <w:rPr>
          <w:rFonts w:hint="eastAsia" w:ascii="宋体" w:hAnsi="宋体" w:eastAsia="宋体" w:cs="宋体"/>
          <w:sz w:val="24"/>
          <w:szCs w:val="24"/>
        </w:rPr>
        <w:t>日　期：</w:t>
      </w:r>
      <w:r>
        <w:rPr>
          <w:rFonts w:hint="eastAsia" w:ascii="宋体" w:hAnsi="宋体" w:eastAsia="宋体" w:cs="宋体"/>
          <w:sz w:val="24"/>
          <w:szCs w:val="24"/>
          <w:u w:val="single"/>
        </w:rPr>
        <w:t xml:space="preserve">                           </w:t>
      </w:r>
    </w:p>
    <w:p>
      <w:pPr>
        <w:keepNext/>
        <w:keepLines/>
        <w:spacing w:line="440" w:lineRule="exact"/>
        <w:jc w:val="center"/>
        <w:outlineLvl w:val="1"/>
        <w:rPr>
          <w:rFonts w:ascii="Arial" w:hAnsi="Arial" w:eastAsia="宋体" w:cs="Times New Roman"/>
          <w:b/>
          <w:sz w:val="32"/>
          <w:szCs w:val="20"/>
        </w:rPr>
      </w:pPr>
      <w:r>
        <w:rPr>
          <w:rFonts w:hint="eastAsia" w:ascii="宋体" w:hAnsi="宋体" w:eastAsia="宋体" w:cs="宋体"/>
          <w:bCs/>
          <w:sz w:val="24"/>
          <w:szCs w:val="24"/>
          <w:lang w:val="zh-CN"/>
        </w:rPr>
        <w:br w:type="page"/>
      </w:r>
      <w:bookmarkStart w:id="240" w:name="_Toc11980"/>
      <w:bookmarkStart w:id="241" w:name="_Toc32248"/>
      <w:bookmarkStart w:id="242" w:name="_Toc500411395"/>
      <w:bookmarkStart w:id="243" w:name="_Toc414543973"/>
      <w:r>
        <w:rPr>
          <w:rFonts w:hint="eastAsia" w:ascii="Arial" w:hAnsi="Arial" w:eastAsia="宋体" w:cs="Times New Roman"/>
          <w:b/>
          <w:sz w:val="32"/>
          <w:szCs w:val="20"/>
        </w:rPr>
        <w:t xml:space="preserve">附件4  投标货物简要说明一览表 </w:t>
      </w:r>
    </w:p>
    <w:p>
      <w:pPr>
        <w:spacing w:line="440" w:lineRule="exact"/>
        <w:ind w:firstLine="480" w:firstLineChars="200"/>
        <w:jc w:val="left"/>
        <w:rPr>
          <w:rFonts w:ascii="Times New Roman" w:hAnsi="Times New Roman" w:eastAsia="宋体" w:cs="Times New Roman"/>
          <w:sz w:val="24"/>
          <w:szCs w:val="24"/>
        </w:rPr>
      </w:pPr>
      <w:r>
        <w:rPr>
          <w:rFonts w:hint="eastAsia" w:ascii="Times New Roman" w:hAnsi="Times New Roman" w:eastAsia="宋体" w:cs="Times New Roman"/>
          <w:sz w:val="24"/>
          <w:szCs w:val="24"/>
        </w:rPr>
        <w:t>项目名称：                         采购编号：                        标段：</w:t>
      </w:r>
    </w:p>
    <w:tbl>
      <w:tblPr>
        <w:tblStyle w:val="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62"/>
        <w:gridCol w:w="2362"/>
        <w:gridCol w:w="2362"/>
        <w:gridCol w:w="2362"/>
        <w:gridCol w:w="2363"/>
        <w:gridCol w:w="23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62" w:type="dxa"/>
          </w:tcPr>
          <w:p>
            <w:pPr>
              <w:keepNext/>
              <w:keepLines/>
              <w:spacing w:line="440" w:lineRule="exact"/>
              <w:jc w:val="center"/>
              <w:outlineLvl w:val="1"/>
              <w:rPr>
                <w:rFonts w:ascii="Arial" w:hAnsi="Arial" w:eastAsia="宋体" w:cs="Times New Roman"/>
                <w:b/>
                <w:sz w:val="32"/>
                <w:szCs w:val="20"/>
              </w:rPr>
            </w:pPr>
            <w:r>
              <w:rPr>
                <w:rFonts w:hint="eastAsia" w:ascii="Arial" w:hAnsi="Arial" w:eastAsia="宋体" w:cs="Times New Roman"/>
                <w:b/>
                <w:sz w:val="32"/>
                <w:szCs w:val="20"/>
              </w:rPr>
              <w:t>序号</w:t>
            </w:r>
          </w:p>
        </w:tc>
        <w:tc>
          <w:tcPr>
            <w:tcW w:w="2362" w:type="dxa"/>
          </w:tcPr>
          <w:p>
            <w:pPr>
              <w:keepNext/>
              <w:keepLines/>
              <w:spacing w:line="440" w:lineRule="exact"/>
              <w:jc w:val="center"/>
              <w:outlineLvl w:val="1"/>
              <w:rPr>
                <w:rFonts w:ascii="Arial" w:hAnsi="Arial" w:eastAsia="宋体" w:cs="Times New Roman"/>
                <w:b/>
                <w:sz w:val="32"/>
                <w:szCs w:val="20"/>
              </w:rPr>
            </w:pPr>
            <w:r>
              <w:rPr>
                <w:rFonts w:hint="eastAsia" w:ascii="Arial" w:hAnsi="Arial" w:eastAsia="宋体" w:cs="Times New Roman"/>
                <w:b/>
                <w:sz w:val="32"/>
                <w:szCs w:val="20"/>
              </w:rPr>
              <w:t>货物名称</w:t>
            </w:r>
          </w:p>
        </w:tc>
        <w:tc>
          <w:tcPr>
            <w:tcW w:w="2362" w:type="dxa"/>
          </w:tcPr>
          <w:p>
            <w:pPr>
              <w:keepNext/>
              <w:keepLines/>
              <w:spacing w:line="440" w:lineRule="exact"/>
              <w:jc w:val="center"/>
              <w:outlineLvl w:val="1"/>
              <w:rPr>
                <w:rFonts w:ascii="Arial" w:hAnsi="Arial" w:eastAsia="宋体" w:cs="Times New Roman"/>
                <w:b/>
                <w:sz w:val="32"/>
                <w:szCs w:val="20"/>
              </w:rPr>
            </w:pPr>
            <w:r>
              <w:rPr>
                <w:rFonts w:hint="eastAsia" w:ascii="Arial" w:hAnsi="Arial" w:eastAsia="宋体" w:cs="Times New Roman"/>
                <w:b/>
                <w:sz w:val="32"/>
                <w:szCs w:val="20"/>
              </w:rPr>
              <w:t>主要技术参数</w:t>
            </w:r>
          </w:p>
        </w:tc>
        <w:tc>
          <w:tcPr>
            <w:tcW w:w="2362" w:type="dxa"/>
          </w:tcPr>
          <w:p>
            <w:pPr>
              <w:keepNext/>
              <w:keepLines/>
              <w:spacing w:line="440" w:lineRule="exact"/>
              <w:jc w:val="center"/>
              <w:outlineLvl w:val="1"/>
              <w:rPr>
                <w:rFonts w:ascii="Arial" w:hAnsi="Arial" w:eastAsia="宋体" w:cs="Times New Roman"/>
                <w:b/>
                <w:sz w:val="32"/>
                <w:szCs w:val="20"/>
              </w:rPr>
            </w:pPr>
            <w:r>
              <w:rPr>
                <w:rFonts w:hint="eastAsia" w:ascii="Arial" w:hAnsi="Arial" w:eastAsia="宋体" w:cs="Times New Roman"/>
                <w:b/>
                <w:sz w:val="32"/>
                <w:szCs w:val="20"/>
              </w:rPr>
              <w:t>品牌</w:t>
            </w:r>
          </w:p>
        </w:tc>
        <w:tc>
          <w:tcPr>
            <w:tcW w:w="2363" w:type="dxa"/>
          </w:tcPr>
          <w:p>
            <w:pPr>
              <w:keepNext/>
              <w:keepLines/>
              <w:spacing w:line="440" w:lineRule="exact"/>
              <w:jc w:val="center"/>
              <w:outlineLvl w:val="1"/>
              <w:rPr>
                <w:rFonts w:ascii="Arial" w:hAnsi="Arial" w:eastAsia="宋体" w:cs="Times New Roman"/>
                <w:b/>
                <w:sz w:val="32"/>
                <w:szCs w:val="20"/>
              </w:rPr>
            </w:pPr>
            <w:r>
              <w:rPr>
                <w:rFonts w:hint="eastAsia" w:ascii="Arial" w:hAnsi="Arial" w:eastAsia="宋体" w:cs="Times New Roman"/>
                <w:b/>
                <w:sz w:val="32"/>
                <w:szCs w:val="20"/>
              </w:rPr>
              <w:t>制造商（产地）</w:t>
            </w:r>
          </w:p>
        </w:tc>
        <w:tc>
          <w:tcPr>
            <w:tcW w:w="2363" w:type="dxa"/>
          </w:tcPr>
          <w:p>
            <w:pPr>
              <w:keepNext/>
              <w:keepLines/>
              <w:spacing w:line="440" w:lineRule="exact"/>
              <w:jc w:val="center"/>
              <w:outlineLvl w:val="1"/>
              <w:rPr>
                <w:rFonts w:ascii="Arial" w:hAnsi="Arial" w:eastAsia="宋体" w:cs="Times New Roman"/>
                <w:b/>
                <w:sz w:val="32"/>
                <w:szCs w:val="20"/>
              </w:rPr>
            </w:pPr>
            <w:r>
              <w:rPr>
                <w:rFonts w:hint="eastAsia" w:ascii="Arial" w:hAnsi="Arial" w:eastAsia="宋体" w:cs="Times New Roman"/>
                <w:b/>
                <w:sz w:val="32"/>
                <w:szCs w:val="20"/>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62" w:type="dxa"/>
          </w:tcPr>
          <w:p>
            <w:pPr>
              <w:keepNext/>
              <w:keepLines/>
              <w:spacing w:line="440" w:lineRule="exact"/>
              <w:jc w:val="center"/>
              <w:outlineLvl w:val="1"/>
              <w:rPr>
                <w:rFonts w:ascii="Arial" w:hAnsi="Arial" w:eastAsia="宋体" w:cs="Times New Roman"/>
                <w:b/>
                <w:sz w:val="32"/>
                <w:szCs w:val="20"/>
              </w:rPr>
            </w:pPr>
            <w:r>
              <w:rPr>
                <w:rFonts w:hint="eastAsia" w:ascii="Arial" w:hAnsi="Arial" w:eastAsia="宋体" w:cs="Times New Roman"/>
                <w:b/>
                <w:sz w:val="32"/>
                <w:szCs w:val="20"/>
              </w:rPr>
              <w:t>1</w:t>
            </w:r>
          </w:p>
        </w:tc>
        <w:tc>
          <w:tcPr>
            <w:tcW w:w="2362" w:type="dxa"/>
          </w:tcPr>
          <w:p>
            <w:pPr>
              <w:keepNext/>
              <w:keepLines/>
              <w:spacing w:line="440" w:lineRule="exact"/>
              <w:jc w:val="center"/>
              <w:outlineLvl w:val="1"/>
              <w:rPr>
                <w:rFonts w:ascii="Arial" w:hAnsi="Arial" w:eastAsia="宋体" w:cs="Times New Roman"/>
                <w:b/>
                <w:sz w:val="32"/>
                <w:szCs w:val="20"/>
              </w:rPr>
            </w:pPr>
          </w:p>
        </w:tc>
        <w:tc>
          <w:tcPr>
            <w:tcW w:w="2362" w:type="dxa"/>
          </w:tcPr>
          <w:p>
            <w:pPr>
              <w:keepNext/>
              <w:keepLines/>
              <w:spacing w:line="440" w:lineRule="exact"/>
              <w:jc w:val="center"/>
              <w:outlineLvl w:val="1"/>
              <w:rPr>
                <w:rFonts w:ascii="Arial" w:hAnsi="Arial" w:eastAsia="宋体" w:cs="Times New Roman"/>
                <w:b/>
                <w:sz w:val="32"/>
                <w:szCs w:val="20"/>
              </w:rPr>
            </w:pPr>
          </w:p>
        </w:tc>
        <w:tc>
          <w:tcPr>
            <w:tcW w:w="2362" w:type="dxa"/>
          </w:tcPr>
          <w:p>
            <w:pPr>
              <w:keepNext/>
              <w:keepLines/>
              <w:spacing w:line="440" w:lineRule="exact"/>
              <w:jc w:val="center"/>
              <w:outlineLvl w:val="1"/>
              <w:rPr>
                <w:rFonts w:ascii="Arial" w:hAnsi="Arial" w:eastAsia="宋体" w:cs="Times New Roman"/>
                <w:b/>
                <w:sz w:val="32"/>
                <w:szCs w:val="20"/>
              </w:rPr>
            </w:pPr>
          </w:p>
        </w:tc>
        <w:tc>
          <w:tcPr>
            <w:tcW w:w="2363" w:type="dxa"/>
          </w:tcPr>
          <w:p>
            <w:pPr>
              <w:keepNext/>
              <w:keepLines/>
              <w:spacing w:line="440" w:lineRule="exact"/>
              <w:jc w:val="center"/>
              <w:outlineLvl w:val="1"/>
              <w:rPr>
                <w:rFonts w:ascii="Arial" w:hAnsi="Arial" w:eastAsia="宋体" w:cs="Times New Roman"/>
                <w:b/>
                <w:sz w:val="32"/>
                <w:szCs w:val="20"/>
              </w:rPr>
            </w:pPr>
          </w:p>
        </w:tc>
        <w:tc>
          <w:tcPr>
            <w:tcW w:w="2363" w:type="dxa"/>
          </w:tcPr>
          <w:p>
            <w:pPr>
              <w:keepNext/>
              <w:keepLines/>
              <w:spacing w:line="440" w:lineRule="exact"/>
              <w:jc w:val="center"/>
              <w:outlineLvl w:val="1"/>
              <w:rPr>
                <w:rFonts w:ascii="Arial" w:hAnsi="Arial" w:eastAsia="宋体" w:cs="Times New Roman"/>
                <w:b/>
                <w:sz w:val="32"/>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62" w:type="dxa"/>
          </w:tcPr>
          <w:p>
            <w:pPr>
              <w:keepNext/>
              <w:keepLines/>
              <w:spacing w:line="440" w:lineRule="exact"/>
              <w:jc w:val="center"/>
              <w:outlineLvl w:val="1"/>
              <w:rPr>
                <w:rFonts w:ascii="Arial" w:hAnsi="Arial" w:eastAsia="宋体" w:cs="Times New Roman"/>
                <w:b/>
                <w:sz w:val="32"/>
                <w:szCs w:val="20"/>
              </w:rPr>
            </w:pPr>
            <w:r>
              <w:rPr>
                <w:rFonts w:hint="eastAsia" w:ascii="Arial" w:hAnsi="Arial" w:eastAsia="宋体" w:cs="Times New Roman"/>
                <w:b/>
                <w:sz w:val="32"/>
                <w:szCs w:val="20"/>
              </w:rPr>
              <w:t>2</w:t>
            </w:r>
          </w:p>
        </w:tc>
        <w:tc>
          <w:tcPr>
            <w:tcW w:w="2362" w:type="dxa"/>
          </w:tcPr>
          <w:p>
            <w:pPr>
              <w:keepNext/>
              <w:keepLines/>
              <w:spacing w:line="440" w:lineRule="exact"/>
              <w:jc w:val="center"/>
              <w:outlineLvl w:val="1"/>
              <w:rPr>
                <w:rFonts w:ascii="Arial" w:hAnsi="Arial" w:eastAsia="宋体" w:cs="Times New Roman"/>
                <w:b/>
                <w:sz w:val="32"/>
                <w:szCs w:val="20"/>
              </w:rPr>
            </w:pPr>
          </w:p>
        </w:tc>
        <w:tc>
          <w:tcPr>
            <w:tcW w:w="2362" w:type="dxa"/>
          </w:tcPr>
          <w:p>
            <w:pPr>
              <w:keepNext/>
              <w:keepLines/>
              <w:spacing w:line="440" w:lineRule="exact"/>
              <w:jc w:val="center"/>
              <w:outlineLvl w:val="1"/>
              <w:rPr>
                <w:rFonts w:ascii="Arial" w:hAnsi="Arial" w:eastAsia="宋体" w:cs="Times New Roman"/>
                <w:b/>
                <w:sz w:val="32"/>
                <w:szCs w:val="20"/>
              </w:rPr>
            </w:pPr>
          </w:p>
        </w:tc>
        <w:tc>
          <w:tcPr>
            <w:tcW w:w="2362" w:type="dxa"/>
          </w:tcPr>
          <w:p>
            <w:pPr>
              <w:keepNext/>
              <w:keepLines/>
              <w:spacing w:line="440" w:lineRule="exact"/>
              <w:jc w:val="center"/>
              <w:outlineLvl w:val="1"/>
              <w:rPr>
                <w:rFonts w:ascii="Arial" w:hAnsi="Arial" w:eastAsia="宋体" w:cs="Times New Roman"/>
                <w:b/>
                <w:sz w:val="32"/>
                <w:szCs w:val="20"/>
              </w:rPr>
            </w:pPr>
          </w:p>
        </w:tc>
        <w:tc>
          <w:tcPr>
            <w:tcW w:w="2363" w:type="dxa"/>
          </w:tcPr>
          <w:p>
            <w:pPr>
              <w:keepNext/>
              <w:keepLines/>
              <w:spacing w:line="440" w:lineRule="exact"/>
              <w:jc w:val="center"/>
              <w:outlineLvl w:val="1"/>
              <w:rPr>
                <w:rFonts w:ascii="Arial" w:hAnsi="Arial" w:eastAsia="宋体" w:cs="Times New Roman"/>
                <w:b/>
                <w:sz w:val="32"/>
                <w:szCs w:val="20"/>
              </w:rPr>
            </w:pPr>
          </w:p>
        </w:tc>
        <w:tc>
          <w:tcPr>
            <w:tcW w:w="2363" w:type="dxa"/>
          </w:tcPr>
          <w:p>
            <w:pPr>
              <w:keepNext/>
              <w:keepLines/>
              <w:spacing w:line="440" w:lineRule="exact"/>
              <w:jc w:val="center"/>
              <w:outlineLvl w:val="1"/>
              <w:rPr>
                <w:rFonts w:ascii="Arial" w:hAnsi="Arial" w:eastAsia="宋体" w:cs="Times New Roman"/>
                <w:b/>
                <w:sz w:val="32"/>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62" w:type="dxa"/>
          </w:tcPr>
          <w:p>
            <w:pPr>
              <w:keepNext/>
              <w:keepLines/>
              <w:spacing w:line="440" w:lineRule="exact"/>
              <w:jc w:val="center"/>
              <w:outlineLvl w:val="1"/>
              <w:rPr>
                <w:rFonts w:ascii="Arial" w:hAnsi="Arial" w:eastAsia="宋体" w:cs="Times New Roman"/>
                <w:b/>
                <w:sz w:val="32"/>
                <w:szCs w:val="20"/>
              </w:rPr>
            </w:pPr>
            <w:r>
              <w:rPr>
                <w:rFonts w:hint="eastAsia" w:ascii="Arial" w:hAnsi="Arial" w:eastAsia="宋体" w:cs="Times New Roman"/>
                <w:b/>
                <w:sz w:val="32"/>
                <w:szCs w:val="20"/>
              </w:rPr>
              <w:t>3</w:t>
            </w:r>
          </w:p>
        </w:tc>
        <w:tc>
          <w:tcPr>
            <w:tcW w:w="2362" w:type="dxa"/>
          </w:tcPr>
          <w:p>
            <w:pPr>
              <w:keepNext/>
              <w:keepLines/>
              <w:spacing w:line="440" w:lineRule="exact"/>
              <w:jc w:val="center"/>
              <w:outlineLvl w:val="1"/>
              <w:rPr>
                <w:rFonts w:ascii="Arial" w:hAnsi="Arial" w:eastAsia="宋体" w:cs="Times New Roman"/>
                <w:b/>
                <w:sz w:val="32"/>
                <w:szCs w:val="20"/>
              </w:rPr>
            </w:pPr>
          </w:p>
        </w:tc>
        <w:tc>
          <w:tcPr>
            <w:tcW w:w="2362" w:type="dxa"/>
          </w:tcPr>
          <w:p>
            <w:pPr>
              <w:keepNext/>
              <w:keepLines/>
              <w:spacing w:line="440" w:lineRule="exact"/>
              <w:jc w:val="center"/>
              <w:outlineLvl w:val="1"/>
              <w:rPr>
                <w:rFonts w:ascii="Arial" w:hAnsi="Arial" w:eastAsia="宋体" w:cs="Times New Roman"/>
                <w:b/>
                <w:sz w:val="32"/>
                <w:szCs w:val="20"/>
              </w:rPr>
            </w:pPr>
          </w:p>
        </w:tc>
        <w:tc>
          <w:tcPr>
            <w:tcW w:w="2362" w:type="dxa"/>
          </w:tcPr>
          <w:p>
            <w:pPr>
              <w:keepNext/>
              <w:keepLines/>
              <w:spacing w:line="440" w:lineRule="exact"/>
              <w:jc w:val="center"/>
              <w:outlineLvl w:val="1"/>
              <w:rPr>
                <w:rFonts w:ascii="Arial" w:hAnsi="Arial" w:eastAsia="宋体" w:cs="Times New Roman"/>
                <w:b/>
                <w:sz w:val="32"/>
                <w:szCs w:val="20"/>
              </w:rPr>
            </w:pPr>
          </w:p>
        </w:tc>
        <w:tc>
          <w:tcPr>
            <w:tcW w:w="2363" w:type="dxa"/>
          </w:tcPr>
          <w:p>
            <w:pPr>
              <w:keepNext/>
              <w:keepLines/>
              <w:spacing w:line="440" w:lineRule="exact"/>
              <w:jc w:val="center"/>
              <w:outlineLvl w:val="1"/>
              <w:rPr>
                <w:rFonts w:ascii="Arial" w:hAnsi="Arial" w:eastAsia="宋体" w:cs="Times New Roman"/>
                <w:b/>
                <w:sz w:val="32"/>
                <w:szCs w:val="20"/>
              </w:rPr>
            </w:pPr>
          </w:p>
        </w:tc>
        <w:tc>
          <w:tcPr>
            <w:tcW w:w="2363" w:type="dxa"/>
          </w:tcPr>
          <w:p>
            <w:pPr>
              <w:keepNext/>
              <w:keepLines/>
              <w:spacing w:line="440" w:lineRule="exact"/>
              <w:jc w:val="center"/>
              <w:outlineLvl w:val="1"/>
              <w:rPr>
                <w:rFonts w:ascii="Arial" w:hAnsi="Arial" w:eastAsia="宋体" w:cs="Times New Roman"/>
                <w:b/>
                <w:sz w:val="32"/>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62" w:type="dxa"/>
          </w:tcPr>
          <w:p>
            <w:pPr>
              <w:keepNext/>
              <w:keepLines/>
              <w:spacing w:line="440" w:lineRule="exact"/>
              <w:jc w:val="center"/>
              <w:outlineLvl w:val="1"/>
              <w:rPr>
                <w:rFonts w:ascii="Arial" w:hAnsi="Arial" w:eastAsia="宋体" w:cs="Times New Roman"/>
                <w:b/>
                <w:sz w:val="32"/>
                <w:szCs w:val="20"/>
              </w:rPr>
            </w:pPr>
            <w:r>
              <w:rPr>
                <w:rFonts w:hint="eastAsia" w:ascii="Arial" w:hAnsi="Arial" w:eastAsia="宋体" w:cs="Times New Roman"/>
                <w:b/>
                <w:sz w:val="32"/>
                <w:szCs w:val="20"/>
              </w:rPr>
              <w:t>4</w:t>
            </w:r>
          </w:p>
        </w:tc>
        <w:tc>
          <w:tcPr>
            <w:tcW w:w="2362" w:type="dxa"/>
          </w:tcPr>
          <w:p>
            <w:pPr>
              <w:keepNext/>
              <w:keepLines/>
              <w:spacing w:line="440" w:lineRule="exact"/>
              <w:jc w:val="center"/>
              <w:outlineLvl w:val="1"/>
              <w:rPr>
                <w:rFonts w:ascii="Arial" w:hAnsi="Arial" w:eastAsia="宋体" w:cs="Times New Roman"/>
                <w:b/>
                <w:sz w:val="32"/>
                <w:szCs w:val="20"/>
              </w:rPr>
            </w:pPr>
          </w:p>
        </w:tc>
        <w:tc>
          <w:tcPr>
            <w:tcW w:w="2362" w:type="dxa"/>
          </w:tcPr>
          <w:p>
            <w:pPr>
              <w:keepNext/>
              <w:keepLines/>
              <w:spacing w:line="440" w:lineRule="exact"/>
              <w:jc w:val="center"/>
              <w:outlineLvl w:val="1"/>
              <w:rPr>
                <w:rFonts w:ascii="Arial" w:hAnsi="Arial" w:eastAsia="宋体" w:cs="Times New Roman"/>
                <w:b/>
                <w:sz w:val="32"/>
                <w:szCs w:val="20"/>
              </w:rPr>
            </w:pPr>
          </w:p>
        </w:tc>
        <w:tc>
          <w:tcPr>
            <w:tcW w:w="2362" w:type="dxa"/>
          </w:tcPr>
          <w:p>
            <w:pPr>
              <w:keepNext/>
              <w:keepLines/>
              <w:spacing w:line="440" w:lineRule="exact"/>
              <w:jc w:val="center"/>
              <w:outlineLvl w:val="1"/>
              <w:rPr>
                <w:rFonts w:ascii="Arial" w:hAnsi="Arial" w:eastAsia="宋体" w:cs="Times New Roman"/>
                <w:b/>
                <w:sz w:val="32"/>
                <w:szCs w:val="20"/>
              </w:rPr>
            </w:pPr>
          </w:p>
        </w:tc>
        <w:tc>
          <w:tcPr>
            <w:tcW w:w="2363" w:type="dxa"/>
          </w:tcPr>
          <w:p>
            <w:pPr>
              <w:keepNext/>
              <w:keepLines/>
              <w:spacing w:line="440" w:lineRule="exact"/>
              <w:jc w:val="center"/>
              <w:outlineLvl w:val="1"/>
              <w:rPr>
                <w:rFonts w:ascii="Arial" w:hAnsi="Arial" w:eastAsia="宋体" w:cs="Times New Roman"/>
                <w:b/>
                <w:sz w:val="32"/>
                <w:szCs w:val="20"/>
              </w:rPr>
            </w:pPr>
          </w:p>
        </w:tc>
        <w:tc>
          <w:tcPr>
            <w:tcW w:w="2363" w:type="dxa"/>
          </w:tcPr>
          <w:p>
            <w:pPr>
              <w:keepNext/>
              <w:keepLines/>
              <w:spacing w:line="440" w:lineRule="exact"/>
              <w:jc w:val="center"/>
              <w:outlineLvl w:val="1"/>
              <w:rPr>
                <w:rFonts w:ascii="Arial" w:hAnsi="Arial" w:eastAsia="宋体" w:cs="Times New Roman"/>
                <w:b/>
                <w:sz w:val="32"/>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62" w:type="dxa"/>
          </w:tcPr>
          <w:p>
            <w:pPr>
              <w:keepNext/>
              <w:keepLines/>
              <w:spacing w:line="440" w:lineRule="exact"/>
              <w:jc w:val="center"/>
              <w:outlineLvl w:val="1"/>
              <w:rPr>
                <w:rFonts w:ascii="Arial" w:hAnsi="Arial" w:eastAsia="宋体" w:cs="Times New Roman"/>
                <w:b/>
                <w:sz w:val="32"/>
                <w:szCs w:val="20"/>
              </w:rPr>
            </w:pPr>
            <w:r>
              <w:rPr>
                <w:rFonts w:hint="eastAsia" w:ascii="Arial" w:hAnsi="Arial" w:eastAsia="宋体" w:cs="Times New Roman"/>
                <w:b/>
                <w:sz w:val="32"/>
                <w:szCs w:val="20"/>
              </w:rPr>
              <w:t>...</w:t>
            </w:r>
          </w:p>
        </w:tc>
        <w:tc>
          <w:tcPr>
            <w:tcW w:w="2362" w:type="dxa"/>
          </w:tcPr>
          <w:p>
            <w:pPr>
              <w:keepNext/>
              <w:keepLines/>
              <w:spacing w:line="440" w:lineRule="exact"/>
              <w:jc w:val="center"/>
              <w:outlineLvl w:val="1"/>
              <w:rPr>
                <w:rFonts w:ascii="Arial" w:hAnsi="Arial" w:eastAsia="宋体" w:cs="Times New Roman"/>
                <w:b/>
                <w:sz w:val="32"/>
                <w:szCs w:val="20"/>
              </w:rPr>
            </w:pPr>
          </w:p>
        </w:tc>
        <w:tc>
          <w:tcPr>
            <w:tcW w:w="2362" w:type="dxa"/>
          </w:tcPr>
          <w:p>
            <w:pPr>
              <w:keepNext/>
              <w:keepLines/>
              <w:spacing w:line="440" w:lineRule="exact"/>
              <w:jc w:val="center"/>
              <w:outlineLvl w:val="1"/>
              <w:rPr>
                <w:rFonts w:ascii="Arial" w:hAnsi="Arial" w:eastAsia="宋体" w:cs="Times New Roman"/>
                <w:b/>
                <w:sz w:val="32"/>
                <w:szCs w:val="20"/>
              </w:rPr>
            </w:pPr>
          </w:p>
        </w:tc>
        <w:tc>
          <w:tcPr>
            <w:tcW w:w="2362" w:type="dxa"/>
          </w:tcPr>
          <w:p>
            <w:pPr>
              <w:keepNext/>
              <w:keepLines/>
              <w:spacing w:line="440" w:lineRule="exact"/>
              <w:jc w:val="center"/>
              <w:outlineLvl w:val="1"/>
              <w:rPr>
                <w:rFonts w:ascii="Arial" w:hAnsi="Arial" w:eastAsia="宋体" w:cs="Times New Roman"/>
                <w:b/>
                <w:sz w:val="32"/>
                <w:szCs w:val="20"/>
              </w:rPr>
            </w:pPr>
          </w:p>
        </w:tc>
        <w:tc>
          <w:tcPr>
            <w:tcW w:w="2363" w:type="dxa"/>
          </w:tcPr>
          <w:p>
            <w:pPr>
              <w:keepNext/>
              <w:keepLines/>
              <w:spacing w:line="440" w:lineRule="exact"/>
              <w:jc w:val="center"/>
              <w:outlineLvl w:val="1"/>
              <w:rPr>
                <w:rFonts w:ascii="Arial" w:hAnsi="Arial" w:eastAsia="宋体" w:cs="Times New Roman"/>
                <w:b/>
                <w:sz w:val="32"/>
                <w:szCs w:val="20"/>
              </w:rPr>
            </w:pPr>
          </w:p>
        </w:tc>
        <w:tc>
          <w:tcPr>
            <w:tcW w:w="2363" w:type="dxa"/>
          </w:tcPr>
          <w:p>
            <w:pPr>
              <w:keepNext/>
              <w:keepLines/>
              <w:spacing w:line="440" w:lineRule="exact"/>
              <w:jc w:val="center"/>
              <w:outlineLvl w:val="1"/>
              <w:rPr>
                <w:rFonts w:ascii="Arial" w:hAnsi="Arial" w:eastAsia="宋体" w:cs="Times New Roman"/>
                <w:b/>
                <w:sz w:val="32"/>
                <w:szCs w:val="20"/>
              </w:rPr>
            </w:pPr>
          </w:p>
        </w:tc>
      </w:tr>
    </w:tbl>
    <w:p>
      <w:pPr>
        <w:keepNext/>
        <w:keepLines/>
        <w:spacing w:line="440" w:lineRule="exact"/>
        <w:jc w:val="center"/>
        <w:outlineLvl w:val="1"/>
        <w:rPr>
          <w:rFonts w:ascii="宋体" w:hAnsi="宋体" w:eastAsia="宋体" w:cs="宋体"/>
          <w:bCs/>
          <w:sz w:val="24"/>
          <w:szCs w:val="24"/>
          <w:lang w:val="zh-CN"/>
        </w:rPr>
      </w:pPr>
    </w:p>
    <w:p>
      <w:pPr>
        <w:keepNext/>
        <w:keepLines/>
        <w:spacing w:line="440" w:lineRule="exact"/>
        <w:jc w:val="left"/>
        <w:outlineLvl w:val="1"/>
        <w:rPr>
          <w:rFonts w:ascii="宋体" w:hAnsi="宋体" w:eastAsia="宋体" w:cs="宋体"/>
          <w:sz w:val="24"/>
          <w:szCs w:val="24"/>
        </w:rPr>
      </w:pPr>
      <w:r>
        <w:rPr>
          <w:rFonts w:hint="eastAsia" w:ascii="宋体" w:hAnsi="宋体" w:eastAsia="宋体" w:cs="宋体"/>
          <w:sz w:val="24"/>
          <w:szCs w:val="24"/>
        </w:rPr>
        <w:t>供应商（盖章） ：</w:t>
      </w:r>
    </w:p>
    <w:p>
      <w:pPr>
        <w:keepNext/>
        <w:keepLines/>
        <w:spacing w:line="440" w:lineRule="exact"/>
        <w:jc w:val="left"/>
        <w:outlineLvl w:val="1"/>
        <w:rPr>
          <w:rFonts w:ascii="宋体" w:hAnsi="宋体" w:eastAsia="宋体" w:cs="宋体"/>
          <w:bCs/>
          <w:sz w:val="24"/>
          <w:szCs w:val="24"/>
          <w:lang w:val="zh-CN"/>
        </w:rPr>
      </w:pPr>
    </w:p>
    <w:p>
      <w:pPr>
        <w:keepNext/>
        <w:keepLines/>
        <w:spacing w:line="440" w:lineRule="exact"/>
        <w:jc w:val="left"/>
        <w:outlineLvl w:val="1"/>
        <w:rPr>
          <w:rFonts w:ascii="宋体" w:hAnsi="宋体" w:eastAsia="宋体" w:cs="宋体"/>
          <w:bCs/>
          <w:sz w:val="24"/>
          <w:szCs w:val="24"/>
          <w:lang w:val="zh-CN"/>
        </w:rPr>
      </w:pPr>
      <w:r>
        <w:rPr>
          <w:rFonts w:hint="eastAsia" w:ascii="宋体" w:hAnsi="宋体" w:eastAsia="宋体" w:cs="宋体"/>
          <w:bCs/>
          <w:sz w:val="24"/>
          <w:szCs w:val="24"/>
          <w:lang w:val="zh-CN"/>
        </w:rPr>
        <w:t>法定代表人（或授权委托人）签字或盖章：</w:t>
      </w:r>
    </w:p>
    <w:p>
      <w:pPr>
        <w:keepNext/>
        <w:keepLines/>
        <w:spacing w:line="440" w:lineRule="exact"/>
        <w:jc w:val="left"/>
        <w:outlineLvl w:val="1"/>
        <w:rPr>
          <w:rFonts w:ascii="宋体" w:hAnsi="宋体" w:eastAsia="宋体" w:cs="宋体"/>
          <w:bCs/>
          <w:sz w:val="24"/>
          <w:szCs w:val="24"/>
        </w:rPr>
      </w:pPr>
      <w:r>
        <w:rPr>
          <w:rFonts w:hint="eastAsia" w:ascii="宋体" w:hAnsi="宋体" w:eastAsia="宋体" w:cs="宋体"/>
          <w:bCs/>
          <w:sz w:val="24"/>
          <w:szCs w:val="24"/>
          <w:u w:val="single"/>
        </w:rPr>
        <w:t xml:space="preserve">         </w:t>
      </w:r>
      <w:r>
        <w:rPr>
          <w:rFonts w:hint="eastAsia" w:ascii="宋体" w:hAnsi="宋体" w:eastAsia="宋体" w:cs="宋体"/>
          <w:bCs/>
          <w:sz w:val="24"/>
          <w:szCs w:val="24"/>
        </w:rPr>
        <w:t>年</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月</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日 </w:t>
      </w:r>
    </w:p>
    <w:p>
      <w:pPr>
        <w:keepNext/>
        <w:keepLines/>
        <w:spacing w:line="440" w:lineRule="exact"/>
        <w:jc w:val="left"/>
        <w:outlineLvl w:val="1"/>
        <w:rPr>
          <w:rFonts w:ascii="宋体" w:hAnsi="宋体" w:eastAsia="宋体" w:cs="宋体"/>
          <w:bCs/>
          <w:sz w:val="24"/>
          <w:szCs w:val="24"/>
        </w:rPr>
      </w:pPr>
      <w:r>
        <w:rPr>
          <w:rFonts w:hint="eastAsia" w:ascii="宋体" w:hAnsi="宋体" w:eastAsia="宋体" w:cs="宋体"/>
          <w:bCs/>
          <w:sz w:val="24"/>
          <w:szCs w:val="24"/>
        </w:rPr>
        <w:t>注：本页不够可另附页。</w:t>
      </w:r>
    </w:p>
    <w:p>
      <w:pPr>
        <w:keepNext/>
        <w:keepLines/>
        <w:spacing w:line="440" w:lineRule="exact"/>
        <w:jc w:val="center"/>
        <w:outlineLvl w:val="1"/>
        <w:rPr>
          <w:rFonts w:ascii="宋体" w:hAnsi="宋体" w:eastAsia="宋体" w:cs="宋体"/>
          <w:b/>
          <w:sz w:val="24"/>
          <w:szCs w:val="24"/>
        </w:rPr>
      </w:pPr>
      <w:r>
        <w:rPr>
          <w:rFonts w:hint="eastAsia" w:ascii="宋体" w:hAnsi="宋体" w:eastAsia="宋体" w:cs="宋体"/>
          <w:bCs/>
          <w:sz w:val="24"/>
          <w:szCs w:val="24"/>
          <w:lang w:val="zh-CN"/>
        </w:rPr>
        <w:br w:type="page"/>
      </w:r>
      <w:r>
        <w:rPr>
          <w:rFonts w:hint="eastAsia" w:ascii="Arial" w:hAnsi="Arial" w:eastAsia="宋体" w:cs="Times New Roman"/>
          <w:b/>
          <w:sz w:val="32"/>
          <w:szCs w:val="20"/>
        </w:rPr>
        <w:t xml:space="preserve">附件5 </w:t>
      </w:r>
      <w:bookmarkEnd w:id="240"/>
      <w:bookmarkEnd w:id="241"/>
      <w:bookmarkStart w:id="244" w:name="_Toc1067"/>
      <w:bookmarkStart w:id="245" w:name="_Toc1958"/>
      <w:r>
        <w:rPr>
          <w:rFonts w:hint="eastAsia" w:ascii="宋体" w:hAnsi="宋体" w:eastAsia="宋体" w:cs="宋体"/>
          <w:b/>
          <w:sz w:val="28"/>
          <w:szCs w:val="28"/>
        </w:rPr>
        <w:t xml:space="preserve"> 业绩案例一览表</w:t>
      </w:r>
      <w:bookmarkEnd w:id="242"/>
      <w:bookmarkEnd w:id="243"/>
      <w:bookmarkEnd w:id="244"/>
      <w:bookmarkEnd w:id="245"/>
    </w:p>
    <w:p>
      <w:pPr>
        <w:spacing w:line="440" w:lineRule="exact"/>
        <w:ind w:firstLine="480" w:firstLineChars="200"/>
        <w:jc w:val="left"/>
        <w:rPr>
          <w:rFonts w:ascii="宋体" w:hAnsi="宋体" w:eastAsia="宋体" w:cs="宋体"/>
          <w:sz w:val="24"/>
          <w:szCs w:val="24"/>
        </w:rPr>
      </w:pPr>
      <w:r>
        <w:rPr>
          <w:rFonts w:hint="eastAsia" w:ascii="宋体" w:hAnsi="宋体" w:eastAsia="宋体" w:cs="宋体"/>
          <w:sz w:val="24"/>
          <w:szCs w:val="24"/>
        </w:rPr>
        <w:t xml:space="preserve">采购编号:                          </w:t>
      </w:r>
    </w:p>
    <w:p>
      <w:pPr>
        <w:spacing w:line="440" w:lineRule="exact"/>
        <w:ind w:firstLine="480" w:firstLineChars="200"/>
        <w:jc w:val="left"/>
        <w:rPr>
          <w:rFonts w:ascii="宋体" w:hAnsi="宋体" w:eastAsia="宋体" w:cs="宋体"/>
          <w:sz w:val="24"/>
          <w:szCs w:val="24"/>
        </w:rPr>
      </w:pPr>
      <w:r>
        <w:rPr>
          <w:rFonts w:hint="eastAsia" w:ascii="宋体" w:hAnsi="宋体" w:eastAsia="宋体" w:cs="宋体"/>
          <w:sz w:val="24"/>
          <w:szCs w:val="24"/>
        </w:rPr>
        <w:t xml:space="preserve">项目名称: </w:t>
      </w:r>
    </w:p>
    <w:tbl>
      <w:tblPr>
        <w:tblStyle w:val="1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20"/>
        <w:gridCol w:w="2941"/>
        <w:gridCol w:w="1995"/>
        <w:gridCol w:w="1935"/>
        <w:gridCol w:w="1605"/>
        <w:gridCol w:w="1530"/>
        <w:gridCol w:w="1780"/>
        <w:gridCol w:w="105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9" w:hRule="atLeast"/>
          <w:jc w:val="center"/>
        </w:trPr>
        <w:tc>
          <w:tcPr>
            <w:tcW w:w="1020" w:type="dxa"/>
            <w:vAlign w:val="center"/>
          </w:tcPr>
          <w:p>
            <w:pPr>
              <w:spacing w:line="440" w:lineRule="exact"/>
              <w:jc w:val="center"/>
              <w:rPr>
                <w:rFonts w:ascii="宋体" w:hAnsi="宋体" w:eastAsia="宋体" w:cs="宋体"/>
                <w:b/>
                <w:sz w:val="24"/>
                <w:szCs w:val="24"/>
              </w:rPr>
            </w:pPr>
            <w:r>
              <w:rPr>
                <w:rFonts w:hint="eastAsia" w:ascii="宋体" w:hAnsi="宋体" w:eastAsia="宋体" w:cs="宋体"/>
                <w:b/>
                <w:sz w:val="24"/>
                <w:szCs w:val="24"/>
              </w:rPr>
              <w:t>序号</w:t>
            </w:r>
          </w:p>
        </w:tc>
        <w:tc>
          <w:tcPr>
            <w:tcW w:w="2941" w:type="dxa"/>
            <w:vAlign w:val="center"/>
          </w:tcPr>
          <w:p>
            <w:pPr>
              <w:spacing w:line="440" w:lineRule="exact"/>
              <w:jc w:val="center"/>
              <w:rPr>
                <w:rFonts w:ascii="宋体" w:hAnsi="宋体" w:eastAsia="宋体" w:cs="宋体"/>
                <w:b/>
                <w:sz w:val="24"/>
                <w:szCs w:val="24"/>
              </w:rPr>
            </w:pPr>
            <w:r>
              <w:rPr>
                <w:rFonts w:hint="eastAsia" w:ascii="宋体" w:hAnsi="宋体" w:eastAsia="宋体" w:cs="宋体"/>
                <w:b/>
                <w:sz w:val="24"/>
                <w:szCs w:val="24"/>
              </w:rPr>
              <w:t>项目名称</w:t>
            </w:r>
          </w:p>
        </w:tc>
        <w:tc>
          <w:tcPr>
            <w:tcW w:w="1995" w:type="dxa"/>
            <w:vAlign w:val="center"/>
          </w:tcPr>
          <w:p>
            <w:pPr>
              <w:spacing w:line="440" w:lineRule="exact"/>
              <w:jc w:val="center"/>
              <w:rPr>
                <w:rFonts w:ascii="宋体" w:hAnsi="宋体" w:eastAsia="宋体" w:cs="宋体"/>
                <w:b/>
                <w:sz w:val="24"/>
                <w:szCs w:val="24"/>
              </w:rPr>
            </w:pPr>
            <w:r>
              <w:rPr>
                <w:rFonts w:hint="eastAsia" w:ascii="宋体" w:hAnsi="宋体" w:eastAsia="宋体" w:cs="宋体"/>
                <w:b/>
                <w:sz w:val="24"/>
                <w:szCs w:val="24"/>
              </w:rPr>
              <w:t>用户名称</w:t>
            </w:r>
          </w:p>
        </w:tc>
        <w:tc>
          <w:tcPr>
            <w:tcW w:w="1935" w:type="dxa"/>
            <w:vAlign w:val="center"/>
          </w:tcPr>
          <w:p>
            <w:pPr>
              <w:spacing w:line="440" w:lineRule="exact"/>
              <w:jc w:val="center"/>
              <w:rPr>
                <w:rFonts w:ascii="宋体" w:hAnsi="宋体" w:eastAsia="宋体" w:cs="宋体"/>
                <w:b/>
                <w:sz w:val="24"/>
                <w:szCs w:val="24"/>
              </w:rPr>
            </w:pPr>
            <w:r>
              <w:rPr>
                <w:rFonts w:hint="eastAsia" w:ascii="宋体" w:hAnsi="宋体" w:eastAsia="宋体" w:cs="宋体"/>
                <w:b/>
                <w:sz w:val="24"/>
                <w:szCs w:val="24"/>
              </w:rPr>
              <w:t>合同日期</w:t>
            </w:r>
          </w:p>
        </w:tc>
        <w:tc>
          <w:tcPr>
            <w:tcW w:w="1605" w:type="dxa"/>
            <w:vAlign w:val="center"/>
          </w:tcPr>
          <w:p>
            <w:pPr>
              <w:spacing w:line="440" w:lineRule="exact"/>
              <w:jc w:val="center"/>
              <w:rPr>
                <w:rFonts w:ascii="宋体" w:hAnsi="宋体" w:eastAsia="宋体" w:cs="宋体"/>
                <w:b/>
                <w:sz w:val="24"/>
                <w:szCs w:val="24"/>
              </w:rPr>
            </w:pPr>
            <w:r>
              <w:rPr>
                <w:rFonts w:hint="eastAsia" w:ascii="宋体" w:hAnsi="宋体" w:eastAsia="宋体" w:cs="宋体"/>
                <w:b/>
                <w:sz w:val="24"/>
                <w:szCs w:val="24"/>
              </w:rPr>
              <w:t>合同金额</w:t>
            </w:r>
          </w:p>
        </w:tc>
        <w:tc>
          <w:tcPr>
            <w:tcW w:w="1530" w:type="dxa"/>
            <w:vAlign w:val="center"/>
          </w:tcPr>
          <w:p>
            <w:pPr>
              <w:spacing w:line="440" w:lineRule="exact"/>
              <w:jc w:val="center"/>
              <w:rPr>
                <w:rFonts w:ascii="宋体" w:hAnsi="宋体" w:eastAsia="宋体" w:cs="宋体"/>
                <w:b/>
                <w:sz w:val="24"/>
                <w:szCs w:val="24"/>
              </w:rPr>
            </w:pPr>
            <w:r>
              <w:rPr>
                <w:rFonts w:hint="eastAsia" w:ascii="宋体" w:hAnsi="宋体" w:eastAsia="宋体" w:cs="宋体"/>
                <w:b/>
                <w:sz w:val="24"/>
                <w:szCs w:val="24"/>
              </w:rPr>
              <w:t>用户联系人</w:t>
            </w:r>
          </w:p>
        </w:tc>
        <w:tc>
          <w:tcPr>
            <w:tcW w:w="1780" w:type="dxa"/>
            <w:vAlign w:val="center"/>
          </w:tcPr>
          <w:p>
            <w:pPr>
              <w:spacing w:line="440" w:lineRule="exact"/>
              <w:jc w:val="center"/>
              <w:rPr>
                <w:rFonts w:ascii="宋体" w:hAnsi="宋体" w:eastAsia="宋体" w:cs="宋体"/>
                <w:b/>
                <w:sz w:val="24"/>
                <w:szCs w:val="24"/>
              </w:rPr>
            </w:pPr>
            <w:r>
              <w:rPr>
                <w:rFonts w:hint="eastAsia" w:ascii="宋体" w:hAnsi="宋体" w:eastAsia="宋体" w:cs="宋体"/>
                <w:b/>
                <w:sz w:val="24"/>
                <w:szCs w:val="24"/>
              </w:rPr>
              <w:t>用户联系电话</w:t>
            </w:r>
          </w:p>
        </w:tc>
        <w:tc>
          <w:tcPr>
            <w:tcW w:w="1054" w:type="dxa"/>
            <w:vAlign w:val="center"/>
          </w:tcPr>
          <w:p>
            <w:pPr>
              <w:spacing w:line="440" w:lineRule="exact"/>
              <w:jc w:val="center"/>
              <w:rPr>
                <w:rFonts w:ascii="宋体" w:hAnsi="宋体" w:eastAsia="宋体" w:cs="宋体"/>
                <w:b/>
                <w:sz w:val="24"/>
                <w:szCs w:val="24"/>
              </w:rPr>
            </w:pPr>
            <w:r>
              <w:rPr>
                <w:rFonts w:hint="eastAsia" w:ascii="宋体" w:hAnsi="宋体" w:eastAsia="宋体" w:cs="宋体"/>
                <w:b/>
                <w:sz w:val="24"/>
                <w:szCs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2" w:hRule="atLeast"/>
          <w:jc w:val="center"/>
        </w:trPr>
        <w:tc>
          <w:tcPr>
            <w:tcW w:w="1020" w:type="dxa"/>
            <w:vAlign w:val="center"/>
          </w:tcPr>
          <w:p>
            <w:pPr>
              <w:spacing w:line="440" w:lineRule="exact"/>
              <w:ind w:firstLine="480" w:firstLineChars="200"/>
              <w:jc w:val="center"/>
              <w:rPr>
                <w:rFonts w:ascii="宋体" w:hAnsi="宋体" w:eastAsia="宋体" w:cs="宋体"/>
                <w:sz w:val="24"/>
                <w:szCs w:val="24"/>
              </w:rPr>
            </w:pPr>
            <w:r>
              <w:rPr>
                <w:rFonts w:hint="eastAsia" w:ascii="宋体" w:hAnsi="宋体" w:eastAsia="宋体" w:cs="宋体"/>
                <w:sz w:val="24"/>
                <w:szCs w:val="24"/>
              </w:rPr>
              <w:t>1</w:t>
            </w:r>
          </w:p>
        </w:tc>
        <w:tc>
          <w:tcPr>
            <w:tcW w:w="2941" w:type="dxa"/>
            <w:vAlign w:val="center"/>
          </w:tcPr>
          <w:p>
            <w:pPr>
              <w:spacing w:line="440" w:lineRule="exact"/>
              <w:ind w:firstLine="480" w:firstLineChars="200"/>
              <w:jc w:val="left"/>
              <w:rPr>
                <w:rFonts w:ascii="宋体" w:hAnsi="宋体" w:eastAsia="宋体" w:cs="宋体"/>
                <w:sz w:val="24"/>
                <w:szCs w:val="24"/>
              </w:rPr>
            </w:pPr>
          </w:p>
        </w:tc>
        <w:tc>
          <w:tcPr>
            <w:tcW w:w="1995" w:type="dxa"/>
            <w:vAlign w:val="center"/>
          </w:tcPr>
          <w:p>
            <w:pPr>
              <w:spacing w:line="440" w:lineRule="exact"/>
              <w:ind w:firstLine="480" w:firstLineChars="200"/>
              <w:jc w:val="left"/>
              <w:rPr>
                <w:rFonts w:ascii="宋体" w:hAnsi="宋体" w:eastAsia="宋体" w:cs="宋体"/>
                <w:sz w:val="24"/>
                <w:szCs w:val="24"/>
              </w:rPr>
            </w:pPr>
          </w:p>
        </w:tc>
        <w:tc>
          <w:tcPr>
            <w:tcW w:w="1935" w:type="dxa"/>
            <w:vAlign w:val="center"/>
          </w:tcPr>
          <w:p>
            <w:pPr>
              <w:spacing w:line="440" w:lineRule="exact"/>
              <w:ind w:firstLine="480" w:firstLineChars="200"/>
              <w:jc w:val="left"/>
              <w:rPr>
                <w:rFonts w:ascii="宋体" w:hAnsi="宋体" w:eastAsia="宋体" w:cs="宋体"/>
                <w:sz w:val="24"/>
                <w:szCs w:val="24"/>
              </w:rPr>
            </w:pPr>
          </w:p>
        </w:tc>
        <w:tc>
          <w:tcPr>
            <w:tcW w:w="1605" w:type="dxa"/>
            <w:vAlign w:val="center"/>
          </w:tcPr>
          <w:p>
            <w:pPr>
              <w:spacing w:line="440" w:lineRule="exact"/>
              <w:ind w:firstLine="480" w:firstLineChars="200"/>
              <w:jc w:val="left"/>
              <w:rPr>
                <w:rFonts w:ascii="宋体" w:hAnsi="宋体" w:eastAsia="宋体" w:cs="宋体"/>
                <w:sz w:val="24"/>
                <w:szCs w:val="24"/>
              </w:rPr>
            </w:pPr>
          </w:p>
        </w:tc>
        <w:tc>
          <w:tcPr>
            <w:tcW w:w="1530" w:type="dxa"/>
            <w:vAlign w:val="center"/>
          </w:tcPr>
          <w:p>
            <w:pPr>
              <w:spacing w:line="440" w:lineRule="exact"/>
              <w:ind w:firstLine="480" w:firstLineChars="200"/>
              <w:jc w:val="left"/>
              <w:rPr>
                <w:rFonts w:ascii="宋体" w:hAnsi="宋体" w:eastAsia="宋体" w:cs="宋体"/>
                <w:sz w:val="24"/>
                <w:szCs w:val="24"/>
              </w:rPr>
            </w:pPr>
          </w:p>
        </w:tc>
        <w:tc>
          <w:tcPr>
            <w:tcW w:w="1780" w:type="dxa"/>
            <w:vAlign w:val="center"/>
          </w:tcPr>
          <w:p>
            <w:pPr>
              <w:spacing w:line="440" w:lineRule="exact"/>
              <w:ind w:firstLine="480" w:firstLineChars="200"/>
              <w:jc w:val="left"/>
              <w:rPr>
                <w:rFonts w:ascii="宋体" w:hAnsi="宋体" w:eastAsia="宋体" w:cs="宋体"/>
                <w:sz w:val="24"/>
                <w:szCs w:val="24"/>
              </w:rPr>
            </w:pPr>
          </w:p>
        </w:tc>
        <w:tc>
          <w:tcPr>
            <w:tcW w:w="1054" w:type="dxa"/>
            <w:vAlign w:val="center"/>
          </w:tcPr>
          <w:p>
            <w:pPr>
              <w:spacing w:line="440" w:lineRule="exact"/>
              <w:ind w:firstLine="480" w:firstLineChars="200"/>
              <w:jc w:val="left"/>
              <w:rPr>
                <w:rFonts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7" w:hRule="atLeast"/>
          <w:jc w:val="center"/>
        </w:trPr>
        <w:tc>
          <w:tcPr>
            <w:tcW w:w="1020" w:type="dxa"/>
            <w:vAlign w:val="center"/>
          </w:tcPr>
          <w:p>
            <w:pPr>
              <w:spacing w:line="440" w:lineRule="exact"/>
              <w:ind w:firstLine="480" w:firstLineChars="200"/>
              <w:jc w:val="center"/>
              <w:rPr>
                <w:rFonts w:ascii="宋体" w:hAnsi="宋体" w:eastAsia="宋体" w:cs="宋体"/>
                <w:sz w:val="24"/>
                <w:szCs w:val="24"/>
              </w:rPr>
            </w:pPr>
            <w:r>
              <w:rPr>
                <w:rFonts w:hint="eastAsia" w:ascii="宋体" w:hAnsi="宋体" w:eastAsia="宋体" w:cs="宋体"/>
                <w:sz w:val="24"/>
                <w:szCs w:val="24"/>
              </w:rPr>
              <w:t>2</w:t>
            </w:r>
          </w:p>
        </w:tc>
        <w:tc>
          <w:tcPr>
            <w:tcW w:w="2941" w:type="dxa"/>
            <w:vAlign w:val="center"/>
          </w:tcPr>
          <w:p>
            <w:pPr>
              <w:spacing w:line="440" w:lineRule="exact"/>
              <w:ind w:firstLine="480" w:firstLineChars="200"/>
              <w:jc w:val="left"/>
              <w:rPr>
                <w:rFonts w:ascii="宋体" w:hAnsi="宋体" w:eastAsia="宋体" w:cs="宋体"/>
                <w:sz w:val="24"/>
                <w:szCs w:val="24"/>
              </w:rPr>
            </w:pPr>
          </w:p>
        </w:tc>
        <w:tc>
          <w:tcPr>
            <w:tcW w:w="1995" w:type="dxa"/>
            <w:vAlign w:val="center"/>
          </w:tcPr>
          <w:p>
            <w:pPr>
              <w:spacing w:line="440" w:lineRule="exact"/>
              <w:ind w:firstLine="480" w:firstLineChars="200"/>
              <w:jc w:val="left"/>
              <w:rPr>
                <w:rFonts w:ascii="宋体" w:hAnsi="宋体" w:eastAsia="宋体" w:cs="宋体"/>
                <w:sz w:val="24"/>
                <w:szCs w:val="24"/>
              </w:rPr>
            </w:pPr>
          </w:p>
        </w:tc>
        <w:tc>
          <w:tcPr>
            <w:tcW w:w="1935" w:type="dxa"/>
            <w:vAlign w:val="center"/>
          </w:tcPr>
          <w:p>
            <w:pPr>
              <w:spacing w:line="440" w:lineRule="exact"/>
              <w:ind w:firstLine="480" w:firstLineChars="200"/>
              <w:jc w:val="left"/>
              <w:rPr>
                <w:rFonts w:ascii="宋体" w:hAnsi="宋体" w:eastAsia="宋体" w:cs="宋体"/>
                <w:sz w:val="24"/>
                <w:szCs w:val="24"/>
              </w:rPr>
            </w:pPr>
          </w:p>
        </w:tc>
        <w:tc>
          <w:tcPr>
            <w:tcW w:w="1605" w:type="dxa"/>
            <w:vAlign w:val="center"/>
          </w:tcPr>
          <w:p>
            <w:pPr>
              <w:spacing w:line="440" w:lineRule="exact"/>
              <w:ind w:firstLine="480" w:firstLineChars="200"/>
              <w:jc w:val="left"/>
              <w:rPr>
                <w:rFonts w:ascii="宋体" w:hAnsi="宋体" w:eastAsia="宋体" w:cs="宋体"/>
                <w:sz w:val="24"/>
                <w:szCs w:val="24"/>
              </w:rPr>
            </w:pPr>
          </w:p>
        </w:tc>
        <w:tc>
          <w:tcPr>
            <w:tcW w:w="1530" w:type="dxa"/>
            <w:vAlign w:val="center"/>
          </w:tcPr>
          <w:p>
            <w:pPr>
              <w:spacing w:line="440" w:lineRule="exact"/>
              <w:ind w:firstLine="480" w:firstLineChars="200"/>
              <w:jc w:val="left"/>
              <w:rPr>
                <w:rFonts w:ascii="宋体" w:hAnsi="宋体" w:eastAsia="宋体" w:cs="宋体"/>
                <w:sz w:val="24"/>
                <w:szCs w:val="24"/>
              </w:rPr>
            </w:pPr>
          </w:p>
        </w:tc>
        <w:tc>
          <w:tcPr>
            <w:tcW w:w="1780" w:type="dxa"/>
            <w:vAlign w:val="center"/>
          </w:tcPr>
          <w:p>
            <w:pPr>
              <w:spacing w:line="440" w:lineRule="exact"/>
              <w:ind w:firstLine="480" w:firstLineChars="200"/>
              <w:jc w:val="left"/>
              <w:rPr>
                <w:rFonts w:ascii="宋体" w:hAnsi="宋体" w:eastAsia="宋体" w:cs="宋体"/>
                <w:sz w:val="24"/>
                <w:szCs w:val="24"/>
              </w:rPr>
            </w:pPr>
          </w:p>
        </w:tc>
        <w:tc>
          <w:tcPr>
            <w:tcW w:w="1054" w:type="dxa"/>
            <w:vAlign w:val="center"/>
          </w:tcPr>
          <w:p>
            <w:pPr>
              <w:spacing w:line="440" w:lineRule="exact"/>
              <w:ind w:firstLine="480" w:firstLineChars="200"/>
              <w:jc w:val="left"/>
              <w:rPr>
                <w:rFonts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9" w:hRule="atLeast"/>
          <w:jc w:val="center"/>
        </w:trPr>
        <w:tc>
          <w:tcPr>
            <w:tcW w:w="1020" w:type="dxa"/>
            <w:vAlign w:val="center"/>
          </w:tcPr>
          <w:p>
            <w:pPr>
              <w:spacing w:line="440" w:lineRule="exact"/>
              <w:ind w:firstLine="480" w:firstLineChars="200"/>
              <w:jc w:val="center"/>
              <w:rPr>
                <w:rFonts w:ascii="宋体" w:hAnsi="宋体" w:eastAsia="宋体" w:cs="宋体"/>
                <w:sz w:val="24"/>
                <w:szCs w:val="24"/>
              </w:rPr>
            </w:pPr>
            <w:r>
              <w:rPr>
                <w:rFonts w:hint="eastAsia" w:ascii="宋体" w:hAnsi="宋体" w:eastAsia="宋体" w:cs="宋体"/>
                <w:sz w:val="24"/>
                <w:szCs w:val="24"/>
              </w:rPr>
              <w:t>3</w:t>
            </w:r>
          </w:p>
        </w:tc>
        <w:tc>
          <w:tcPr>
            <w:tcW w:w="2941" w:type="dxa"/>
            <w:vAlign w:val="center"/>
          </w:tcPr>
          <w:p>
            <w:pPr>
              <w:spacing w:line="440" w:lineRule="exact"/>
              <w:ind w:firstLine="480" w:firstLineChars="200"/>
              <w:jc w:val="left"/>
              <w:rPr>
                <w:rFonts w:ascii="宋体" w:hAnsi="宋体" w:eastAsia="宋体" w:cs="宋体"/>
                <w:sz w:val="24"/>
                <w:szCs w:val="24"/>
              </w:rPr>
            </w:pPr>
          </w:p>
        </w:tc>
        <w:tc>
          <w:tcPr>
            <w:tcW w:w="1995" w:type="dxa"/>
            <w:vAlign w:val="center"/>
          </w:tcPr>
          <w:p>
            <w:pPr>
              <w:spacing w:line="440" w:lineRule="exact"/>
              <w:ind w:firstLine="480" w:firstLineChars="200"/>
              <w:jc w:val="left"/>
              <w:rPr>
                <w:rFonts w:ascii="宋体" w:hAnsi="宋体" w:eastAsia="宋体" w:cs="宋体"/>
                <w:sz w:val="24"/>
                <w:szCs w:val="24"/>
              </w:rPr>
            </w:pPr>
          </w:p>
        </w:tc>
        <w:tc>
          <w:tcPr>
            <w:tcW w:w="1935" w:type="dxa"/>
            <w:vAlign w:val="center"/>
          </w:tcPr>
          <w:p>
            <w:pPr>
              <w:spacing w:line="440" w:lineRule="exact"/>
              <w:ind w:firstLine="480" w:firstLineChars="200"/>
              <w:jc w:val="left"/>
              <w:rPr>
                <w:rFonts w:ascii="宋体" w:hAnsi="宋体" w:eastAsia="宋体" w:cs="宋体"/>
                <w:sz w:val="24"/>
                <w:szCs w:val="24"/>
              </w:rPr>
            </w:pPr>
          </w:p>
        </w:tc>
        <w:tc>
          <w:tcPr>
            <w:tcW w:w="1605" w:type="dxa"/>
            <w:vAlign w:val="center"/>
          </w:tcPr>
          <w:p>
            <w:pPr>
              <w:spacing w:line="440" w:lineRule="exact"/>
              <w:ind w:firstLine="480" w:firstLineChars="200"/>
              <w:jc w:val="left"/>
              <w:rPr>
                <w:rFonts w:ascii="宋体" w:hAnsi="宋体" w:eastAsia="宋体" w:cs="宋体"/>
                <w:sz w:val="24"/>
                <w:szCs w:val="24"/>
              </w:rPr>
            </w:pPr>
          </w:p>
        </w:tc>
        <w:tc>
          <w:tcPr>
            <w:tcW w:w="1530" w:type="dxa"/>
            <w:vAlign w:val="center"/>
          </w:tcPr>
          <w:p>
            <w:pPr>
              <w:spacing w:line="440" w:lineRule="exact"/>
              <w:ind w:firstLine="480" w:firstLineChars="200"/>
              <w:jc w:val="left"/>
              <w:rPr>
                <w:rFonts w:ascii="宋体" w:hAnsi="宋体" w:eastAsia="宋体" w:cs="宋体"/>
                <w:sz w:val="24"/>
                <w:szCs w:val="24"/>
              </w:rPr>
            </w:pPr>
          </w:p>
        </w:tc>
        <w:tc>
          <w:tcPr>
            <w:tcW w:w="1780" w:type="dxa"/>
            <w:vAlign w:val="center"/>
          </w:tcPr>
          <w:p>
            <w:pPr>
              <w:spacing w:line="440" w:lineRule="exact"/>
              <w:ind w:firstLine="480" w:firstLineChars="200"/>
              <w:jc w:val="left"/>
              <w:rPr>
                <w:rFonts w:ascii="宋体" w:hAnsi="宋体" w:eastAsia="宋体" w:cs="宋体"/>
                <w:sz w:val="24"/>
                <w:szCs w:val="24"/>
              </w:rPr>
            </w:pPr>
          </w:p>
        </w:tc>
        <w:tc>
          <w:tcPr>
            <w:tcW w:w="1054" w:type="dxa"/>
            <w:vAlign w:val="center"/>
          </w:tcPr>
          <w:p>
            <w:pPr>
              <w:spacing w:line="440" w:lineRule="exact"/>
              <w:ind w:firstLine="480" w:firstLineChars="200"/>
              <w:jc w:val="left"/>
              <w:rPr>
                <w:rFonts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0" w:hRule="atLeast"/>
          <w:jc w:val="center"/>
        </w:trPr>
        <w:tc>
          <w:tcPr>
            <w:tcW w:w="1020" w:type="dxa"/>
            <w:vAlign w:val="center"/>
          </w:tcPr>
          <w:p>
            <w:pPr>
              <w:spacing w:line="440" w:lineRule="exact"/>
              <w:ind w:firstLine="480" w:firstLineChars="200"/>
              <w:jc w:val="center"/>
              <w:rPr>
                <w:rFonts w:ascii="宋体" w:hAnsi="宋体" w:eastAsia="宋体" w:cs="宋体"/>
                <w:sz w:val="24"/>
                <w:szCs w:val="24"/>
              </w:rPr>
            </w:pPr>
            <w:r>
              <w:rPr>
                <w:rFonts w:hint="eastAsia" w:ascii="宋体" w:hAnsi="宋体" w:eastAsia="宋体" w:cs="宋体"/>
                <w:sz w:val="24"/>
                <w:szCs w:val="24"/>
              </w:rPr>
              <w:t>…</w:t>
            </w:r>
          </w:p>
        </w:tc>
        <w:tc>
          <w:tcPr>
            <w:tcW w:w="2941" w:type="dxa"/>
            <w:vAlign w:val="center"/>
          </w:tcPr>
          <w:p>
            <w:pPr>
              <w:spacing w:line="440" w:lineRule="exact"/>
              <w:ind w:firstLine="480" w:firstLineChars="200"/>
              <w:jc w:val="left"/>
              <w:rPr>
                <w:rFonts w:ascii="宋体" w:hAnsi="宋体" w:eastAsia="宋体" w:cs="宋体"/>
                <w:sz w:val="24"/>
                <w:szCs w:val="24"/>
              </w:rPr>
            </w:pPr>
          </w:p>
        </w:tc>
        <w:tc>
          <w:tcPr>
            <w:tcW w:w="1995" w:type="dxa"/>
            <w:vAlign w:val="center"/>
          </w:tcPr>
          <w:p>
            <w:pPr>
              <w:spacing w:line="440" w:lineRule="exact"/>
              <w:ind w:firstLine="480" w:firstLineChars="200"/>
              <w:jc w:val="left"/>
              <w:rPr>
                <w:rFonts w:ascii="宋体" w:hAnsi="宋体" w:eastAsia="宋体" w:cs="宋体"/>
                <w:sz w:val="24"/>
                <w:szCs w:val="24"/>
              </w:rPr>
            </w:pPr>
          </w:p>
        </w:tc>
        <w:tc>
          <w:tcPr>
            <w:tcW w:w="1935" w:type="dxa"/>
            <w:vAlign w:val="center"/>
          </w:tcPr>
          <w:p>
            <w:pPr>
              <w:spacing w:line="440" w:lineRule="exact"/>
              <w:ind w:firstLine="480" w:firstLineChars="200"/>
              <w:jc w:val="left"/>
              <w:rPr>
                <w:rFonts w:ascii="宋体" w:hAnsi="宋体" w:eastAsia="宋体" w:cs="宋体"/>
                <w:sz w:val="24"/>
                <w:szCs w:val="24"/>
              </w:rPr>
            </w:pPr>
          </w:p>
        </w:tc>
        <w:tc>
          <w:tcPr>
            <w:tcW w:w="1605" w:type="dxa"/>
            <w:vAlign w:val="center"/>
          </w:tcPr>
          <w:p>
            <w:pPr>
              <w:spacing w:line="440" w:lineRule="exact"/>
              <w:ind w:firstLine="480" w:firstLineChars="200"/>
              <w:jc w:val="left"/>
              <w:rPr>
                <w:rFonts w:ascii="宋体" w:hAnsi="宋体" w:eastAsia="宋体" w:cs="宋体"/>
                <w:sz w:val="24"/>
                <w:szCs w:val="24"/>
              </w:rPr>
            </w:pPr>
          </w:p>
        </w:tc>
        <w:tc>
          <w:tcPr>
            <w:tcW w:w="1530" w:type="dxa"/>
            <w:vAlign w:val="center"/>
          </w:tcPr>
          <w:p>
            <w:pPr>
              <w:spacing w:line="440" w:lineRule="exact"/>
              <w:ind w:firstLine="480" w:firstLineChars="200"/>
              <w:jc w:val="left"/>
              <w:rPr>
                <w:rFonts w:ascii="宋体" w:hAnsi="宋体" w:eastAsia="宋体" w:cs="宋体"/>
                <w:sz w:val="24"/>
                <w:szCs w:val="24"/>
              </w:rPr>
            </w:pPr>
          </w:p>
        </w:tc>
        <w:tc>
          <w:tcPr>
            <w:tcW w:w="1780" w:type="dxa"/>
            <w:vAlign w:val="center"/>
          </w:tcPr>
          <w:p>
            <w:pPr>
              <w:spacing w:line="440" w:lineRule="exact"/>
              <w:ind w:firstLine="480" w:firstLineChars="200"/>
              <w:jc w:val="left"/>
              <w:rPr>
                <w:rFonts w:ascii="宋体" w:hAnsi="宋体" w:eastAsia="宋体" w:cs="宋体"/>
                <w:sz w:val="24"/>
                <w:szCs w:val="24"/>
              </w:rPr>
            </w:pPr>
          </w:p>
        </w:tc>
        <w:tc>
          <w:tcPr>
            <w:tcW w:w="1054" w:type="dxa"/>
            <w:vAlign w:val="center"/>
          </w:tcPr>
          <w:p>
            <w:pPr>
              <w:spacing w:line="440" w:lineRule="exact"/>
              <w:ind w:firstLine="480" w:firstLineChars="200"/>
              <w:jc w:val="left"/>
              <w:rPr>
                <w:rFonts w:ascii="宋体" w:hAnsi="宋体" w:eastAsia="宋体" w:cs="宋体"/>
                <w:sz w:val="24"/>
                <w:szCs w:val="24"/>
              </w:rPr>
            </w:pPr>
          </w:p>
        </w:tc>
      </w:tr>
    </w:tbl>
    <w:p>
      <w:pPr>
        <w:spacing w:line="440" w:lineRule="exact"/>
        <w:ind w:firstLine="480" w:firstLineChars="200"/>
        <w:jc w:val="left"/>
        <w:rPr>
          <w:rFonts w:ascii="宋体" w:hAnsi="宋体" w:eastAsia="宋体" w:cs="宋体"/>
          <w:sz w:val="24"/>
          <w:szCs w:val="24"/>
        </w:rPr>
      </w:pPr>
      <w:r>
        <w:rPr>
          <w:rFonts w:hint="eastAsia" w:ascii="宋体" w:hAnsi="宋体" w:eastAsia="宋体" w:cs="宋体"/>
          <w:sz w:val="24"/>
          <w:szCs w:val="24"/>
        </w:rPr>
        <w:t>注：格式可根据采购文件实际要求进行调整。所附材料如不能证明其满足评标要求，评标委员会将不予考虑。</w:t>
      </w:r>
    </w:p>
    <w:p>
      <w:pPr>
        <w:spacing w:line="440" w:lineRule="exact"/>
        <w:ind w:firstLine="480" w:firstLineChars="200"/>
        <w:jc w:val="left"/>
        <w:rPr>
          <w:rFonts w:ascii="宋体" w:hAnsi="宋体" w:eastAsia="宋体" w:cs="宋体"/>
          <w:sz w:val="24"/>
          <w:szCs w:val="24"/>
        </w:rPr>
      </w:pPr>
      <w:r>
        <w:rPr>
          <w:rFonts w:hint="eastAsia" w:ascii="宋体" w:hAnsi="宋体" w:eastAsia="宋体" w:cs="宋体"/>
          <w:sz w:val="24"/>
          <w:szCs w:val="24"/>
        </w:rPr>
        <w:t>供应商名称：</w:t>
      </w:r>
    </w:p>
    <w:p>
      <w:pPr>
        <w:spacing w:line="440" w:lineRule="exact"/>
        <w:ind w:firstLine="480" w:firstLineChars="200"/>
        <w:jc w:val="left"/>
        <w:rPr>
          <w:rFonts w:ascii="宋体" w:hAnsi="宋体" w:eastAsia="宋体" w:cs="宋体"/>
          <w:sz w:val="24"/>
          <w:szCs w:val="24"/>
          <w:u w:val="single"/>
        </w:rPr>
      </w:pPr>
      <w:r>
        <w:rPr>
          <w:rFonts w:hint="eastAsia" w:ascii="宋体" w:hAnsi="宋体" w:eastAsia="宋体" w:cs="宋体"/>
          <w:sz w:val="24"/>
          <w:szCs w:val="24"/>
        </w:rPr>
        <w:t>供应商（盖电子章）：</w:t>
      </w:r>
      <w:r>
        <w:rPr>
          <w:rFonts w:hint="eastAsia" w:ascii="宋体" w:hAnsi="宋体" w:eastAsia="宋体" w:cs="宋体"/>
          <w:sz w:val="24"/>
          <w:szCs w:val="24"/>
          <w:u w:val="single"/>
        </w:rPr>
        <w:t xml:space="preserve">                            </w:t>
      </w:r>
    </w:p>
    <w:p>
      <w:pPr>
        <w:spacing w:line="440" w:lineRule="exact"/>
        <w:ind w:firstLine="480" w:firstLineChars="200"/>
        <w:jc w:val="left"/>
        <w:rPr>
          <w:rFonts w:ascii="宋体" w:hAnsi="宋体" w:eastAsia="宋体" w:cs="宋体"/>
          <w:sz w:val="24"/>
          <w:szCs w:val="24"/>
          <w:u w:val="single"/>
        </w:rPr>
      </w:pPr>
      <w:r>
        <w:rPr>
          <w:rFonts w:hint="eastAsia" w:ascii="宋体" w:hAnsi="宋体" w:eastAsia="宋体" w:cs="宋体"/>
          <w:sz w:val="24"/>
          <w:szCs w:val="24"/>
        </w:rPr>
        <w:t>法定代表人或其委托代理人(盖电子章或签字)：</w:t>
      </w:r>
      <w:r>
        <w:rPr>
          <w:rFonts w:hint="eastAsia" w:ascii="宋体" w:hAnsi="宋体" w:eastAsia="宋体" w:cs="宋体"/>
          <w:sz w:val="24"/>
          <w:szCs w:val="24"/>
          <w:u w:val="single"/>
        </w:rPr>
        <w:t xml:space="preserve">                     </w:t>
      </w:r>
    </w:p>
    <w:p>
      <w:pPr>
        <w:spacing w:line="440" w:lineRule="exact"/>
        <w:ind w:firstLine="480" w:firstLineChars="200"/>
        <w:jc w:val="left"/>
        <w:rPr>
          <w:rFonts w:ascii="宋体" w:hAnsi="宋体" w:eastAsia="宋体" w:cs="宋体"/>
          <w:b/>
          <w:bCs/>
          <w:sz w:val="24"/>
          <w:szCs w:val="24"/>
          <w:lang w:val="zh-CN"/>
        </w:rPr>
        <w:sectPr>
          <w:type w:val="continuous"/>
          <w:pgSz w:w="16838" w:h="11906" w:orient="landscape"/>
          <w:pgMar w:top="1080" w:right="1440" w:bottom="1080" w:left="1440" w:header="851" w:footer="992" w:gutter="0"/>
          <w:cols w:space="720" w:num="1"/>
          <w:titlePg/>
          <w:docGrid w:type="lines" w:linePitch="312" w:charSpace="0"/>
        </w:sectPr>
      </w:pPr>
      <w:r>
        <w:rPr>
          <w:rFonts w:hint="eastAsia" w:ascii="宋体" w:hAnsi="宋体" w:eastAsia="宋体" w:cs="宋体"/>
          <w:sz w:val="24"/>
          <w:szCs w:val="24"/>
        </w:rPr>
        <w:t>日　期：</w:t>
      </w:r>
      <w:r>
        <w:rPr>
          <w:rFonts w:hint="eastAsia" w:ascii="宋体" w:hAnsi="宋体" w:eastAsia="宋体" w:cs="宋体"/>
          <w:sz w:val="24"/>
          <w:szCs w:val="24"/>
          <w:u w:val="single"/>
        </w:rPr>
        <w:t xml:space="preserve">                           </w:t>
      </w:r>
    </w:p>
    <w:p>
      <w:pPr>
        <w:keepNext/>
        <w:keepLines/>
        <w:spacing w:line="440" w:lineRule="exact"/>
        <w:jc w:val="center"/>
        <w:outlineLvl w:val="1"/>
        <w:rPr>
          <w:rFonts w:ascii="Arial" w:hAnsi="Arial" w:eastAsia="宋体" w:cs="Times New Roman"/>
          <w:b/>
          <w:sz w:val="32"/>
          <w:szCs w:val="20"/>
        </w:rPr>
      </w:pPr>
      <w:bookmarkStart w:id="246" w:name="_Toc5110"/>
      <w:bookmarkStart w:id="247" w:name="_Toc13627"/>
      <w:bookmarkStart w:id="248" w:name="_Toc276560024"/>
      <w:bookmarkStart w:id="249" w:name="_Toc248318118"/>
      <w:bookmarkStart w:id="250" w:name="_Toc414543975"/>
      <w:bookmarkStart w:id="251" w:name="_Toc500411396"/>
      <w:bookmarkStart w:id="252" w:name="_Toc271556378"/>
      <w:bookmarkStart w:id="253" w:name="_Toc248319550"/>
      <w:bookmarkStart w:id="254" w:name="_Toc283633616"/>
      <w:r>
        <w:rPr>
          <w:rFonts w:hint="eastAsia" w:ascii="Arial" w:hAnsi="Arial" w:eastAsia="宋体" w:cs="Times New Roman"/>
          <w:b/>
          <w:sz w:val="32"/>
          <w:szCs w:val="20"/>
        </w:rPr>
        <w:t>附件6   商务条款偏离表</w:t>
      </w:r>
      <w:bookmarkEnd w:id="246"/>
      <w:bookmarkEnd w:id="247"/>
      <w:bookmarkEnd w:id="248"/>
      <w:bookmarkEnd w:id="249"/>
      <w:bookmarkEnd w:id="250"/>
      <w:bookmarkEnd w:id="251"/>
      <w:bookmarkEnd w:id="252"/>
      <w:bookmarkEnd w:id="253"/>
      <w:bookmarkEnd w:id="254"/>
    </w:p>
    <w:tbl>
      <w:tblPr>
        <w:tblStyle w:val="19"/>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20"/>
        <w:gridCol w:w="3272"/>
        <w:gridCol w:w="3272"/>
        <w:gridCol w:w="16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603" w:type="pct"/>
            <w:vAlign w:val="center"/>
          </w:tcPr>
          <w:p>
            <w:pPr>
              <w:spacing w:line="440" w:lineRule="exact"/>
              <w:jc w:val="center"/>
              <w:rPr>
                <w:rFonts w:ascii="宋体" w:hAnsi="宋体" w:eastAsia="宋体" w:cs="宋体"/>
                <w:b/>
                <w:sz w:val="24"/>
                <w:szCs w:val="24"/>
              </w:rPr>
            </w:pPr>
            <w:r>
              <w:rPr>
                <w:rFonts w:hint="eastAsia" w:ascii="宋体" w:hAnsi="宋体" w:eastAsia="宋体" w:cs="宋体"/>
                <w:b/>
                <w:sz w:val="24"/>
                <w:szCs w:val="24"/>
              </w:rPr>
              <w:t>序号</w:t>
            </w:r>
          </w:p>
        </w:tc>
        <w:tc>
          <w:tcPr>
            <w:tcW w:w="1762" w:type="pct"/>
            <w:vAlign w:val="center"/>
          </w:tcPr>
          <w:p>
            <w:pPr>
              <w:spacing w:line="440" w:lineRule="exact"/>
              <w:jc w:val="center"/>
              <w:rPr>
                <w:rFonts w:ascii="宋体" w:hAnsi="宋体" w:eastAsia="宋体" w:cs="宋体"/>
                <w:b/>
                <w:sz w:val="24"/>
                <w:szCs w:val="24"/>
              </w:rPr>
            </w:pPr>
            <w:r>
              <w:rPr>
                <w:rFonts w:hint="eastAsia" w:ascii="宋体" w:hAnsi="宋体" w:eastAsia="宋体" w:cs="宋体"/>
                <w:b/>
                <w:sz w:val="24"/>
                <w:szCs w:val="24"/>
              </w:rPr>
              <w:t>采购文件的商务条款</w:t>
            </w:r>
          </w:p>
        </w:tc>
        <w:tc>
          <w:tcPr>
            <w:tcW w:w="1762" w:type="pct"/>
            <w:vAlign w:val="center"/>
          </w:tcPr>
          <w:p>
            <w:pPr>
              <w:spacing w:line="440" w:lineRule="exact"/>
              <w:jc w:val="center"/>
              <w:rPr>
                <w:rFonts w:ascii="宋体" w:hAnsi="宋体" w:eastAsia="宋体" w:cs="宋体"/>
                <w:b/>
                <w:sz w:val="24"/>
                <w:szCs w:val="24"/>
              </w:rPr>
            </w:pPr>
            <w:r>
              <w:rPr>
                <w:rFonts w:hint="eastAsia" w:ascii="宋体" w:hAnsi="宋体" w:eastAsia="宋体" w:cs="宋体"/>
                <w:b/>
                <w:sz w:val="24"/>
                <w:szCs w:val="24"/>
              </w:rPr>
              <w:t>投标文件的商务条款</w:t>
            </w:r>
          </w:p>
        </w:tc>
        <w:tc>
          <w:tcPr>
            <w:tcW w:w="871" w:type="pct"/>
            <w:vAlign w:val="center"/>
          </w:tcPr>
          <w:p>
            <w:pPr>
              <w:spacing w:line="440" w:lineRule="exact"/>
              <w:jc w:val="center"/>
              <w:rPr>
                <w:rFonts w:ascii="宋体" w:hAnsi="宋体" w:eastAsia="宋体" w:cs="宋体"/>
                <w:b/>
                <w:sz w:val="24"/>
                <w:szCs w:val="24"/>
              </w:rPr>
            </w:pPr>
            <w:r>
              <w:rPr>
                <w:rFonts w:hint="eastAsia" w:ascii="宋体" w:hAnsi="宋体" w:eastAsia="宋体" w:cs="宋体"/>
                <w:b/>
                <w:sz w:val="24"/>
                <w:szCs w:val="24"/>
              </w:rPr>
              <w:t>偏差说明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603" w:type="pct"/>
          </w:tcPr>
          <w:p>
            <w:pPr>
              <w:spacing w:line="440" w:lineRule="exact"/>
              <w:ind w:firstLine="480" w:firstLineChars="200"/>
              <w:jc w:val="center"/>
              <w:rPr>
                <w:rFonts w:ascii="宋体" w:hAnsi="宋体" w:eastAsia="宋体" w:cs="宋体"/>
                <w:sz w:val="24"/>
                <w:szCs w:val="24"/>
              </w:rPr>
            </w:pPr>
            <w:r>
              <w:rPr>
                <w:rFonts w:hint="eastAsia" w:ascii="宋体" w:hAnsi="宋体" w:eastAsia="宋体" w:cs="宋体"/>
                <w:sz w:val="24"/>
                <w:szCs w:val="24"/>
              </w:rPr>
              <w:t>1</w:t>
            </w:r>
          </w:p>
        </w:tc>
        <w:tc>
          <w:tcPr>
            <w:tcW w:w="1762" w:type="pct"/>
          </w:tcPr>
          <w:p>
            <w:pPr>
              <w:spacing w:line="440" w:lineRule="exact"/>
              <w:ind w:firstLine="480" w:firstLineChars="200"/>
              <w:jc w:val="center"/>
              <w:rPr>
                <w:rFonts w:ascii="宋体" w:hAnsi="宋体" w:eastAsia="宋体" w:cs="宋体"/>
                <w:sz w:val="24"/>
                <w:szCs w:val="24"/>
              </w:rPr>
            </w:pPr>
          </w:p>
        </w:tc>
        <w:tc>
          <w:tcPr>
            <w:tcW w:w="1762" w:type="pct"/>
          </w:tcPr>
          <w:p>
            <w:pPr>
              <w:spacing w:line="440" w:lineRule="exact"/>
              <w:ind w:firstLine="480" w:firstLineChars="200"/>
              <w:jc w:val="center"/>
              <w:rPr>
                <w:rFonts w:ascii="宋体" w:hAnsi="宋体" w:eastAsia="宋体" w:cs="宋体"/>
                <w:sz w:val="24"/>
                <w:szCs w:val="24"/>
              </w:rPr>
            </w:pPr>
          </w:p>
        </w:tc>
        <w:tc>
          <w:tcPr>
            <w:tcW w:w="871" w:type="pct"/>
          </w:tcPr>
          <w:p>
            <w:pPr>
              <w:spacing w:line="440" w:lineRule="exact"/>
              <w:ind w:firstLine="480" w:firstLineChars="200"/>
              <w:jc w:val="left"/>
              <w:rPr>
                <w:rFonts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603" w:type="pct"/>
          </w:tcPr>
          <w:p>
            <w:pPr>
              <w:spacing w:line="440" w:lineRule="exact"/>
              <w:ind w:firstLine="480" w:firstLineChars="200"/>
              <w:jc w:val="center"/>
              <w:rPr>
                <w:rFonts w:ascii="宋体" w:hAnsi="宋体" w:eastAsia="宋体" w:cs="宋体"/>
                <w:sz w:val="24"/>
                <w:szCs w:val="24"/>
              </w:rPr>
            </w:pPr>
            <w:r>
              <w:rPr>
                <w:rFonts w:hint="eastAsia" w:ascii="宋体" w:hAnsi="宋体" w:eastAsia="宋体" w:cs="宋体"/>
                <w:sz w:val="24"/>
                <w:szCs w:val="24"/>
              </w:rPr>
              <w:t>2</w:t>
            </w:r>
          </w:p>
        </w:tc>
        <w:tc>
          <w:tcPr>
            <w:tcW w:w="1762" w:type="pct"/>
          </w:tcPr>
          <w:p>
            <w:pPr>
              <w:spacing w:line="440" w:lineRule="exact"/>
              <w:ind w:firstLine="480" w:firstLineChars="200"/>
              <w:jc w:val="left"/>
              <w:rPr>
                <w:rFonts w:ascii="宋体" w:hAnsi="宋体" w:eastAsia="宋体" w:cs="宋体"/>
                <w:sz w:val="24"/>
                <w:szCs w:val="24"/>
              </w:rPr>
            </w:pPr>
          </w:p>
        </w:tc>
        <w:tc>
          <w:tcPr>
            <w:tcW w:w="1762" w:type="pct"/>
          </w:tcPr>
          <w:p>
            <w:pPr>
              <w:spacing w:line="440" w:lineRule="exact"/>
              <w:ind w:firstLine="480" w:firstLineChars="200"/>
              <w:jc w:val="left"/>
              <w:rPr>
                <w:rFonts w:ascii="宋体" w:hAnsi="宋体" w:eastAsia="宋体" w:cs="宋体"/>
                <w:sz w:val="24"/>
                <w:szCs w:val="24"/>
              </w:rPr>
            </w:pPr>
          </w:p>
        </w:tc>
        <w:tc>
          <w:tcPr>
            <w:tcW w:w="871" w:type="pct"/>
          </w:tcPr>
          <w:p>
            <w:pPr>
              <w:spacing w:line="440" w:lineRule="exact"/>
              <w:ind w:firstLine="480" w:firstLineChars="200"/>
              <w:jc w:val="left"/>
              <w:rPr>
                <w:rFonts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603" w:type="pct"/>
          </w:tcPr>
          <w:p>
            <w:pPr>
              <w:spacing w:line="440" w:lineRule="exact"/>
              <w:ind w:firstLine="480" w:firstLineChars="200"/>
              <w:jc w:val="center"/>
              <w:rPr>
                <w:rFonts w:ascii="宋体" w:hAnsi="宋体" w:eastAsia="宋体" w:cs="宋体"/>
                <w:sz w:val="24"/>
                <w:szCs w:val="24"/>
              </w:rPr>
            </w:pPr>
            <w:r>
              <w:rPr>
                <w:rFonts w:hint="eastAsia" w:ascii="宋体" w:hAnsi="宋体" w:eastAsia="宋体" w:cs="宋体"/>
                <w:sz w:val="24"/>
                <w:szCs w:val="24"/>
              </w:rPr>
              <w:t>3</w:t>
            </w:r>
          </w:p>
        </w:tc>
        <w:tc>
          <w:tcPr>
            <w:tcW w:w="1762" w:type="pct"/>
          </w:tcPr>
          <w:p>
            <w:pPr>
              <w:spacing w:line="440" w:lineRule="exact"/>
              <w:ind w:firstLine="480" w:firstLineChars="200"/>
              <w:jc w:val="left"/>
              <w:rPr>
                <w:rFonts w:ascii="宋体" w:hAnsi="宋体" w:eastAsia="宋体" w:cs="宋体"/>
                <w:sz w:val="24"/>
                <w:szCs w:val="24"/>
              </w:rPr>
            </w:pPr>
          </w:p>
        </w:tc>
        <w:tc>
          <w:tcPr>
            <w:tcW w:w="1762" w:type="pct"/>
          </w:tcPr>
          <w:p>
            <w:pPr>
              <w:spacing w:line="440" w:lineRule="exact"/>
              <w:ind w:firstLine="480" w:firstLineChars="200"/>
              <w:jc w:val="left"/>
              <w:rPr>
                <w:rFonts w:ascii="宋体" w:hAnsi="宋体" w:eastAsia="宋体" w:cs="宋体"/>
                <w:sz w:val="24"/>
                <w:szCs w:val="24"/>
              </w:rPr>
            </w:pPr>
          </w:p>
        </w:tc>
        <w:tc>
          <w:tcPr>
            <w:tcW w:w="871" w:type="pct"/>
          </w:tcPr>
          <w:p>
            <w:pPr>
              <w:spacing w:line="440" w:lineRule="exact"/>
              <w:ind w:firstLine="480" w:firstLineChars="200"/>
              <w:jc w:val="left"/>
              <w:rPr>
                <w:rFonts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603" w:type="pct"/>
          </w:tcPr>
          <w:p>
            <w:pPr>
              <w:spacing w:line="440" w:lineRule="exact"/>
              <w:ind w:firstLine="480" w:firstLineChars="200"/>
              <w:jc w:val="center"/>
              <w:rPr>
                <w:rFonts w:ascii="宋体" w:hAnsi="宋体" w:eastAsia="宋体" w:cs="宋体"/>
                <w:sz w:val="24"/>
                <w:szCs w:val="24"/>
              </w:rPr>
            </w:pPr>
            <w:r>
              <w:rPr>
                <w:rFonts w:hint="eastAsia" w:ascii="宋体" w:hAnsi="宋体" w:eastAsia="宋体" w:cs="宋体"/>
                <w:sz w:val="24"/>
                <w:szCs w:val="24"/>
              </w:rPr>
              <w:t>4</w:t>
            </w:r>
          </w:p>
        </w:tc>
        <w:tc>
          <w:tcPr>
            <w:tcW w:w="1762" w:type="pct"/>
          </w:tcPr>
          <w:p>
            <w:pPr>
              <w:spacing w:line="440" w:lineRule="exact"/>
              <w:ind w:firstLine="480" w:firstLineChars="200"/>
              <w:jc w:val="left"/>
              <w:rPr>
                <w:rFonts w:ascii="宋体" w:hAnsi="宋体" w:eastAsia="宋体" w:cs="宋体"/>
                <w:sz w:val="24"/>
                <w:szCs w:val="24"/>
              </w:rPr>
            </w:pPr>
          </w:p>
        </w:tc>
        <w:tc>
          <w:tcPr>
            <w:tcW w:w="1762" w:type="pct"/>
          </w:tcPr>
          <w:p>
            <w:pPr>
              <w:spacing w:line="440" w:lineRule="exact"/>
              <w:ind w:firstLine="480" w:firstLineChars="200"/>
              <w:jc w:val="left"/>
              <w:rPr>
                <w:rFonts w:ascii="宋体" w:hAnsi="宋体" w:eastAsia="宋体" w:cs="宋体"/>
                <w:sz w:val="24"/>
                <w:szCs w:val="24"/>
              </w:rPr>
            </w:pPr>
          </w:p>
        </w:tc>
        <w:tc>
          <w:tcPr>
            <w:tcW w:w="871" w:type="pct"/>
          </w:tcPr>
          <w:p>
            <w:pPr>
              <w:spacing w:line="440" w:lineRule="exact"/>
              <w:ind w:firstLine="480" w:firstLineChars="200"/>
              <w:jc w:val="left"/>
              <w:rPr>
                <w:rFonts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603" w:type="pct"/>
          </w:tcPr>
          <w:p>
            <w:pPr>
              <w:spacing w:line="440" w:lineRule="exact"/>
              <w:ind w:firstLine="361" w:firstLineChars="150"/>
              <w:jc w:val="left"/>
              <w:rPr>
                <w:rFonts w:ascii="宋体" w:hAnsi="宋体" w:eastAsia="宋体" w:cs="宋体"/>
                <w:sz w:val="24"/>
                <w:szCs w:val="24"/>
              </w:rPr>
            </w:pPr>
            <w:r>
              <w:rPr>
                <w:rFonts w:hint="eastAsia" w:ascii="宋体" w:hAnsi="宋体" w:eastAsia="宋体" w:cs="宋体"/>
                <w:b/>
                <w:sz w:val="24"/>
                <w:szCs w:val="24"/>
              </w:rPr>
              <w:t>…</w:t>
            </w:r>
          </w:p>
        </w:tc>
        <w:tc>
          <w:tcPr>
            <w:tcW w:w="1762" w:type="pct"/>
          </w:tcPr>
          <w:p>
            <w:pPr>
              <w:spacing w:line="440" w:lineRule="exact"/>
              <w:ind w:firstLine="480" w:firstLineChars="200"/>
              <w:jc w:val="left"/>
              <w:rPr>
                <w:rFonts w:ascii="宋体" w:hAnsi="宋体" w:eastAsia="宋体" w:cs="宋体"/>
                <w:sz w:val="24"/>
                <w:szCs w:val="24"/>
              </w:rPr>
            </w:pPr>
          </w:p>
        </w:tc>
        <w:tc>
          <w:tcPr>
            <w:tcW w:w="1762" w:type="pct"/>
          </w:tcPr>
          <w:p>
            <w:pPr>
              <w:spacing w:line="440" w:lineRule="exact"/>
              <w:ind w:firstLine="480" w:firstLineChars="200"/>
              <w:jc w:val="left"/>
              <w:rPr>
                <w:rFonts w:ascii="宋体" w:hAnsi="宋体" w:eastAsia="宋体" w:cs="宋体"/>
                <w:sz w:val="24"/>
                <w:szCs w:val="24"/>
              </w:rPr>
            </w:pPr>
          </w:p>
        </w:tc>
        <w:tc>
          <w:tcPr>
            <w:tcW w:w="871" w:type="pct"/>
          </w:tcPr>
          <w:p>
            <w:pPr>
              <w:spacing w:line="440" w:lineRule="exact"/>
              <w:ind w:firstLine="480" w:firstLineChars="200"/>
              <w:jc w:val="left"/>
              <w:rPr>
                <w:rFonts w:ascii="宋体" w:hAnsi="宋体" w:eastAsia="宋体" w:cs="宋体"/>
                <w:sz w:val="24"/>
                <w:szCs w:val="24"/>
              </w:rPr>
            </w:pPr>
          </w:p>
        </w:tc>
      </w:tr>
    </w:tbl>
    <w:p>
      <w:pPr>
        <w:spacing w:line="440" w:lineRule="exact"/>
        <w:ind w:firstLine="480" w:firstLineChars="200"/>
        <w:jc w:val="left"/>
        <w:rPr>
          <w:rFonts w:ascii="宋体" w:hAnsi="宋体" w:eastAsia="宋体" w:cs="宋体"/>
          <w:sz w:val="24"/>
          <w:szCs w:val="24"/>
        </w:rPr>
      </w:pPr>
    </w:p>
    <w:p>
      <w:pPr>
        <w:spacing w:line="440" w:lineRule="exact"/>
        <w:ind w:firstLine="480" w:firstLineChars="200"/>
        <w:jc w:val="left"/>
        <w:rPr>
          <w:rFonts w:ascii="宋体" w:hAnsi="宋体" w:eastAsia="宋体" w:cs="宋体"/>
          <w:sz w:val="24"/>
          <w:szCs w:val="24"/>
        </w:rPr>
      </w:pPr>
    </w:p>
    <w:p>
      <w:pPr>
        <w:spacing w:line="440" w:lineRule="exact"/>
        <w:ind w:firstLine="480" w:firstLineChars="200"/>
        <w:jc w:val="left"/>
        <w:rPr>
          <w:rFonts w:ascii="Times New Roman" w:hAnsi="Times New Roman" w:eastAsia="宋体" w:cs="Times New Roman"/>
          <w:sz w:val="24"/>
          <w:szCs w:val="24"/>
        </w:rPr>
      </w:pPr>
      <w:bookmarkStart w:id="255" w:name="_Toc248319551"/>
      <w:bookmarkStart w:id="256" w:name="_Toc248318119"/>
      <w:bookmarkStart w:id="257" w:name="_Toc271556379"/>
      <w:r>
        <w:rPr>
          <w:rFonts w:hint="eastAsia" w:ascii="Times New Roman" w:hAnsi="Times New Roman" w:eastAsia="宋体" w:cs="Times New Roman"/>
          <w:sz w:val="24"/>
          <w:szCs w:val="24"/>
        </w:rPr>
        <w:t>除商务偏差表列出的偏差外，供应商响应招标文件的全部要求。</w:t>
      </w:r>
    </w:p>
    <w:p>
      <w:pPr>
        <w:tabs>
          <w:tab w:val="center" w:pos="4499"/>
        </w:tabs>
        <w:spacing w:line="440" w:lineRule="exact"/>
        <w:ind w:left="420" w:firstLine="480" w:firstLineChars="200"/>
        <w:jc w:val="left"/>
        <w:rPr>
          <w:rFonts w:ascii="宋体" w:hAnsi="宋体" w:eastAsia="宋体" w:cs="Times New Roman"/>
          <w:bCs/>
          <w:sz w:val="24"/>
          <w:szCs w:val="32"/>
        </w:rPr>
      </w:pPr>
    </w:p>
    <w:p>
      <w:pPr>
        <w:spacing w:line="440" w:lineRule="exact"/>
        <w:ind w:firstLine="480" w:firstLineChars="200"/>
        <w:jc w:val="left"/>
        <w:rPr>
          <w:rFonts w:ascii="宋体" w:hAnsi="宋体" w:eastAsia="宋体" w:cs="宋体"/>
          <w:sz w:val="24"/>
          <w:szCs w:val="24"/>
        </w:rPr>
      </w:pPr>
    </w:p>
    <w:p>
      <w:pPr>
        <w:spacing w:line="440" w:lineRule="exact"/>
        <w:ind w:firstLine="480" w:firstLineChars="200"/>
        <w:jc w:val="left"/>
        <w:rPr>
          <w:rFonts w:ascii="宋体" w:hAnsi="宋体" w:eastAsia="宋体" w:cs="宋体"/>
          <w:sz w:val="24"/>
          <w:szCs w:val="24"/>
        </w:rPr>
      </w:pPr>
    </w:p>
    <w:p>
      <w:pPr>
        <w:spacing w:line="440" w:lineRule="exact"/>
        <w:ind w:firstLine="480" w:firstLineChars="200"/>
        <w:jc w:val="left"/>
        <w:rPr>
          <w:rFonts w:ascii="宋体" w:hAnsi="宋体" w:eastAsia="宋体" w:cs="宋体"/>
          <w:sz w:val="24"/>
          <w:szCs w:val="24"/>
          <w:u w:val="single"/>
        </w:rPr>
      </w:pPr>
      <w:r>
        <w:rPr>
          <w:rFonts w:hint="eastAsia" w:ascii="宋体" w:hAnsi="宋体" w:eastAsia="宋体" w:cs="宋体"/>
          <w:sz w:val="24"/>
          <w:szCs w:val="24"/>
        </w:rPr>
        <w:t>供应商（盖电子章）：</w:t>
      </w:r>
      <w:r>
        <w:rPr>
          <w:rFonts w:hint="eastAsia" w:ascii="宋体" w:hAnsi="宋体" w:eastAsia="宋体" w:cs="宋体"/>
          <w:sz w:val="24"/>
          <w:szCs w:val="24"/>
          <w:u w:val="single"/>
        </w:rPr>
        <w:t xml:space="preserve">                            </w:t>
      </w:r>
    </w:p>
    <w:p>
      <w:pPr>
        <w:spacing w:line="440" w:lineRule="exact"/>
        <w:ind w:firstLine="480" w:firstLineChars="200"/>
        <w:jc w:val="left"/>
        <w:rPr>
          <w:rFonts w:ascii="宋体" w:hAnsi="宋体" w:eastAsia="宋体" w:cs="宋体"/>
          <w:sz w:val="24"/>
          <w:szCs w:val="24"/>
          <w:u w:val="single"/>
        </w:rPr>
      </w:pPr>
      <w:r>
        <w:rPr>
          <w:rFonts w:hint="eastAsia" w:ascii="宋体" w:hAnsi="宋体" w:eastAsia="宋体" w:cs="宋体"/>
          <w:sz w:val="24"/>
          <w:szCs w:val="24"/>
        </w:rPr>
        <w:t>法定代表人或其委托代理人(盖电子章或签字)：</w:t>
      </w:r>
      <w:r>
        <w:rPr>
          <w:rFonts w:hint="eastAsia" w:ascii="宋体" w:hAnsi="宋体" w:eastAsia="宋体" w:cs="宋体"/>
          <w:sz w:val="24"/>
          <w:szCs w:val="24"/>
          <w:u w:val="single"/>
        </w:rPr>
        <w:t xml:space="preserve">                     </w:t>
      </w:r>
    </w:p>
    <w:p>
      <w:pPr>
        <w:spacing w:line="440" w:lineRule="exact"/>
        <w:ind w:firstLine="480" w:firstLineChars="200"/>
        <w:jc w:val="left"/>
        <w:rPr>
          <w:rFonts w:ascii="宋体" w:hAnsi="宋体" w:eastAsia="宋体" w:cs="宋体"/>
          <w:sz w:val="24"/>
          <w:szCs w:val="24"/>
        </w:rPr>
      </w:pPr>
      <w:r>
        <w:rPr>
          <w:rFonts w:hint="eastAsia" w:ascii="宋体" w:hAnsi="宋体" w:eastAsia="宋体" w:cs="宋体"/>
          <w:sz w:val="24"/>
          <w:szCs w:val="24"/>
        </w:rPr>
        <w:t>日　期：</w:t>
      </w:r>
      <w:r>
        <w:rPr>
          <w:rFonts w:hint="eastAsia" w:ascii="宋体" w:hAnsi="宋体" w:eastAsia="宋体" w:cs="宋体"/>
          <w:sz w:val="24"/>
          <w:szCs w:val="24"/>
          <w:u w:val="single"/>
        </w:rPr>
        <w:t xml:space="preserve">                           </w:t>
      </w:r>
    </w:p>
    <w:p>
      <w:pPr>
        <w:keepNext/>
        <w:keepLines/>
        <w:spacing w:line="440" w:lineRule="exact"/>
        <w:jc w:val="center"/>
        <w:outlineLvl w:val="1"/>
        <w:rPr>
          <w:rFonts w:ascii="宋体" w:hAnsi="宋体" w:eastAsia="宋体" w:cs="宋体"/>
          <w:b/>
          <w:sz w:val="28"/>
          <w:szCs w:val="28"/>
        </w:rPr>
      </w:pPr>
      <w:r>
        <w:rPr>
          <w:rFonts w:hint="eastAsia" w:ascii="宋体" w:hAnsi="宋体" w:eastAsia="宋体" w:cs="宋体"/>
          <w:sz w:val="24"/>
          <w:szCs w:val="24"/>
        </w:rPr>
        <w:br w:type="page"/>
      </w:r>
      <w:bookmarkStart w:id="258" w:name="_Toc23274"/>
      <w:bookmarkStart w:id="259" w:name="_Toc10034"/>
      <w:bookmarkStart w:id="260" w:name="_Toc414543974"/>
      <w:bookmarkStart w:id="261" w:name="_Toc283633615"/>
      <w:bookmarkStart w:id="262" w:name="_Toc500411397"/>
      <w:bookmarkStart w:id="263" w:name="_Toc283633617"/>
      <w:bookmarkStart w:id="264" w:name="_Toc414543976"/>
      <w:r>
        <w:rPr>
          <w:rFonts w:hint="eastAsia" w:ascii="宋体" w:hAnsi="宋体" w:eastAsia="宋体" w:cs="宋体"/>
          <w:b/>
          <w:sz w:val="28"/>
          <w:szCs w:val="28"/>
        </w:rPr>
        <w:t>附件7   技术规范偏离表</w:t>
      </w:r>
      <w:bookmarkEnd w:id="258"/>
      <w:bookmarkEnd w:id="259"/>
      <w:bookmarkEnd w:id="260"/>
      <w:bookmarkEnd w:id="261"/>
      <w:bookmarkEnd w:id="262"/>
    </w:p>
    <w:tbl>
      <w:tblPr>
        <w:tblStyle w:val="19"/>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49"/>
        <w:gridCol w:w="3402"/>
        <w:gridCol w:w="3041"/>
        <w:gridCol w:w="17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rPr>
        <w:tc>
          <w:tcPr>
            <w:tcW w:w="565" w:type="pct"/>
            <w:vAlign w:val="center"/>
          </w:tcPr>
          <w:p>
            <w:pPr>
              <w:spacing w:line="440" w:lineRule="exact"/>
              <w:jc w:val="center"/>
              <w:rPr>
                <w:rFonts w:ascii="宋体" w:hAnsi="宋体" w:eastAsia="宋体" w:cs="宋体"/>
                <w:b/>
                <w:sz w:val="24"/>
                <w:szCs w:val="24"/>
              </w:rPr>
            </w:pPr>
            <w:r>
              <w:rPr>
                <w:rFonts w:hint="eastAsia" w:ascii="宋体" w:hAnsi="宋体" w:eastAsia="宋体" w:cs="宋体"/>
                <w:b/>
                <w:sz w:val="24"/>
                <w:szCs w:val="24"/>
              </w:rPr>
              <w:t>序号</w:t>
            </w:r>
          </w:p>
        </w:tc>
        <w:tc>
          <w:tcPr>
            <w:tcW w:w="1832" w:type="pct"/>
            <w:vAlign w:val="center"/>
          </w:tcPr>
          <w:p>
            <w:pPr>
              <w:spacing w:line="440" w:lineRule="exact"/>
              <w:jc w:val="center"/>
              <w:rPr>
                <w:rFonts w:ascii="宋体" w:hAnsi="宋体" w:eastAsia="宋体" w:cs="宋体"/>
                <w:b/>
                <w:sz w:val="24"/>
                <w:szCs w:val="24"/>
              </w:rPr>
            </w:pPr>
            <w:r>
              <w:rPr>
                <w:rFonts w:hint="eastAsia" w:ascii="宋体" w:hAnsi="宋体" w:eastAsia="宋体" w:cs="宋体"/>
                <w:b/>
                <w:sz w:val="24"/>
                <w:szCs w:val="24"/>
              </w:rPr>
              <w:t>采购文件的技术条款</w:t>
            </w:r>
          </w:p>
        </w:tc>
        <w:tc>
          <w:tcPr>
            <w:tcW w:w="1638" w:type="pct"/>
            <w:vAlign w:val="center"/>
          </w:tcPr>
          <w:p>
            <w:pPr>
              <w:spacing w:line="440" w:lineRule="exact"/>
              <w:jc w:val="center"/>
              <w:rPr>
                <w:rFonts w:ascii="宋体" w:hAnsi="宋体" w:eastAsia="宋体" w:cs="宋体"/>
                <w:b/>
                <w:sz w:val="24"/>
                <w:szCs w:val="24"/>
              </w:rPr>
            </w:pPr>
            <w:r>
              <w:rPr>
                <w:rFonts w:hint="eastAsia" w:ascii="宋体" w:hAnsi="宋体" w:eastAsia="宋体" w:cs="宋体"/>
                <w:b/>
                <w:sz w:val="24"/>
                <w:szCs w:val="24"/>
              </w:rPr>
              <w:t>投标文件的技术条款</w:t>
            </w:r>
          </w:p>
        </w:tc>
        <w:tc>
          <w:tcPr>
            <w:tcW w:w="964" w:type="pct"/>
            <w:vAlign w:val="center"/>
          </w:tcPr>
          <w:p>
            <w:pPr>
              <w:spacing w:line="440" w:lineRule="exact"/>
              <w:jc w:val="center"/>
              <w:rPr>
                <w:rFonts w:ascii="宋体" w:hAnsi="宋体" w:eastAsia="宋体" w:cs="宋体"/>
                <w:b/>
                <w:sz w:val="24"/>
                <w:szCs w:val="24"/>
              </w:rPr>
            </w:pPr>
            <w:r>
              <w:rPr>
                <w:rFonts w:hint="eastAsia" w:ascii="宋体" w:hAnsi="宋体" w:eastAsia="宋体" w:cs="宋体"/>
                <w:b/>
                <w:sz w:val="24"/>
                <w:szCs w:val="24"/>
              </w:rPr>
              <w:t>偏差说明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565" w:type="pct"/>
          </w:tcPr>
          <w:p>
            <w:pPr>
              <w:spacing w:line="440" w:lineRule="exact"/>
              <w:ind w:firstLine="480" w:firstLineChars="200"/>
              <w:jc w:val="center"/>
              <w:rPr>
                <w:rFonts w:ascii="宋体" w:hAnsi="宋体" w:eastAsia="宋体" w:cs="宋体"/>
                <w:sz w:val="24"/>
                <w:szCs w:val="24"/>
              </w:rPr>
            </w:pPr>
            <w:r>
              <w:rPr>
                <w:rFonts w:hint="eastAsia" w:ascii="宋体" w:hAnsi="宋体" w:eastAsia="宋体" w:cs="宋体"/>
                <w:sz w:val="24"/>
                <w:szCs w:val="24"/>
              </w:rPr>
              <w:t>1</w:t>
            </w:r>
          </w:p>
        </w:tc>
        <w:tc>
          <w:tcPr>
            <w:tcW w:w="1832" w:type="pct"/>
          </w:tcPr>
          <w:p>
            <w:pPr>
              <w:spacing w:line="440" w:lineRule="exact"/>
              <w:ind w:firstLine="482" w:firstLineChars="200"/>
              <w:jc w:val="center"/>
              <w:rPr>
                <w:rFonts w:ascii="宋体" w:hAnsi="宋体" w:eastAsia="宋体" w:cs="宋体"/>
                <w:b/>
                <w:sz w:val="24"/>
                <w:szCs w:val="24"/>
              </w:rPr>
            </w:pPr>
          </w:p>
        </w:tc>
        <w:tc>
          <w:tcPr>
            <w:tcW w:w="1638" w:type="pct"/>
          </w:tcPr>
          <w:p>
            <w:pPr>
              <w:spacing w:line="440" w:lineRule="exact"/>
              <w:ind w:firstLine="482" w:firstLineChars="200"/>
              <w:jc w:val="center"/>
              <w:rPr>
                <w:rFonts w:ascii="宋体" w:hAnsi="宋体" w:eastAsia="宋体" w:cs="宋体"/>
                <w:b/>
                <w:sz w:val="24"/>
                <w:szCs w:val="24"/>
              </w:rPr>
            </w:pPr>
          </w:p>
        </w:tc>
        <w:tc>
          <w:tcPr>
            <w:tcW w:w="964" w:type="pct"/>
          </w:tcPr>
          <w:p>
            <w:pPr>
              <w:spacing w:line="440" w:lineRule="exact"/>
              <w:ind w:firstLine="482" w:firstLineChars="200"/>
              <w:jc w:val="center"/>
              <w:rPr>
                <w:rFonts w:ascii="宋体" w:hAnsi="宋体" w:eastAsia="宋体" w:cs="宋体"/>
                <w:b/>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565" w:type="pct"/>
          </w:tcPr>
          <w:p>
            <w:pPr>
              <w:spacing w:line="440" w:lineRule="exact"/>
              <w:ind w:firstLine="480" w:firstLineChars="200"/>
              <w:jc w:val="center"/>
              <w:rPr>
                <w:rFonts w:ascii="宋体" w:hAnsi="宋体" w:eastAsia="宋体" w:cs="宋体"/>
                <w:sz w:val="24"/>
                <w:szCs w:val="24"/>
              </w:rPr>
            </w:pPr>
            <w:r>
              <w:rPr>
                <w:rFonts w:hint="eastAsia" w:ascii="宋体" w:hAnsi="宋体" w:eastAsia="宋体" w:cs="宋体"/>
                <w:sz w:val="24"/>
                <w:szCs w:val="24"/>
              </w:rPr>
              <w:t>2</w:t>
            </w:r>
          </w:p>
        </w:tc>
        <w:tc>
          <w:tcPr>
            <w:tcW w:w="1832" w:type="pct"/>
          </w:tcPr>
          <w:p>
            <w:pPr>
              <w:spacing w:line="440" w:lineRule="exact"/>
              <w:ind w:firstLine="482" w:firstLineChars="200"/>
              <w:jc w:val="center"/>
              <w:rPr>
                <w:rFonts w:ascii="宋体" w:hAnsi="宋体" w:eastAsia="宋体" w:cs="宋体"/>
                <w:b/>
                <w:sz w:val="24"/>
                <w:szCs w:val="24"/>
              </w:rPr>
            </w:pPr>
          </w:p>
        </w:tc>
        <w:tc>
          <w:tcPr>
            <w:tcW w:w="1638" w:type="pct"/>
          </w:tcPr>
          <w:p>
            <w:pPr>
              <w:spacing w:line="440" w:lineRule="exact"/>
              <w:ind w:firstLine="482" w:firstLineChars="200"/>
              <w:jc w:val="center"/>
              <w:rPr>
                <w:rFonts w:ascii="宋体" w:hAnsi="宋体" w:eastAsia="宋体" w:cs="宋体"/>
                <w:b/>
                <w:sz w:val="24"/>
                <w:szCs w:val="24"/>
              </w:rPr>
            </w:pPr>
          </w:p>
        </w:tc>
        <w:tc>
          <w:tcPr>
            <w:tcW w:w="964" w:type="pct"/>
          </w:tcPr>
          <w:p>
            <w:pPr>
              <w:spacing w:line="440" w:lineRule="exact"/>
              <w:ind w:firstLine="482" w:firstLineChars="200"/>
              <w:jc w:val="center"/>
              <w:rPr>
                <w:rFonts w:ascii="宋体" w:hAnsi="宋体" w:eastAsia="宋体" w:cs="宋体"/>
                <w:b/>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565" w:type="pct"/>
          </w:tcPr>
          <w:p>
            <w:pPr>
              <w:spacing w:line="440" w:lineRule="exact"/>
              <w:ind w:firstLine="480" w:firstLineChars="200"/>
              <w:jc w:val="center"/>
              <w:rPr>
                <w:rFonts w:ascii="宋体" w:hAnsi="宋体" w:eastAsia="宋体" w:cs="宋体"/>
                <w:sz w:val="24"/>
                <w:szCs w:val="24"/>
              </w:rPr>
            </w:pPr>
            <w:r>
              <w:rPr>
                <w:rFonts w:hint="eastAsia" w:ascii="宋体" w:hAnsi="宋体" w:eastAsia="宋体" w:cs="宋体"/>
                <w:sz w:val="24"/>
                <w:szCs w:val="24"/>
              </w:rPr>
              <w:t>3</w:t>
            </w:r>
          </w:p>
        </w:tc>
        <w:tc>
          <w:tcPr>
            <w:tcW w:w="1832" w:type="pct"/>
          </w:tcPr>
          <w:p>
            <w:pPr>
              <w:spacing w:line="440" w:lineRule="exact"/>
              <w:ind w:firstLine="482" w:firstLineChars="200"/>
              <w:jc w:val="center"/>
              <w:rPr>
                <w:rFonts w:ascii="宋体" w:hAnsi="宋体" w:eastAsia="宋体" w:cs="宋体"/>
                <w:b/>
                <w:sz w:val="24"/>
                <w:szCs w:val="24"/>
              </w:rPr>
            </w:pPr>
          </w:p>
        </w:tc>
        <w:tc>
          <w:tcPr>
            <w:tcW w:w="1638" w:type="pct"/>
          </w:tcPr>
          <w:p>
            <w:pPr>
              <w:spacing w:line="440" w:lineRule="exact"/>
              <w:ind w:firstLine="482" w:firstLineChars="200"/>
              <w:jc w:val="center"/>
              <w:rPr>
                <w:rFonts w:ascii="宋体" w:hAnsi="宋体" w:eastAsia="宋体" w:cs="宋体"/>
                <w:b/>
                <w:sz w:val="24"/>
                <w:szCs w:val="24"/>
              </w:rPr>
            </w:pPr>
          </w:p>
        </w:tc>
        <w:tc>
          <w:tcPr>
            <w:tcW w:w="964" w:type="pct"/>
          </w:tcPr>
          <w:p>
            <w:pPr>
              <w:spacing w:line="440" w:lineRule="exact"/>
              <w:ind w:firstLine="482" w:firstLineChars="200"/>
              <w:jc w:val="center"/>
              <w:rPr>
                <w:rFonts w:ascii="宋体" w:hAnsi="宋体" w:eastAsia="宋体" w:cs="宋体"/>
                <w:b/>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565" w:type="pct"/>
          </w:tcPr>
          <w:p>
            <w:pPr>
              <w:spacing w:line="440" w:lineRule="exact"/>
              <w:ind w:firstLine="480" w:firstLineChars="200"/>
              <w:jc w:val="center"/>
              <w:rPr>
                <w:rFonts w:ascii="宋体" w:hAnsi="宋体" w:eastAsia="宋体" w:cs="宋体"/>
                <w:sz w:val="24"/>
                <w:szCs w:val="24"/>
              </w:rPr>
            </w:pPr>
            <w:r>
              <w:rPr>
                <w:rFonts w:hint="eastAsia" w:ascii="宋体" w:hAnsi="宋体" w:eastAsia="宋体" w:cs="宋体"/>
                <w:sz w:val="24"/>
                <w:szCs w:val="24"/>
              </w:rPr>
              <w:t>4</w:t>
            </w:r>
          </w:p>
        </w:tc>
        <w:tc>
          <w:tcPr>
            <w:tcW w:w="1832" w:type="pct"/>
          </w:tcPr>
          <w:p>
            <w:pPr>
              <w:spacing w:line="440" w:lineRule="exact"/>
              <w:ind w:firstLine="482" w:firstLineChars="200"/>
              <w:jc w:val="center"/>
              <w:rPr>
                <w:rFonts w:ascii="宋体" w:hAnsi="宋体" w:eastAsia="宋体" w:cs="宋体"/>
                <w:b/>
                <w:sz w:val="24"/>
                <w:szCs w:val="24"/>
              </w:rPr>
            </w:pPr>
          </w:p>
        </w:tc>
        <w:tc>
          <w:tcPr>
            <w:tcW w:w="1638" w:type="pct"/>
          </w:tcPr>
          <w:p>
            <w:pPr>
              <w:spacing w:line="440" w:lineRule="exact"/>
              <w:ind w:firstLine="482" w:firstLineChars="200"/>
              <w:jc w:val="center"/>
              <w:rPr>
                <w:rFonts w:ascii="宋体" w:hAnsi="宋体" w:eastAsia="宋体" w:cs="宋体"/>
                <w:b/>
                <w:sz w:val="24"/>
                <w:szCs w:val="24"/>
              </w:rPr>
            </w:pPr>
          </w:p>
        </w:tc>
        <w:tc>
          <w:tcPr>
            <w:tcW w:w="964" w:type="pct"/>
          </w:tcPr>
          <w:p>
            <w:pPr>
              <w:spacing w:line="440" w:lineRule="exact"/>
              <w:ind w:firstLine="482" w:firstLineChars="200"/>
              <w:jc w:val="center"/>
              <w:rPr>
                <w:rFonts w:ascii="宋体" w:hAnsi="宋体" w:eastAsia="宋体" w:cs="宋体"/>
                <w:b/>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565" w:type="pct"/>
          </w:tcPr>
          <w:p>
            <w:pPr>
              <w:spacing w:line="440" w:lineRule="exact"/>
              <w:ind w:firstLine="482" w:firstLineChars="200"/>
              <w:jc w:val="center"/>
              <w:rPr>
                <w:rFonts w:ascii="宋体" w:hAnsi="宋体" w:eastAsia="宋体" w:cs="宋体"/>
                <w:b/>
                <w:sz w:val="24"/>
                <w:szCs w:val="24"/>
              </w:rPr>
            </w:pPr>
            <w:r>
              <w:rPr>
                <w:rFonts w:hint="eastAsia" w:ascii="宋体" w:hAnsi="宋体" w:eastAsia="宋体" w:cs="宋体"/>
                <w:b/>
                <w:sz w:val="24"/>
                <w:szCs w:val="24"/>
              </w:rPr>
              <w:t>…</w:t>
            </w:r>
          </w:p>
        </w:tc>
        <w:tc>
          <w:tcPr>
            <w:tcW w:w="1832" w:type="pct"/>
          </w:tcPr>
          <w:p>
            <w:pPr>
              <w:spacing w:line="440" w:lineRule="exact"/>
              <w:ind w:firstLine="480" w:firstLineChars="200"/>
              <w:jc w:val="left"/>
              <w:rPr>
                <w:rFonts w:ascii="宋体" w:hAnsi="宋体" w:eastAsia="宋体" w:cs="宋体"/>
                <w:sz w:val="24"/>
                <w:szCs w:val="24"/>
              </w:rPr>
            </w:pPr>
          </w:p>
        </w:tc>
        <w:tc>
          <w:tcPr>
            <w:tcW w:w="1638" w:type="pct"/>
          </w:tcPr>
          <w:p>
            <w:pPr>
              <w:spacing w:line="440" w:lineRule="exact"/>
              <w:ind w:firstLine="480" w:firstLineChars="200"/>
              <w:jc w:val="left"/>
              <w:rPr>
                <w:rFonts w:ascii="宋体" w:hAnsi="宋体" w:eastAsia="宋体" w:cs="宋体"/>
                <w:sz w:val="24"/>
                <w:szCs w:val="24"/>
              </w:rPr>
            </w:pPr>
          </w:p>
        </w:tc>
        <w:tc>
          <w:tcPr>
            <w:tcW w:w="964" w:type="pct"/>
          </w:tcPr>
          <w:p>
            <w:pPr>
              <w:spacing w:line="440" w:lineRule="exact"/>
              <w:ind w:firstLine="480" w:firstLineChars="200"/>
              <w:jc w:val="left"/>
              <w:rPr>
                <w:rFonts w:ascii="宋体" w:hAnsi="宋体" w:eastAsia="宋体" w:cs="宋体"/>
                <w:sz w:val="24"/>
                <w:szCs w:val="24"/>
              </w:rPr>
            </w:pPr>
          </w:p>
        </w:tc>
      </w:tr>
    </w:tbl>
    <w:p>
      <w:pPr>
        <w:spacing w:line="440" w:lineRule="exact"/>
        <w:ind w:firstLine="480" w:firstLineChars="200"/>
        <w:jc w:val="left"/>
        <w:rPr>
          <w:rFonts w:ascii="宋体" w:hAnsi="宋体" w:eastAsia="宋体" w:cs="宋体"/>
          <w:sz w:val="24"/>
          <w:szCs w:val="24"/>
        </w:rPr>
      </w:pPr>
    </w:p>
    <w:p>
      <w:pPr>
        <w:spacing w:line="440" w:lineRule="exact"/>
        <w:ind w:firstLine="480" w:firstLineChars="200"/>
        <w:jc w:val="left"/>
        <w:rPr>
          <w:rFonts w:ascii="宋体" w:hAnsi="宋体" w:eastAsia="宋体" w:cs="宋体"/>
          <w:sz w:val="24"/>
          <w:szCs w:val="24"/>
        </w:rPr>
      </w:pPr>
      <w:r>
        <w:rPr>
          <w:rFonts w:hint="eastAsia" w:ascii="宋体" w:hAnsi="宋体" w:eastAsia="宋体" w:cs="宋体"/>
          <w:sz w:val="24"/>
          <w:szCs w:val="24"/>
        </w:rPr>
        <w:t>我公司确认，除以上“偏差说明”栏中列明的偏差外，我公司无条件接受采购文件规定的所有技术条款。</w:t>
      </w:r>
    </w:p>
    <w:p>
      <w:pPr>
        <w:spacing w:line="440" w:lineRule="exact"/>
        <w:ind w:firstLine="480" w:firstLineChars="200"/>
        <w:jc w:val="left"/>
        <w:rPr>
          <w:rFonts w:ascii="宋体" w:hAnsi="宋体" w:eastAsia="宋体" w:cs="宋体"/>
          <w:sz w:val="24"/>
          <w:szCs w:val="24"/>
        </w:rPr>
      </w:pPr>
      <w:r>
        <w:rPr>
          <w:rFonts w:hint="eastAsia" w:ascii="宋体" w:hAnsi="宋体" w:eastAsia="宋体" w:cs="宋体"/>
          <w:sz w:val="24"/>
          <w:szCs w:val="24"/>
        </w:rPr>
        <w:t>注意：</w:t>
      </w:r>
    </w:p>
    <w:p>
      <w:pPr>
        <w:spacing w:line="440" w:lineRule="exact"/>
        <w:ind w:firstLine="480" w:firstLineChars="200"/>
        <w:jc w:val="left"/>
        <w:rPr>
          <w:rFonts w:ascii="宋体" w:hAnsi="宋体" w:eastAsia="宋体" w:cs="宋体"/>
          <w:sz w:val="24"/>
          <w:szCs w:val="24"/>
        </w:rPr>
      </w:pPr>
      <w:r>
        <w:rPr>
          <w:rFonts w:hint="eastAsia" w:ascii="宋体" w:hAnsi="宋体" w:eastAsia="宋体" w:cs="宋体"/>
          <w:sz w:val="24"/>
          <w:szCs w:val="24"/>
        </w:rPr>
        <w:t>1. 供应商需按采购文件中对项目需求文档中的主要要求进行应答。</w:t>
      </w:r>
    </w:p>
    <w:p>
      <w:pPr>
        <w:spacing w:line="440" w:lineRule="exact"/>
        <w:ind w:firstLine="480" w:firstLineChars="200"/>
        <w:jc w:val="left"/>
        <w:rPr>
          <w:rFonts w:ascii="宋体" w:hAnsi="宋体" w:eastAsia="宋体" w:cs="宋体"/>
          <w:sz w:val="24"/>
          <w:szCs w:val="24"/>
        </w:rPr>
      </w:pPr>
      <w:r>
        <w:rPr>
          <w:rFonts w:hint="eastAsia" w:ascii="宋体" w:hAnsi="宋体" w:eastAsia="宋体" w:cs="宋体"/>
          <w:sz w:val="24"/>
          <w:szCs w:val="24"/>
        </w:rPr>
        <w:t>2．用“满足/不满足/部分满足”响应来表明该需求是否被满足。</w:t>
      </w:r>
    </w:p>
    <w:p>
      <w:pPr>
        <w:spacing w:line="440" w:lineRule="exact"/>
        <w:ind w:firstLine="480" w:firstLineChars="200"/>
        <w:jc w:val="left"/>
        <w:rPr>
          <w:rFonts w:ascii="宋体" w:hAnsi="宋体" w:eastAsia="宋体" w:cs="宋体"/>
          <w:sz w:val="24"/>
          <w:szCs w:val="24"/>
        </w:rPr>
      </w:pPr>
      <w:r>
        <w:rPr>
          <w:rFonts w:hint="eastAsia" w:ascii="宋体" w:hAnsi="宋体" w:eastAsia="宋体" w:cs="宋体"/>
          <w:sz w:val="24"/>
          <w:szCs w:val="24"/>
        </w:rPr>
        <w:t>3．详细描述技术方案如何满足该需求。如果该响应在技术方案其它部分有详述，可在该处简单应答，但必须给出确切的位置索引。</w:t>
      </w:r>
    </w:p>
    <w:p>
      <w:pPr>
        <w:spacing w:line="440" w:lineRule="exact"/>
        <w:ind w:firstLine="480" w:firstLineChars="200"/>
        <w:jc w:val="left"/>
        <w:rPr>
          <w:rFonts w:ascii="宋体" w:hAnsi="宋体" w:eastAsia="宋体" w:cs="宋体"/>
          <w:sz w:val="24"/>
          <w:szCs w:val="24"/>
        </w:rPr>
      </w:pPr>
      <w:r>
        <w:rPr>
          <w:rFonts w:hint="eastAsia" w:ascii="宋体" w:hAnsi="宋体" w:eastAsia="宋体" w:cs="宋体"/>
          <w:sz w:val="24"/>
          <w:szCs w:val="24"/>
        </w:rPr>
        <w:t>4．技术方案与采购需求之间有偏差时必须用“部分满足”响应来表明该需求未被完全满足的情况，并用确切的描述解释如何规避该偏差。</w:t>
      </w:r>
    </w:p>
    <w:p>
      <w:pPr>
        <w:spacing w:line="440" w:lineRule="exact"/>
        <w:ind w:firstLine="480" w:firstLineChars="200"/>
        <w:jc w:val="left"/>
        <w:rPr>
          <w:rFonts w:ascii="宋体" w:hAnsi="宋体" w:eastAsia="宋体" w:cs="宋体"/>
          <w:sz w:val="24"/>
          <w:szCs w:val="24"/>
        </w:rPr>
      </w:pPr>
      <w:r>
        <w:rPr>
          <w:rFonts w:hint="eastAsia" w:ascii="宋体" w:hAnsi="宋体" w:eastAsia="宋体" w:cs="宋体"/>
          <w:sz w:val="24"/>
          <w:szCs w:val="24"/>
        </w:rPr>
        <w:t>5．解决方案不能实现采购需求时必须用“不满足”来响应。</w:t>
      </w:r>
    </w:p>
    <w:p>
      <w:pPr>
        <w:spacing w:line="440" w:lineRule="exact"/>
        <w:ind w:firstLine="480" w:firstLineChars="200"/>
        <w:jc w:val="left"/>
        <w:rPr>
          <w:rFonts w:ascii="宋体" w:hAnsi="宋体" w:eastAsia="宋体" w:cs="宋体"/>
          <w:sz w:val="24"/>
          <w:szCs w:val="24"/>
        </w:rPr>
      </w:pPr>
      <w:r>
        <w:rPr>
          <w:rFonts w:hint="eastAsia" w:ascii="宋体" w:hAnsi="宋体" w:eastAsia="宋体" w:cs="宋体"/>
          <w:sz w:val="24"/>
          <w:szCs w:val="24"/>
        </w:rPr>
        <w:t>6. 投标者可根据其投标内容进一步细化上述表格，并可增添其它表格或说明以便进一步明确投标内容。</w:t>
      </w:r>
    </w:p>
    <w:p>
      <w:pPr>
        <w:tabs>
          <w:tab w:val="center" w:pos="4499"/>
        </w:tabs>
        <w:spacing w:line="440" w:lineRule="exact"/>
        <w:ind w:left="420" w:firstLine="480" w:firstLineChars="200"/>
        <w:jc w:val="left"/>
        <w:rPr>
          <w:rFonts w:ascii="Times New Roman" w:hAnsi="Times New Roman" w:eastAsia="宋体" w:cs="Times New Roman"/>
          <w:sz w:val="24"/>
          <w:szCs w:val="24"/>
        </w:rPr>
      </w:pPr>
    </w:p>
    <w:p>
      <w:pPr>
        <w:spacing w:line="440" w:lineRule="exact"/>
        <w:ind w:firstLine="480" w:firstLineChars="200"/>
        <w:jc w:val="left"/>
        <w:rPr>
          <w:rFonts w:ascii="宋体" w:hAnsi="宋体" w:eastAsia="宋体" w:cs="宋体"/>
          <w:sz w:val="24"/>
          <w:szCs w:val="24"/>
          <w:u w:val="single"/>
        </w:rPr>
      </w:pPr>
      <w:r>
        <w:rPr>
          <w:rFonts w:hint="eastAsia" w:ascii="宋体" w:hAnsi="宋体" w:eastAsia="宋体" w:cs="宋体"/>
          <w:sz w:val="24"/>
          <w:szCs w:val="24"/>
        </w:rPr>
        <w:t>供应商（盖电子章）：</w:t>
      </w:r>
      <w:r>
        <w:rPr>
          <w:rFonts w:hint="eastAsia" w:ascii="宋体" w:hAnsi="宋体" w:eastAsia="宋体" w:cs="宋体"/>
          <w:sz w:val="24"/>
          <w:szCs w:val="24"/>
          <w:u w:val="single"/>
        </w:rPr>
        <w:t xml:space="preserve">                            </w:t>
      </w:r>
    </w:p>
    <w:p>
      <w:pPr>
        <w:spacing w:line="440" w:lineRule="exact"/>
        <w:ind w:firstLine="480" w:firstLineChars="200"/>
        <w:jc w:val="left"/>
        <w:rPr>
          <w:rFonts w:ascii="宋体" w:hAnsi="宋体" w:eastAsia="宋体" w:cs="宋体"/>
          <w:sz w:val="24"/>
          <w:szCs w:val="24"/>
          <w:u w:val="single"/>
        </w:rPr>
      </w:pPr>
      <w:r>
        <w:rPr>
          <w:rFonts w:hint="eastAsia" w:ascii="宋体" w:hAnsi="宋体" w:eastAsia="宋体" w:cs="宋体"/>
          <w:sz w:val="24"/>
          <w:szCs w:val="24"/>
        </w:rPr>
        <w:t>法定代表人或其委托代理人(盖电子章或签字)：</w:t>
      </w:r>
      <w:r>
        <w:rPr>
          <w:rFonts w:hint="eastAsia" w:ascii="宋体" w:hAnsi="宋体" w:eastAsia="宋体" w:cs="宋体"/>
          <w:sz w:val="24"/>
          <w:szCs w:val="24"/>
          <w:u w:val="single"/>
        </w:rPr>
        <w:t xml:space="preserve">                     </w:t>
      </w:r>
    </w:p>
    <w:p>
      <w:pPr>
        <w:spacing w:line="440" w:lineRule="exact"/>
        <w:ind w:firstLine="480" w:firstLineChars="200"/>
        <w:jc w:val="left"/>
        <w:rPr>
          <w:rFonts w:ascii="宋体" w:hAnsi="宋体" w:eastAsia="宋体" w:cs="宋体"/>
          <w:sz w:val="24"/>
          <w:szCs w:val="24"/>
        </w:rPr>
        <w:sectPr>
          <w:headerReference r:id="rId12" w:type="first"/>
          <w:type w:val="continuous"/>
          <w:pgSz w:w="11906" w:h="16838"/>
          <w:pgMar w:top="1418" w:right="1418" w:bottom="1418" w:left="1418" w:header="851" w:footer="992" w:gutter="0"/>
          <w:cols w:space="720" w:num="1"/>
          <w:titlePg/>
          <w:docGrid w:linePitch="312" w:charSpace="0"/>
        </w:sectPr>
      </w:pPr>
      <w:r>
        <w:rPr>
          <w:rFonts w:hint="eastAsia" w:ascii="宋体" w:hAnsi="宋体" w:eastAsia="宋体" w:cs="宋体"/>
          <w:sz w:val="24"/>
          <w:szCs w:val="24"/>
        </w:rPr>
        <w:t>日　期：</w:t>
      </w:r>
      <w:r>
        <w:rPr>
          <w:rFonts w:hint="eastAsia" w:ascii="宋体" w:hAnsi="宋体" w:eastAsia="宋体" w:cs="宋体"/>
          <w:sz w:val="24"/>
          <w:szCs w:val="24"/>
          <w:u w:val="single"/>
        </w:rPr>
        <w:t xml:space="preserve">                           </w:t>
      </w:r>
    </w:p>
    <w:bookmarkEnd w:id="263"/>
    <w:bookmarkEnd w:id="264"/>
    <w:p>
      <w:pPr>
        <w:keepNext/>
        <w:keepLines/>
        <w:spacing w:line="440" w:lineRule="exact"/>
        <w:jc w:val="center"/>
        <w:outlineLvl w:val="1"/>
        <w:rPr>
          <w:rFonts w:ascii="宋体" w:hAnsi="宋体" w:eastAsia="宋体" w:cs="宋体"/>
          <w:bCs/>
          <w:sz w:val="24"/>
          <w:szCs w:val="24"/>
        </w:rPr>
      </w:pPr>
      <w:bookmarkStart w:id="265" w:name="_Toc277147682"/>
      <w:r>
        <w:rPr>
          <w:rFonts w:hint="eastAsia" w:ascii="宋体" w:hAnsi="宋体" w:eastAsia="宋体" w:cs="宋体"/>
          <w:b/>
          <w:sz w:val="24"/>
          <w:szCs w:val="24"/>
        </w:rPr>
        <w:br w:type="page"/>
      </w:r>
      <w:bookmarkEnd w:id="255"/>
      <w:bookmarkEnd w:id="256"/>
      <w:bookmarkEnd w:id="257"/>
      <w:bookmarkEnd w:id="265"/>
      <w:bookmarkStart w:id="266" w:name="_Toc19090"/>
      <w:bookmarkStart w:id="267" w:name="_Toc14286"/>
      <w:r>
        <w:rPr>
          <w:rFonts w:hint="eastAsia" w:ascii="Arial" w:hAnsi="Arial" w:eastAsia="宋体" w:cs="Times New Roman"/>
          <w:b/>
          <w:sz w:val="32"/>
          <w:szCs w:val="20"/>
        </w:rPr>
        <w:t>附件8   法定代表人身份证明</w:t>
      </w:r>
      <w:bookmarkEnd w:id="266"/>
      <w:bookmarkEnd w:id="267"/>
    </w:p>
    <w:p>
      <w:pPr>
        <w:spacing w:line="440" w:lineRule="exact"/>
        <w:ind w:firstLine="480" w:firstLineChars="200"/>
        <w:jc w:val="left"/>
        <w:rPr>
          <w:rFonts w:ascii="宋体" w:hAnsi="宋体" w:eastAsia="宋体" w:cs="宋体"/>
          <w:sz w:val="24"/>
          <w:szCs w:val="24"/>
        </w:rPr>
      </w:pPr>
      <w:r>
        <w:rPr>
          <w:rFonts w:hint="eastAsia" w:ascii="宋体" w:hAnsi="宋体" w:eastAsia="宋体" w:cs="宋体"/>
          <w:sz w:val="24"/>
          <w:szCs w:val="24"/>
        </w:rPr>
        <w:t>供应商名称：______________</w:t>
      </w:r>
    </w:p>
    <w:p>
      <w:pPr>
        <w:spacing w:line="440" w:lineRule="exact"/>
        <w:ind w:firstLine="480" w:firstLineChars="200"/>
        <w:jc w:val="left"/>
        <w:rPr>
          <w:rFonts w:ascii="宋体" w:hAnsi="宋体" w:eastAsia="宋体" w:cs="宋体"/>
          <w:sz w:val="24"/>
          <w:szCs w:val="24"/>
        </w:rPr>
      </w:pPr>
      <w:r>
        <w:rPr>
          <w:rFonts w:hint="eastAsia" w:ascii="宋体" w:hAnsi="宋体" w:eastAsia="宋体" w:cs="宋体"/>
          <w:sz w:val="24"/>
          <w:szCs w:val="24"/>
        </w:rPr>
        <w:t>单位性质：________________</w:t>
      </w:r>
    </w:p>
    <w:p>
      <w:pPr>
        <w:spacing w:line="440" w:lineRule="exact"/>
        <w:ind w:firstLine="480" w:firstLineChars="200"/>
        <w:jc w:val="left"/>
        <w:rPr>
          <w:rFonts w:ascii="宋体" w:hAnsi="宋体" w:eastAsia="宋体" w:cs="宋体"/>
          <w:sz w:val="24"/>
          <w:szCs w:val="24"/>
        </w:rPr>
      </w:pPr>
      <w:r>
        <w:rPr>
          <w:rFonts w:hint="eastAsia" w:ascii="宋体" w:hAnsi="宋体" w:eastAsia="宋体" w:cs="宋体"/>
          <w:sz w:val="24"/>
          <w:szCs w:val="24"/>
        </w:rPr>
        <w:t>地址：____________________</w:t>
      </w:r>
    </w:p>
    <w:p>
      <w:pPr>
        <w:spacing w:line="440" w:lineRule="exact"/>
        <w:ind w:firstLine="480" w:firstLineChars="200"/>
        <w:jc w:val="left"/>
        <w:rPr>
          <w:rFonts w:ascii="宋体" w:hAnsi="宋体" w:eastAsia="宋体" w:cs="宋体"/>
          <w:sz w:val="24"/>
          <w:szCs w:val="24"/>
        </w:rPr>
      </w:pPr>
      <w:r>
        <w:rPr>
          <w:rFonts w:hint="eastAsia" w:ascii="宋体" w:hAnsi="宋体" w:eastAsia="宋体" w:cs="宋体"/>
          <w:sz w:val="24"/>
          <w:szCs w:val="24"/>
        </w:rPr>
        <w:t>成立时间：______年__月__日</w:t>
      </w:r>
    </w:p>
    <w:p>
      <w:pPr>
        <w:spacing w:line="440" w:lineRule="exact"/>
        <w:ind w:firstLine="480" w:firstLineChars="200"/>
        <w:jc w:val="left"/>
        <w:rPr>
          <w:rFonts w:ascii="宋体" w:hAnsi="宋体" w:eastAsia="宋体" w:cs="宋体"/>
          <w:sz w:val="24"/>
          <w:szCs w:val="24"/>
        </w:rPr>
      </w:pPr>
      <w:r>
        <w:rPr>
          <w:rFonts w:hint="eastAsia" w:ascii="宋体" w:hAnsi="宋体" w:eastAsia="宋体" w:cs="宋体"/>
          <w:sz w:val="24"/>
          <w:szCs w:val="24"/>
        </w:rPr>
        <w:t>经营期限：________________</w:t>
      </w:r>
    </w:p>
    <w:p>
      <w:pPr>
        <w:spacing w:line="440" w:lineRule="exact"/>
        <w:ind w:firstLine="480" w:firstLineChars="200"/>
        <w:jc w:val="left"/>
        <w:rPr>
          <w:rFonts w:ascii="宋体" w:hAnsi="宋体" w:eastAsia="宋体" w:cs="宋体"/>
          <w:sz w:val="24"/>
          <w:szCs w:val="24"/>
        </w:rPr>
      </w:pPr>
      <w:r>
        <w:rPr>
          <w:rFonts w:hint="eastAsia" w:ascii="宋体" w:hAnsi="宋体" w:eastAsia="宋体" w:cs="宋体"/>
          <w:sz w:val="24"/>
          <w:szCs w:val="24"/>
        </w:rPr>
        <w:t>姓名：_________性别：_____年龄：______职务：________</w:t>
      </w:r>
    </w:p>
    <w:p>
      <w:pPr>
        <w:spacing w:line="440" w:lineRule="exact"/>
        <w:ind w:firstLine="480" w:firstLineChars="200"/>
        <w:jc w:val="left"/>
        <w:rPr>
          <w:rFonts w:ascii="宋体" w:hAnsi="宋体" w:eastAsia="宋体" w:cs="宋体"/>
          <w:sz w:val="24"/>
          <w:szCs w:val="24"/>
        </w:rPr>
      </w:pPr>
      <w:r>
        <w:rPr>
          <w:rFonts w:hint="eastAsia" w:ascii="宋体" w:hAnsi="宋体" w:eastAsia="宋体" w:cs="宋体"/>
          <w:sz w:val="24"/>
          <w:szCs w:val="24"/>
        </w:rPr>
        <w:t>系________________（供应商名称）的法定代表人。</w:t>
      </w:r>
    </w:p>
    <w:p>
      <w:pPr>
        <w:spacing w:line="440" w:lineRule="exact"/>
        <w:ind w:firstLine="480" w:firstLineChars="200"/>
        <w:jc w:val="left"/>
        <w:rPr>
          <w:rFonts w:ascii="宋体" w:hAnsi="宋体" w:eastAsia="宋体" w:cs="宋体"/>
          <w:sz w:val="24"/>
          <w:szCs w:val="24"/>
        </w:rPr>
      </w:pPr>
      <w:r>
        <w:rPr>
          <w:rFonts w:hint="eastAsia" w:ascii="宋体" w:hAnsi="宋体" w:eastAsia="宋体" w:cs="宋体"/>
          <w:sz w:val="24"/>
          <w:szCs w:val="24"/>
        </w:rPr>
        <w:t>特此证明。</w:t>
      </w:r>
    </w:p>
    <w:p>
      <w:pPr>
        <w:spacing w:line="440" w:lineRule="exact"/>
        <w:ind w:firstLine="480" w:firstLineChars="200"/>
        <w:jc w:val="right"/>
        <w:rPr>
          <w:rFonts w:ascii="宋体" w:hAnsi="宋体" w:eastAsia="宋体" w:cs="宋体"/>
          <w:sz w:val="24"/>
          <w:szCs w:val="24"/>
        </w:rPr>
      </w:pPr>
      <w:r>
        <w:rPr>
          <w:rFonts w:hint="eastAsia" w:ascii="宋体" w:hAnsi="宋体" w:eastAsia="宋体" w:cs="宋体"/>
          <w:sz w:val="24"/>
          <w:szCs w:val="24"/>
        </w:rPr>
        <w:t>供应商：</w:t>
      </w:r>
      <w:r>
        <w:rPr>
          <w:rFonts w:hint="eastAsia" w:ascii="宋体" w:hAnsi="宋体" w:eastAsia="宋体" w:cs="宋体"/>
          <w:sz w:val="24"/>
          <w:szCs w:val="24"/>
          <w:u w:val="single"/>
        </w:rPr>
        <w:t xml:space="preserve">                  </w:t>
      </w:r>
      <w:r>
        <w:rPr>
          <w:rFonts w:hint="eastAsia" w:ascii="宋体" w:hAnsi="宋体" w:eastAsia="宋体" w:cs="宋体"/>
          <w:sz w:val="24"/>
          <w:szCs w:val="24"/>
        </w:rPr>
        <w:t>（盖电子章）</w:t>
      </w:r>
    </w:p>
    <w:p>
      <w:pPr>
        <w:spacing w:line="440" w:lineRule="exact"/>
        <w:ind w:firstLine="480" w:firstLineChars="200"/>
        <w:jc w:val="right"/>
        <w:rPr>
          <w:rFonts w:ascii="宋体" w:hAnsi="宋体" w:eastAsia="宋体" w:cs="宋体"/>
          <w:sz w:val="24"/>
          <w:szCs w:val="24"/>
        </w:rPr>
      </w:pPr>
      <w:r>
        <w:rPr>
          <w:rFonts w:hint="eastAsia" w:ascii="宋体" w:hAnsi="宋体" w:eastAsia="宋体" w:cs="宋体"/>
          <w:sz w:val="24"/>
          <w:szCs w:val="24"/>
        </w:rPr>
        <w:t>________年__月__日</w:t>
      </w:r>
    </w:p>
    <w:p>
      <w:pPr>
        <w:spacing w:line="440" w:lineRule="exact"/>
        <w:ind w:firstLine="480" w:firstLineChars="200"/>
        <w:jc w:val="right"/>
        <w:rPr>
          <w:rFonts w:ascii="宋体" w:hAnsi="宋体" w:eastAsia="宋体" w:cs="宋体"/>
          <w:sz w:val="24"/>
          <w:szCs w:val="24"/>
        </w:rPr>
      </w:pPr>
    </w:p>
    <w:p>
      <w:pPr>
        <w:spacing w:line="440" w:lineRule="exact"/>
        <w:ind w:firstLine="480" w:firstLineChars="200"/>
        <w:jc w:val="right"/>
        <w:rPr>
          <w:rFonts w:ascii="宋体" w:hAnsi="宋体" w:eastAsia="宋体" w:cs="宋体"/>
          <w:sz w:val="24"/>
          <w:szCs w:val="24"/>
        </w:rPr>
      </w:pPr>
    </w:p>
    <w:p>
      <w:pPr>
        <w:spacing w:line="440" w:lineRule="exact"/>
        <w:ind w:firstLine="480" w:firstLineChars="200"/>
        <w:jc w:val="right"/>
        <w:rPr>
          <w:rFonts w:ascii="宋体" w:hAnsi="宋体" w:eastAsia="宋体" w:cs="宋体"/>
          <w:sz w:val="24"/>
          <w:szCs w:val="24"/>
        </w:rPr>
      </w:pPr>
    </w:p>
    <w:p>
      <w:pPr>
        <w:spacing w:line="440" w:lineRule="exact"/>
        <w:ind w:firstLine="480" w:firstLineChars="200"/>
        <w:jc w:val="right"/>
        <w:rPr>
          <w:rFonts w:ascii="宋体" w:hAnsi="宋体" w:eastAsia="宋体" w:cs="宋体"/>
          <w:sz w:val="24"/>
          <w:szCs w:val="24"/>
        </w:rPr>
      </w:pPr>
    </w:p>
    <w:p>
      <w:pPr>
        <w:spacing w:line="440" w:lineRule="exact"/>
        <w:ind w:firstLine="480" w:firstLineChars="200"/>
        <w:jc w:val="right"/>
        <w:rPr>
          <w:rFonts w:ascii="宋体" w:hAnsi="宋体" w:eastAsia="宋体" w:cs="宋体"/>
          <w:sz w:val="24"/>
          <w:szCs w:val="24"/>
        </w:rPr>
      </w:pPr>
    </w:p>
    <w:p>
      <w:pPr>
        <w:spacing w:line="440" w:lineRule="exact"/>
        <w:ind w:firstLine="480" w:firstLineChars="200"/>
        <w:jc w:val="right"/>
        <w:rPr>
          <w:rFonts w:ascii="宋体" w:hAnsi="宋体" w:eastAsia="宋体" w:cs="宋体"/>
          <w:sz w:val="24"/>
          <w:szCs w:val="24"/>
        </w:rPr>
      </w:pPr>
    </w:p>
    <w:p>
      <w:pPr>
        <w:spacing w:line="440" w:lineRule="exact"/>
        <w:ind w:firstLine="480" w:firstLineChars="200"/>
        <w:jc w:val="right"/>
        <w:rPr>
          <w:rFonts w:ascii="宋体" w:hAnsi="宋体" w:eastAsia="宋体" w:cs="宋体"/>
          <w:sz w:val="24"/>
          <w:szCs w:val="24"/>
        </w:rPr>
      </w:pPr>
    </w:p>
    <w:p>
      <w:pPr>
        <w:spacing w:line="440" w:lineRule="exact"/>
        <w:ind w:firstLine="480" w:firstLineChars="200"/>
        <w:jc w:val="right"/>
        <w:rPr>
          <w:rFonts w:ascii="宋体" w:hAnsi="宋体" w:eastAsia="宋体" w:cs="宋体"/>
          <w:sz w:val="24"/>
          <w:szCs w:val="24"/>
        </w:rPr>
      </w:pPr>
    </w:p>
    <w:p>
      <w:pPr>
        <w:spacing w:line="440" w:lineRule="exact"/>
        <w:ind w:firstLine="480" w:firstLineChars="200"/>
        <w:jc w:val="right"/>
        <w:rPr>
          <w:rFonts w:ascii="宋体" w:hAnsi="宋体" w:eastAsia="宋体" w:cs="宋体"/>
          <w:sz w:val="24"/>
          <w:szCs w:val="24"/>
        </w:rPr>
      </w:pPr>
    </w:p>
    <w:p>
      <w:pPr>
        <w:spacing w:line="440" w:lineRule="exact"/>
        <w:ind w:firstLine="480" w:firstLineChars="200"/>
        <w:jc w:val="right"/>
        <w:rPr>
          <w:rFonts w:ascii="宋体" w:hAnsi="宋体" w:eastAsia="宋体" w:cs="宋体"/>
          <w:sz w:val="24"/>
          <w:szCs w:val="24"/>
        </w:rPr>
      </w:pPr>
    </w:p>
    <w:p>
      <w:pPr>
        <w:spacing w:line="440" w:lineRule="exact"/>
        <w:ind w:firstLine="480" w:firstLineChars="200"/>
        <w:jc w:val="right"/>
        <w:rPr>
          <w:rFonts w:ascii="宋体" w:hAnsi="宋体" w:eastAsia="宋体" w:cs="宋体"/>
          <w:sz w:val="24"/>
          <w:szCs w:val="24"/>
        </w:rPr>
      </w:pPr>
    </w:p>
    <w:p>
      <w:pPr>
        <w:spacing w:line="440" w:lineRule="exact"/>
        <w:ind w:firstLine="480" w:firstLineChars="200"/>
        <w:jc w:val="right"/>
        <w:rPr>
          <w:rFonts w:ascii="宋体" w:hAnsi="宋体" w:eastAsia="宋体" w:cs="宋体"/>
          <w:sz w:val="24"/>
          <w:szCs w:val="24"/>
        </w:rPr>
      </w:pPr>
    </w:p>
    <w:p>
      <w:pPr>
        <w:spacing w:line="440" w:lineRule="exact"/>
        <w:ind w:firstLine="480" w:firstLineChars="200"/>
        <w:jc w:val="right"/>
        <w:rPr>
          <w:rFonts w:ascii="宋体" w:hAnsi="宋体" w:eastAsia="宋体" w:cs="宋体"/>
          <w:sz w:val="24"/>
          <w:szCs w:val="24"/>
        </w:rPr>
      </w:pPr>
    </w:p>
    <w:p>
      <w:pPr>
        <w:spacing w:line="440" w:lineRule="exact"/>
        <w:ind w:firstLine="480" w:firstLineChars="200"/>
        <w:jc w:val="right"/>
        <w:rPr>
          <w:rFonts w:ascii="宋体" w:hAnsi="宋体" w:eastAsia="宋体" w:cs="宋体"/>
          <w:sz w:val="24"/>
          <w:szCs w:val="24"/>
        </w:rPr>
      </w:pPr>
    </w:p>
    <w:p>
      <w:pPr>
        <w:spacing w:line="440" w:lineRule="exact"/>
        <w:ind w:firstLine="480" w:firstLineChars="200"/>
        <w:jc w:val="right"/>
        <w:rPr>
          <w:rFonts w:ascii="宋体" w:hAnsi="宋体" w:eastAsia="宋体" w:cs="宋体"/>
          <w:sz w:val="24"/>
          <w:szCs w:val="24"/>
        </w:rPr>
      </w:pPr>
    </w:p>
    <w:p>
      <w:pPr>
        <w:spacing w:line="440" w:lineRule="exact"/>
        <w:ind w:firstLine="480" w:firstLineChars="200"/>
        <w:jc w:val="right"/>
        <w:rPr>
          <w:rFonts w:ascii="宋体" w:hAnsi="宋体" w:eastAsia="宋体" w:cs="宋体"/>
          <w:sz w:val="24"/>
          <w:szCs w:val="24"/>
        </w:rPr>
      </w:pPr>
    </w:p>
    <w:p>
      <w:pPr>
        <w:spacing w:line="440" w:lineRule="exact"/>
        <w:ind w:firstLine="480" w:firstLineChars="200"/>
        <w:jc w:val="right"/>
        <w:rPr>
          <w:rFonts w:ascii="宋体" w:hAnsi="宋体" w:eastAsia="宋体" w:cs="宋体"/>
          <w:sz w:val="24"/>
          <w:szCs w:val="24"/>
        </w:rPr>
      </w:pPr>
    </w:p>
    <w:p>
      <w:pPr>
        <w:keepNext/>
        <w:keepLines/>
        <w:spacing w:line="440" w:lineRule="exact"/>
        <w:jc w:val="center"/>
        <w:outlineLvl w:val="1"/>
        <w:rPr>
          <w:rFonts w:ascii="宋体" w:hAnsi="宋体" w:eastAsia="宋体" w:cs="宋体"/>
          <w:sz w:val="32"/>
          <w:szCs w:val="24"/>
        </w:rPr>
      </w:pPr>
      <w:bookmarkStart w:id="268" w:name="_Toc317255552"/>
      <w:bookmarkStart w:id="269" w:name="_Toc12452"/>
      <w:bookmarkStart w:id="270" w:name="_Toc21889"/>
      <w:r>
        <w:rPr>
          <w:rFonts w:hint="eastAsia" w:ascii="Arial" w:hAnsi="Arial" w:eastAsia="宋体" w:cs="Times New Roman"/>
          <w:b/>
          <w:sz w:val="32"/>
          <w:szCs w:val="20"/>
        </w:rPr>
        <w:br w:type="page"/>
      </w:r>
      <w:r>
        <w:rPr>
          <w:rFonts w:hint="eastAsia" w:ascii="Arial" w:hAnsi="Arial" w:eastAsia="宋体" w:cs="Times New Roman"/>
          <w:b/>
          <w:sz w:val="32"/>
          <w:szCs w:val="20"/>
        </w:rPr>
        <w:t>附件</w:t>
      </w:r>
      <w:bookmarkEnd w:id="268"/>
      <w:bookmarkStart w:id="271" w:name="_Toc317255553"/>
      <w:bookmarkStart w:id="272" w:name="_Toc389756202"/>
      <w:bookmarkStart w:id="273" w:name="_Toc332443689"/>
      <w:bookmarkStart w:id="274" w:name="_Toc332293319"/>
      <w:bookmarkStart w:id="275" w:name="_Toc317255554"/>
      <w:r>
        <w:rPr>
          <w:rFonts w:hint="eastAsia" w:ascii="Arial" w:hAnsi="Arial" w:eastAsia="宋体" w:cs="Times New Roman"/>
          <w:b/>
          <w:sz w:val="32"/>
          <w:szCs w:val="20"/>
        </w:rPr>
        <w:t>9   法定代表人授权书</w:t>
      </w:r>
      <w:bookmarkEnd w:id="269"/>
      <w:bookmarkEnd w:id="270"/>
      <w:bookmarkEnd w:id="271"/>
    </w:p>
    <w:p>
      <w:pPr>
        <w:spacing w:line="440" w:lineRule="exact"/>
        <w:ind w:firstLine="482" w:firstLineChars="200"/>
        <w:jc w:val="center"/>
        <w:rPr>
          <w:rFonts w:ascii="宋体" w:hAnsi="宋体" w:eastAsia="宋体" w:cs="宋体"/>
          <w:b/>
          <w:sz w:val="24"/>
          <w:szCs w:val="24"/>
        </w:rPr>
      </w:pPr>
    </w:p>
    <w:p>
      <w:pPr>
        <w:spacing w:line="440" w:lineRule="exact"/>
        <w:ind w:firstLine="480" w:firstLineChars="200"/>
        <w:jc w:val="left"/>
        <w:rPr>
          <w:rFonts w:ascii="宋体" w:hAnsi="宋体" w:eastAsia="宋体" w:cs="宋体"/>
          <w:sz w:val="24"/>
          <w:szCs w:val="24"/>
        </w:rPr>
      </w:pPr>
      <w:r>
        <w:rPr>
          <w:rFonts w:hint="eastAsia" w:ascii="宋体" w:hAnsi="宋体" w:eastAsia="宋体" w:cs="宋体"/>
          <w:sz w:val="24"/>
          <w:szCs w:val="24"/>
        </w:rPr>
        <w:t>本人________（姓名）系________________（供应商名称）的法定代表人，现委托________（姓名）为我方代理人。代理人根据授权，以我方名义签署、澄清、说明、补正、递交、撤回、修改________</w:t>
      </w:r>
      <w:r>
        <w:rPr>
          <w:rFonts w:hint="eastAsia" w:ascii="宋体" w:hAnsi="宋体" w:eastAsia="宋体" w:cs="宋体"/>
          <w:sz w:val="24"/>
          <w:szCs w:val="24"/>
          <w:u w:val="single"/>
        </w:rPr>
        <w:t xml:space="preserve">   （项目名称）   标段</w:t>
      </w:r>
      <w:r>
        <w:rPr>
          <w:rFonts w:hint="eastAsia" w:ascii="宋体" w:hAnsi="宋体" w:eastAsia="宋体" w:cs="宋体"/>
          <w:sz w:val="24"/>
          <w:szCs w:val="24"/>
        </w:rPr>
        <w:t>的投标文件、接受转为其他采购方式的签署、签订合同和处理有关事宜等与之有关的一切事务，我方均予以承认，其法律后果由我方承担。</w:t>
      </w:r>
    </w:p>
    <w:p>
      <w:pPr>
        <w:spacing w:line="440" w:lineRule="exact"/>
        <w:ind w:firstLine="480" w:firstLineChars="200"/>
        <w:jc w:val="left"/>
        <w:rPr>
          <w:rFonts w:ascii="宋体" w:hAnsi="宋体" w:eastAsia="宋体" w:cs="宋体"/>
          <w:sz w:val="24"/>
          <w:szCs w:val="24"/>
        </w:rPr>
      </w:pPr>
      <w:r>
        <w:rPr>
          <w:rFonts w:hint="eastAsia" w:ascii="宋体" w:hAnsi="宋体" w:eastAsia="宋体" w:cs="宋体"/>
          <w:sz w:val="24"/>
          <w:szCs w:val="24"/>
        </w:rPr>
        <w:t>委托期限：</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。代理人无转委托权。</w:t>
      </w:r>
    </w:p>
    <w:p>
      <w:pPr>
        <w:spacing w:line="440" w:lineRule="exact"/>
        <w:ind w:firstLine="482" w:firstLineChars="200"/>
        <w:jc w:val="left"/>
        <w:rPr>
          <w:rFonts w:ascii="宋体" w:hAnsi="宋体" w:eastAsia="宋体" w:cs="宋体"/>
          <w:b/>
          <w:sz w:val="24"/>
          <w:szCs w:val="24"/>
        </w:rPr>
      </w:pPr>
    </w:p>
    <w:p>
      <w:pPr>
        <w:spacing w:line="440" w:lineRule="exact"/>
        <w:ind w:firstLine="482" w:firstLineChars="200"/>
        <w:jc w:val="left"/>
        <w:rPr>
          <w:rFonts w:ascii="宋体" w:hAnsi="宋体" w:eastAsia="宋体" w:cs="宋体"/>
          <w:b/>
          <w:sz w:val="24"/>
          <w:szCs w:val="24"/>
        </w:rPr>
      </w:pPr>
      <w:r>
        <w:rPr>
          <w:rFonts w:hint="eastAsia" w:ascii="宋体" w:hAnsi="宋体" w:eastAsia="宋体" w:cs="宋体"/>
          <w:b/>
          <w:sz w:val="24"/>
          <w:szCs w:val="24"/>
        </w:rPr>
        <w:t>附：法定代表人身份证及委托代理人身份证（正、反两面）</w:t>
      </w:r>
    </w:p>
    <w:p>
      <w:pPr>
        <w:spacing w:line="440" w:lineRule="exact"/>
        <w:ind w:firstLine="480" w:firstLineChars="200"/>
        <w:jc w:val="left"/>
        <w:rPr>
          <w:rFonts w:ascii="宋体" w:hAnsi="宋体" w:eastAsia="宋体" w:cs="宋体"/>
          <w:sz w:val="24"/>
          <w:szCs w:val="24"/>
        </w:rPr>
      </w:pPr>
      <w:r>
        <w:rPr>
          <w:rFonts w:hint="eastAsia" w:ascii="宋体" w:hAnsi="宋体" w:eastAsia="宋体" w:cs="宋体"/>
          <w:sz w:val="24"/>
          <w:szCs w:val="24"/>
        </w:rPr>
        <w:t>供应商：________________（盖电子章）</w:t>
      </w:r>
    </w:p>
    <w:p>
      <w:pPr>
        <w:spacing w:line="440" w:lineRule="exact"/>
        <w:ind w:firstLine="480" w:firstLineChars="200"/>
        <w:jc w:val="left"/>
        <w:rPr>
          <w:rFonts w:ascii="宋体" w:hAnsi="宋体" w:eastAsia="宋体" w:cs="宋体"/>
          <w:sz w:val="24"/>
          <w:szCs w:val="24"/>
        </w:rPr>
      </w:pPr>
      <w:r>
        <w:rPr>
          <w:rFonts w:hint="eastAsia" w:ascii="宋体" w:hAnsi="宋体" w:eastAsia="宋体" w:cs="宋体"/>
          <w:sz w:val="24"/>
          <w:szCs w:val="24"/>
        </w:rPr>
        <w:t>法定代表人：________________（盖电子章）</w:t>
      </w:r>
    </w:p>
    <w:p>
      <w:pPr>
        <w:spacing w:line="440" w:lineRule="exact"/>
        <w:ind w:firstLine="480" w:firstLineChars="200"/>
        <w:jc w:val="left"/>
        <w:rPr>
          <w:rFonts w:ascii="宋体" w:hAnsi="宋体" w:eastAsia="宋体" w:cs="宋体"/>
          <w:sz w:val="24"/>
          <w:szCs w:val="24"/>
        </w:rPr>
      </w:pPr>
      <w:r>
        <w:rPr>
          <w:rFonts w:hint="eastAsia" w:ascii="宋体" w:hAnsi="宋体" w:eastAsia="宋体" w:cs="宋体"/>
          <w:sz w:val="24"/>
          <w:szCs w:val="24"/>
        </w:rPr>
        <w:t>身份证号码：________________________</w:t>
      </w:r>
    </w:p>
    <w:p>
      <w:pPr>
        <w:spacing w:line="440" w:lineRule="exact"/>
        <w:ind w:firstLine="480" w:firstLineChars="200"/>
        <w:jc w:val="left"/>
        <w:rPr>
          <w:rFonts w:ascii="宋体" w:hAnsi="宋体" w:eastAsia="宋体" w:cs="宋体"/>
          <w:sz w:val="24"/>
          <w:szCs w:val="24"/>
        </w:rPr>
      </w:pPr>
      <w:r>
        <w:rPr>
          <w:rFonts w:hint="eastAsia" w:ascii="宋体" w:hAnsi="宋体" w:eastAsia="宋体" w:cs="宋体"/>
          <w:sz w:val="24"/>
          <w:szCs w:val="24"/>
        </w:rPr>
        <w:t>委托代理人：________________（签字）</w:t>
      </w:r>
    </w:p>
    <w:p>
      <w:pPr>
        <w:spacing w:line="440" w:lineRule="exact"/>
        <w:ind w:firstLine="480" w:firstLineChars="200"/>
        <w:jc w:val="left"/>
        <w:rPr>
          <w:rFonts w:ascii="宋体" w:hAnsi="宋体" w:eastAsia="宋体" w:cs="宋体"/>
          <w:sz w:val="24"/>
          <w:szCs w:val="24"/>
        </w:rPr>
      </w:pPr>
      <w:r>
        <w:rPr>
          <w:rFonts w:hint="eastAsia" w:ascii="宋体" w:hAnsi="宋体" w:eastAsia="宋体" w:cs="宋体"/>
          <w:sz w:val="24"/>
          <w:szCs w:val="24"/>
        </w:rPr>
        <w:t>身份证号码：________________________</w:t>
      </w:r>
    </w:p>
    <w:p>
      <w:pPr>
        <w:spacing w:line="440" w:lineRule="exact"/>
        <w:ind w:firstLine="480" w:firstLineChars="200"/>
        <w:jc w:val="right"/>
        <w:rPr>
          <w:rFonts w:ascii="Times New Roman" w:hAnsi="Times New Roman" w:eastAsia="宋体" w:cs="Times New Roman"/>
          <w:sz w:val="24"/>
          <w:szCs w:val="24"/>
        </w:rPr>
      </w:pPr>
      <w:bookmarkStart w:id="276" w:name="_Toc30817155"/>
      <w:r>
        <w:rPr>
          <w:rFonts w:hint="eastAsia" w:ascii="Times New Roman" w:hAnsi="Times New Roman" w:eastAsia="宋体" w:cs="Times New Roman"/>
          <w:sz w:val="24"/>
          <w:szCs w:val="24"/>
        </w:rPr>
        <w:t>_____年____月____日</w:t>
      </w:r>
      <w:bookmarkEnd w:id="276"/>
    </w:p>
    <w:p>
      <w:pPr>
        <w:keepNext/>
        <w:keepLines/>
        <w:spacing w:line="440" w:lineRule="exact"/>
        <w:jc w:val="center"/>
        <w:outlineLvl w:val="1"/>
        <w:rPr>
          <w:rFonts w:ascii="Arial" w:hAnsi="Arial" w:eastAsia="宋体" w:cs="Times New Roman"/>
          <w:b/>
          <w:sz w:val="32"/>
          <w:szCs w:val="20"/>
        </w:rPr>
      </w:pPr>
      <w:r>
        <w:rPr>
          <w:rFonts w:hint="eastAsia" w:ascii="宋体" w:hAnsi="宋体" w:eastAsia="宋体" w:cs="宋体"/>
          <w:b/>
          <w:sz w:val="24"/>
          <w:szCs w:val="24"/>
        </w:rPr>
        <w:br w:type="page"/>
      </w:r>
      <w:bookmarkStart w:id="277" w:name="_Toc30817156"/>
      <w:bookmarkStart w:id="278" w:name="_Toc28849"/>
      <w:bookmarkStart w:id="279" w:name="_Toc27537"/>
      <w:r>
        <w:rPr>
          <w:rFonts w:hint="eastAsia" w:ascii="Arial" w:hAnsi="Arial" w:eastAsia="宋体" w:cs="Times New Roman"/>
          <w:b/>
          <w:sz w:val="32"/>
          <w:szCs w:val="20"/>
        </w:rPr>
        <w:t>附件</w:t>
      </w:r>
      <w:bookmarkEnd w:id="272"/>
      <w:bookmarkEnd w:id="273"/>
      <w:bookmarkEnd w:id="274"/>
      <w:bookmarkEnd w:id="275"/>
      <w:bookmarkEnd w:id="277"/>
      <w:bookmarkStart w:id="280" w:name="_Toc230165176"/>
      <w:r>
        <w:rPr>
          <w:rFonts w:hint="eastAsia" w:ascii="Arial" w:hAnsi="Arial" w:eastAsia="宋体" w:cs="Times New Roman"/>
          <w:b/>
          <w:sz w:val="32"/>
          <w:szCs w:val="20"/>
        </w:rPr>
        <w:t>10  供应商基本情况表</w:t>
      </w:r>
      <w:bookmarkEnd w:id="278"/>
      <w:bookmarkEnd w:id="279"/>
      <w:bookmarkEnd w:id="280"/>
    </w:p>
    <w:p>
      <w:pPr>
        <w:spacing w:line="440" w:lineRule="exact"/>
        <w:ind w:firstLine="482" w:firstLineChars="200"/>
        <w:jc w:val="center"/>
        <w:rPr>
          <w:rFonts w:ascii="宋体" w:hAnsi="宋体" w:eastAsia="宋体" w:cs="宋体"/>
          <w:b/>
          <w:bCs/>
          <w:sz w:val="24"/>
          <w:szCs w:val="24"/>
        </w:rPr>
      </w:pPr>
    </w:p>
    <w:tbl>
      <w:tblPr>
        <w:tblStyle w:val="19"/>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36"/>
        <w:gridCol w:w="756"/>
        <w:gridCol w:w="382"/>
        <w:gridCol w:w="796"/>
        <w:gridCol w:w="1383"/>
        <w:gridCol w:w="1187"/>
        <w:gridCol w:w="856"/>
        <w:gridCol w:w="18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77" w:hRule="atLeast"/>
        </w:trPr>
        <w:tc>
          <w:tcPr>
            <w:tcW w:w="1836" w:type="dxa"/>
            <w:vAlign w:val="center"/>
          </w:tcPr>
          <w:p>
            <w:pPr>
              <w:spacing w:line="440" w:lineRule="exact"/>
              <w:jc w:val="center"/>
              <w:rPr>
                <w:rFonts w:ascii="宋体" w:hAnsi="宋体" w:eastAsia="宋体" w:cs="宋体"/>
                <w:sz w:val="24"/>
                <w:szCs w:val="24"/>
              </w:rPr>
            </w:pPr>
            <w:r>
              <w:rPr>
                <w:rFonts w:hint="eastAsia" w:ascii="宋体" w:hAnsi="宋体" w:eastAsia="宋体" w:cs="宋体"/>
                <w:sz w:val="24"/>
                <w:szCs w:val="24"/>
              </w:rPr>
              <w:t>供应商名称</w:t>
            </w:r>
          </w:p>
        </w:tc>
        <w:tc>
          <w:tcPr>
            <w:tcW w:w="7180" w:type="dxa"/>
            <w:gridSpan w:val="7"/>
            <w:vAlign w:val="center"/>
          </w:tcPr>
          <w:p>
            <w:pPr>
              <w:spacing w:line="440" w:lineRule="exact"/>
              <w:ind w:firstLine="480" w:firstLineChars="200"/>
              <w:jc w:val="center"/>
              <w:rPr>
                <w:rFonts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77" w:hRule="atLeast"/>
        </w:trPr>
        <w:tc>
          <w:tcPr>
            <w:tcW w:w="1836" w:type="dxa"/>
            <w:vAlign w:val="center"/>
          </w:tcPr>
          <w:p>
            <w:pPr>
              <w:spacing w:line="440" w:lineRule="exact"/>
              <w:jc w:val="center"/>
              <w:rPr>
                <w:rFonts w:ascii="宋体" w:hAnsi="宋体" w:eastAsia="宋体" w:cs="宋体"/>
                <w:sz w:val="24"/>
                <w:szCs w:val="24"/>
              </w:rPr>
            </w:pPr>
            <w:r>
              <w:rPr>
                <w:rFonts w:hint="eastAsia" w:ascii="宋体" w:hAnsi="宋体" w:eastAsia="宋体" w:cs="宋体"/>
                <w:sz w:val="24"/>
                <w:szCs w:val="24"/>
              </w:rPr>
              <w:t>注册地址</w:t>
            </w:r>
          </w:p>
        </w:tc>
        <w:tc>
          <w:tcPr>
            <w:tcW w:w="3317" w:type="dxa"/>
            <w:gridSpan w:val="4"/>
            <w:vAlign w:val="center"/>
          </w:tcPr>
          <w:p>
            <w:pPr>
              <w:spacing w:line="440" w:lineRule="exact"/>
              <w:ind w:firstLine="480" w:firstLineChars="200"/>
              <w:jc w:val="center"/>
              <w:rPr>
                <w:rFonts w:ascii="宋体" w:hAnsi="宋体" w:eastAsia="宋体" w:cs="宋体"/>
                <w:sz w:val="24"/>
                <w:szCs w:val="24"/>
              </w:rPr>
            </w:pPr>
          </w:p>
        </w:tc>
        <w:tc>
          <w:tcPr>
            <w:tcW w:w="2043" w:type="dxa"/>
            <w:gridSpan w:val="2"/>
            <w:vAlign w:val="center"/>
          </w:tcPr>
          <w:p>
            <w:pPr>
              <w:spacing w:line="440" w:lineRule="exact"/>
              <w:ind w:firstLine="480" w:firstLineChars="200"/>
              <w:jc w:val="center"/>
              <w:rPr>
                <w:rFonts w:ascii="宋体" w:hAnsi="宋体" w:eastAsia="宋体" w:cs="宋体"/>
                <w:sz w:val="24"/>
                <w:szCs w:val="24"/>
              </w:rPr>
            </w:pPr>
            <w:r>
              <w:rPr>
                <w:rFonts w:hint="eastAsia" w:ascii="宋体" w:hAnsi="宋体" w:eastAsia="宋体" w:cs="宋体"/>
                <w:sz w:val="24"/>
                <w:szCs w:val="24"/>
              </w:rPr>
              <w:t>邮政编码</w:t>
            </w:r>
          </w:p>
        </w:tc>
        <w:tc>
          <w:tcPr>
            <w:tcW w:w="1820" w:type="dxa"/>
            <w:vAlign w:val="center"/>
          </w:tcPr>
          <w:p>
            <w:pPr>
              <w:spacing w:line="440" w:lineRule="exact"/>
              <w:ind w:firstLine="480" w:firstLineChars="200"/>
              <w:jc w:val="center"/>
              <w:rPr>
                <w:rFonts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7" w:hRule="atLeast"/>
        </w:trPr>
        <w:tc>
          <w:tcPr>
            <w:tcW w:w="1836" w:type="dxa"/>
            <w:vMerge w:val="restart"/>
            <w:vAlign w:val="center"/>
          </w:tcPr>
          <w:p>
            <w:pPr>
              <w:spacing w:line="440" w:lineRule="exact"/>
              <w:jc w:val="center"/>
              <w:rPr>
                <w:rFonts w:ascii="宋体" w:hAnsi="宋体" w:eastAsia="宋体" w:cs="宋体"/>
                <w:sz w:val="24"/>
                <w:szCs w:val="24"/>
              </w:rPr>
            </w:pPr>
            <w:r>
              <w:rPr>
                <w:rFonts w:hint="eastAsia" w:ascii="宋体" w:hAnsi="宋体" w:eastAsia="宋体" w:cs="宋体"/>
                <w:sz w:val="24"/>
                <w:szCs w:val="24"/>
              </w:rPr>
              <w:t>联系方式</w:t>
            </w:r>
          </w:p>
        </w:tc>
        <w:tc>
          <w:tcPr>
            <w:tcW w:w="1138" w:type="dxa"/>
            <w:gridSpan w:val="2"/>
            <w:vAlign w:val="center"/>
          </w:tcPr>
          <w:p>
            <w:pPr>
              <w:spacing w:line="440" w:lineRule="exact"/>
              <w:rPr>
                <w:rFonts w:ascii="宋体" w:hAnsi="宋体" w:eastAsia="宋体" w:cs="宋体"/>
                <w:sz w:val="24"/>
                <w:szCs w:val="24"/>
              </w:rPr>
            </w:pPr>
            <w:r>
              <w:rPr>
                <w:rFonts w:hint="eastAsia" w:ascii="宋体" w:hAnsi="宋体" w:eastAsia="宋体" w:cs="宋体"/>
                <w:sz w:val="24"/>
                <w:szCs w:val="24"/>
              </w:rPr>
              <w:t>联系人</w:t>
            </w:r>
          </w:p>
        </w:tc>
        <w:tc>
          <w:tcPr>
            <w:tcW w:w="2179" w:type="dxa"/>
            <w:gridSpan w:val="2"/>
            <w:vAlign w:val="center"/>
          </w:tcPr>
          <w:p>
            <w:pPr>
              <w:spacing w:line="440" w:lineRule="exact"/>
              <w:ind w:firstLine="480" w:firstLineChars="200"/>
              <w:jc w:val="center"/>
              <w:rPr>
                <w:rFonts w:ascii="宋体" w:hAnsi="宋体" w:eastAsia="宋体" w:cs="宋体"/>
                <w:sz w:val="24"/>
                <w:szCs w:val="24"/>
              </w:rPr>
            </w:pPr>
          </w:p>
        </w:tc>
        <w:tc>
          <w:tcPr>
            <w:tcW w:w="2043" w:type="dxa"/>
            <w:gridSpan w:val="2"/>
            <w:vAlign w:val="center"/>
          </w:tcPr>
          <w:p>
            <w:pPr>
              <w:spacing w:line="440" w:lineRule="exact"/>
              <w:ind w:firstLine="480" w:firstLineChars="200"/>
              <w:jc w:val="center"/>
              <w:rPr>
                <w:rFonts w:ascii="宋体" w:hAnsi="宋体" w:eastAsia="宋体" w:cs="宋体"/>
                <w:sz w:val="24"/>
                <w:szCs w:val="24"/>
              </w:rPr>
            </w:pPr>
            <w:r>
              <w:rPr>
                <w:rFonts w:hint="eastAsia" w:ascii="宋体" w:hAnsi="宋体" w:eastAsia="宋体" w:cs="宋体"/>
                <w:sz w:val="24"/>
                <w:szCs w:val="24"/>
              </w:rPr>
              <w:t>电话</w:t>
            </w:r>
          </w:p>
        </w:tc>
        <w:tc>
          <w:tcPr>
            <w:tcW w:w="1820" w:type="dxa"/>
            <w:vAlign w:val="center"/>
          </w:tcPr>
          <w:p>
            <w:pPr>
              <w:spacing w:line="440" w:lineRule="exact"/>
              <w:ind w:firstLine="480" w:firstLineChars="200"/>
              <w:jc w:val="center"/>
              <w:rPr>
                <w:rFonts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40" w:hRule="atLeast"/>
        </w:trPr>
        <w:tc>
          <w:tcPr>
            <w:tcW w:w="1836" w:type="dxa"/>
            <w:vMerge w:val="continue"/>
            <w:vAlign w:val="center"/>
          </w:tcPr>
          <w:p>
            <w:pPr>
              <w:spacing w:line="440" w:lineRule="exact"/>
              <w:ind w:firstLine="480" w:firstLineChars="200"/>
              <w:jc w:val="center"/>
              <w:rPr>
                <w:rFonts w:ascii="宋体" w:hAnsi="宋体" w:eastAsia="宋体" w:cs="宋体"/>
                <w:sz w:val="24"/>
                <w:szCs w:val="24"/>
              </w:rPr>
            </w:pPr>
          </w:p>
        </w:tc>
        <w:tc>
          <w:tcPr>
            <w:tcW w:w="1138" w:type="dxa"/>
            <w:gridSpan w:val="2"/>
            <w:vAlign w:val="center"/>
          </w:tcPr>
          <w:p>
            <w:pPr>
              <w:spacing w:line="440" w:lineRule="exact"/>
              <w:rPr>
                <w:rFonts w:ascii="宋体" w:hAnsi="宋体" w:eastAsia="宋体" w:cs="宋体"/>
                <w:sz w:val="24"/>
                <w:szCs w:val="24"/>
              </w:rPr>
            </w:pPr>
            <w:r>
              <w:rPr>
                <w:rFonts w:hint="eastAsia" w:ascii="宋体" w:hAnsi="宋体" w:eastAsia="宋体" w:cs="宋体"/>
                <w:sz w:val="24"/>
                <w:szCs w:val="24"/>
              </w:rPr>
              <w:t>传真</w:t>
            </w:r>
          </w:p>
        </w:tc>
        <w:tc>
          <w:tcPr>
            <w:tcW w:w="2179" w:type="dxa"/>
            <w:gridSpan w:val="2"/>
            <w:vAlign w:val="center"/>
          </w:tcPr>
          <w:p>
            <w:pPr>
              <w:spacing w:line="440" w:lineRule="exact"/>
              <w:ind w:firstLine="480" w:firstLineChars="200"/>
              <w:jc w:val="center"/>
              <w:rPr>
                <w:rFonts w:ascii="宋体" w:hAnsi="宋体" w:eastAsia="宋体" w:cs="宋体"/>
                <w:sz w:val="24"/>
                <w:szCs w:val="24"/>
              </w:rPr>
            </w:pPr>
          </w:p>
        </w:tc>
        <w:tc>
          <w:tcPr>
            <w:tcW w:w="2043" w:type="dxa"/>
            <w:gridSpan w:val="2"/>
            <w:vAlign w:val="center"/>
          </w:tcPr>
          <w:p>
            <w:pPr>
              <w:spacing w:line="440" w:lineRule="exact"/>
              <w:ind w:firstLine="480" w:firstLineChars="200"/>
              <w:jc w:val="center"/>
              <w:rPr>
                <w:rFonts w:ascii="宋体" w:hAnsi="宋体" w:eastAsia="宋体" w:cs="宋体"/>
                <w:sz w:val="24"/>
                <w:szCs w:val="24"/>
              </w:rPr>
            </w:pPr>
            <w:r>
              <w:rPr>
                <w:rFonts w:hint="eastAsia" w:ascii="宋体" w:hAnsi="宋体" w:eastAsia="宋体" w:cs="宋体"/>
                <w:sz w:val="24"/>
                <w:szCs w:val="24"/>
              </w:rPr>
              <w:t>网址</w:t>
            </w:r>
          </w:p>
        </w:tc>
        <w:tc>
          <w:tcPr>
            <w:tcW w:w="1820" w:type="dxa"/>
            <w:vAlign w:val="center"/>
          </w:tcPr>
          <w:p>
            <w:pPr>
              <w:spacing w:line="440" w:lineRule="exact"/>
              <w:ind w:firstLine="480" w:firstLineChars="200"/>
              <w:jc w:val="center"/>
              <w:rPr>
                <w:rFonts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77" w:hRule="atLeast"/>
        </w:trPr>
        <w:tc>
          <w:tcPr>
            <w:tcW w:w="1836" w:type="dxa"/>
            <w:vAlign w:val="center"/>
          </w:tcPr>
          <w:p>
            <w:pPr>
              <w:spacing w:line="440" w:lineRule="exact"/>
              <w:jc w:val="center"/>
              <w:rPr>
                <w:rFonts w:ascii="宋体" w:hAnsi="宋体" w:eastAsia="宋体" w:cs="宋体"/>
                <w:sz w:val="24"/>
                <w:szCs w:val="24"/>
              </w:rPr>
            </w:pPr>
            <w:r>
              <w:rPr>
                <w:rFonts w:hint="eastAsia" w:ascii="宋体" w:hAnsi="宋体" w:eastAsia="宋体" w:cs="宋体"/>
                <w:sz w:val="24"/>
                <w:szCs w:val="24"/>
              </w:rPr>
              <w:t>组织结构</w:t>
            </w:r>
          </w:p>
        </w:tc>
        <w:tc>
          <w:tcPr>
            <w:tcW w:w="7180" w:type="dxa"/>
            <w:gridSpan w:val="7"/>
            <w:vAlign w:val="center"/>
          </w:tcPr>
          <w:p>
            <w:pPr>
              <w:spacing w:line="440" w:lineRule="exact"/>
              <w:ind w:firstLine="480" w:firstLineChars="200"/>
              <w:jc w:val="center"/>
              <w:rPr>
                <w:rFonts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7" w:hRule="atLeast"/>
        </w:trPr>
        <w:tc>
          <w:tcPr>
            <w:tcW w:w="1836" w:type="dxa"/>
            <w:vAlign w:val="center"/>
          </w:tcPr>
          <w:p>
            <w:pPr>
              <w:spacing w:line="440" w:lineRule="exact"/>
              <w:jc w:val="center"/>
              <w:rPr>
                <w:rFonts w:ascii="宋体" w:hAnsi="宋体" w:eastAsia="宋体" w:cs="宋体"/>
                <w:sz w:val="24"/>
                <w:szCs w:val="24"/>
              </w:rPr>
            </w:pPr>
            <w:r>
              <w:rPr>
                <w:rFonts w:hint="eastAsia" w:ascii="宋体" w:hAnsi="宋体" w:eastAsia="宋体" w:cs="宋体"/>
                <w:sz w:val="24"/>
                <w:szCs w:val="24"/>
              </w:rPr>
              <w:t>法定代表人</w:t>
            </w:r>
          </w:p>
        </w:tc>
        <w:tc>
          <w:tcPr>
            <w:tcW w:w="756" w:type="dxa"/>
            <w:vAlign w:val="center"/>
          </w:tcPr>
          <w:p>
            <w:pPr>
              <w:spacing w:line="440" w:lineRule="exact"/>
              <w:rPr>
                <w:rFonts w:ascii="宋体" w:hAnsi="宋体" w:eastAsia="宋体" w:cs="宋体"/>
                <w:sz w:val="24"/>
                <w:szCs w:val="24"/>
              </w:rPr>
            </w:pPr>
            <w:r>
              <w:rPr>
                <w:rFonts w:hint="eastAsia" w:ascii="宋体" w:hAnsi="宋体" w:eastAsia="宋体" w:cs="宋体"/>
                <w:sz w:val="24"/>
                <w:szCs w:val="24"/>
              </w:rPr>
              <w:t>姓名</w:t>
            </w:r>
          </w:p>
        </w:tc>
        <w:tc>
          <w:tcPr>
            <w:tcW w:w="1178" w:type="dxa"/>
            <w:gridSpan w:val="2"/>
            <w:vAlign w:val="center"/>
          </w:tcPr>
          <w:p>
            <w:pPr>
              <w:spacing w:line="440" w:lineRule="exact"/>
              <w:ind w:firstLine="480" w:firstLineChars="200"/>
              <w:jc w:val="center"/>
              <w:rPr>
                <w:rFonts w:ascii="宋体" w:hAnsi="宋体" w:eastAsia="宋体" w:cs="宋体"/>
                <w:sz w:val="24"/>
                <w:szCs w:val="24"/>
              </w:rPr>
            </w:pPr>
          </w:p>
        </w:tc>
        <w:tc>
          <w:tcPr>
            <w:tcW w:w="1383" w:type="dxa"/>
            <w:vAlign w:val="center"/>
          </w:tcPr>
          <w:p>
            <w:pPr>
              <w:spacing w:line="440" w:lineRule="exact"/>
              <w:rPr>
                <w:rFonts w:ascii="宋体" w:hAnsi="宋体" w:eastAsia="宋体" w:cs="宋体"/>
                <w:sz w:val="24"/>
                <w:szCs w:val="24"/>
              </w:rPr>
            </w:pPr>
            <w:r>
              <w:rPr>
                <w:rFonts w:hint="eastAsia" w:ascii="宋体" w:hAnsi="宋体" w:eastAsia="宋体" w:cs="宋体"/>
                <w:sz w:val="24"/>
                <w:szCs w:val="24"/>
              </w:rPr>
              <w:t>技术职称</w:t>
            </w:r>
          </w:p>
        </w:tc>
        <w:tc>
          <w:tcPr>
            <w:tcW w:w="1187" w:type="dxa"/>
            <w:vAlign w:val="center"/>
          </w:tcPr>
          <w:p>
            <w:pPr>
              <w:spacing w:line="440" w:lineRule="exact"/>
              <w:ind w:firstLine="480" w:firstLineChars="200"/>
              <w:jc w:val="center"/>
              <w:rPr>
                <w:rFonts w:ascii="宋体" w:hAnsi="宋体" w:eastAsia="宋体" w:cs="宋体"/>
                <w:sz w:val="24"/>
                <w:szCs w:val="24"/>
              </w:rPr>
            </w:pPr>
          </w:p>
        </w:tc>
        <w:tc>
          <w:tcPr>
            <w:tcW w:w="856" w:type="dxa"/>
            <w:vAlign w:val="center"/>
          </w:tcPr>
          <w:p>
            <w:pPr>
              <w:spacing w:line="440" w:lineRule="exact"/>
              <w:rPr>
                <w:rFonts w:ascii="宋体" w:hAnsi="宋体" w:eastAsia="宋体" w:cs="宋体"/>
                <w:sz w:val="24"/>
                <w:szCs w:val="24"/>
              </w:rPr>
            </w:pPr>
            <w:r>
              <w:rPr>
                <w:rFonts w:hint="eastAsia" w:ascii="宋体" w:hAnsi="宋体" w:eastAsia="宋体" w:cs="宋体"/>
                <w:sz w:val="24"/>
                <w:szCs w:val="24"/>
              </w:rPr>
              <w:t>电话</w:t>
            </w:r>
          </w:p>
        </w:tc>
        <w:tc>
          <w:tcPr>
            <w:tcW w:w="1820" w:type="dxa"/>
            <w:vAlign w:val="center"/>
          </w:tcPr>
          <w:p>
            <w:pPr>
              <w:spacing w:line="440" w:lineRule="exact"/>
              <w:ind w:firstLine="480" w:firstLineChars="200"/>
              <w:jc w:val="center"/>
              <w:rPr>
                <w:rFonts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77" w:hRule="atLeast"/>
        </w:trPr>
        <w:tc>
          <w:tcPr>
            <w:tcW w:w="2592" w:type="dxa"/>
            <w:gridSpan w:val="2"/>
            <w:vAlign w:val="center"/>
          </w:tcPr>
          <w:p>
            <w:pPr>
              <w:spacing w:line="440" w:lineRule="exact"/>
              <w:ind w:firstLine="480" w:firstLineChars="200"/>
              <w:jc w:val="center"/>
              <w:rPr>
                <w:rFonts w:ascii="宋体" w:hAnsi="宋体" w:eastAsia="宋体" w:cs="宋体"/>
                <w:sz w:val="24"/>
                <w:szCs w:val="24"/>
              </w:rPr>
            </w:pPr>
            <w:r>
              <w:rPr>
                <w:rFonts w:hint="eastAsia" w:ascii="宋体" w:hAnsi="宋体" w:eastAsia="宋体" w:cs="宋体"/>
                <w:sz w:val="24"/>
                <w:szCs w:val="24"/>
              </w:rPr>
              <w:t>成立时间</w:t>
            </w:r>
          </w:p>
        </w:tc>
        <w:tc>
          <w:tcPr>
            <w:tcW w:w="2561" w:type="dxa"/>
            <w:gridSpan w:val="3"/>
            <w:vAlign w:val="center"/>
          </w:tcPr>
          <w:p>
            <w:pPr>
              <w:spacing w:line="440" w:lineRule="exact"/>
              <w:ind w:firstLine="480" w:firstLineChars="200"/>
              <w:jc w:val="center"/>
              <w:rPr>
                <w:rFonts w:ascii="宋体" w:hAnsi="宋体" w:eastAsia="宋体" w:cs="宋体"/>
                <w:sz w:val="24"/>
                <w:szCs w:val="24"/>
              </w:rPr>
            </w:pPr>
          </w:p>
        </w:tc>
        <w:tc>
          <w:tcPr>
            <w:tcW w:w="2043" w:type="dxa"/>
            <w:gridSpan w:val="2"/>
            <w:vAlign w:val="center"/>
          </w:tcPr>
          <w:p>
            <w:pPr>
              <w:spacing w:line="440" w:lineRule="exact"/>
              <w:ind w:firstLine="480" w:firstLineChars="200"/>
              <w:jc w:val="center"/>
              <w:rPr>
                <w:rFonts w:ascii="宋体" w:hAnsi="宋体" w:eastAsia="宋体" w:cs="宋体"/>
                <w:sz w:val="24"/>
                <w:szCs w:val="24"/>
              </w:rPr>
            </w:pPr>
            <w:r>
              <w:rPr>
                <w:rFonts w:hint="eastAsia" w:ascii="宋体" w:hAnsi="宋体" w:eastAsia="宋体" w:cs="宋体"/>
                <w:sz w:val="24"/>
                <w:szCs w:val="24"/>
              </w:rPr>
              <w:t>员工总人数</w:t>
            </w:r>
          </w:p>
        </w:tc>
        <w:tc>
          <w:tcPr>
            <w:tcW w:w="1820" w:type="dxa"/>
            <w:vAlign w:val="center"/>
          </w:tcPr>
          <w:p>
            <w:pPr>
              <w:spacing w:line="440" w:lineRule="exact"/>
              <w:ind w:firstLine="480" w:firstLineChars="200"/>
              <w:jc w:val="center"/>
              <w:rPr>
                <w:rFonts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77" w:hRule="atLeast"/>
        </w:trPr>
        <w:tc>
          <w:tcPr>
            <w:tcW w:w="2592" w:type="dxa"/>
            <w:gridSpan w:val="2"/>
            <w:vAlign w:val="center"/>
          </w:tcPr>
          <w:p>
            <w:pPr>
              <w:spacing w:line="440" w:lineRule="exact"/>
              <w:ind w:firstLine="480" w:firstLineChars="200"/>
              <w:jc w:val="center"/>
              <w:rPr>
                <w:rFonts w:ascii="宋体" w:hAnsi="宋体" w:eastAsia="宋体" w:cs="宋体"/>
                <w:sz w:val="24"/>
                <w:szCs w:val="24"/>
              </w:rPr>
            </w:pPr>
            <w:r>
              <w:rPr>
                <w:rFonts w:hint="eastAsia" w:ascii="宋体" w:hAnsi="宋体" w:eastAsia="宋体" w:cs="宋体"/>
                <w:sz w:val="24"/>
                <w:szCs w:val="24"/>
              </w:rPr>
              <w:t>营业执照号</w:t>
            </w:r>
          </w:p>
        </w:tc>
        <w:tc>
          <w:tcPr>
            <w:tcW w:w="6424" w:type="dxa"/>
            <w:gridSpan w:val="6"/>
            <w:vAlign w:val="center"/>
          </w:tcPr>
          <w:p>
            <w:pPr>
              <w:spacing w:line="440" w:lineRule="exact"/>
              <w:ind w:firstLine="480" w:firstLineChars="200"/>
              <w:jc w:val="center"/>
              <w:rPr>
                <w:rFonts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77" w:hRule="atLeast"/>
        </w:trPr>
        <w:tc>
          <w:tcPr>
            <w:tcW w:w="2592" w:type="dxa"/>
            <w:gridSpan w:val="2"/>
            <w:vAlign w:val="center"/>
          </w:tcPr>
          <w:p>
            <w:pPr>
              <w:spacing w:line="440" w:lineRule="exact"/>
              <w:ind w:firstLine="480" w:firstLineChars="200"/>
              <w:jc w:val="center"/>
              <w:rPr>
                <w:rFonts w:ascii="宋体" w:hAnsi="宋体" w:eastAsia="宋体" w:cs="宋体"/>
                <w:sz w:val="24"/>
                <w:szCs w:val="24"/>
              </w:rPr>
            </w:pPr>
            <w:r>
              <w:rPr>
                <w:rFonts w:hint="eastAsia" w:ascii="宋体" w:hAnsi="宋体" w:eastAsia="宋体" w:cs="宋体"/>
                <w:sz w:val="24"/>
                <w:szCs w:val="24"/>
              </w:rPr>
              <w:t>注册资金</w:t>
            </w:r>
          </w:p>
        </w:tc>
        <w:tc>
          <w:tcPr>
            <w:tcW w:w="6424" w:type="dxa"/>
            <w:gridSpan w:val="6"/>
            <w:vAlign w:val="center"/>
          </w:tcPr>
          <w:p>
            <w:pPr>
              <w:spacing w:line="440" w:lineRule="exact"/>
              <w:ind w:firstLine="480" w:firstLineChars="200"/>
              <w:jc w:val="center"/>
              <w:rPr>
                <w:rFonts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77" w:hRule="atLeast"/>
        </w:trPr>
        <w:tc>
          <w:tcPr>
            <w:tcW w:w="2592" w:type="dxa"/>
            <w:gridSpan w:val="2"/>
            <w:vAlign w:val="center"/>
          </w:tcPr>
          <w:p>
            <w:pPr>
              <w:spacing w:line="440" w:lineRule="exact"/>
              <w:ind w:firstLine="480" w:firstLineChars="200"/>
              <w:jc w:val="center"/>
              <w:rPr>
                <w:rFonts w:ascii="宋体" w:hAnsi="宋体" w:eastAsia="宋体" w:cs="宋体"/>
                <w:sz w:val="24"/>
                <w:szCs w:val="24"/>
              </w:rPr>
            </w:pPr>
            <w:r>
              <w:rPr>
                <w:rFonts w:hint="eastAsia" w:ascii="宋体" w:hAnsi="宋体" w:eastAsia="宋体" w:cs="宋体"/>
                <w:sz w:val="24"/>
                <w:szCs w:val="24"/>
              </w:rPr>
              <w:t>开户行名称</w:t>
            </w:r>
          </w:p>
        </w:tc>
        <w:tc>
          <w:tcPr>
            <w:tcW w:w="6424" w:type="dxa"/>
            <w:gridSpan w:val="6"/>
            <w:vAlign w:val="center"/>
          </w:tcPr>
          <w:p>
            <w:pPr>
              <w:spacing w:line="440" w:lineRule="exact"/>
              <w:ind w:firstLine="480" w:firstLineChars="200"/>
              <w:jc w:val="center"/>
              <w:rPr>
                <w:rFonts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77" w:hRule="atLeast"/>
        </w:trPr>
        <w:tc>
          <w:tcPr>
            <w:tcW w:w="2592" w:type="dxa"/>
            <w:gridSpan w:val="2"/>
            <w:vAlign w:val="center"/>
          </w:tcPr>
          <w:p>
            <w:pPr>
              <w:spacing w:line="440" w:lineRule="exact"/>
              <w:ind w:firstLine="480" w:firstLineChars="200"/>
              <w:jc w:val="center"/>
              <w:rPr>
                <w:rFonts w:ascii="宋体" w:hAnsi="宋体" w:eastAsia="宋体" w:cs="宋体"/>
                <w:sz w:val="24"/>
                <w:szCs w:val="24"/>
              </w:rPr>
            </w:pPr>
            <w:r>
              <w:rPr>
                <w:rFonts w:hint="eastAsia" w:ascii="宋体" w:hAnsi="宋体" w:eastAsia="宋体" w:cs="宋体"/>
                <w:sz w:val="24"/>
                <w:szCs w:val="24"/>
              </w:rPr>
              <w:t>开户银行</w:t>
            </w:r>
          </w:p>
        </w:tc>
        <w:tc>
          <w:tcPr>
            <w:tcW w:w="6424" w:type="dxa"/>
            <w:gridSpan w:val="6"/>
            <w:vAlign w:val="center"/>
          </w:tcPr>
          <w:p>
            <w:pPr>
              <w:spacing w:line="440" w:lineRule="exact"/>
              <w:ind w:firstLine="480" w:firstLineChars="200"/>
              <w:jc w:val="center"/>
              <w:rPr>
                <w:rFonts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77" w:hRule="atLeast"/>
        </w:trPr>
        <w:tc>
          <w:tcPr>
            <w:tcW w:w="2592" w:type="dxa"/>
            <w:gridSpan w:val="2"/>
            <w:vAlign w:val="center"/>
          </w:tcPr>
          <w:p>
            <w:pPr>
              <w:spacing w:line="440" w:lineRule="exact"/>
              <w:ind w:firstLine="480" w:firstLineChars="200"/>
              <w:jc w:val="center"/>
              <w:rPr>
                <w:rFonts w:ascii="宋体" w:hAnsi="宋体" w:eastAsia="宋体" w:cs="宋体"/>
                <w:sz w:val="24"/>
                <w:szCs w:val="24"/>
              </w:rPr>
            </w:pPr>
            <w:r>
              <w:rPr>
                <w:rFonts w:hint="eastAsia" w:ascii="宋体" w:hAnsi="宋体" w:eastAsia="宋体" w:cs="宋体"/>
                <w:sz w:val="24"/>
                <w:szCs w:val="24"/>
              </w:rPr>
              <w:t>账号</w:t>
            </w:r>
          </w:p>
        </w:tc>
        <w:tc>
          <w:tcPr>
            <w:tcW w:w="6424" w:type="dxa"/>
            <w:gridSpan w:val="6"/>
            <w:vAlign w:val="center"/>
          </w:tcPr>
          <w:p>
            <w:pPr>
              <w:spacing w:line="440" w:lineRule="exact"/>
              <w:ind w:firstLine="480" w:firstLineChars="200"/>
              <w:jc w:val="center"/>
              <w:rPr>
                <w:rFonts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3" w:hRule="atLeast"/>
        </w:trPr>
        <w:tc>
          <w:tcPr>
            <w:tcW w:w="2592" w:type="dxa"/>
            <w:gridSpan w:val="2"/>
            <w:vAlign w:val="center"/>
          </w:tcPr>
          <w:p>
            <w:pPr>
              <w:spacing w:line="440" w:lineRule="exact"/>
              <w:ind w:firstLine="480" w:firstLineChars="200"/>
              <w:jc w:val="center"/>
              <w:rPr>
                <w:rFonts w:ascii="宋体" w:hAnsi="宋体" w:eastAsia="宋体" w:cs="宋体"/>
                <w:sz w:val="24"/>
                <w:szCs w:val="24"/>
              </w:rPr>
            </w:pPr>
            <w:r>
              <w:rPr>
                <w:rFonts w:hint="eastAsia" w:ascii="宋体" w:hAnsi="宋体" w:eastAsia="宋体" w:cs="宋体"/>
                <w:sz w:val="24"/>
                <w:szCs w:val="24"/>
              </w:rPr>
              <w:t>经营范围</w:t>
            </w:r>
          </w:p>
        </w:tc>
        <w:tc>
          <w:tcPr>
            <w:tcW w:w="6424" w:type="dxa"/>
            <w:gridSpan w:val="6"/>
            <w:vAlign w:val="center"/>
          </w:tcPr>
          <w:p>
            <w:pPr>
              <w:spacing w:line="440" w:lineRule="exact"/>
              <w:ind w:firstLine="480" w:firstLineChars="200"/>
              <w:jc w:val="center"/>
              <w:rPr>
                <w:rFonts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2" w:hRule="atLeast"/>
        </w:trPr>
        <w:tc>
          <w:tcPr>
            <w:tcW w:w="2592" w:type="dxa"/>
            <w:gridSpan w:val="2"/>
            <w:vAlign w:val="center"/>
          </w:tcPr>
          <w:p>
            <w:pPr>
              <w:spacing w:line="440" w:lineRule="exact"/>
              <w:ind w:firstLine="480" w:firstLineChars="200"/>
              <w:jc w:val="center"/>
              <w:rPr>
                <w:rFonts w:ascii="宋体" w:hAnsi="宋体" w:eastAsia="宋体" w:cs="宋体"/>
                <w:sz w:val="24"/>
                <w:szCs w:val="24"/>
              </w:rPr>
            </w:pPr>
            <w:r>
              <w:rPr>
                <w:rFonts w:hint="eastAsia" w:ascii="宋体" w:hAnsi="宋体" w:eastAsia="宋体" w:cs="宋体"/>
                <w:sz w:val="24"/>
                <w:szCs w:val="24"/>
              </w:rPr>
              <w:t>备注</w:t>
            </w:r>
          </w:p>
        </w:tc>
        <w:tc>
          <w:tcPr>
            <w:tcW w:w="6424" w:type="dxa"/>
            <w:gridSpan w:val="6"/>
            <w:vAlign w:val="center"/>
          </w:tcPr>
          <w:p>
            <w:pPr>
              <w:spacing w:line="440" w:lineRule="exact"/>
              <w:ind w:firstLine="480" w:firstLineChars="200"/>
              <w:jc w:val="center"/>
              <w:rPr>
                <w:rFonts w:ascii="宋体" w:hAnsi="宋体" w:eastAsia="宋体" w:cs="宋体"/>
                <w:sz w:val="24"/>
                <w:szCs w:val="24"/>
              </w:rPr>
            </w:pPr>
          </w:p>
        </w:tc>
      </w:tr>
    </w:tbl>
    <w:p>
      <w:pPr>
        <w:spacing w:line="440" w:lineRule="exact"/>
        <w:ind w:firstLine="480" w:firstLineChars="200"/>
        <w:jc w:val="left"/>
        <w:rPr>
          <w:rFonts w:ascii="宋体" w:hAnsi="宋体" w:eastAsia="宋体" w:cs="宋体"/>
          <w:sz w:val="24"/>
          <w:szCs w:val="24"/>
        </w:rPr>
      </w:pPr>
      <w:bookmarkStart w:id="281" w:name="_Toc128397559"/>
      <w:bookmarkStart w:id="282" w:name="_Toc128391206"/>
      <w:bookmarkStart w:id="283" w:name="_Toc134505104"/>
      <w:bookmarkStart w:id="284" w:name="_Toc128391562"/>
    </w:p>
    <w:bookmarkEnd w:id="281"/>
    <w:bookmarkEnd w:id="282"/>
    <w:bookmarkEnd w:id="283"/>
    <w:bookmarkEnd w:id="284"/>
    <w:p>
      <w:pPr>
        <w:keepNext/>
        <w:keepLines/>
        <w:spacing w:line="440" w:lineRule="exact"/>
        <w:jc w:val="center"/>
        <w:outlineLvl w:val="1"/>
        <w:rPr>
          <w:rFonts w:ascii="宋体" w:hAnsi="宋体" w:eastAsia="宋体" w:cs="宋体"/>
          <w:b/>
          <w:sz w:val="24"/>
          <w:szCs w:val="24"/>
        </w:rPr>
      </w:pPr>
      <w:bookmarkStart w:id="285" w:name="_Toc16690"/>
      <w:bookmarkStart w:id="286" w:name="_Toc16408"/>
      <w:r>
        <w:rPr>
          <w:rFonts w:hint="eastAsia" w:ascii="宋体" w:hAnsi="宋体" w:eastAsia="宋体" w:cs="宋体"/>
          <w:b/>
          <w:bCs/>
          <w:sz w:val="28"/>
          <w:szCs w:val="28"/>
          <w:lang w:val="zh-CN"/>
        </w:rPr>
        <w:br w:type="page"/>
      </w:r>
      <w:r>
        <w:rPr>
          <w:rFonts w:hint="eastAsia" w:ascii="宋体" w:hAnsi="宋体" w:eastAsia="宋体" w:cs="宋体"/>
          <w:b/>
          <w:bCs/>
          <w:sz w:val="28"/>
          <w:szCs w:val="28"/>
          <w:lang w:val="zh-CN"/>
        </w:rPr>
        <w:t>附件</w:t>
      </w:r>
      <w:r>
        <w:rPr>
          <w:rFonts w:hint="eastAsia" w:ascii="宋体" w:hAnsi="宋体" w:eastAsia="宋体" w:cs="宋体"/>
          <w:b/>
          <w:bCs/>
          <w:sz w:val="28"/>
          <w:szCs w:val="28"/>
        </w:rPr>
        <w:t>11</w:t>
      </w:r>
      <w:r>
        <w:rPr>
          <w:rFonts w:hint="eastAsia" w:ascii="宋体" w:hAnsi="宋体" w:eastAsia="宋体" w:cs="宋体"/>
          <w:b/>
          <w:sz w:val="28"/>
          <w:szCs w:val="28"/>
        </w:rPr>
        <w:t xml:space="preserve">  资格证明文件</w:t>
      </w:r>
      <w:bookmarkEnd w:id="285"/>
      <w:bookmarkEnd w:id="286"/>
    </w:p>
    <w:p>
      <w:pPr>
        <w:numPr>
          <w:ilvl w:val="0"/>
          <w:numId w:val="3"/>
        </w:numPr>
        <w:spacing w:line="440" w:lineRule="exact"/>
        <w:ind w:firstLine="480" w:firstLineChars="200"/>
        <w:jc w:val="left"/>
        <w:rPr>
          <w:rFonts w:ascii="宋体" w:hAnsi="宋体" w:eastAsia="宋体" w:cs="宋体"/>
          <w:sz w:val="24"/>
          <w:szCs w:val="24"/>
        </w:rPr>
      </w:pPr>
      <w:r>
        <w:rPr>
          <w:rFonts w:hint="eastAsia" w:ascii="宋体" w:hAnsi="宋体" w:eastAsia="宋体" w:cs="宋体"/>
          <w:sz w:val="24"/>
          <w:szCs w:val="24"/>
        </w:rPr>
        <w:t>有效的营业执照；</w:t>
      </w:r>
    </w:p>
    <w:p>
      <w:pPr>
        <w:numPr>
          <w:ilvl w:val="0"/>
          <w:numId w:val="3"/>
        </w:numPr>
        <w:spacing w:line="440" w:lineRule="exact"/>
        <w:ind w:firstLine="480" w:firstLineChars="200"/>
        <w:jc w:val="left"/>
        <w:rPr>
          <w:rFonts w:ascii="宋体" w:hAnsi="宋体" w:eastAsia="宋体" w:cs="宋体"/>
          <w:kern w:val="0"/>
          <w:sz w:val="24"/>
          <w:szCs w:val="24"/>
        </w:rPr>
      </w:pPr>
      <w:r>
        <w:rPr>
          <w:rFonts w:hint="eastAsia" w:ascii="宋体" w:hAnsi="宋体" w:eastAsia="宋体" w:cs="宋体"/>
          <w:sz w:val="24"/>
          <w:szCs w:val="24"/>
        </w:rPr>
        <w:t>企业纳税凭证和社保缴费证明（近三个月）；</w:t>
      </w:r>
    </w:p>
    <w:p>
      <w:pPr>
        <w:numPr>
          <w:ilvl w:val="0"/>
          <w:numId w:val="3"/>
        </w:numPr>
        <w:spacing w:line="440" w:lineRule="exact"/>
        <w:ind w:firstLine="480" w:firstLineChars="200"/>
        <w:jc w:val="left"/>
        <w:rPr>
          <w:rFonts w:ascii="宋体" w:hAnsi="宋体" w:eastAsia="宋体" w:cs="宋体"/>
          <w:kern w:val="0"/>
          <w:sz w:val="24"/>
          <w:szCs w:val="24"/>
        </w:rPr>
      </w:pPr>
      <w:r>
        <w:rPr>
          <w:rFonts w:hint="eastAsia" w:ascii="宋体" w:hAnsi="宋体" w:eastAsia="宋体" w:cs="宋体"/>
          <w:sz w:val="24"/>
          <w:szCs w:val="24"/>
        </w:rPr>
        <w:t>2019年度财务审计报告</w:t>
      </w:r>
      <w:r>
        <w:rPr>
          <w:rFonts w:hint="eastAsia" w:ascii="宋体" w:hAnsi="宋体" w:eastAsia="宋体" w:cs="宋体"/>
          <w:bCs/>
          <w:sz w:val="24"/>
          <w:szCs w:val="24"/>
        </w:rPr>
        <w:t>；</w:t>
      </w:r>
    </w:p>
    <w:p>
      <w:pPr>
        <w:numPr>
          <w:ilvl w:val="0"/>
          <w:numId w:val="3"/>
        </w:numPr>
        <w:spacing w:line="440" w:lineRule="exact"/>
        <w:ind w:firstLine="480" w:firstLineChars="200"/>
        <w:jc w:val="left"/>
        <w:rPr>
          <w:rFonts w:ascii="宋体" w:hAnsi="宋体" w:eastAsia="宋体" w:cs="宋体"/>
          <w:kern w:val="0"/>
          <w:sz w:val="24"/>
          <w:szCs w:val="24"/>
        </w:rPr>
      </w:pPr>
      <w:r>
        <w:rPr>
          <w:rFonts w:hint="eastAsia" w:ascii="宋体" w:hAnsi="宋体" w:eastAsia="宋体" w:cs="宋体"/>
          <w:kern w:val="0"/>
          <w:sz w:val="24"/>
          <w:szCs w:val="24"/>
        </w:rPr>
        <w:t>提供信用中国网、中国政府采购网信用记录查询结果（查询日期须在招标文件发布时间后至投标截止日期前）；</w:t>
      </w:r>
    </w:p>
    <w:p>
      <w:pPr>
        <w:numPr>
          <w:ilvl w:val="0"/>
          <w:numId w:val="3"/>
        </w:numPr>
        <w:spacing w:line="440" w:lineRule="exact"/>
        <w:ind w:firstLine="480" w:firstLineChars="200"/>
        <w:jc w:val="left"/>
        <w:rPr>
          <w:rFonts w:ascii="宋体" w:hAnsi="宋体" w:eastAsia="宋体" w:cs="宋体"/>
          <w:kern w:val="0"/>
          <w:sz w:val="24"/>
          <w:szCs w:val="24"/>
        </w:rPr>
      </w:pPr>
      <w:r>
        <w:rPr>
          <w:rFonts w:hint="eastAsia" w:ascii="宋体" w:hAnsi="宋体" w:eastAsia="宋体" w:cs="宋体"/>
          <w:sz w:val="24"/>
          <w:szCs w:val="24"/>
        </w:rPr>
        <w:t>参加政府采购活动前三年内在经营活动中没有重大违法违规记录的书面声明</w:t>
      </w:r>
    </w:p>
    <w:p>
      <w:pPr>
        <w:spacing w:before="156" w:after="156" w:line="440" w:lineRule="exact"/>
        <w:ind w:firstLine="600" w:firstLineChars="250"/>
        <w:jc w:val="left"/>
        <w:rPr>
          <w:rFonts w:ascii="宋体" w:hAnsi="宋体" w:eastAsia="宋体" w:cs="宋体"/>
          <w:bCs/>
          <w:kern w:val="0"/>
          <w:sz w:val="24"/>
          <w:szCs w:val="24"/>
        </w:rPr>
      </w:pPr>
      <w:r>
        <w:rPr>
          <w:rFonts w:hint="eastAsia" w:ascii="宋体" w:hAnsi="宋体" w:eastAsia="宋体" w:cs="宋体"/>
          <w:bCs/>
          <w:kern w:val="0"/>
          <w:sz w:val="24"/>
          <w:szCs w:val="24"/>
        </w:rPr>
        <w:t>本人</w:t>
      </w:r>
      <w:r>
        <w:rPr>
          <w:rFonts w:hint="eastAsia" w:ascii="宋体" w:hAnsi="宋体" w:eastAsia="宋体" w:cs="宋体"/>
          <w:bCs/>
          <w:kern w:val="0"/>
          <w:sz w:val="24"/>
          <w:szCs w:val="24"/>
          <w:u w:val="single"/>
        </w:rPr>
        <w:t xml:space="preserve">    （法定代表人或单位负责人）    </w:t>
      </w:r>
      <w:r>
        <w:rPr>
          <w:rFonts w:hint="eastAsia" w:ascii="宋体" w:hAnsi="宋体" w:eastAsia="宋体" w:cs="宋体"/>
          <w:bCs/>
          <w:kern w:val="0"/>
          <w:sz w:val="24"/>
          <w:szCs w:val="24"/>
        </w:rPr>
        <w:t>（身份证号码）代表本公司</w:t>
      </w:r>
      <w:r>
        <w:rPr>
          <w:rFonts w:hint="eastAsia" w:ascii="宋体" w:hAnsi="宋体" w:eastAsia="宋体" w:cs="宋体"/>
          <w:bCs/>
          <w:kern w:val="0"/>
          <w:sz w:val="24"/>
          <w:szCs w:val="24"/>
          <w:u w:val="single"/>
        </w:rPr>
        <w:t xml:space="preserve">    （公司名称）    </w:t>
      </w:r>
      <w:r>
        <w:rPr>
          <w:rFonts w:hint="eastAsia" w:ascii="宋体" w:hAnsi="宋体" w:eastAsia="宋体" w:cs="宋体"/>
          <w:bCs/>
          <w:kern w:val="0"/>
          <w:sz w:val="24"/>
          <w:szCs w:val="24"/>
        </w:rPr>
        <w:t>在此郑重声明，在参加本次政府采购活动</w:t>
      </w:r>
      <w:r>
        <w:rPr>
          <w:rFonts w:hint="eastAsia" w:ascii="宋体" w:hAnsi="宋体" w:eastAsia="宋体" w:cs="宋体"/>
          <w:bCs/>
          <w:kern w:val="0"/>
          <w:sz w:val="24"/>
          <w:szCs w:val="24"/>
          <w:u w:val="single"/>
        </w:rPr>
        <w:t xml:space="preserve">    （项目名称）      </w:t>
      </w:r>
      <w:r>
        <w:rPr>
          <w:rFonts w:hint="eastAsia" w:ascii="宋体" w:hAnsi="宋体" w:eastAsia="宋体" w:cs="宋体"/>
          <w:bCs/>
          <w:kern w:val="0"/>
          <w:sz w:val="24"/>
          <w:szCs w:val="24"/>
        </w:rPr>
        <w:t>前3年内在经营活动中没有重大违法记录。本人愿为此声明的真实性负责，如有欺骗、隐瞒、谎报等行为，本人及参与供应商员愿意承担所有由此引起的法律后果，并接受有关部门依据有关法律法规给予的处罚。</w:t>
      </w:r>
    </w:p>
    <w:p>
      <w:pPr>
        <w:spacing w:before="156" w:after="156" w:line="440" w:lineRule="exact"/>
        <w:ind w:firstLine="600" w:firstLineChars="250"/>
        <w:jc w:val="left"/>
        <w:rPr>
          <w:rFonts w:ascii="宋体" w:hAnsi="宋体" w:eastAsia="宋体" w:cs="宋体"/>
          <w:bCs/>
          <w:kern w:val="0"/>
          <w:sz w:val="24"/>
          <w:szCs w:val="24"/>
        </w:rPr>
      </w:pPr>
      <w:r>
        <w:rPr>
          <w:rFonts w:hint="eastAsia" w:ascii="宋体" w:hAnsi="宋体" w:eastAsia="宋体" w:cs="宋体"/>
          <w:bCs/>
          <w:kern w:val="0"/>
          <w:sz w:val="24"/>
          <w:szCs w:val="24"/>
        </w:rPr>
        <w:t>特此声明！</w:t>
      </w:r>
    </w:p>
    <w:p>
      <w:pPr>
        <w:spacing w:before="156" w:after="156" w:line="440" w:lineRule="exact"/>
        <w:ind w:firstLine="600" w:firstLineChars="250"/>
        <w:jc w:val="left"/>
        <w:rPr>
          <w:rFonts w:ascii="宋体" w:hAnsi="宋体" w:eastAsia="宋体" w:cs="宋体"/>
          <w:bCs/>
          <w:kern w:val="0"/>
          <w:sz w:val="24"/>
          <w:szCs w:val="24"/>
        </w:rPr>
      </w:pPr>
      <w:r>
        <w:rPr>
          <w:rFonts w:hint="eastAsia" w:ascii="宋体" w:hAnsi="宋体" w:eastAsia="宋体" w:cs="宋体"/>
          <w:bCs/>
          <w:kern w:val="0"/>
          <w:sz w:val="24"/>
          <w:szCs w:val="24"/>
        </w:rPr>
        <w:t>附：法人身份证复印件（正、反两面）</w:t>
      </w:r>
    </w:p>
    <w:p>
      <w:pPr>
        <w:spacing w:line="440" w:lineRule="exact"/>
        <w:ind w:firstLine="480" w:firstLineChars="200"/>
        <w:jc w:val="left"/>
        <w:rPr>
          <w:rFonts w:ascii="宋体" w:hAnsi="宋体" w:eastAsia="宋体" w:cs="宋体"/>
          <w:sz w:val="24"/>
          <w:szCs w:val="24"/>
          <w:u w:val="single"/>
        </w:rPr>
      </w:pPr>
      <w:r>
        <w:rPr>
          <w:rFonts w:hint="eastAsia" w:ascii="宋体" w:hAnsi="宋体" w:eastAsia="宋体" w:cs="宋体"/>
          <w:sz w:val="24"/>
          <w:szCs w:val="24"/>
        </w:rPr>
        <w:t>供应商（盖电子章）：</w:t>
      </w:r>
      <w:r>
        <w:rPr>
          <w:rFonts w:hint="eastAsia" w:ascii="宋体" w:hAnsi="宋体" w:eastAsia="宋体" w:cs="宋体"/>
          <w:sz w:val="24"/>
          <w:szCs w:val="24"/>
          <w:u w:val="single"/>
        </w:rPr>
        <w:t xml:space="preserve">                            </w:t>
      </w:r>
    </w:p>
    <w:p>
      <w:pPr>
        <w:spacing w:line="440" w:lineRule="exact"/>
        <w:ind w:firstLine="480" w:firstLineChars="200"/>
        <w:jc w:val="left"/>
        <w:rPr>
          <w:rFonts w:ascii="宋体" w:hAnsi="宋体" w:eastAsia="宋体" w:cs="宋体"/>
          <w:sz w:val="24"/>
          <w:szCs w:val="24"/>
          <w:u w:val="single"/>
        </w:rPr>
      </w:pPr>
      <w:r>
        <w:rPr>
          <w:rFonts w:hint="eastAsia" w:ascii="宋体" w:hAnsi="宋体" w:eastAsia="宋体" w:cs="宋体"/>
          <w:sz w:val="24"/>
          <w:szCs w:val="24"/>
        </w:rPr>
        <w:t>法定代表人或其委托代理人(盖电子章或签字)：</w:t>
      </w:r>
      <w:r>
        <w:rPr>
          <w:rFonts w:hint="eastAsia" w:ascii="宋体" w:hAnsi="宋体" w:eastAsia="宋体" w:cs="宋体"/>
          <w:sz w:val="24"/>
          <w:szCs w:val="24"/>
          <w:u w:val="single"/>
        </w:rPr>
        <w:t xml:space="preserve">                     </w:t>
      </w:r>
    </w:p>
    <w:p>
      <w:pPr>
        <w:spacing w:before="156" w:after="156" w:line="440" w:lineRule="exact"/>
        <w:ind w:firstLine="5880" w:firstLineChars="2450"/>
        <w:jc w:val="left"/>
        <w:rPr>
          <w:rFonts w:ascii="宋体" w:hAnsi="宋体" w:eastAsia="宋体" w:cs="宋体"/>
          <w:bCs/>
          <w:kern w:val="0"/>
          <w:sz w:val="24"/>
          <w:szCs w:val="24"/>
        </w:rPr>
      </w:pPr>
      <w:r>
        <w:rPr>
          <w:rFonts w:hint="eastAsia" w:ascii="宋体" w:hAnsi="宋体" w:eastAsia="宋体" w:cs="宋体"/>
          <w:sz w:val="24"/>
          <w:szCs w:val="24"/>
        </w:rPr>
        <w:t>日　期：</w:t>
      </w:r>
      <w:r>
        <w:rPr>
          <w:rFonts w:hint="eastAsia" w:ascii="宋体" w:hAnsi="宋体" w:eastAsia="宋体" w:cs="宋体"/>
          <w:sz w:val="24"/>
          <w:szCs w:val="24"/>
          <w:u w:val="single"/>
        </w:rPr>
        <w:t xml:space="preserve">                           </w:t>
      </w:r>
    </w:p>
    <w:p>
      <w:pPr>
        <w:spacing w:line="440" w:lineRule="exact"/>
        <w:ind w:firstLine="480" w:firstLineChars="200"/>
        <w:jc w:val="right"/>
        <w:rPr>
          <w:rFonts w:ascii="宋体" w:hAnsi="宋体" w:eastAsia="宋体" w:cs="宋体"/>
          <w:sz w:val="24"/>
          <w:szCs w:val="24"/>
        </w:rPr>
      </w:pPr>
    </w:p>
    <w:p>
      <w:pPr>
        <w:keepNext/>
        <w:keepLines/>
        <w:spacing w:line="440" w:lineRule="exact"/>
        <w:jc w:val="center"/>
        <w:outlineLvl w:val="1"/>
        <w:rPr>
          <w:rFonts w:ascii="宋体" w:hAnsi="宋体" w:eastAsia="宋体" w:cs="宋体"/>
          <w:sz w:val="32"/>
          <w:szCs w:val="32"/>
        </w:rPr>
      </w:pPr>
      <w:r>
        <w:rPr>
          <w:rFonts w:hint="eastAsia" w:ascii="宋体" w:hAnsi="宋体" w:eastAsia="宋体" w:cs="宋体"/>
          <w:sz w:val="24"/>
          <w:szCs w:val="24"/>
        </w:rPr>
        <w:br w:type="page"/>
      </w:r>
      <w:bookmarkStart w:id="287" w:name="_Toc160956060"/>
      <w:bookmarkStart w:id="288" w:name="_Toc138045818"/>
      <w:bookmarkStart w:id="289" w:name="_Toc228694720"/>
      <w:bookmarkStart w:id="290" w:name="_Toc213"/>
      <w:bookmarkStart w:id="291" w:name="_Toc172985099"/>
      <w:bookmarkStart w:id="292" w:name="_Toc17886"/>
      <w:bookmarkStart w:id="293" w:name="_Toc183318555"/>
      <w:r>
        <w:rPr>
          <w:rFonts w:hint="eastAsia" w:ascii="宋体" w:hAnsi="宋体" w:eastAsia="宋体" w:cs="宋体"/>
          <w:b/>
          <w:sz w:val="32"/>
          <w:szCs w:val="32"/>
          <w:lang w:val="zh-CN"/>
        </w:rPr>
        <w:t>附件</w:t>
      </w:r>
      <w:r>
        <w:rPr>
          <w:rFonts w:hint="eastAsia" w:ascii="宋体" w:hAnsi="宋体" w:eastAsia="宋体" w:cs="宋体"/>
          <w:b/>
          <w:sz w:val="32"/>
          <w:szCs w:val="32"/>
        </w:rPr>
        <w:t>1</w:t>
      </w:r>
      <w:bookmarkStart w:id="294" w:name="_Toc317255557"/>
      <w:r>
        <w:rPr>
          <w:rFonts w:hint="eastAsia" w:ascii="宋体" w:hAnsi="宋体" w:eastAsia="宋体" w:cs="宋体"/>
          <w:b/>
          <w:sz w:val="32"/>
          <w:szCs w:val="32"/>
        </w:rPr>
        <w:t>2 服务</w:t>
      </w:r>
      <w:bookmarkEnd w:id="287"/>
      <w:bookmarkEnd w:id="288"/>
      <w:r>
        <w:rPr>
          <w:rFonts w:hint="eastAsia" w:ascii="宋体" w:hAnsi="宋体" w:eastAsia="宋体" w:cs="宋体"/>
          <w:b/>
          <w:sz w:val="32"/>
          <w:szCs w:val="32"/>
        </w:rPr>
        <w:t>方案</w:t>
      </w:r>
      <w:bookmarkEnd w:id="289"/>
      <w:bookmarkEnd w:id="290"/>
      <w:bookmarkEnd w:id="291"/>
      <w:bookmarkEnd w:id="292"/>
      <w:bookmarkEnd w:id="293"/>
      <w:bookmarkEnd w:id="294"/>
    </w:p>
    <w:p>
      <w:pPr>
        <w:tabs>
          <w:tab w:val="left" w:pos="1540"/>
          <w:tab w:val="left" w:pos="1582"/>
        </w:tabs>
        <w:spacing w:line="440" w:lineRule="exact"/>
        <w:ind w:firstLine="480" w:firstLineChars="200"/>
        <w:jc w:val="left"/>
        <w:rPr>
          <w:rFonts w:ascii="宋体" w:hAnsi="宋体" w:eastAsia="宋体" w:cs="宋体"/>
          <w:sz w:val="24"/>
          <w:szCs w:val="24"/>
        </w:rPr>
      </w:pPr>
      <w:r>
        <w:rPr>
          <w:rFonts w:hint="eastAsia" w:ascii="宋体" w:hAnsi="宋体" w:eastAsia="宋体" w:cs="宋体"/>
          <w:sz w:val="24"/>
          <w:szCs w:val="24"/>
        </w:rPr>
        <w:t>供应商名称：（公章）</w:t>
      </w:r>
    </w:p>
    <w:p>
      <w:pPr>
        <w:tabs>
          <w:tab w:val="left" w:pos="1540"/>
          <w:tab w:val="left" w:pos="1582"/>
        </w:tabs>
        <w:spacing w:line="440" w:lineRule="exact"/>
        <w:ind w:firstLine="480" w:firstLineChars="200"/>
        <w:jc w:val="left"/>
        <w:rPr>
          <w:rFonts w:ascii="宋体" w:hAnsi="宋体" w:eastAsia="宋体" w:cs="宋体"/>
          <w:sz w:val="24"/>
          <w:szCs w:val="24"/>
          <w:u w:val="single"/>
        </w:rPr>
      </w:pPr>
      <w:r>
        <w:rPr>
          <w:rFonts w:hint="eastAsia" w:ascii="宋体" w:hAnsi="宋体" w:eastAsia="宋体" w:cs="宋体"/>
          <w:sz w:val="24"/>
          <w:szCs w:val="24"/>
        </w:rPr>
        <w:t>采购编号：</w:t>
      </w:r>
      <w:r>
        <w:rPr>
          <w:rFonts w:hint="eastAsia" w:ascii="宋体" w:hAnsi="宋体" w:eastAsia="宋体" w:cs="宋体"/>
          <w:sz w:val="24"/>
          <w:szCs w:val="24"/>
          <w:u w:val="single"/>
        </w:rPr>
        <w:t xml:space="preserve">           </w:t>
      </w:r>
    </w:p>
    <w:p>
      <w:pPr>
        <w:tabs>
          <w:tab w:val="left" w:pos="1540"/>
          <w:tab w:val="left" w:pos="1582"/>
        </w:tabs>
        <w:spacing w:line="440" w:lineRule="exact"/>
        <w:ind w:firstLine="480" w:firstLineChars="200"/>
        <w:jc w:val="left"/>
        <w:rPr>
          <w:rFonts w:ascii="宋体" w:hAnsi="宋体" w:eastAsia="宋体" w:cs="宋体"/>
          <w:sz w:val="24"/>
          <w:szCs w:val="24"/>
        </w:rPr>
      </w:pPr>
      <w:r>
        <w:rPr>
          <w:rFonts w:hint="eastAsia" w:ascii="宋体" w:hAnsi="宋体" w:eastAsia="宋体" w:cs="宋体"/>
          <w:sz w:val="24"/>
          <w:szCs w:val="24"/>
        </w:rPr>
        <w:t>项目名称：</w:t>
      </w:r>
      <w:r>
        <w:rPr>
          <w:rFonts w:hint="eastAsia" w:ascii="宋体" w:hAnsi="宋体" w:eastAsia="宋体" w:cs="宋体"/>
          <w:sz w:val="24"/>
          <w:szCs w:val="24"/>
          <w:u w:val="single"/>
        </w:rPr>
        <w:t xml:space="preserve">           </w:t>
      </w:r>
    </w:p>
    <w:p>
      <w:pPr>
        <w:spacing w:line="440" w:lineRule="exact"/>
        <w:ind w:firstLine="480" w:firstLineChars="200"/>
        <w:jc w:val="left"/>
        <w:rPr>
          <w:rFonts w:ascii="宋体" w:hAnsi="宋体" w:eastAsia="宋体" w:cs="宋体"/>
          <w:sz w:val="24"/>
          <w:szCs w:val="24"/>
        </w:rPr>
      </w:pPr>
      <w:r>
        <w:rPr>
          <w:rFonts w:hint="eastAsia" w:ascii="宋体" w:hAnsi="宋体" w:eastAsia="宋体" w:cs="宋体"/>
          <w:sz w:val="24"/>
          <w:szCs w:val="24"/>
        </w:rPr>
        <w:t>供应商需按采购文件第五章“供货要求”编制服务方案：（内容需包括但不限于以下内容：）</w:t>
      </w:r>
    </w:p>
    <w:p>
      <w:pPr>
        <w:autoSpaceDE w:val="0"/>
        <w:autoSpaceDN w:val="0"/>
        <w:spacing w:line="440" w:lineRule="exact"/>
        <w:ind w:firstLine="480" w:firstLineChars="200"/>
        <w:jc w:val="left"/>
        <w:textAlignment w:val="baseline"/>
        <w:rPr>
          <w:rFonts w:ascii="宋体" w:hAnsi="宋体" w:eastAsia="宋体" w:cs="宋体"/>
          <w:sz w:val="24"/>
          <w:szCs w:val="24"/>
        </w:rPr>
      </w:pPr>
      <w:r>
        <w:rPr>
          <w:rFonts w:hint="eastAsia" w:ascii="宋体" w:hAnsi="宋体" w:eastAsia="宋体" w:cs="宋体"/>
          <w:sz w:val="24"/>
          <w:szCs w:val="24"/>
        </w:rPr>
        <w:t>1.公司简介</w:t>
      </w:r>
    </w:p>
    <w:p>
      <w:pPr>
        <w:autoSpaceDE w:val="0"/>
        <w:autoSpaceDN w:val="0"/>
        <w:spacing w:line="440" w:lineRule="exact"/>
        <w:ind w:firstLine="480" w:firstLineChars="200"/>
        <w:jc w:val="left"/>
        <w:textAlignment w:val="baseline"/>
        <w:rPr>
          <w:rFonts w:ascii="宋体" w:hAnsi="宋体" w:eastAsia="宋体" w:cs="宋体"/>
          <w:sz w:val="24"/>
          <w:szCs w:val="24"/>
        </w:rPr>
      </w:pPr>
      <w:bookmarkStart w:id="295" w:name="_Toc145271083"/>
      <w:bookmarkStart w:id="296" w:name="_Toc162776528"/>
      <w:r>
        <w:rPr>
          <w:rFonts w:hint="eastAsia" w:ascii="宋体" w:hAnsi="宋体" w:eastAsia="宋体" w:cs="宋体"/>
          <w:sz w:val="24"/>
          <w:szCs w:val="24"/>
        </w:rPr>
        <w:t>2.获奖情况表</w:t>
      </w:r>
      <w:bookmarkEnd w:id="295"/>
      <w:bookmarkEnd w:id="296"/>
    </w:p>
    <w:tbl>
      <w:tblPr>
        <w:tblStyle w:val="1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4"/>
        <w:gridCol w:w="2494"/>
        <w:gridCol w:w="2219"/>
        <w:gridCol w:w="2290"/>
        <w:gridCol w:w="151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764" w:type="dxa"/>
            <w:vAlign w:val="center"/>
          </w:tcPr>
          <w:p>
            <w:pPr>
              <w:spacing w:before="46" w:after="46" w:line="440" w:lineRule="exact"/>
              <w:jc w:val="center"/>
              <w:rPr>
                <w:rFonts w:ascii="宋体" w:hAnsi="宋体" w:eastAsia="宋体" w:cs="宋体"/>
                <w:sz w:val="24"/>
                <w:szCs w:val="24"/>
              </w:rPr>
            </w:pPr>
            <w:r>
              <w:rPr>
                <w:rFonts w:hint="eastAsia" w:ascii="宋体" w:hAnsi="宋体" w:eastAsia="宋体" w:cs="宋体"/>
                <w:sz w:val="24"/>
                <w:szCs w:val="24"/>
              </w:rPr>
              <w:t>序号</w:t>
            </w:r>
          </w:p>
        </w:tc>
        <w:tc>
          <w:tcPr>
            <w:tcW w:w="2494" w:type="dxa"/>
            <w:vAlign w:val="center"/>
          </w:tcPr>
          <w:p>
            <w:pPr>
              <w:spacing w:before="46" w:after="46" w:line="440" w:lineRule="exact"/>
              <w:jc w:val="center"/>
              <w:rPr>
                <w:rFonts w:ascii="宋体" w:hAnsi="宋体" w:eastAsia="宋体" w:cs="宋体"/>
                <w:sz w:val="24"/>
                <w:szCs w:val="24"/>
              </w:rPr>
            </w:pPr>
            <w:r>
              <w:rPr>
                <w:rFonts w:hint="eastAsia" w:ascii="宋体" w:hAnsi="宋体" w:eastAsia="宋体" w:cs="宋体"/>
                <w:sz w:val="24"/>
                <w:szCs w:val="24"/>
              </w:rPr>
              <w:t>获奖证书名称</w:t>
            </w:r>
          </w:p>
        </w:tc>
        <w:tc>
          <w:tcPr>
            <w:tcW w:w="2219" w:type="dxa"/>
            <w:vAlign w:val="center"/>
          </w:tcPr>
          <w:p>
            <w:pPr>
              <w:spacing w:before="46" w:after="46" w:line="440" w:lineRule="exact"/>
              <w:jc w:val="center"/>
              <w:rPr>
                <w:rFonts w:ascii="宋体" w:hAnsi="宋体" w:eastAsia="宋体" w:cs="宋体"/>
                <w:sz w:val="24"/>
                <w:szCs w:val="24"/>
              </w:rPr>
            </w:pPr>
            <w:r>
              <w:rPr>
                <w:rFonts w:hint="eastAsia" w:ascii="宋体" w:hAnsi="宋体" w:eastAsia="宋体" w:cs="宋体"/>
                <w:sz w:val="24"/>
                <w:szCs w:val="24"/>
              </w:rPr>
              <w:t>颁发机构</w:t>
            </w:r>
          </w:p>
        </w:tc>
        <w:tc>
          <w:tcPr>
            <w:tcW w:w="2290" w:type="dxa"/>
            <w:vAlign w:val="center"/>
          </w:tcPr>
          <w:p>
            <w:pPr>
              <w:spacing w:before="46" w:after="46" w:line="440" w:lineRule="exact"/>
              <w:jc w:val="center"/>
              <w:rPr>
                <w:rFonts w:ascii="宋体" w:hAnsi="宋体" w:eastAsia="宋体" w:cs="宋体"/>
                <w:sz w:val="24"/>
                <w:szCs w:val="24"/>
              </w:rPr>
            </w:pPr>
            <w:r>
              <w:rPr>
                <w:rFonts w:hint="eastAsia" w:ascii="宋体" w:hAnsi="宋体" w:eastAsia="宋体" w:cs="宋体"/>
                <w:sz w:val="24"/>
                <w:szCs w:val="24"/>
              </w:rPr>
              <w:t>颁发时间</w:t>
            </w:r>
          </w:p>
        </w:tc>
        <w:tc>
          <w:tcPr>
            <w:tcW w:w="1519" w:type="dxa"/>
            <w:vAlign w:val="center"/>
          </w:tcPr>
          <w:p>
            <w:pPr>
              <w:spacing w:before="46" w:after="46" w:line="440" w:lineRule="exact"/>
              <w:jc w:val="center"/>
              <w:rPr>
                <w:rFonts w:ascii="宋体" w:hAnsi="宋体" w:eastAsia="宋体" w:cs="宋体"/>
                <w:sz w:val="24"/>
                <w:szCs w:val="24"/>
              </w:rPr>
            </w:pPr>
            <w:r>
              <w:rPr>
                <w:rFonts w:hint="eastAsia" w:ascii="宋体" w:hAnsi="宋体" w:eastAsia="宋体" w:cs="宋体"/>
                <w:sz w:val="24"/>
                <w:szCs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764" w:type="dxa"/>
            <w:vAlign w:val="center"/>
          </w:tcPr>
          <w:p>
            <w:pPr>
              <w:spacing w:line="440" w:lineRule="exact"/>
              <w:ind w:firstLine="480" w:firstLineChars="200"/>
              <w:jc w:val="center"/>
              <w:rPr>
                <w:rFonts w:ascii="宋体" w:hAnsi="宋体" w:eastAsia="宋体" w:cs="宋体"/>
                <w:sz w:val="24"/>
                <w:szCs w:val="24"/>
              </w:rPr>
            </w:pPr>
          </w:p>
        </w:tc>
        <w:tc>
          <w:tcPr>
            <w:tcW w:w="2494" w:type="dxa"/>
            <w:vAlign w:val="center"/>
          </w:tcPr>
          <w:p>
            <w:pPr>
              <w:spacing w:line="440" w:lineRule="exact"/>
              <w:ind w:firstLine="480" w:firstLineChars="200"/>
              <w:jc w:val="center"/>
              <w:rPr>
                <w:rFonts w:ascii="宋体" w:hAnsi="宋体" w:eastAsia="宋体" w:cs="宋体"/>
                <w:sz w:val="24"/>
                <w:szCs w:val="24"/>
              </w:rPr>
            </w:pPr>
          </w:p>
        </w:tc>
        <w:tc>
          <w:tcPr>
            <w:tcW w:w="2219" w:type="dxa"/>
            <w:vAlign w:val="center"/>
          </w:tcPr>
          <w:p>
            <w:pPr>
              <w:spacing w:line="440" w:lineRule="exact"/>
              <w:ind w:firstLine="480" w:firstLineChars="200"/>
              <w:jc w:val="center"/>
              <w:rPr>
                <w:rFonts w:ascii="宋体" w:hAnsi="宋体" w:eastAsia="宋体" w:cs="宋体"/>
                <w:sz w:val="24"/>
                <w:szCs w:val="24"/>
              </w:rPr>
            </w:pPr>
          </w:p>
        </w:tc>
        <w:tc>
          <w:tcPr>
            <w:tcW w:w="2290" w:type="dxa"/>
            <w:vAlign w:val="center"/>
          </w:tcPr>
          <w:p>
            <w:pPr>
              <w:spacing w:line="440" w:lineRule="exact"/>
              <w:ind w:firstLine="480" w:firstLineChars="200"/>
              <w:jc w:val="center"/>
              <w:rPr>
                <w:rFonts w:ascii="宋体" w:hAnsi="宋体" w:eastAsia="宋体" w:cs="宋体"/>
                <w:sz w:val="24"/>
                <w:szCs w:val="24"/>
              </w:rPr>
            </w:pPr>
          </w:p>
        </w:tc>
        <w:tc>
          <w:tcPr>
            <w:tcW w:w="1519" w:type="dxa"/>
            <w:vAlign w:val="center"/>
          </w:tcPr>
          <w:p>
            <w:pPr>
              <w:spacing w:line="440" w:lineRule="exact"/>
              <w:ind w:firstLine="480" w:firstLineChars="200"/>
              <w:jc w:val="center"/>
              <w:rPr>
                <w:rFonts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764" w:type="dxa"/>
            <w:vAlign w:val="center"/>
          </w:tcPr>
          <w:p>
            <w:pPr>
              <w:spacing w:line="440" w:lineRule="exact"/>
              <w:ind w:firstLine="480" w:firstLineChars="200"/>
              <w:jc w:val="center"/>
              <w:rPr>
                <w:rFonts w:ascii="宋体" w:hAnsi="宋体" w:eastAsia="宋体" w:cs="宋体"/>
                <w:sz w:val="24"/>
                <w:szCs w:val="24"/>
              </w:rPr>
            </w:pPr>
          </w:p>
        </w:tc>
        <w:tc>
          <w:tcPr>
            <w:tcW w:w="2494" w:type="dxa"/>
            <w:vAlign w:val="center"/>
          </w:tcPr>
          <w:p>
            <w:pPr>
              <w:spacing w:line="440" w:lineRule="exact"/>
              <w:ind w:firstLine="480" w:firstLineChars="200"/>
              <w:jc w:val="center"/>
              <w:rPr>
                <w:rFonts w:ascii="宋体" w:hAnsi="宋体" w:eastAsia="宋体" w:cs="宋体"/>
                <w:sz w:val="24"/>
                <w:szCs w:val="24"/>
              </w:rPr>
            </w:pPr>
          </w:p>
        </w:tc>
        <w:tc>
          <w:tcPr>
            <w:tcW w:w="2219" w:type="dxa"/>
            <w:vAlign w:val="center"/>
          </w:tcPr>
          <w:p>
            <w:pPr>
              <w:spacing w:line="440" w:lineRule="exact"/>
              <w:ind w:firstLine="480" w:firstLineChars="200"/>
              <w:jc w:val="center"/>
              <w:rPr>
                <w:rFonts w:ascii="宋体" w:hAnsi="宋体" w:eastAsia="宋体" w:cs="宋体"/>
                <w:sz w:val="24"/>
                <w:szCs w:val="24"/>
              </w:rPr>
            </w:pPr>
          </w:p>
        </w:tc>
        <w:tc>
          <w:tcPr>
            <w:tcW w:w="2290" w:type="dxa"/>
            <w:vAlign w:val="center"/>
          </w:tcPr>
          <w:p>
            <w:pPr>
              <w:spacing w:line="440" w:lineRule="exact"/>
              <w:ind w:firstLine="480" w:firstLineChars="200"/>
              <w:jc w:val="center"/>
              <w:rPr>
                <w:rFonts w:ascii="宋体" w:hAnsi="宋体" w:eastAsia="宋体" w:cs="宋体"/>
                <w:sz w:val="24"/>
                <w:szCs w:val="24"/>
              </w:rPr>
            </w:pPr>
          </w:p>
        </w:tc>
        <w:tc>
          <w:tcPr>
            <w:tcW w:w="1519" w:type="dxa"/>
            <w:vAlign w:val="center"/>
          </w:tcPr>
          <w:p>
            <w:pPr>
              <w:spacing w:line="440" w:lineRule="exact"/>
              <w:ind w:firstLine="480" w:firstLineChars="200"/>
              <w:jc w:val="center"/>
              <w:rPr>
                <w:rFonts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764" w:type="dxa"/>
            <w:vAlign w:val="center"/>
          </w:tcPr>
          <w:p>
            <w:pPr>
              <w:spacing w:line="440" w:lineRule="exact"/>
              <w:ind w:firstLine="480" w:firstLineChars="200"/>
              <w:jc w:val="center"/>
              <w:rPr>
                <w:rFonts w:ascii="宋体" w:hAnsi="宋体" w:eastAsia="宋体" w:cs="宋体"/>
                <w:sz w:val="24"/>
                <w:szCs w:val="24"/>
              </w:rPr>
            </w:pPr>
          </w:p>
        </w:tc>
        <w:tc>
          <w:tcPr>
            <w:tcW w:w="2494" w:type="dxa"/>
            <w:vAlign w:val="center"/>
          </w:tcPr>
          <w:p>
            <w:pPr>
              <w:spacing w:line="440" w:lineRule="exact"/>
              <w:ind w:firstLine="480" w:firstLineChars="200"/>
              <w:jc w:val="center"/>
              <w:rPr>
                <w:rFonts w:ascii="宋体" w:hAnsi="宋体" w:eastAsia="宋体" w:cs="宋体"/>
                <w:sz w:val="24"/>
                <w:szCs w:val="24"/>
              </w:rPr>
            </w:pPr>
          </w:p>
        </w:tc>
        <w:tc>
          <w:tcPr>
            <w:tcW w:w="2219" w:type="dxa"/>
            <w:vAlign w:val="center"/>
          </w:tcPr>
          <w:p>
            <w:pPr>
              <w:spacing w:line="440" w:lineRule="exact"/>
              <w:ind w:firstLine="480" w:firstLineChars="200"/>
              <w:jc w:val="center"/>
              <w:rPr>
                <w:rFonts w:ascii="宋体" w:hAnsi="宋体" w:eastAsia="宋体" w:cs="宋体"/>
                <w:sz w:val="24"/>
                <w:szCs w:val="24"/>
              </w:rPr>
            </w:pPr>
          </w:p>
        </w:tc>
        <w:tc>
          <w:tcPr>
            <w:tcW w:w="2290" w:type="dxa"/>
            <w:vAlign w:val="center"/>
          </w:tcPr>
          <w:p>
            <w:pPr>
              <w:spacing w:line="440" w:lineRule="exact"/>
              <w:ind w:firstLine="480" w:firstLineChars="200"/>
              <w:jc w:val="center"/>
              <w:rPr>
                <w:rFonts w:ascii="宋体" w:hAnsi="宋体" w:eastAsia="宋体" w:cs="宋体"/>
                <w:sz w:val="24"/>
                <w:szCs w:val="24"/>
              </w:rPr>
            </w:pPr>
          </w:p>
        </w:tc>
        <w:tc>
          <w:tcPr>
            <w:tcW w:w="1519" w:type="dxa"/>
            <w:vAlign w:val="center"/>
          </w:tcPr>
          <w:p>
            <w:pPr>
              <w:spacing w:line="440" w:lineRule="exact"/>
              <w:ind w:firstLine="480" w:firstLineChars="200"/>
              <w:jc w:val="center"/>
              <w:rPr>
                <w:rFonts w:ascii="宋体" w:hAnsi="宋体" w:eastAsia="宋体" w:cs="宋体"/>
                <w:sz w:val="24"/>
                <w:szCs w:val="24"/>
              </w:rPr>
            </w:pPr>
          </w:p>
        </w:tc>
      </w:tr>
    </w:tbl>
    <w:p>
      <w:pPr>
        <w:autoSpaceDE w:val="0"/>
        <w:autoSpaceDN w:val="0"/>
        <w:spacing w:line="440" w:lineRule="exact"/>
        <w:ind w:firstLine="480" w:firstLineChars="200"/>
        <w:jc w:val="left"/>
        <w:textAlignment w:val="baseline"/>
        <w:rPr>
          <w:rFonts w:ascii="宋体" w:hAnsi="宋体" w:eastAsia="宋体" w:cs="宋体"/>
          <w:sz w:val="24"/>
          <w:szCs w:val="24"/>
        </w:rPr>
      </w:pPr>
      <w:bookmarkStart w:id="297" w:name="_Toc145271082"/>
      <w:bookmarkStart w:id="298" w:name="_Toc162776527"/>
      <w:r>
        <w:rPr>
          <w:rFonts w:hint="eastAsia" w:ascii="宋体" w:hAnsi="宋体" w:eastAsia="宋体" w:cs="宋体"/>
          <w:sz w:val="24"/>
          <w:szCs w:val="24"/>
        </w:rPr>
        <w:t>3.拟投入设备</w:t>
      </w:r>
      <w:bookmarkEnd w:id="297"/>
      <w:bookmarkEnd w:id="298"/>
      <w:r>
        <w:rPr>
          <w:rFonts w:hint="eastAsia" w:ascii="宋体" w:hAnsi="宋体" w:eastAsia="宋体" w:cs="宋体"/>
          <w:sz w:val="24"/>
          <w:szCs w:val="24"/>
        </w:rPr>
        <w:t>表</w:t>
      </w:r>
    </w:p>
    <w:tbl>
      <w:tblPr>
        <w:tblStyle w:val="1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9"/>
        <w:gridCol w:w="1545"/>
        <w:gridCol w:w="1434"/>
        <w:gridCol w:w="1436"/>
        <w:gridCol w:w="1434"/>
        <w:gridCol w:w="1436"/>
        <w:gridCol w:w="11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1" w:hRule="atLeast"/>
          <w:jc w:val="center"/>
        </w:trPr>
        <w:tc>
          <w:tcPr>
            <w:tcW w:w="879" w:type="dxa"/>
            <w:vAlign w:val="center"/>
          </w:tcPr>
          <w:p>
            <w:pPr>
              <w:spacing w:before="46" w:after="46" w:line="440" w:lineRule="exact"/>
              <w:jc w:val="center"/>
              <w:rPr>
                <w:rFonts w:ascii="宋体" w:hAnsi="宋体" w:eastAsia="宋体" w:cs="宋体"/>
                <w:sz w:val="24"/>
                <w:szCs w:val="24"/>
              </w:rPr>
            </w:pPr>
            <w:r>
              <w:rPr>
                <w:rFonts w:hint="eastAsia" w:ascii="宋体" w:hAnsi="宋体" w:eastAsia="宋体" w:cs="宋体"/>
                <w:sz w:val="24"/>
                <w:szCs w:val="24"/>
              </w:rPr>
              <w:t>序号</w:t>
            </w:r>
          </w:p>
        </w:tc>
        <w:tc>
          <w:tcPr>
            <w:tcW w:w="1545" w:type="dxa"/>
            <w:vAlign w:val="center"/>
          </w:tcPr>
          <w:p>
            <w:pPr>
              <w:spacing w:before="46" w:after="46" w:line="440" w:lineRule="exact"/>
              <w:jc w:val="center"/>
              <w:rPr>
                <w:rFonts w:ascii="宋体" w:hAnsi="宋体" w:eastAsia="宋体" w:cs="宋体"/>
                <w:sz w:val="24"/>
                <w:szCs w:val="24"/>
              </w:rPr>
            </w:pPr>
            <w:r>
              <w:rPr>
                <w:rFonts w:hint="eastAsia" w:ascii="宋体" w:hAnsi="宋体" w:eastAsia="宋体" w:cs="宋体"/>
                <w:sz w:val="24"/>
                <w:szCs w:val="24"/>
              </w:rPr>
              <w:t>设备名称</w:t>
            </w:r>
          </w:p>
        </w:tc>
        <w:tc>
          <w:tcPr>
            <w:tcW w:w="1434" w:type="dxa"/>
            <w:vAlign w:val="center"/>
          </w:tcPr>
          <w:p>
            <w:pPr>
              <w:spacing w:before="46" w:after="46" w:line="440" w:lineRule="exact"/>
              <w:jc w:val="center"/>
              <w:rPr>
                <w:rFonts w:ascii="宋体" w:hAnsi="宋体" w:eastAsia="宋体" w:cs="宋体"/>
                <w:sz w:val="24"/>
                <w:szCs w:val="24"/>
              </w:rPr>
            </w:pPr>
            <w:r>
              <w:rPr>
                <w:rFonts w:hint="eastAsia" w:ascii="宋体" w:hAnsi="宋体" w:eastAsia="宋体" w:cs="宋体"/>
                <w:sz w:val="24"/>
                <w:szCs w:val="24"/>
              </w:rPr>
              <w:t>品牌</w:t>
            </w:r>
          </w:p>
        </w:tc>
        <w:tc>
          <w:tcPr>
            <w:tcW w:w="1436" w:type="dxa"/>
            <w:vAlign w:val="center"/>
          </w:tcPr>
          <w:p>
            <w:pPr>
              <w:spacing w:before="46" w:after="46" w:line="440" w:lineRule="exact"/>
              <w:jc w:val="center"/>
              <w:rPr>
                <w:rFonts w:ascii="宋体" w:hAnsi="宋体" w:eastAsia="宋体" w:cs="宋体"/>
                <w:sz w:val="24"/>
                <w:szCs w:val="24"/>
              </w:rPr>
            </w:pPr>
            <w:r>
              <w:rPr>
                <w:rFonts w:hint="eastAsia" w:ascii="宋体" w:hAnsi="宋体" w:eastAsia="宋体" w:cs="宋体"/>
                <w:sz w:val="24"/>
                <w:szCs w:val="24"/>
              </w:rPr>
              <w:t>型号</w:t>
            </w:r>
          </w:p>
        </w:tc>
        <w:tc>
          <w:tcPr>
            <w:tcW w:w="1434" w:type="dxa"/>
            <w:vAlign w:val="center"/>
          </w:tcPr>
          <w:p>
            <w:pPr>
              <w:spacing w:before="46" w:after="46" w:line="440" w:lineRule="exact"/>
              <w:jc w:val="center"/>
              <w:rPr>
                <w:rFonts w:ascii="宋体" w:hAnsi="宋体" w:eastAsia="宋体" w:cs="宋体"/>
                <w:sz w:val="24"/>
                <w:szCs w:val="24"/>
              </w:rPr>
            </w:pPr>
            <w:r>
              <w:rPr>
                <w:rFonts w:hint="eastAsia" w:ascii="宋体" w:hAnsi="宋体" w:eastAsia="宋体" w:cs="宋体"/>
                <w:sz w:val="24"/>
                <w:szCs w:val="24"/>
              </w:rPr>
              <w:t>数量</w:t>
            </w:r>
          </w:p>
        </w:tc>
        <w:tc>
          <w:tcPr>
            <w:tcW w:w="1436" w:type="dxa"/>
            <w:vAlign w:val="center"/>
          </w:tcPr>
          <w:p>
            <w:pPr>
              <w:spacing w:before="46" w:after="46" w:line="440" w:lineRule="exact"/>
              <w:jc w:val="center"/>
              <w:rPr>
                <w:rFonts w:ascii="宋体" w:hAnsi="宋体" w:eastAsia="宋体" w:cs="宋体"/>
                <w:sz w:val="24"/>
                <w:szCs w:val="24"/>
              </w:rPr>
            </w:pPr>
            <w:r>
              <w:rPr>
                <w:rFonts w:hint="eastAsia" w:ascii="宋体" w:hAnsi="宋体" w:eastAsia="宋体" w:cs="宋体"/>
                <w:sz w:val="24"/>
                <w:szCs w:val="24"/>
              </w:rPr>
              <w:t>购置时间</w:t>
            </w:r>
          </w:p>
        </w:tc>
        <w:tc>
          <w:tcPr>
            <w:tcW w:w="1122" w:type="dxa"/>
            <w:vAlign w:val="center"/>
          </w:tcPr>
          <w:p>
            <w:pPr>
              <w:spacing w:before="46" w:after="46" w:line="440" w:lineRule="exact"/>
              <w:jc w:val="center"/>
              <w:rPr>
                <w:rFonts w:ascii="宋体" w:hAnsi="宋体" w:eastAsia="宋体" w:cs="宋体"/>
                <w:sz w:val="24"/>
                <w:szCs w:val="24"/>
              </w:rPr>
            </w:pPr>
            <w:r>
              <w:rPr>
                <w:rFonts w:hint="eastAsia" w:ascii="宋体" w:hAnsi="宋体" w:eastAsia="宋体" w:cs="宋体"/>
                <w:sz w:val="24"/>
                <w:szCs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879" w:type="dxa"/>
            <w:vAlign w:val="center"/>
          </w:tcPr>
          <w:p>
            <w:pPr>
              <w:spacing w:line="440" w:lineRule="exact"/>
              <w:ind w:firstLine="480" w:firstLineChars="200"/>
              <w:jc w:val="center"/>
              <w:rPr>
                <w:rFonts w:ascii="宋体" w:hAnsi="宋体" w:eastAsia="宋体" w:cs="宋体"/>
                <w:sz w:val="24"/>
                <w:szCs w:val="24"/>
              </w:rPr>
            </w:pPr>
          </w:p>
        </w:tc>
        <w:tc>
          <w:tcPr>
            <w:tcW w:w="1545" w:type="dxa"/>
            <w:vAlign w:val="center"/>
          </w:tcPr>
          <w:p>
            <w:pPr>
              <w:spacing w:line="440" w:lineRule="exact"/>
              <w:ind w:firstLine="480" w:firstLineChars="200"/>
              <w:jc w:val="center"/>
              <w:rPr>
                <w:rFonts w:ascii="宋体" w:hAnsi="宋体" w:eastAsia="宋体" w:cs="宋体"/>
                <w:sz w:val="24"/>
                <w:szCs w:val="24"/>
              </w:rPr>
            </w:pPr>
          </w:p>
        </w:tc>
        <w:tc>
          <w:tcPr>
            <w:tcW w:w="1434" w:type="dxa"/>
            <w:vAlign w:val="center"/>
          </w:tcPr>
          <w:p>
            <w:pPr>
              <w:spacing w:line="440" w:lineRule="exact"/>
              <w:ind w:firstLine="480" w:firstLineChars="200"/>
              <w:jc w:val="center"/>
              <w:rPr>
                <w:rFonts w:ascii="宋体" w:hAnsi="宋体" w:eastAsia="宋体" w:cs="宋体"/>
                <w:sz w:val="24"/>
                <w:szCs w:val="24"/>
              </w:rPr>
            </w:pPr>
          </w:p>
        </w:tc>
        <w:tc>
          <w:tcPr>
            <w:tcW w:w="1436" w:type="dxa"/>
            <w:vAlign w:val="center"/>
          </w:tcPr>
          <w:p>
            <w:pPr>
              <w:spacing w:line="440" w:lineRule="exact"/>
              <w:ind w:firstLine="480" w:firstLineChars="200"/>
              <w:jc w:val="center"/>
              <w:rPr>
                <w:rFonts w:ascii="宋体" w:hAnsi="宋体" w:eastAsia="宋体" w:cs="宋体"/>
                <w:sz w:val="24"/>
                <w:szCs w:val="24"/>
              </w:rPr>
            </w:pPr>
          </w:p>
        </w:tc>
        <w:tc>
          <w:tcPr>
            <w:tcW w:w="1434" w:type="dxa"/>
            <w:vAlign w:val="center"/>
          </w:tcPr>
          <w:p>
            <w:pPr>
              <w:spacing w:line="440" w:lineRule="exact"/>
              <w:ind w:firstLine="480" w:firstLineChars="200"/>
              <w:jc w:val="center"/>
              <w:rPr>
                <w:rFonts w:ascii="宋体" w:hAnsi="宋体" w:eastAsia="宋体" w:cs="宋体"/>
                <w:sz w:val="24"/>
                <w:szCs w:val="24"/>
              </w:rPr>
            </w:pPr>
          </w:p>
        </w:tc>
        <w:tc>
          <w:tcPr>
            <w:tcW w:w="1436" w:type="dxa"/>
            <w:vAlign w:val="center"/>
          </w:tcPr>
          <w:p>
            <w:pPr>
              <w:spacing w:line="440" w:lineRule="exact"/>
              <w:ind w:firstLine="480" w:firstLineChars="200"/>
              <w:jc w:val="center"/>
              <w:rPr>
                <w:rFonts w:ascii="宋体" w:hAnsi="宋体" w:eastAsia="宋体" w:cs="宋体"/>
                <w:sz w:val="24"/>
                <w:szCs w:val="24"/>
              </w:rPr>
            </w:pPr>
          </w:p>
        </w:tc>
        <w:tc>
          <w:tcPr>
            <w:tcW w:w="1122" w:type="dxa"/>
            <w:vAlign w:val="center"/>
          </w:tcPr>
          <w:p>
            <w:pPr>
              <w:spacing w:line="440" w:lineRule="exact"/>
              <w:ind w:firstLine="480" w:firstLineChars="200"/>
              <w:jc w:val="center"/>
              <w:rPr>
                <w:rFonts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879" w:type="dxa"/>
            <w:vAlign w:val="center"/>
          </w:tcPr>
          <w:p>
            <w:pPr>
              <w:spacing w:line="440" w:lineRule="exact"/>
              <w:ind w:firstLine="480" w:firstLineChars="200"/>
              <w:jc w:val="center"/>
              <w:rPr>
                <w:rFonts w:ascii="宋体" w:hAnsi="宋体" w:eastAsia="宋体" w:cs="宋体"/>
                <w:sz w:val="24"/>
                <w:szCs w:val="24"/>
              </w:rPr>
            </w:pPr>
          </w:p>
        </w:tc>
        <w:tc>
          <w:tcPr>
            <w:tcW w:w="1545" w:type="dxa"/>
            <w:vAlign w:val="center"/>
          </w:tcPr>
          <w:p>
            <w:pPr>
              <w:spacing w:line="440" w:lineRule="exact"/>
              <w:ind w:firstLine="480" w:firstLineChars="200"/>
              <w:jc w:val="center"/>
              <w:rPr>
                <w:rFonts w:ascii="宋体" w:hAnsi="宋体" w:eastAsia="宋体" w:cs="宋体"/>
                <w:sz w:val="24"/>
                <w:szCs w:val="24"/>
              </w:rPr>
            </w:pPr>
          </w:p>
        </w:tc>
        <w:tc>
          <w:tcPr>
            <w:tcW w:w="1434" w:type="dxa"/>
            <w:vAlign w:val="center"/>
          </w:tcPr>
          <w:p>
            <w:pPr>
              <w:spacing w:line="440" w:lineRule="exact"/>
              <w:ind w:firstLine="480" w:firstLineChars="200"/>
              <w:jc w:val="center"/>
              <w:rPr>
                <w:rFonts w:ascii="宋体" w:hAnsi="宋体" w:eastAsia="宋体" w:cs="宋体"/>
                <w:sz w:val="24"/>
                <w:szCs w:val="24"/>
              </w:rPr>
            </w:pPr>
          </w:p>
        </w:tc>
        <w:tc>
          <w:tcPr>
            <w:tcW w:w="1436" w:type="dxa"/>
            <w:vAlign w:val="center"/>
          </w:tcPr>
          <w:p>
            <w:pPr>
              <w:spacing w:line="440" w:lineRule="exact"/>
              <w:ind w:firstLine="480" w:firstLineChars="200"/>
              <w:jc w:val="center"/>
              <w:rPr>
                <w:rFonts w:ascii="宋体" w:hAnsi="宋体" w:eastAsia="宋体" w:cs="宋体"/>
                <w:sz w:val="24"/>
                <w:szCs w:val="24"/>
              </w:rPr>
            </w:pPr>
          </w:p>
        </w:tc>
        <w:tc>
          <w:tcPr>
            <w:tcW w:w="1434" w:type="dxa"/>
            <w:vAlign w:val="center"/>
          </w:tcPr>
          <w:p>
            <w:pPr>
              <w:spacing w:line="440" w:lineRule="exact"/>
              <w:ind w:firstLine="480" w:firstLineChars="200"/>
              <w:jc w:val="center"/>
              <w:rPr>
                <w:rFonts w:ascii="宋体" w:hAnsi="宋体" w:eastAsia="宋体" w:cs="宋体"/>
                <w:sz w:val="24"/>
                <w:szCs w:val="24"/>
              </w:rPr>
            </w:pPr>
          </w:p>
        </w:tc>
        <w:tc>
          <w:tcPr>
            <w:tcW w:w="1436" w:type="dxa"/>
            <w:vAlign w:val="center"/>
          </w:tcPr>
          <w:p>
            <w:pPr>
              <w:spacing w:line="440" w:lineRule="exact"/>
              <w:ind w:firstLine="480" w:firstLineChars="200"/>
              <w:jc w:val="center"/>
              <w:rPr>
                <w:rFonts w:ascii="宋体" w:hAnsi="宋体" w:eastAsia="宋体" w:cs="宋体"/>
                <w:sz w:val="24"/>
                <w:szCs w:val="24"/>
              </w:rPr>
            </w:pPr>
          </w:p>
        </w:tc>
        <w:tc>
          <w:tcPr>
            <w:tcW w:w="1122" w:type="dxa"/>
            <w:vAlign w:val="center"/>
          </w:tcPr>
          <w:p>
            <w:pPr>
              <w:spacing w:line="440" w:lineRule="exact"/>
              <w:ind w:firstLine="480" w:firstLineChars="200"/>
              <w:jc w:val="center"/>
              <w:rPr>
                <w:rFonts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879" w:type="dxa"/>
            <w:vAlign w:val="center"/>
          </w:tcPr>
          <w:p>
            <w:pPr>
              <w:spacing w:line="440" w:lineRule="exact"/>
              <w:ind w:firstLine="480" w:firstLineChars="200"/>
              <w:jc w:val="center"/>
              <w:rPr>
                <w:rFonts w:ascii="宋体" w:hAnsi="宋体" w:eastAsia="宋体" w:cs="宋体"/>
                <w:sz w:val="24"/>
                <w:szCs w:val="24"/>
              </w:rPr>
            </w:pPr>
          </w:p>
        </w:tc>
        <w:tc>
          <w:tcPr>
            <w:tcW w:w="1545" w:type="dxa"/>
            <w:vAlign w:val="center"/>
          </w:tcPr>
          <w:p>
            <w:pPr>
              <w:spacing w:line="440" w:lineRule="exact"/>
              <w:ind w:firstLine="480" w:firstLineChars="200"/>
              <w:jc w:val="center"/>
              <w:rPr>
                <w:rFonts w:ascii="宋体" w:hAnsi="宋体" w:eastAsia="宋体" w:cs="宋体"/>
                <w:sz w:val="24"/>
                <w:szCs w:val="24"/>
              </w:rPr>
            </w:pPr>
          </w:p>
        </w:tc>
        <w:tc>
          <w:tcPr>
            <w:tcW w:w="1434" w:type="dxa"/>
            <w:vAlign w:val="center"/>
          </w:tcPr>
          <w:p>
            <w:pPr>
              <w:spacing w:line="440" w:lineRule="exact"/>
              <w:ind w:firstLine="480" w:firstLineChars="200"/>
              <w:jc w:val="center"/>
              <w:rPr>
                <w:rFonts w:ascii="宋体" w:hAnsi="宋体" w:eastAsia="宋体" w:cs="宋体"/>
                <w:sz w:val="24"/>
                <w:szCs w:val="24"/>
              </w:rPr>
            </w:pPr>
          </w:p>
        </w:tc>
        <w:tc>
          <w:tcPr>
            <w:tcW w:w="1436" w:type="dxa"/>
            <w:vAlign w:val="center"/>
          </w:tcPr>
          <w:p>
            <w:pPr>
              <w:spacing w:line="440" w:lineRule="exact"/>
              <w:ind w:firstLine="480" w:firstLineChars="200"/>
              <w:jc w:val="center"/>
              <w:rPr>
                <w:rFonts w:ascii="宋体" w:hAnsi="宋体" w:eastAsia="宋体" w:cs="宋体"/>
                <w:sz w:val="24"/>
                <w:szCs w:val="24"/>
              </w:rPr>
            </w:pPr>
          </w:p>
        </w:tc>
        <w:tc>
          <w:tcPr>
            <w:tcW w:w="1434" w:type="dxa"/>
            <w:vAlign w:val="center"/>
          </w:tcPr>
          <w:p>
            <w:pPr>
              <w:spacing w:line="440" w:lineRule="exact"/>
              <w:ind w:firstLine="480" w:firstLineChars="200"/>
              <w:jc w:val="center"/>
              <w:rPr>
                <w:rFonts w:ascii="宋体" w:hAnsi="宋体" w:eastAsia="宋体" w:cs="宋体"/>
                <w:sz w:val="24"/>
                <w:szCs w:val="24"/>
              </w:rPr>
            </w:pPr>
          </w:p>
        </w:tc>
        <w:tc>
          <w:tcPr>
            <w:tcW w:w="1436" w:type="dxa"/>
            <w:vAlign w:val="center"/>
          </w:tcPr>
          <w:p>
            <w:pPr>
              <w:spacing w:line="440" w:lineRule="exact"/>
              <w:ind w:firstLine="480" w:firstLineChars="200"/>
              <w:jc w:val="center"/>
              <w:rPr>
                <w:rFonts w:ascii="宋体" w:hAnsi="宋体" w:eastAsia="宋体" w:cs="宋体"/>
                <w:sz w:val="24"/>
                <w:szCs w:val="24"/>
              </w:rPr>
            </w:pPr>
          </w:p>
        </w:tc>
        <w:tc>
          <w:tcPr>
            <w:tcW w:w="1122" w:type="dxa"/>
            <w:vAlign w:val="center"/>
          </w:tcPr>
          <w:p>
            <w:pPr>
              <w:spacing w:line="440" w:lineRule="exact"/>
              <w:ind w:firstLine="480" w:firstLineChars="200"/>
              <w:jc w:val="center"/>
              <w:rPr>
                <w:rFonts w:ascii="宋体" w:hAnsi="宋体" w:eastAsia="宋体" w:cs="宋体"/>
                <w:sz w:val="24"/>
                <w:szCs w:val="24"/>
              </w:rPr>
            </w:pPr>
          </w:p>
        </w:tc>
      </w:tr>
    </w:tbl>
    <w:p>
      <w:pPr>
        <w:spacing w:line="440" w:lineRule="exact"/>
        <w:ind w:left="403" w:hanging="403" w:hangingChars="168"/>
        <w:jc w:val="left"/>
        <w:rPr>
          <w:rFonts w:ascii="宋体" w:hAnsi="宋体" w:eastAsia="宋体" w:cs="宋体"/>
          <w:sz w:val="24"/>
          <w:szCs w:val="24"/>
        </w:rPr>
      </w:pPr>
      <w:r>
        <w:rPr>
          <w:rFonts w:hint="eastAsia" w:ascii="宋体" w:hAnsi="宋体" w:eastAsia="宋体" w:cs="宋体"/>
          <w:sz w:val="24"/>
          <w:szCs w:val="24"/>
        </w:rPr>
        <w:t>注:表格要求填写的设备指本项目所需的所有设备。</w:t>
      </w:r>
    </w:p>
    <w:p>
      <w:pPr>
        <w:autoSpaceDE w:val="0"/>
        <w:autoSpaceDN w:val="0"/>
        <w:spacing w:line="440" w:lineRule="exact"/>
        <w:ind w:firstLine="480" w:firstLineChars="200"/>
        <w:jc w:val="left"/>
        <w:textAlignment w:val="baseline"/>
        <w:rPr>
          <w:rFonts w:ascii="宋体" w:hAnsi="宋体" w:eastAsia="宋体" w:cs="宋体"/>
          <w:sz w:val="24"/>
          <w:szCs w:val="24"/>
        </w:rPr>
      </w:pPr>
      <w:bookmarkStart w:id="299" w:name="_Toc145271087"/>
      <w:bookmarkStart w:id="300" w:name="_Toc162776530"/>
    </w:p>
    <w:p>
      <w:pPr>
        <w:autoSpaceDE w:val="0"/>
        <w:autoSpaceDN w:val="0"/>
        <w:spacing w:line="440" w:lineRule="exact"/>
        <w:ind w:firstLine="480" w:firstLineChars="200"/>
        <w:jc w:val="left"/>
        <w:textAlignment w:val="baseline"/>
        <w:rPr>
          <w:rFonts w:ascii="宋体" w:hAnsi="宋体" w:eastAsia="宋体" w:cs="宋体"/>
          <w:sz w:val="24"/>
          <w:szCs w:val="24"/>
        </w:rPr>
      </w:pPr>
      <w:r>
        <w:rPr>
          <w:rFonts w:hint="eastAsia" w:ascii="宋体" w:hAnsi="宋体" w:eastAsia="宋体" w:cs="宋体"/>
          <w:sz w:val="24"/>
          <w:szCs w:val="24"/>
        </w:rPr>
        <w:br w:type="page"/>
      </w:r>
      <w:r>
        <w:rPr>
          <w:rFonts w:hint="eastAsia" w:ascii="宋体" w:hAnsi="宋体" w:eastAsia="宋体" w:cs="宋体"/>
          <w:sz w:val="24"/>
          <w:szCs w:val="24"/>
        </w:rPr>
        <w:t>4.拟投入人员配备表</w:t>
      </w:r>
      <w:bookmarkEnd w:id="299"/>
      <w:bookmarkEnd w:id="300"/>
    </w:p>
    <w:p>
      <w:pPr>
        <w:tabs>
          <w:tab w:val="left" w:pos="1540"/>
          <w:tab w:val="left" w:pos="1582"/>
        </w:tabs>
        <w:spacing w:line="440" w:lineRule="exact"/>
        <w:ind w:firstLine="480" w:firstLineChars="200"/>
        <w:jc w:val="left"/>
        <w:rPr>
          <w:rFonts w:ascii="宋体" w:hAnsi="宋体" w:eastAsia="宋体" w:cs="宋体"/>
          <w:sz w:val="24"/>
          <w:szCs w:val="24"/>
        </w:rPr>
      </w:pPr>
      <w:r>
        <w:rPr>
          <w:rFonts w:hint="eastAsia" w:ascii="宋体" w:hAnsi="宋体" w:eastAsia="宋体" w:cs="宋体"/>
          <w:sz w:val="24"/>
          <w:szCs w:val="24"/>
        </w:rPr>
        <w:t>（一）简历表</w:t>
      </w:r>
    </w:p>
    <w:tbl>
      <w:tblPr>
        <w:tblStyle w:val="19"/>
        <w:tblW w:w="0" w:type="auto"/>
        <w:tblInd w:w="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0"/>
        <w:gridCol w:w="580"/>
        <w:gridCol w:w="178"/>
        <w:gridCol w:w="540"/>
        <w:gridCol w:w="830"/>
        <w:gridCol w:w="1397"/>
        <w:gridCol w:w="1131"/>
        <w:gridCol w:w="843"/>
        <w:gridCol w:w="481"/>
        <w:gridCol w:w="488"/>
        <w:gridCol w:w="496"/>
        <w:gridCol w:w="165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900" w:type="dxa"/>
            <w:vAlign w:val="center"/>
          </w:tcPr>
          <w:p>
            <w:pPr>
              <w:spacing w:line="440" w:lineRule="exact"/>
              <w:rPr>
                <w:rFonts w:ascii="宋体" w:hAnsi="宋体" w:eastAsia="宋体" w:cs="宋体"/>
                <w:sz w:val="24"/>
                <w:szCs w:val="24"/>
              </w:rPr>
            </w:pPr>
            <w:r>
              <w:rPr>
                <w:rFonts w:hint="eastAsia" w:ascii="宋体" w:hAnsi="宋体" w:eastAsia="宋体" w:cs="宋体"/>
                <w:sz w:val="24"/>
                <w:szCs w:val="24"/>
              </w:rPr>
              <w:t>姓名</w:t>
            </w:r>
          </w:p>
        </w:tc>
        <w:tc>
          <w:tcPr>
            <w:tcW w:w="2128" w:type="dxa"/>
            <w:gridSpan w:val="4"/>
            <w:vAlign w:val="center"/>
          </w:tcPr>
          <w:p>
            <w:pPr>
              <w:spacing w:line="440" w:lineRule="exact"/>
              <w:ind w:left="-107" w:leftChars="-51" w:firstLine="480" w:firstLineChars="200"/>
              <w:jc w:val="center"/>
              <w:rPr>
                <w:rFonts w:ascii="宋体" w:hAnsi="宋体" w:eastAsia="宋体" w:cs="宋体"/>
                <w:sz w:val="24"/>
                <w:szCs w:val="24"/>
              </w:rPr>
            </w:pPr>
          </w:p>
        </w:tc>
        <w:tc>
          <w:tcPr>
            <w:tcW w:w="1397" w:type="dxa"/>
            <w:vAlign w:val="center"/>
          </w:tcPr>
          <w:p>
            <w:pPr>
              <w:spacing w:line="440" w:lineRule="exact"/>
              <w:rPr>
                <w:rFonts w:ascii="宋体" w:hAnsi="宋体" w:eastAsia="宋体" w:cs="宋体"/>
                <w:sz w:val="24"/>
                <w:szCs w:val="24"/>
              </w:rPr>
            </w:pPr>
            <w:r>
              <w:rPr>
                <w:rFonts w:hint="eastAsia" w:ascii="宋体" w:hAnsi="宋体" w:eastAsia="宋体" w:cs="宋体"/>
                <w:sz w:val="24"/>
                <w:szCs w:val="24"/>
              </w:rPr>
              <w:t>性  别</w:t>
            </w:r>
          </w:p>
        </w:tc>
        <w:tc>
          <w:tcPr>
            <w:tcW w:w="1974" w:type="dxa"/>
            <w:gridSpan w:val="2"/>
            <w:vAlign w:val="center"/>
          </w:tcPr>
          <w:p>
            <w:pPr>
              <w:spacing w:line="440" w:lineRule="exact"/>
              <w:ind w:left="-107" w:leftChars="-51" w:firstLine="480" w:firstLineChars="200"/>
              <w:jc w:val="center"/>
              <w:rPr>
                <w:rFonts w:ascii="宋体" w:hAnsi="宋体" w:eastAsia="宋体" w:cs="宋体"/>
                <w:sz w:val="24"/>
                <w:szCs w:val="24"/>
              </w:rPr>
            </w:pPr>
          </w:p>
        </w:tc>
        <w:tc>
          <w:tcPr>
            <w:tcW w:w="969" w:type="dxa"/>
            <w:gridSpan w:val="2"/>
            <w:vAlign w:val="center"/>
          </w:tcPr>
          <w:p>
            <w:pPr>
              <w:spacing w:line="440" w:lineRule="exact"/>
              <w:rPr>
                <w:rFonts w:ascii="宋体" w:hAnsi="宋体" w:eastAsia="宋体" w:cs="宋体"/>
                <w:sz w:val="24"/>
                <w:szCs w:val="24"/>
              </w:rPr>
            </w:pPr>
            <w:r>
              <w:rPr>
                <w:rFonts w:hint="eastAsia" w:ascii="宋体" w:hAnsi="宋体" w:eastAsia="宋体" w:cs="宋体"/>
                <w:sz w:val="24"/>
                <w:szCs w:val="24"/>
              </w:rPr>
              <w:t>年  龄</w:t>
            </w:r>
          </w:p>
        </w:tc>
        <w:tc>
          <w:tcPr>
            <w:tcW w:w="2149" w:type="dxa"/>
            <w:gridSpan w:val="2"/>
            <w:vAlign w:val="center"/>
          </w:tcPr>
          <w:p>
            <w:pPr>
              <w:spacing w:line="440" w:lineRule="exact"/>
              <w:ind w:left="-107" w:leftChars="-51" w:firstLine="480" w:firstLineChars="200"/>
              <w:jc w:val="center"/>
              <w:rPr>
                <w:rFonts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900" w:type="dxa"/>
            <w:vAlign w:val="center"/>
          </w:tcPr>
          <w:p>
            <w:pPr>
              <w:spacing w:line="440" w:lineRule="exact"/>
              <w:rPr>
                <w:rFonts w:ascii="宋体" w:hAnsi="宋体" w:eastAsia="宋体" w:cs="宋体"/>
                <w:sz w:val="24"/>
                <w:szCs w:val="24"/>
              </w:rPr>
            </w:pPr>
            <w:r>
              <w:rPr>
                <w:rFonts w:hint="eastAsia" w:ascii="宋体" w:hAnsi="宋体" w:eastAsia="宋体" w:cs="宋体"/>
                <w:sz w:val="24"/>
                <w:szCs w:val="24"/>
              </w:rPr>
              <w:t>职务</w:t>
            </w:r>
          </w:p>
        </w:tc>
        <w:tc>
          <w:tcPr>
            <w:tcW w:w="2128" w:type="dxa"/>
            <w:gridSpan w:val="4"/>
            <w:vAlign w:val="center"/>
          </w:tcPr>
          <w:p>
            <w:pPr>
              <w:spacing w:line="440" w:lineRule="exact"/>
              <w:ind w:left="-107" w:leftChars="-51" w:firstLine="480" w:firstLineChars="200"/>
              <w:jc w:val="center"/>
              <w:rPr>
                <w:rFonts w:ascii="宋体" w:hAnsi="宋体" w:eastAsia="宋体" w:cs="宋体"/>
                <w:sz w:val="24"/>
                <w:szCs w:val="24"/>
              </w:rPr>
            </w:pPr>
          </w:p>
        </w:tc>
        <w:tc>
          <w:tcPr>
            <w:tcW w:w="1397" w:type="dxa"/>
            <w:vAlign w:val="center"/>
          </w:tcPr>
          <w:p>
            <w:pPr>
              <w:spacing w:line="440" w:lineRule="exact"/>
              <w:rPr>
                <w:rFonts w:ascii="宋体" w:hAnsi="宋体" w:eastAsia="宋体" w:cs="宋体"/>
                <w:sz w:val="24"/>
                <w:szCs w:val="24"/>
              </w:rPr>
            </w:pPr>
            <w:r>
              <w:rPr>
                <w:rFonts w:hint="eastAsia" w:ascii="宋体" w:hAnsi="宋体" w:eastAsia="宋体" w:cs="宋体"/>
                <w:sz w:val="24"/>
                <w:szCs w:val="24"/>
              </w:rPr>
              <w:t>职  称</w:t>
            </w:r>
          </w:p>
        </w:tc>
        <w:tc>
          <w:tcPr>
            <w:tcW w:w="1974" w:type="dxa"/>
            <w:gridSpan w:val="2"/>
            <w:vAlign w:val="center"/>
          </w:tcPr>
          <w:p>
            <w:pPr>
              <w:spacing w:line="440" w:lineRule="exact"/>
              <w:ind w:left="-107" w:leftChars="-51" w:firstLine="480" w:firstLineChars="200"/>
              <w:jc w:val="center"/>
              <w:rPr>
                <w:rFonts w:ascii="宋体" w:hAnsi="宋体" w:eastAsia="宋体" w:cs="宋体"/>
                <w:sz w:val="24"/>
                <w:szCs w:val="24"/>
              </w:rPr>
            </w:pPr>
          </w:p>
        </w:tc>
        <w:tc>
          <w:tcPr>
            <w:tcW w:w="969" w:type="dxa"/>
            <w:gridSpan w:val="2"/>
            <w:vAlign w:val="center"/>
          </w:tcPr>
          <w:p>
            <w:pPr>
              <w:spacing w:line="440" w:lineRule="exact"/>
              <w:rPr>
                <w:rFonts w:ascii="宋体" w:hAnsi="宋体" w:eastAsia="宋体" w:cs="宋体"/>
                <w:sz w:val="24"/>
                <w:szCs w:val="24"/>
              </w:rPr>
            </w:pPr>
            <w:r>
              <w:rPr>
                <w:rFonts w:hint="eastAsia" w:ascii="宋体" w:hAnsi="宋体" w:eastAsia="宋体" w:cs="宋体"/>
                <w:sz w:val="24"/>
                <w:szCs w:val="24"/>
              </w:rPr>
              <w:t>学  历</w:t>
            </w:r>
          </w:p>
        </w:tc>
        <w:tc>
          <w:tcPr>
            <w:tcW w:w="2149" w:type="dxa"/>
            <w:gridSpan w:val="2"/>
            <w:vAlign w:val="center"/>
          </w:tcPr>
          <w:p>
            <w:pPr>
              <w:spacing w:line="440" w:lineRule="exact"/>
              <w:ind w:left="-107" w:leftChars="-51" w:firstLine="480" w:firstLineChars="200"/>
              <w:jc w:val="center"/>
              <w:rPr>
                <w:rFonts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1658" w:type="dxa"/>
            <w:gridSpan w:val="3"/>
            <w:vAlign w:val="center"/>
          </w:tcPr>
          <w:p>
            <w:pPr>
              <w:spacing w:line="440" w:lineRule="exact"/>
              <w:rPr>
                <w:rFonts w:ascii="宋体" w:hAnsi="宋体" w:eastAsia="宋体" w:cs="宋体"/>
                <w:sz w:val="24"/>
                <w:szCs w:val="24"/>
              </w:rPr>
            </w:pPr>
            <w:r>
              <w:rPr>
                <w:rFonts w:hint="eastAsia" w:ascii="宋体" w:hAnsi="宋体" w:eastAsia="宋体" w:cs="宋体"/>
                <w:sz w:val="24"/>
                <w:szCs w:val="24"/>
              </w:rPr>
              <w:t>参加工作时间</w:t>
            </w:r>
          </w:p>
        </w:tc>
        <w:tc>
          <w:tcPr>
            <w:tcW w:w="2767" w:type="dxa"/>
            <w:gridSpan w:val="3"/>
            <w:vAlign w:val="center"/>
          </w:tcPr>
          <w:p>
            <w:pPr>
              <w:spacing w:line="440" w:lineRule="exact"/>
              <w:ind w:left="-107" w:leftChars="-51" w:firstLine="480" w:firstLineChars="200"/>
              <w:jc w:val="center"/>
              <w:rPr>
                <w:rFonts w:ascii="宋体" w:hAnsi="宋体" w:eastAsia="宋体" w:cs="宋体"/>
                <w:sz w:val="24"/>
                <w:szCs w:val="24"/>
              </w:rPr>
            </w:pPr>
          </w:p>
        </w:tc>
        <w:tc>
          <w:tcPr>
            <w:tcW w:w="2455" w:type="dxa"/>
            <w:gridSpan w:val="3"/>
            <w:vAlign w:val="center"/>
          </w:tcPr>
          <w:p>
            <w:pPr>
              <w:spacing w:line="440" w:lineRule="exact"/>
              <w:ind w:left="-107" w:leftChars="-51" w:firstLine="480" w:firstLineChars="200"/>
              <w:jc w:val="center"/>
              <w:rPr>
                <w:rFonts w:ascii="宋体" w:hAnsi="宋体" w:eastAsia="宋体" w:cs="宋体"/>
                <w:sz w:val="24"/>
                <w:szCs w:val="24"/>
              </w:rPr>
            </w:pPr>
            <w:r>
              <w:rPr>
                <w:rFonts w:hint="eastAsia" w:ascii="宋体" w:hAnsi="宋体" w:eastAsia="宋体" w:cs="宋体"/>
                <w:sz w:val="24"/>
                <w:szCs w:val="24"/>
              </w:rPr>
              <w:t>从事工作年限</w:t>
            </w:r>
          </w:p>
        </w:tc>
        <w:tc>
          <w:tcPr>
            <w:tcW w:w="2637" w:type="dxa"/>
            <w:gridSpan w:val="3"/>
            <w:vAlign w:val="center"/>
          </w:tcPr>
          <w:p>
            <w:pPr>
              <w:spacing w:line="440" w:lineRule="exact"/>
              <w:ind w:left="-107" w:leftChars="-51" w:firstLine="480" w:firstLineChars="200"/>
              <w:jc w:val="center"/>
              <w:rPr>
                <w:rFonts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2198" w:type="dxa"/>
            <w:gridSpan w:val="4"/>
            <w:vAlign w:val="center"/>
          </w:tcPr>
          <w:p>
            <w:pPr>
              <w:spacing w:line="440" w:lineRule="exact"/>
              <w:rPr>
                <w:rFonts w:ascii="宋体" w:hAnsi="宋体" w:eastAsia="宋体" w:cs="宋体"/>
                <w:sz w:val="24"/>
                <w:szCs w:val="24"/>
              </w:rPr>
            </w:pPr>
            <w:r>
              <w:rPr>
                <w:rFonts w:hint="eastAsia" w:ascii="宋体" w:hAnsi="宋体" w:eastAsia="宋体" w:cs="宋体"/>
                <w:sz w:val="24"/>
                <w:szCs w:val="24"/>
              </w:rPr>
              <w:t>资质证书编号</w:t>
            </w:r>
          </w:p>
        </w:tc>
        <w:tc>
          <w:tcPr>
            <w:tcW w:w="7319" w:type="dxa"/>
            <w:gridSpan w:val="8"/>
            <w:vAlign w:val="center"/>
          </w:tcPr>
          <w:p>
            <w:pPr>
              <w:spacing w:line="440" w:lineRule="exact"/>
              <w:ind w:left="-107" w:leftChars="-51" w:firstLine="480" w:firstLineChars="200"/>
              <w:jc w:val="center"/>
              <w:rPr>
                <w:rFonts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9517" w:type="dxa"/>
            <w:gridSpan w:val="12"/>
            <w:vAlign w:val="center"/>
          </w:tcPr>
          <w:p>
            <w:pPr>
              <w:spacing w:line="440" w:lineRule="exact"/>
              <w:ind w:left="-107" w:leftChars="-51" w:firstLine="480" w:firstLineChars="200"/>
              <w:jc w:val="center"/>
              <w:rPr>
                <w:rFonts w:ascii="宋体" w:hAnsi="宋体" w:eastAsia="宋体" w:cs="宋体"/>
                <w:sz w:val="24"/>
                <w:szCs w:val="24"/>
              </w:rPr>
            </w:pPr>
            <w:r>
              <w:rPr>
                <w:rFonts w:hint="eastAsia" w:ascii="宋体" w:hAnsi="宋体" w:eastAsia="宋体" w:cs="宋体"/>
                <w:sz w:val="24"/>
                <w:szCs w:val="24"/>
              </w:rPr>
              <w:t>在担任和已完项目情况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1480" w:type="dxa"/>
            <w:gridSpan w:val="2"/>
            <w:vAlign w:val="center"/>
          </w:tcPr>
          <w:p>
            <w:pPr>
              <w:spacing w:line="440" w:lineRule="exact"/>
              <w:jc w:val="center"/>
              <w:rPr>
                <w:rFonts w:ascii="宋体" w:hAnsi="宋体" w:eastAsia="宋体" w:cs="宋体"/>
                <w:sz w:val="24"/>
                <w:szCs w:val="24"/>
              </w:rPr>
            </w:pPr>
            <w:r>
              <w:rPr>
                <w:rFonts w:hint="eastAsia" w:ascii="宋体" w:hAnsi="宋体" w:eastAsia="宋体" w:cs="宋体"/>
                <w:sz w:val="24"/>
                <w:szCs w:val="24"/>
              </w:rPr>
              <w:t>用户名称</w:t>
            </w:r>
          </w:p>
        </w:tc>
        <w:tc>
          <w:tcPr>
            <w:tcW w:w="1548" w:type="dxa"/>
            <w:gridSpan w:val="3"/>
            <w:vAlign w:val="center"/>
          </w:tcPr>
          <w:p>
            <w:pPr>
              <w:spacing w:line="440" w:lineRule="exact"/>
              <w:jc w:val="center"/>
              <w:rPr>
                <w:rFonts w:ascii="宋体" w:hAnsi="宋体" w:eastAsia="宋体" w:cs="宋体"/>
                <w:sz w:val="24"/>
                <w:szCs w:val="24"/>
              </w:rPr>
            </w:pPr>
            <w:r>
              <w:rPr>
                <w:rFonts w:hint="eastAsia" w:ascii="宋体" w:hAnsi="宋体" w:eastAsia="宋体" w:cs="宋体"/>
                <w:sz w:val="24"/>
                <w:szCs w:val="24"/>
              </w:rPr>
              <w:t>项目名称</w:t>
            </w:r>
          </w:p>
        </w:tc>
        <w:tc>
          <w:tcPr>
            <w:tcW w:w="2528" w:type="dxa"/>
            <w:gridSpan w:val="2"/>
            <w:vAlign w:val="center"/>
          </w:tcPr>
          <w:p>
            <w:pPr>
              <w:spacing w:line="440" w:lineRule="exact"/>
              <w:jc w:val="center"/>
              <w:rPr>
                <w:rFonts w:ascii="Times New Roman" w:hAnsi="Times New Roman" w:eastAsia="宋体" w:cs="Times New Roman"/>
                <w:sz w:val="24"/>
                <w:szCs w:val="24"/>
              </w:rPr>
            </w:pPr>
            <w:r>
              <w:rPr>
                <w:rFonts w:hint="eastAsia" w:ascii="Times New Roman" w:hAnsi="Times New Roman" w:eastAsia="宋体" w:cs="Times New Roman"/>
                <w:sz w:val="24"/>
                <w:szCs w:val="24"/>
              </w:rPr>
              <w:t>规模</w:t>
            </w:r>
          </w:p>
        </w:tc>
        <w:tc>
          <w:tcPr>
            <w:tcW w:w="843" w:type="dxa"/>
            <w:vAlign w:val="center"/>
          </w:tcPr>
          <w:p>
            <w:pPr>
              <w:spacing w:line="440" w:lineRule="exact"/>
              <w:jc w:val="center"/>
              <w:rPr>
                <w:rFonts w:ascii="宋体" w:hAnsi="宋体" w:eastAsia="宋体" w:cs="宋体"/>
                <w:sz w:val="24"/>
                <w:szCs w:val="24"/>
              </w:rPr>
            </w:pPr>
            <w:r>
              <w:rPr>
                <w:rFonts w:hint="eastAsia" w:ascii="宋体" w:hAnsi="宋体" w:eastAsia="宋体" w:cs="宋体"/>
                <w:sz w:val="24"/>
                <w:szCs w:val="24"/>
              </w:rPr>
              <w:t>日期</w:t>
            </w:r>
          </w:p>
        </w:tc>
        <w:tc>
          <w:tcPr>
            <w:tcW w:w="1465" w:type="dxa"/>
            <w:gridSpan w:val="3"/>
            <w:vAlign w:val="center"/>
          </w:tcPr>
          <w:p>
            <w:pPr>
              <w:spacing w:line="440" w:lineRule="exact"/>
              <w:jc w:val="center"/>
              <w:rPr>
                <w:rFonts w:ascii="宋体" w:hAnsi="宋体" w:eastAsia="宋体" w:cs="宋体"/>
                <w:sz w:val="24"/>
                <w:szCs w:val="24"/>
              </w:rPr>
            </w:pPr>
            <w:r>
              <w:rPr>
                <w:rFonts w:hint="eastAsia" w:ascii="宋体" w:hAnsi="宋体" w:eastAsia="宋体" w:cs="宋体"/>
                <w:sz w:val="24"/>
                <w:szCs w:val="24"/>
              </w:rPr>
              <w:t>在担任或已完</w:t>
            </w:r>
          </w:p>
        </w:tc>
        <w:tc>
          <w:tcPr>
            <w:tcW w:w="1653" w:type="dxa"/>
            <w:vAlign w:val="center"/>
          </w:tcPr>
          <w:p>
            <w:pPr>
              <w:spacing w:line="440" w:lineRule="exact"/>
              <w:jc w:val="center"/>
              <w:rPr>
                <w:rFonts w:ascii="宋体" w:hAnsi="宋体" w:eastAsia="宋体" w:cs="宋体"/>
                <w:sz w:val="24"/>
                <w:szCs w:val="24"/>
              </w:rPr>
            </w:pPr>
            <w:r>
              <w:rPr>
                <w:rFonts w:hint="eastAsia" w:ascii="宋体" w:hAnsi="宋体" w:eastAsia="宋体" w:cs="宋体"/>
                <w:sz w:val="24"/>
                <w:szCs w:val="24"/>
              </w:rPr>
              <w:t>完成质量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1480" w:type="dxa"/>
            <w:gridSpan w:val="2"/>
            <w:vAlign w:val="center"/>
          </w:tcPr>
          <w:p>
            <w:pPr>
              <w:spacing w:line="440" w:lineRule="exact"/>
              <w:ind w:firstLine="480" w:firstLineChars="200"/>
              <w:jc w:val="center"/>
              <w:rPr>
                <w:rFonts w:ascii="宋体" w:hAnsi="宋体" w:eastAsia="宋体" w:cs="宋体"/>
                <w:sz w:val="24"/>
                <w:szCs w:val="24"/>
              </w:rPr>
            </w:pPr>
          </w:p>
        </w:tc>
        <w:tc>
          <w:tcPr>
            <w:tcW w:w="1548" w:type="dxa"/>
            <w:gridSpan w:val="3"/>
            <w:vAlign w:val="center"/>
          </w:tcPr>
          <w:p>
            <w:pPr>
              <w:spacing w:line="440" w:lineRule="exact"/>
              <w:ind w:firstLine="480" w:firstLineChars="200"/>
              <w:jc w:val="center"/>
              <w:rPr>
                <w:rFonts w:ascii="宋体" w:hAnsi="宋体" w:eastAsia="宋体" w:cs="宋体"/>
                <w:sz w:val="24"/>
                <w:szCs w:val="24"/>
              </w:rPr>
            </w:pPr>
          </w:p>
        </w:tc>
        <w:tc>
          <w:tcPr>
            <w:tcW w:w="2528" w:type="dxa"/>
            <w:gridSpan w:val="2"/>
            <w:vAlign w:val="center"/>
          </w:tcPr>
          <w:p>
            <w:pPr>
              <w:spacing w:line="440" w:lineRule="exact"/>
              <w:ind w:firstLine="480" w:firstLineChars="200"/>
              <w:jc w:val="center"/>
              <w:rPr>
                <w:rFonts w:ascii="宋体" w:hAnsi="宋体" w:eastAsia="宋体" w:cs="宋体"/>
                <w:sz w:val="24"/>
                <w:szCs w:val="24"/>
              </w:rPr>
            </w:pPr>
          </w:p>
        </w:tc>
        <w:tc>
          <w:tcPr>
            <w:tcW w:w="843" w:type="dxa"/>
            <w:vAlign w:val="center"/>
          </w:tcPr>
          <w:p>
            <w:pPr>
              <w:spacing w:line="440" w:lineRule="exact"/>
              <w:ind w:firstLine="480" w:firstLineChars="200"/>
              <w:jc w:val="center"/>
              <w:rPr>
                <w:rFonts w:ascii="宋体" w:hAnsi="宋体" w:eastAsia="宋体" w:cs="宋体"/>
                <w:sz w:val="24"/>
                <w:szCs w:val="24"/>
              </w:rPr>
            </w:pPr>
          </w:p>
        </w:tc>
        <w:tc>
          <w:tcPr>
            <w:tcW w:w="1465" w:type="dxa"/>
            <w:gridSpan w:val="3"/>
            <w:vAlign w:val="center"/>
          </w:tcPr>
          <w:p>
            <w:pPr>
              <w:spacing w:line="440" w:lineRule="exact"/>
              <w:ind w:firstLine="480" w:firstLineChars="200"/>
              <w:jc w:val="center"/>
              <w:rPr>
                <w:rFonts w:ascii="宋体" w:hAnsi="宋体" w:eastAsia="宋体" w:cs="宋体"/>
                <w:sz w:val="24"/>
                <w:szCs w:val="24"/>
              </w:rPr>
            </w:pPr>
          </w:p>
        </w:tc>
        <w:tc>
          <w:tcPr>
            <w:tcW w:w="1653" w:type="dxa"/>
            <w:vAlign w:val="center"/>
          </w:tcPr>
          <w:p>
            <w:pPr>
              <w:spacing w:line="440" w:lineRule="exact"/>
              <w:ind w:firstLine="480" w:firstLineChars="200"/>
              <w:jc w:val="center"/>
              <w:rPr>
                <w:rFonts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1480" w:type="dxa"/>
            <w:gridSpan w:val="2"/>
            <w:vAlign w:val="center"/>
          </w:tcPr>
          <w:p>
            <w:pPr>
              <w:spacing w:line="440" w:lineRule="exact"/>
              <w:ind w:firstLine="480" w:firstLineChars="200"/>
              <w:jc w:val="center"/>
              <w:rPr>
                <w:rFonts w:ascii="宋体" w:hAnsi="宋体" w:eastAsia="宋体" w:cs="宋体"/>
                <w:sz w:val="24"/>
                <w:szCs w:val="24"/>
              </w:rPr>
            </w:pPr>
          </w:p>
        </w:tc>
        <w:tc>
          <w:tcPr>
            <w:tcW w:w="1548" w:type="dxa"/>
            <w:gridSpan w:val="3"/>
            <w:vAlign w:val="center"/>
          </w:tcPr>
          <w:p>
            <w:pPr>
              <w:spacing w:line="440" w:lineRule="exact"/>
              <w:ind w:firstLine="480" w:firstLineChars="200"/>
              <w:jc w:val="center"/>
              <w:rPr>
                <w:rFonts w:ascii="宋体" w:hAnsi="宋体" w:eastAsia="宋体" w:cs="宋体"/>
                <w:sz w:val="24"/>
                <w:szCs w:val="24"/>
              </w:rPr>
            </w:pPr>
          </w:p>
        </w:tc>
        <w:tc>
          <w:tcPr>
            <w:tcW w:w="2528" w:type="dxa"/>
            <w:gridSpan w:val="2"/>
            <w:vAlign w:val="center"/>
          </w:tcPr>
          <w:p>
            <w:pPr>
              <w:spacing w:line="440" w:lineRule="exact"/>
              <w:ind w:firstLine="480" w:firstLineChars="200"/>
              <w:jc w:val="center"/>
              <w:rPr>
                <w:rFonts w:ascii="宋体" w:hAnsi="宋体" w:eastAsia="宋体" w:cs="宋体"/>
                <w:sz w:val="24"/>
                <w:szCs w:val="24"/>
              </w:rPr>
            </w:pPr>
          </w:p>
        </w:tc>
        <w:tc>
          <w:tcPr>
            <w:tcW w:w="843" w:type="dxa"/>
            <w:vAlign w:val="center"/>
          </w:tcPr>
          <w:p>
            <w:pPr>
              <w:spacing w:line="440" w:lineRule="exact"/>
              <w:ind w:firstLine="480" w:firstLineChars="200"/>
              <w:jc w:val="center"/>
              <w:rPr>
                <w:rFonts w:ascii="宋体" w:hAnsi="宋体" w:eastAsia="宋体" w:cs="宋体"/>
                <w:sz w:val="24"/>
                <w:szCs w:val="24"/>
              </w:rPr>
            </w:pPr>
          </w:p>
        </w:tc>
        <w:tc>
          <w:tcPr>
            <w:tcW w:w="1465" w:type="dxa"/>
            <w:gridSpan w:val="3"/>
            <w:vAlign w:val="center"/>
          </w:tcPr>
          <w:p>
            <w:pPr>
              <w:spacing w:line="440" w:lineRule="exact"/>
              <w:ind w:firstLine="480" w:firstLineChars="200"/>
              <w:jc w:val="center"/>
              <w:rPr>
                <w:rFonts w:ascii="宋体" w:hAnsi="宋体" w:eastAsia="宋体" w:cs="宋体"/>
                <w:sz w:val="24"/>
                <w:szCs w:val="24"/>
              </w:rPr>
            </w:pPr>
          </w:p>
        </w:tc>
        <w:tc>
          <w:tcPr>
            <w:tcW w:w="1653" w:type="dxa"/>
            <w:vAlign w:val="center"/>
          </w:tcPr>
          <w:p>
            <w:pPr>
              <w:spacing w:line="440" w:lineRule="exact"/>
              <w:ind w:firstLine="480" w:firstLineChars="200"/>
              <w:jc w:val="center"/>
              <w:rPr>
                <w:rFonts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1480" w:type="dxa"/>
            <w:gridSpan w:val="2"/>
            <w:vAlign w:val="center"/>
          </w:tcPr>
          <w:p>
            <w:pPr>
              <w:spacing w:line="440" w:lineRule="exact"/>
              <w:ind w:firstLine="480" w:firstLineChars="200"/>
              <w:jc w:val="center"/>
              <w:rPr>
                <w:rFonts w:ascii="宋体" w:hAnsi="宋体" w:eastAsia="宋体" w:cs="宋体"/>
                <w:sz w:val="24"/>
                <w:szCs w:val="24"/>
              </w:rPr>
            </w:pPr>
          </w:p>
        </w:tc>
        <w:tc>
          <w:tcPr>
            <w:tcW w:w="1548" w:type="dxa"/>
            <w:gridSpan w:val="3"/>
            <w:vAlign w:val="center"/>
          </w:tcPr>
          <w:p>
            <w:pPr>
              <w:spacing w:line="440" w:lineRule="exact"/>
              <w:ind w:firstLine="480" w:firstLineChars="200"/>
              <w:jc w:val="center"/>
              <w:rPr>
                <w:rFonts w:ascii="宋体" w:hAnsi="宋体" w:eastAsia="宋体" w:cs="宋体"/>
                <w:sz w:val="24"/>
                <w:szCs w:val="24"/>
              </w:rPr>
            </w:pPr>
          </w:p>
        </w:tc>
        <w:tc>
          <w:tcPr>
            <w:tcW w:w="2528" w:type="dxa"/>
            <w:gridSpan w:val="2"/>
            <w:vAlign w:val="center"/>
          </w:tcPr>
          <w:p>
            <w:pPr>
              <w:spacing w:line="440" w:lineRule="exact"/>
              <w:ind w:firstLine="480" w:firstLineChars="200"/>
              <w:jc w:val="center"/>
              <w:rPr>
                <w:rFonts w:ascii="宋体" w:hAnsi="宋体" w:eastAsia="宋体" w:cs="宋体"/>
                <w:sz w:val="24"/>
                <w:szCs w:val="24"/>
              </w:rPr>
            </w:pPr>
          </w:p>
        </w:tc>
        <w:tc>
          <w:tcPr>
            <w:tcW w:w="843" w:type="dxa"/>
            <w:vAlign w:val="center"/>
          </w:tcPr>
          <w:p>
            <w:pPr>
              <w:spacing w:line="440" w:lineRule="exact"/>
              <w:ind w:firstLine="480" w:firstLineChars="200"/>
              <w:jc w:val="center"/>
              <w:rPr>
                <w:rFonts w:ascii="宋体" w:hAnsi="宋体" w:eastAsia="宋体" w:cs="宋体"/>
                <w:sz w:val="24"/>
                <w:szCs w:val="24"/>
              </w:rPr>
            </w:pPr>
          </w:p>
        </w:tc>
        <w:tc>
          <w:tcPr>
            <w:tcW w:w="1465" w:type="dxa"/>
            <w:gridSpan w:val="3"/>
            <w:vAlign w:val="center"/>
          </w:tcPr>
          <w:p>
            <w:pPr>
              <w:spacing w:line="440" w:lineRule="exact"/>
              <w:ind w:firstLine="480" w:firstLineChars="200"/>
              <w:jc w:val="center"/>
              <w:rPr>
                <w:rFonts w:ascii="宋体" w:hAnsi="宋体" w:eastAsia="宋体" w:cs="宋体"/>
                <w:sz w:val="24"/>
                <w:szCs w:val="24"/>
              </w:rPr>
            </w:pPr>
          </w:p>
        </w:tc>
        <w:tc>
          <w:tcPr>
            <w:tcW w:w="1653" w:type="dxa"/>
            <w:vAlign w:val="center"/>
          </w:tcPr>
          <w:p>
            <w:pPr>
              <w:spacing w:line="440" w:lineRule="exact"/>
              <w:ind w:firstLine="480" w:firstLineChars="200"/>
              <w:jc w:val="center"/>
              <w:rPr>
                <w:rFonts w:ascii="宋体" w:hAnsi="宋体" w:eastAsia="宋体" w:cs="宋体"/>
                <w:sz w:val="24"/>
                <w:szCs w:val="24"/>
              </w:rPr>
            </w:pPr>
          </w:p>
        </w:tc>
      </w:tr>
    </w:tbl>
    <w:p>
      <w:pPr>
        <w:tabs>
          <w:tab w:val="left" w:pos="1540"/>
          <w:tab w:val="left" w:pos="1582"/>
        </w:tabs>
        <w:spacing w:line="440" w:lineRule="exact"/>
        <w:ind w:firstLine="480" w:firstLineChars="200"/>
        <w:jc w:val="left"/>
        <w:rPr>
          <w:rFonts w:ascii="宋体" w:hAnsi="宋体" w:eastAsia="宋体" w:cs="宋体"/>
          <w:sz w:val="24"/>
          <w:szCs w:val="24"/>
        </w:rPr>
      </w:pPr>
      <w:r>
        <w:rPr>
          <w:rFonts w:hint="eastAsia" w:ascii="宋体" w:hAnsi="宋体" w:eastAsia="宋体" w:cs="宋体"/>
          <w:sz w:val="24"/>
          <w:szCs w:val="24"/>
        </w:rPr>
        <w:t>（二）其他人员情况表</w:t>
      </w:r>
    </w:p>
    <w:tbl>
      <w:tblPr>
        <w:tblStyle w:val="1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31"/>
        <w:gridCol w:w="812"/>
        <w:gridCol w:w="1380"/>
        <w:gridCol w:w="1382"/>
        <w:gridCol w:w="1380"/>
        <w:gridCol w:w="1382"/>
        <w:gridCol w:w="13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1" w:hRule="atLeast"/>
          <w:jc w:val="center"/>
        </w:trPr>
        <w:tc>
          <w:tcPr>
            <w:tcW w:w="1831" w:type="dxa"/>
            <w:vAlign w:val="center"/>
          </w:tcPr>
          <w:p>
            <w:pPr>
              <w:spacing w:line="440" w:lineRule="exact"/>
              <w:ind w:firstLine="480" w:firstLineChars="200"/>
              <w:jc w:val="center"/>
              <w:rPr>
                <w:rFonts w:ascii="宋体" w:hAnsi="宋体" w:eastAsia="宋体" w:cs="宋体"/>
                <w:sz w:val="24"/>
                <w:szCs w:val="24"/>
              </w:rPr>
            </w:pPr>
            <w:r>
              <w:rPr>
                <w:rFonts w:hint="eastAsia" w:ascii="宋体" w:hAnsi="宋体" w:eastAsia="宋体" w:cs="宋体"/>
                <w:sz w:val="24"/>
                <w:szCs w:val="24"/>
              </w:rPr>
              <w:t>项目</w:t>
            </w:r>
          </w:p>
        </w:tc>
        <w:tc>
          <w:tcPr>
            <w:tcW w:w="812" w:type="dxa"/>
            <w:vAlign w:val="center"/>
          </w:tcPr>
          <w:p>
            <w:pPr>
              <w:spacing w:line="440" w:lineRule="exact"/>
              <w:rPr>
                <w:rFonts w:ascii="宋体" w:hAnsi="宋体" w:eastAsia="宋体" w:cs="宋体"/>
                <w:sz w:val="24"/>
                <w:szCs w:val="24"/>
              </w:rPr>
            </w:pPr>
            <w:r>
              <w:rPr>
                <w:rFonts w:hint="eastAsia" w:ascii="宋体" w:hAnsi="宋体" w:eastAsia="宋体" w:cs="宋体"/>
                <w:sz w:val="24"/>
                <w:szCs w:val="24"/>
              </w:rPr>
              <w:t>序号</w:t>
            </w:r>
          </w:p>
        </w:tc>
        <w:tc>
          <w:tcPr>
            <w:tcW w:w="1380" w:type="dxa"/>
            <w:vAlign w:val="center"/>
          </w:tcPr>
          <w:p>
            <w:pPr>
              <w:spacing w:line="440" w:lineRule="exact"/>
              <w:ind w:firstLine="480" w:firstLineChars="200"/>
              <w:jc w:val="center"/>
              <w:rPr>
                <w:rFonts w:ascii="宋体" w:hAnsi="宋体" w:eastAsia="宋体" w:cs="宋体"/>
                <w:sz w:val="24"/>
                <w:szCs w:val="24"/>
              </w:rPr>
            </w:pPr>
            <w:r>
              <w:rPr>
                <w:rFonts w:hint="eastAsia" w:ascii="宋体" w:hAnsi="宋体" w:eastAsia="宋体" w:cs="宋体"/>
                <w:sz w:val="24"/>
                <w:szCs w:val="24"/>
              </w:rPr>
              <w:t>姓名</w:t>
            </w:r>
          </w:p>
        </w:tc>
        <w:tc>
          <w:tcPr>
            <w:tcW w:w="1382" w:type="dxa"/>
            <w:vAlign w:val="center"/>
          </w:tcPr>
          <w:p>
            <w:pPr>
              <w:spacing w:line="440" w:lineRule="exact"/>
              <w:ind w:firstLine="480" w:firstLineChars="200"/>
              <w:jc w:val="center"/>
              <w:rPr>
                <w:rFonts w:ascii="宋体" w:hAnsi="宋体" w:eastAsia="宋体" w:cs="宋体"/>
                <w:sz w:val="24"/>
                <w:szCs w:val="24"/>
              </w:rPr>
            </w:pPr>
            <w:r>
              <w:rPr>
                <w:rFonts w:hint="eastAsia" w:ascii="宋体" w:hAnsi="宋体" w:eastAsia="宋体" w:cs="宋体"/>
                <w:sz w:val="24"/>
                <w:szCs w:val="24"/>
              </w:rPr>
              <w:t>学历</w:t>
            </w:r>
          </w:p>
        </w:tc>
        <w:tc>
          <w:tcPr>
            <w:tcW w:w="1380" w:type="dxa"/>
            <w:vAlign w:val="center"/>
          </w:tcPr>
          <w:p>
            <w:pPr>
              <w:spacing w:line="440" w:lineRule="exact"/>
              <w:rPr>
                <w:rFonts w:ascii="宋体" w:hAnsi="宋体" w:eastAsia="宋体" w:cs="宋体"/>
                <w:sz w:val="24"/>
                <w:szCs w:val="24"/>
              </w:rPr>
            </w:pPr>
            <w:r>
              <w:rPr>
                <w:rFonts w:hint="eastAsia" w:ascii="宋体" w:hAnsi="宋体" w:eastAsia="宋体" w:cs="宋体"/>
                <w:sz w:val="24"/>
                <w:szCs w:val="24"/>
              </w:rPr>
              <w:t>入职时间</w:t>
            </w:r>
          </w:p>
        </w:tc>
        <w:tc>
          <w:tcPr>
            <w:tcW w:w="1382" w:type="dxa"/>
            <w:vAlign w:val="center"/>
          </w:tcPr>
          <w:p>
            <w:pPr>
              <w:spacing w:line="440" w:lineRule="exact"/>
              <w:ind w:firstLine="480" w:firstLineChars="200"/>
              <w:jc w:val="center"/>
              <w:rPr>
                <w:rFonts w:ascii="宋体" w:hAnsi="宋体" w:eastAsia="宋体" w:cs="宋体"/>
                <w:sz w:val="24"/>
                <w:szCs w:val="24"/>
              </w:rPr>
            </w:pPr>
            <w:r>
              <w:rPr>
                <w:rFonts w:hint="eastAsia" w:ascii="宋体" w:hAnsi="宋体" w:eastAsia="宋体" w:cs="宋体"/>
                <w:sz w:val="24"/>
                <w:szCs w:val="24"/>
              </w:rPr>
              <w:t>职称</w:t>
            </w:r>
          </w:p>
        </w:tc>
        <w:tc>
          <w:tcPr>
            <w:tcW w:w="1380" w:type="dxa"/>
            <w:vAlign w:val="center"/>
          </w:tcPr>
          <w:p>
            <w:pPr>
              <w:spacing w:line="440" w:lineRule="exact"/>
              <w:rPr>
                <w:rFonts w:ascii="宋体" w:hAnsi="宋体" w:eastAsia="宋体" w:cs="宋体"/>
                <w:sz w:val="24"/>
                <w:szCs w:val="24"/>
              </w:rPr>
            </w:pPr>
            <w:r>
              <w:rPr>
                <w:rFonts w:hint="eastAsia" w:ascii="宋体" w:hAnsi="宋体" w:eastAsia="宋体" w:cs="宋体"/>
                <w:sz w:val="24"/>
                <w:szCs w:val="24"/>
              </w:rPr>
              <w:t>上岗证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5" w:hRule="atLeast"/>
          <w:jc w:val="center"/>
        </w:trPr>
        <w:tc>
          <w:tcPr>
            <w:tcW w:w="1831" w:type="dxa"/>
            <w:vMerge w:val="restart"/>
            <w:vAlign w:val="center"/>
          </w:tcPr>
          <w:p>
            <w:pPr>
              <w:spacing w:line="440" w:lineRule="exact"/>
              <w:ind w:firstLine="480" w:firstLineChars="200"/>
              <w:jc w:val="center"/>
              <w:rPr>
                <w:rFonts w:ascii="宋体" w:hAnsi="宋体" w:eastAsia="宋体" w:cs="宋体"/>
                <w:sz w:val="24"/>
                <w:szCs w:val="24"/>
              </w:rPr>
            </w:pPr>
            <w:r>
              <w:rPr>
                <w:rFonts w:hint="eastAsia" w:ascii="宋体" w:hAnsi="宋体" w:eastAsia="宋体" w:cs="宋体"/>
                <w:sz w:val="24"/>
                <w:szCs w:val="24"/>
              </w:rPr>
              <w:t>管理人员</w:t>
            </w:r>
          </w:p>
        </w:tc>
        <w:tc>
          <w:tcPr>
            <w:tcW w:w="812" w:type="dxa"/>
          </w:tcPr>
          <w:p>
            <w:pPr>
              <w:spacing w:line="440" w:lineRule="exact"/>
              <w:ind w:firstLine="480" w:firstLineChars="200"/>
              <w:jc w:val="center"/>
              <w:rPr>
                <w:rFonts w:ascii="宋体" w:hAnsi="宋体" w:eastAsia="宋体" w:cs="宋体"/>
                <w:sz w:val="24"/>
                <w:szCs w:val="24"/>
              </w:rPr>
            </w:pPr>
          </w:p>
        </w:tc>
        <w:tc>
          <w:tcPr>
            <w:tcW w:w="1380" w:type="dxa"/>
          </w:tcPr>
          <w:p>
            <w:pPr>
              <w:spacing w:line="440" w:lineRule="exact"/>
              <w:ind w:firstLine="480" w:firstLineChars="200"/>
              <w:jc w:val="center"/>
              <w:rPr>
                <w:rFonts w:ascii="宋体" w:hAnsi="宋体" w:eastAsia="宋体" w:cs="宋体"/>
                <w:sz w:val="24"/>
                <w:szCs w:val="24"/>
              </w:rPr>
            </w:pPr>
          </w:p>
        </w:tc>
        <w:tc>
          <w:tcPr>
            <w:tcW w:w="1382" w:type="dxa"/>
          </w:tcPr>
          <w:p>
            <w:pPr>
              <w:spacing w:line="440" w:lineRule="exact"/>
              <w:ind w:firstLine="480" w:firstLineChars="200"/>
              <w:jc w:val="center"/>
              <w:rPr>
                <w:rFonts w:ascii="宋体" w:hAnsi="宋体" w:eastAsia="宋体" w:cs="宋体"/>
                <w:sz w:val="24"/>
                <w:szCs w:val="24"/>
              </w:rPr>
            </w:pPr>
          </w:p>
        </w:tc>
        <w:tc>
          <w:tcPr>
            <w:tcW w:w="1380" w:type="dxa"/>
          </w:tcPr>
          <w:p>
            <w:pPr>
              <w:spacing w:line="440" w:lineRule="exact"/>
              <w:ind w:firstLine="480" w:firstLineChars="200"/>
              <w:jc w:val="center"/>
              <w:rPr>
                <w:rFonts w:ascii="宋体" w:hAnsi="宋体" w:eastAsia="宋体" w:cs="宋体"/>
                <w:sz w:val="24"/>
                <w:szCs w:val="24"/>
              </w:rPr>
            </w:pPr>
          </w:p>
        </w:tc>
        <w:tc>
          <w:tcPr>
            <w:tcW w:w="1382" w:type="dxa"/>
          </w:tcPr>
          <w:p>
            <w:pPr>
              <w:spacing w:line="440" w:lineRule="exact"/>
              <w:ind w:firstLine="480" w:firstLineChars="200"/>
              <w:jc w:val="center"/>
              <w:rPr>
                <w:rFonts w:ascii="宋体" w:hAnsi="宋体" w:eastAsia="宋体" w:cs="宋体"/>
                <w:sz w:val="24"/>
                <w:szCs w:val="24"/>
              </w:rPr>
            </w:pPr>
          </w:p>
        </w:tc>
        <w:tc>
          <w:tcPr>
            <w:tcW w:w="1380" w:type="dxa"/>
          </w:tcPr>
          <w:p>
            <w:pPr>
              <w:spacing w:line="440" w:lineRule="exact"/>
              <w:ind w:firstLine="480" w:firstLineChars="200"/>
              <w:jc w:val="center"/>
              <w:rPr>
                <w:rFonts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5" w:hRule="atLeast"/>
          <w:jc w:val="center"/>
        </w:trPr>
        <w:tc>
          <w:tcPr>
            <w:tcW w:w="1831" w:type="dxa"/>
            <w:vMerge w:val="continue"/>
            <w:vAlign w:val="center"/>
          </w:tcPr>
          <w:p>
            <w:pPr>
              <w:spacing w:line="440" w:lineRule="exact"/>
              <w:ind w:firstLine="480" w:firstLineChars="200"/>
              <w:jc w:val="left"/>
              <w:rPr>
                <w:rFonts w:ascii="宋体" w:hAnsi="宋体" w:eastAsia="宋体" w:cs="宋体"/>
                <w:sz w:val="24"/>
                <w:szCs w:val="24"/>
              </w:rPr>
            </w:pPr>
          </w:p>
        </w:tc>
        <w:tc>
          <w:tcPr>
            <w:tcW w:w="812" w:type="dxa"/>
          </w:tcPr>
          <w:p>
            <w:pPr>
              <w:spacing w:line="440" w:lineRule="exact"/>
              <w:ind w:firstLine="480" w:firstLineChars="200"/>
              <w:jc w:val="center"/>
              <w:rPr>
                <w:rFonts w:ascii="宋体" w:hAnsi="宋体" w:eastAsia="宋体" w:cs="宋体"/>
                <w:sz w:val="24"/>
                <w:szCs w:val="24"/>
              </w:rPr>
            </w:pPr>
          </w:p>
        </w:tc>
        <w:tc>
          <w:tcPr>
            <w:tcW w:w="1380" w:type="dxa"/>
          </w:tcPr>
          <w:p>
            <w:pPr>
              <w:spacing w:line="440" w:lineRule="exact"/>
              <w:ind w:firstLine="480" w:firstLineChars="200"/>
              <w:jc w:val="center"/>
              <w:rPr>
                <w:rFonts w:ascii="宋体" w:hAnsi="宋体" w:eastAsia="宋体" w:cs="宋体"/>
                <w:sz w:val="24"/>
                <w:szCs w:val="24"/>
              </w:rPr>
            </w:pPr>
          </w:p>
        </w:tc>
        <w:tc>
          <w:tcPr>
            <w:tcW w:w="1382" w:type="dxa"/>
          </w:tcPr>
          <w:p>
            <w:pPr>
              <w:spacing w:line="440" w:lineRule="exact"/>
              <w:ind w:firstLine="480" w:firstLineChars="200"/>
              <w:jc w:val="center"/>
              <w:rPr>
                <w:rFonts w:ascii="宋体" w:hAnsi="宋体" w:eastAsia="宋体" w:cs="宋体"/>
                <w:sz w:val="24"/>
                <w:szCs w:val="24"/>
              </w:rPr>
            </w:pPr>
          </w:p>
        </w:tc>
        <w:tc>
          <w:tcPr>
            <w:tcW w:w="1380" w:type="dxa"/>
          </w:tcPr>
          <w:p>
            <w:pPr>
              <w:spacing w:line="440" w:lineRule="exact"/>
              <w:ind w:firstLine="480" w:firstLineChars="200"/>
              <w:jc w:val="center"/>
              <w:rPr>
                <w:rFonts w:ascii="宋体" w:hAnsi="宋体" w:eastAsia="宋体" w:cs="宋体"/>
                <w:sz w:val="24"/>
                <w:szCs w:val="24"/>
              </w:rPr>
            </w:pPr>
          </w:p>
        </w:tc>
        <w:tc>
          <w:tcPr>
            <w:tcW w:w="1382" w:type="dxa"/>
          </w:tcPr>
          <w:p>
            <w:pPr>
              <w:spacing w:line="440" w:lineRule="exact"/>
              <w:ind w:firstLine="480" w:firstLineChars="200"/>
              <w:jc w:val="center"/>
              <w:rPr>
                <w:rFonts w:ascii="宋体" w:hAnsi="宋体" w:eastAsia="宋体" w:cs="宋体"/>
                <w:sz w:val="24"/>
                <w:szCs w:val="24"/>
              </w:rPr>
            </w:pPr>
          </w:p>
        </w:tc>
        <w:tc>
          <w:tcPr>
            <w:tcW w:w="1380" w:type="dxa"/>
          </w:tcPr>
          <w:p>
            <w:pPr>
              <w:spacing w:line="440" w:lineRule="exact"/>
              <w:ind w:firstLine="480" w:firstLineChars="200"/>
              <w:jc w:val="center"/>
              <w:rPr>
                <w:rFonts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5" w:hRule="atLeast"/>
          <w:jc w:val="center"/>
        </w:trPr>
        <w:tc>
          <w:tcPr>
            <w:tcW w:w="1831" w:type="dxa"/>
            <w:vMerge w:val="continue"/>
            <w:vAlign w:val="center"/>
          </w:tcPr>
          <w:p>
            <w:pPr>
              <w:spacing w:line="440" w:lineRule="exact"/>
              <w:ind w:firstLine="480" w:firstLineChars="200"/>
              <w:jc w:val="left"/>
              <w:rPr>
                <w:rFonts w:ascii="宋体" w:hAnsi="宋体" w:eastAsia="宋体" w:cs="宋体"/>
                <w:sz w:val="24"/>
                <w:szCs w:val="24"/>
              </w:rPr>
            </w:pPr>
          </w:p>
        </w:tc>
        <w:tc>
          <w:tcPr>
            <w:tcW w:w="812" w:type="dxa"/>
          </w:tcPr>
          <w:p>
            <w:pPr>
              <w:spacing w:line="440" w:lineRule="exact"/>
              <w:ind w:firstLine="480" w:firstLineChars="200"/>
              <w:jc w:val="center"/>
              <w:rPr>
                <w:rFonts w:ascii="宋体" w:hAnsi="宋体" w:eastAsia="宋体" w:cs="宋体"/>
                <w:sz w:val="24"/>
                <w:szCs w:val="24"/>
              </w:rPr>
            </w:pPr>
          </w:p>
        </w:tc>
        <w:tc>
          <w:tcPr>
            <w:tcW w:w="1380" w:type="dxa"/>
          </w:tcPr>
          <w:p>
            <w:pPr>
              <w:spacing w:line="440" w:lineRule="exact"/>
              <w:ind w:firstLine="480" w:firstLineChars="200"/>
              <w:jc w:val="center"/>
              <w:rPr>
                <w:rFonts w:ascii="宋体" w:hAnsi="宋体" w:eastAsia="宋体" w:cs="宋体"/>
                <w:sz w:val="24"/>
                <w:szCs w:val="24"/>
              </w:rPr>
            </w:pPr>
          </w:p>
        </w:tc>
        <w:tc>
          <w:tcPr>
            <w:tcW w:w="1382" w:type="dxa"/>
          </w:tcPr>
          <w:p>
            <w:pPr>
              <w:spacing w:line="440" w:lineRule="exact"/>
              <w:ind w:firstLine="480" w:firstLineChars="200"/>
              <w:jc w:val="center"/>
              <w:rPr>
                <w:rFonts w:ascii="宋体" w:hAnsi="宋体" w:eastAsia="宋体" w:cs="宋体"/>
                <w:sz w:val="24"/>
                <w:szCs w:val="24"/>
              </w:rPr>
            </w:pPr>
          </w:p>
        </w:tc>
        <w:tc>
          <w:tcPr>
            <w:tcW w:w="1380" w:type="dxa"/>
          </w:tcPr>
          <w:p>
            <w:pPr>
              <w:spacing w:line="440" w:lineRule="exact"/>
              <w:ind w:firstLine="480" w:firstLineChars="200"/>
              <w:jc w:val="center"/>
              <w:rPr>
                <w:rFonts w:ascii="宋体" w:hAnsi="宋体" w:eastAsia="宋体" w:cs="宋体"/>
                <w:sz w:val="24"/>
                <w:szCs w:val="24"/>
              </w:rPr>
            </w:pPr>
          </w:p>
        </w:tc>
        <w:tc>
          <w:tcPr>
            <w:tcW w:w="1382" w:type="dxa"/>
          </w:tcPr>
          <w:p>
            <w:pPr>
              <w:spacing w:line="440" w:lineRule="exact"/>
              <w:ind w:firstLine="480" w:firstLineChars="200"/>
              <w:jc w:val="center"/>
              <w:rPr>
                <w:rFonts w:ascii="宋体" w:hAnsi="宋体" w:eastAsia="宋体" w:cs="宋体"/>
                <w:sz w:val="24"/>
                <w:szCs w:val="24"/>
              </w:rPr>
            </w:pPr>
          </w:p>
        </w:tc>
        <w:tc>
          <w:tcPr>
            <w:tcW w:w="1380" w:type="dxa"/>
          </w:tcPr>
          <w:p>
            <w:pPr>
              <w:spacing w:line="440" w:lineRule="exact"/>
              <w:ind w:firstLine="480" w:firstLineChars="200"/>
              <w:jc w:val="center"/>
              <w:rPr>
                <w:rFonts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5" w:hRule="atLeast"/>
          <w:jc w:val="center"/>
        </w:trPr>
        <w:tc>
          <w:tcPr>
            <w:tcW w:w="1831" w:type="dxa"/>
            <w:vMerge w:val="restart"/>
            <w:vAlign w:val="center"/>
          </w:tcPr>
          <w:p>
            <w:pPr>
              <w:spacing w:line="440" w:lineRule="exact"/>
              <w:jc w:val="center"/>
              <w:rPr>
                <w:rFonts w:ascii="宋体" w:hAnsi="宋体" w:eastAsia="宋体" w:cs="宋体"/>
                <w:sz w:val="24"/>
                <w:szCs w:val="24"/>
              </w:rPr>
            </w:pPr>
            <w:r>
              <w:rPr>
                <w:rFonts w:hint="eastAsia" w:ascii="宋体" w:hAnsi="宋体" w:eastAsia="宋体" w:cs="宋体"/>
                <w:sz w:val="24"/>
                <w:szCs w:val="24"/>
              </w:rPr>
              <w:t>维护人员等</w:t>
            </w:r>
          </w:p>
        </w:tc>
        <w:tc>
          <w:tcPr>
            <w:tcW w:w="812" w:type="dxa"/>
          </w:tcPr>
          <w:p>
            <w:pPr>
              <w:spacing w:line="440" w:lineRule="exact"/>
              <w:ind w:firstLine="480" w:firstLineChars="200"/>
              <w:jc w:val="center"/>
              <w:rPr>
                <w:rFonts w:ascii="宋体" w:hAnsi="宋体" w:eastAsia="宋体" w:cs="宋体"/>
                <w:sz w:val="24"/>
                <w:szCs w:val="24"/>
              </w:rPr>
            </w:pPr>
          </w:p>
        </w:tc>
        <w:tc>
          <w:tcPr>
            <w:tcW w:w="1380" w:type="dxa"/>
          </w:tcPr>
          <w:p>
            <w:pPr>
              <w:spacing w:line="440" w:lineRule="exact"/>
              <w:ind w:firstLine="480" w:firstLineChars="200"/>
              <w:jc w:val="center"/>
              <w:rPr>
                <w:rFonts w:ascii="宋体" w:hAnsi="宋体" w:eastAsia="宋体" w:cs="宋体"/>
                <w:sz w:val="24"/>
                <w:szCs w:val="24"/>
              </w:rPr>
            </w:pPr>
          </w:p>
        </w:tc>
        <w:tc>
          <w:tcPr>
            <w:tcW w:w="1382" w:type="dxa"/>
          </w:tcPr>
          <w:p>
            <w:pPr>
              <w:spacing w:line="440" w:lineRule="exact"/>
              <w:ind w:firstLine="480" w:firstLineChars="200"/>
              <w:jc w:val="center"/>
              <w:rPr>
                <w:rFonts w:ascii="宋体" w:hAnsi="宋体" w:eastAsia="宋体" w:cs="宋体"/>
                <w:sz w:val="24"/>
                <w:szCs w:val="24"/>
              </w:rPr>
            </w:pPr>
          </w:p>
        </w:tc>
        <w:tc>
          <w:tcPr>
            <w:tcW w:w="1380" w:type="dxa"/>
          </w:tcPr>
          <w:p>
            <w:pPr>
              <w:spacing w:line="440" w:lineRule="exact"/>
              <w:ind w:firstLine="480" w:firstLineChars="200"/>
              <w:jc w:val="center"/>
              <w:rPr>
                <w:rFonts w:ascii="宋体" w:hAnsi="宋体" w:eastAsia="宋体" w:cs="宋体"/>
                <w:sz w:val="24"/>
                <w:szCs w:val="24"/>
              </w:rPr>
            </w:pPr>
          </w:p>
        </w:tc>
        <w:tc>
          <w:tcPr>
            <w:tcW w:w="1382" w:type="dxa"/>
          </w:tcPr>
          <w:p>
            <w:pPr>
              <w:spacing w:line="440" w:lineRule="exact"/>
              <w:ind w:firstLine="480" w:firstLineChars="200"/>
              <w:jc w:val="center"/>
              <w:rPr>
                <w:rFonts w:ascii="宋体" w:hAnsi="宋体" w:eastAsia="宋体" w:cs="宋体"/>
                <w:sz w:val="24"/>
                <w:szCs w:val="24"/>
              </w:rPr>
            </w:pPr>
          </w:p>
        </w:tc>
        <w:tc>
          <w:tcPr>
            <w:tcW w:w="1380" w:type="dxa"/>
          </w:tcPr>
          <w:p>
            <w:pPr>
              <w:spacing w:line="440" w:lineRule="exact"/>
              <w:ind w:firstLine="480" w:firstLineChars="200"/>
              <w:jc w:val="center"/>
              <w:rPr>
                <w:rFonts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5" w:hRule="atLeast"/>
          <w:jc w:val="center"/>
        </w:trPr>
        <w:tc>
          <w:tcPr>
            <w:tcW w:w="1831" w:type="dxa"/>
            <w:vMerge w:val="continue"/>
            <w:vAlign w:val="center"/>
          </w:tcPr>
          <w:p>
            <w:pPr>
              <w:spacing w:line="440" w:lineRule="exact"/>
              <w:ind w:firstLine="480" w:firstLineChars="200"/>
              <w:jc w:val="left"/>
              <w:rPr>
                <w:rFonts w:ascii="宋体" w:hAnsi="宋体" w:eastAsia="宋体" w:cs="宋体"/>
                <w:sz w:val="24"/>
                <w:szCs w:val="24"/>
              </w:rPr>
            </w:pPr>
          </w:p>
        </w:tc>
        <w:tc>
          <w:tcPr>
            <w:tcW w:w="812" w:type="dxa"/>
          </w:tcPr>
          <w:p>
            <w:pPr>
              <w:spacing w:line="440" w:lineRule="exact"/>
              <w:ind w:firstLine="480" w:firstLineChars="200"/>
              <w:jc w:val="center"/>
              <w:rPr>
                <w:rFonts w:ascii="宋体" w:hAnsi="宋体" w:eastAsia="宋体" w:cs="宋体"/>
                <w:sz w:val="24"/>
                <w:szCs w:val="24"/>
              </w:rPr>
            </w:pPr>
          </w:p>
        </w:tc>
        <w:tc>
          <w:tcPr>
            <w:tcW w:w="1380" w:type="dxa"/>
          </w:tcPr>
          <w:p>
            <w:pPr>
              <w:spacing w:line="440" w:lineRule="exact"/>
              <w:ind w:firstLine="480" w:firstLineChars="200"/>
              <w:jc w:val="center"/>
              <w:rPr>
                <w:rFonts w:ascii="宋体" w:hAnsi="宋体" w:eastAsia="宋体" w:cs="宋体"/>
                <w:sz w:val="24"/>
                <w:szCs w:val="24"/>
              </w:rPr>
            </w:pPr>
          </w:p>
        </w:tc>
        <w:tc>
          <w:tcPr>
            <w:tcW w:w="1382" w:type="dxa"/>
          </w:tcPr>
          <w:p>
            <w:pPr>
              <w:spacing w:line="440" w:lineRule="exact"/>
              <w:ind w:firstLine="480" w:firstLineChars="200"/>
              <w:jc w:val="center"/>
              <w:rPr>
                <w:rFonts w:ascii="宋体" w:hAnsi="宋体" w:eastAsia="宋体" w:cs="宋体"/>
                <w:sz w:val="24"/>
                <w:szCs w:val="24"/>
              </w:rPr>
            </w:pPr>
          </w:p>
        </w:tc>
        <w:tc>
          <w:tcPr>
            <w:tcW w:w="1380" w:type="dxa"/>
          </w:tcPr>
          <w:p>
            <w:pPr>
              <w:spacing w:line="440" w:lineRule="exact"/>
              <w:ind w:firstLine="480" w:firstLineChars="200"/>
              <w:jc w:val="center"/>
              <w:rPr>
                <w:rFonts w:ascii="宋体" w:hAnsi="宋体" w:eastAsia="宋体" w:cs="宋体"/>
                <w:sz w:val="24"/>
                <w:szCs w:val="24"/>
              </w:rPr>
            </w:pPr>
          </w:p>
        </w:tc>
        <w:tc>
          <w:tcPr>
            <w:tcW w:w="1382" w:type="dxa"/>
          </w:tcPr>
          <w:p>
            <w:pPr>
              <w:spacing w:line="440" w:lineRule="exact"/>
              <w:ind w:firstLine="480" w:firstLineChars="200"/>
              <w:jc w:val="center"/>
              <w:rPr>
                <w:rFonts w:ascii="宋体" w:hAnsi="宋体" w:eastAsia="宋体" w:cs="宋体"/>
                <w:sz w:val="24"/>
                <w:szCs w:val="24"/>
              </w:rPr>
            </w:pPr>
          </w:p>
        </w:tc>
        <w:tc>
          <w:tcPr>
            <w:tcW w:w="1380" w:type="dxa"/>
          </w:tcPr>
          <w:p>
            <w:pPr>
              <w:spacing w:line="440" w:lineRule="exact"/>
              <w:ind w:firstLine="480" w:firstLineChars="200"/>
              <w:jc w:val="center"/>
              <w:rPr>
                <w:rFonts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5" w:hRule="atLeast"/>
          <w:jc w:val="center"/>
        </w:trPr>
        <w:tc>
          <w:tcPr>
            <w:tcW w:w="1831" w:type="dxa"/>
            <w:vMerge w:val="continue"/>
            <w:vAlign w:val="center"/>
          </w:tcPr>
          <w:p>
            <w:pPr>
              <w:spacing w:line="440" w:lineRule="exact"/>
              <w:ind w:firstLine="480" w:firstLineChars="200"/>
              <w:jc w:val="left"/>
              <w:rPr>
                <w:rFonts w:ascii="宋体" w:hAnsi="宋体" w:eastAsia="宋体" w:cs="宋体"/>
                <w:sz w:val="24"/>
                <w:szCs w:val="24"/>
              </w:rPr>
            </w:pPr>
          </w:p>
        </w:tc>
        <w:tc>
          <w:tcPr>
            <w:tcW w:w="812" w:type="dxa"/>
          </w:tcPr>
          <w:p>
            <w:pPr>
              <w:spacing w:line="440" w:lineRule="exact"/>
              <w:ind w:firstLine="480" w:firstLineChars="200"/>
              <w:jc w:val="center"/>
              <w:rPr>
                <w:rFonts w:ascii="宋体" w:hAnsi="宋体" w:eastAsia="宋体" w:cs="宋体"/>
                <w:sz w:val="24"/>
                <w:szCs w:val="24"/>
              </w:rPr>
            </w:pPr>
          </w:p>
        </w:tc>
        <w:tc>
          <w:tcPr>
            <w:tcW w:w="1380" w:type="dxa"/>
          </w:tcPr>
          <w:p>
            <w:pPr>
              <w:spacing w:line="440" w:lineRule="exact"/>
              <w:ind w:firstLine="480" w:firstLineChars="200"/>
              <w:jc w:val="center"/>
              <w:rPr>
                <w:rFonts w:ascii="宋体" w:hAnsi="宋体" w:eastAsia="宋体" w:cs="宋体"/>
                <w:sz w:val="24"/>
                <w:szCs w:val="24"/>
              </w:rPr>
            </w:pPr>
          </w:p>
        </w:tc>
        <w:tc>
          <w:tcPr>
            <w:tcW w:w="1382" w:type="dxa"/>
          </w:tcPr>
          <w:p>
            <w:pPr>
              <w:spacing w:line="440" w:lineRule="exact"/>
              <w:ind w:firstLine="480" w:firstLineChars="200"/>
              <w:jc w:val="center"/>
              <w:rPr>
                <w:rFonts w:ascii="宋体" w:hAnsi="宋体" w:eastAsia="宋体" w:cs="宋体"/>
                <w:sz w:val="24"/>
                <w:szCs w:val="24"/>
              </w:rPr>
            </w:pPr>
          </w:p>
        </w:tc>
        <w:tc>
          <w:tcPr>
            <w:tcW w:w="1380" w:type="dxa"/>
          </w:tcPr>
          <w:p>
            <w:pPr>
              <w:spacing w:line="440" w:lineRule="exact"/>
              <w:ind w:firstLine="480" w:firstLineChars="200"/>
              <w:jc w:val="center"/>
              <w:rPr>
                <w:rFonts w:ascii="宋体" w:hAnsi="宋体" w:eastAsia="宋体" w:cs="宋体"/>
                <w:sz w:val="24"/>
                <w:szCs w:val="24"/>
              </w:rPr>
            </w:pPr>
          </w:p>
        </w:tc>
        <w:tc>
          <w:tcPr>
            <w:tcW w:w="1382" w:type="dxa"/>
          </w:tcPr>
          <w:p>
            <w:pPr>
              <w:spacing w:line="440" w:lineRule="exact"/>
              <w:ind w:firstLine="480" w:firstLineChars="200"/>
              <w:jc w:val="center"/>
              <w:rPr>
                <w:rFonts w:ascii="宋体" w:hAnsi="宋体" w:eastAsia="宋体" w:cs="宋体"/>
                <w:sz w:val="24"/>
                <w:szCs w:val="24"/>
              </w:rPr>
            </w:pPr>
          </w:p>
        </w:tc>
        <w:tc>
          <w:tcPr>
            <w:tcW w:w="1380" w:type="dxa"/>
          </w:tcPr>
          <w:p>
            <w:pPr>
              <w:spacing w:line="440" w:lineRule="exact"/>
              <w:ind w:firstLine="480" w:firstLineChars="200"/>
              <w:jc w:val="center"/>
              <w:rPr>
                <w:rFonts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5" w:hRule="atLeast"/>
          <w:jc w:val="center"/>
        </w:trPr>
        <w:tc>
          <w:tcPr>
            <w:tcW w:w="1831" w:type="dxa"/>
            <w:vMerge w:val="continue"/>
            <w:vAlign w:val="center"/>
          </w:tcPr>
          <w:p>
            <w:pPr>
              <w:spacing w:line="440" w:lineRule="exact"/>
              <w:ind w:firstLine="480" w:firstLineChars="200"/>
              <w:jc w:val="left"/>
              <w:rPr>
                <w:rFonts w:ascii="宋体" w:hAnsi="宋体" w:eastAsia="宋体" w:cs="宋体"/>
                <w:sz w:val="24"/>
                <w:szCs w:val="24"/>
              </w:rPr>
            </w:pPr>
          </w:p>
        </w:tc>
        <w:tc>
          <w:tcPr>
            <w:tcW w:w="812" w:type="dxa"/>
          </w:tcPr>
          <w:p>
            <w:pPr>
              <w:spacing w:line="440" w:lineRule="exact"/>
              <w:ind w:firstLine="480" w:firstLineChars="200"/>
              <w:jc w:val="center"/>
              <w:rPr>
                <w:rFonts w:ascii="宋体" w:hAnsi="宋体" w:eastAsia="宋体" w:cs="宋体"/>
                <w:sz w:val="24"/>
                <w:szCs w:val="24"/>
              </w:rPr>
            </w:pPr>
          </w:p>
        </w:tc>
        <w:tc>
          <w:tcPr>
            <w:tcW w:w="1380" w:type="dxa"/>
          </w:tcPr>
          <w:p>
            <w:pPr>
              <w:spacing w:line="440" w:lineRule="exact"/>
              <w:ind w:firstLine="480" w:firstLineChars="200"/>
              <w:jc w:val="center"/>
              <w:rPr>
                <w:rFonts w:ascii="宋体" w:hAnsi="宋体" w:eastAsia="宋体" w:cs="宋体"/>
                <w:sz w:val="24"/>
                <w:szCs w:val="24"/>
              </w:rPr>
            </w:pPr>
          </w:p>
        </w:tc>
        <w:tc>
          <w:tcPr>
            <w:tcW w:w="1382" w:type="dxa"/>
          </w:tcPr>
          <w:p>
            <w:pPr>
              <w:spacing w:line="440" w:lineRule="exact"/>
              <w:ind w:firstLine="480" w:firstLineChars="200"/>
              <w:jc w:val="center"/>
              <w:rPr>
                <w:rFonts w:ascii="宋体" w:hAnsi="宋体" w:eastAsia="宋体" w:cs="宋体"/>
                <w:sz w:val="24"/>
                <w:szCs w:val="24"/>
              </w:rPr>
            </w:pPr>
          </w:p>
        </w:tc>
        <w:tc>
          <w:tcPr>
            <w:tcW w:w="1380" w:type="dxa"/>
          </w:tcPr>
          <w:p>
            <w:pPr>
              <w:spacing w:line="440" w:lineRule="exact"/>
              <w:ind w:firstLine="480" w:firstLineChars="200"/>
              <w:jc w:val="center"/>
              <w:rPr>
                <w:rFonts w:ascii="宋体" w:hAnsi="宋体" w:eastAsia="宋体" w:cs="宋体"/>
                <w:sz w:val="24"/>
                <w:szCs w:val="24"/>
              </w:rPr>
            </w:pPr>
          </w:p>
        </w:tc>
        <w:tc>
          <w:tcPr>
            <w:tcW w:w="1382" w:type="dxa"/>
          </w:tcPr>
          <w:p>
            <w:pPr>
              <w:spacing w:line="440" w:lineRule="exact"/>
              <w:ind w:firstLine="480" w:firstLineChars="200"/>
              <w:jc w:val="center"/>
              <w:rPr>
                <w:rFonts w:ascii="宋体" w:hAnsi="宋体" w:eastAsia="宋体" w:cs="宋体"/>
                <w:sz w:val="24"/>
                <w:szCs w:val="24"/>
              </w:rPr>
            </w:pPr>
          </w:p>
        </w:tc>
        <w:tc>
          <w:tcPr>
            <w:tcW w:w="1380" w:type="dxa"/>
          </w:tcPr>
          <w:p>
            <w:pPr>
              <w:spacing w:line="440" w:lineRule="exact"/>
              <w:ind w:firstLine="480" w:firstLineChars="200"/>
              <w:jc w:val="center"/>
              <w:rPr>
                <w:rFonts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5" w:hRule="atLeast"/>
          <w:jc w:val="center"/>
        </w:trPr>
        <w:tc>
          <w:tcPr>
            <w:tcW w:w="1831" w:type="dxa"/>
            <w:vMerge w:val="continue"/>
          </w:tcPr>
          <w:p>
            <w:pPr>
              <w:spacing w:line="440" w:lineRule="exact"/>
              <w:ind w:firstLine="480" w:firstLineChars="200"/>
              <w:jc w:val="left"/>
              <w:rPr>
                <w:rFonts w:ascii="宋体" w:hAnsi="宋体" w:eastAsia="宋体" w:cs="宋体"/>
                <w:sz w:val="24"/>
                <w:szCs w:val="24"/>
              </w:rPr>
            </w:pPr>
          </w:p>
        </w:tc>
        <w:tc>
          <w:tcPr>
            <w:tcW w:w="812" w:type="dxa"/>
          </w:tcPr>
          <w:p>
            <w:pPr>
              <w:spacing w:line="440" w:lineRule="exact"/>
              <w:ind w:firstLine="480" w:firstLineChars="200"/>
              <w:jc w:val="center"/>
              <w:rPr>
                <w:rFonts w:ascii="宋体" w:hAnsi="宋体" w:eastAsia="宋体" w:cs="宋体"/>
                <w:sz w:val="24"/>
                <w:szCs w:val="24"/>
              </w:rPr>
            </w:pPr>
          </w:p>
        </w:tc>
        <w:tc>
          <w:tcPr>
            <w:tcW w:w="1380" w:type="dxa"/>
          </w:tcPr>
          <w:p>
            <w:pPr>
              <w:spacing w:line="440" w:lineRule="exact"/>
              <w:ind w:firstLine="480" w:firstLineChars="200"/>
              <w:jc w:val="center"/>
              <w:rPr>
                <w:rFonts w:ascii="宋体" w:hAnsi="宋体" w:eastAsia="宋体" w:cs="宋体"/>
                <w:sz w:val="24"/>
                <w:szCs w:val="24"/>
              </w:rPr>
            </w:pPr>
          </w:p>
        </w:tc>
        <w:tc>
          <w:tcPr>
            <w:tcW w:w="1382" w:type="dxa"/>
          </w:tcPr>
          <w:p>
            <w:pPr>
              <w:spacing w:line="440" w:lineRule="exact"/>
              <w:ind w:firstLine="480" w:firstLineChars="200"/>
              <w:jc w:val="center"/>
              <w:rPr>
                <w:rFonts w:ascii="宋体" w:hAnsi="宋体" w:eastAsia="宋体" w:cs="宋体"/>
                <w:sz w:val="24"/>
                <w:szCs w:val="24"/>
              </w:rPr>
            </w:pPr>
          </w:p>
        </w:tc>
        <w:tc>
          <w:tcPr>
            <w:tcW w:w="1380" w:type="dxa"/>
          </w:tcPr>
          <w:p>
            <w:pPr>
              <w:spacing w:line="440" w:lineRule="exact"/>
              <w:ind w:firstLine="480" w:firstLineChars="200"/>
              <w:jc w:val="center"/>
              <w:rPr>
                <w:rFonts w:ascii="宋体" w:hAnsi="宋体" w:eastAsia="宋体" w:cs="宋体"/>
                <w:sz w:val="24"/>
                <w:szCs w:val="24"/>
              </w:rPr>
            </w:pPr>
          </w:p>
        </w:tc>
        <w:tc>
          <w:tcPr>
            <w:tcW w:w="1382" w:type="dxa"/>
          </w:tcPr>
          <w:p>
            <w:pPr>
              <w:spacing w:line="440" w:lineRule="exact"/>
              <w:ind w:firstLine="480" w:firstLineChars="200"/>
              <w:jc w:val="center"/>
              <w:rPr>
                <w:rFonts w:ascii="宋体" w:hAnsi="宋体" w:eastAsia="宋体" w:cs="宋体"/>
                <w:sz w:val="24"/>
                <w:szCs w:val="24"/>
              </w:rPr>
            </w:pPr>
          </w:p>
        </w:tc>
        <w:tc>
          <w:tcPr>
            <w:tcW w:w="1380" w:type="dxa"/>
          </w:tcPr>
          <w:p>
            <w:pPr>
              <w:spacing w:line="440" w:lineRule="exact"/>
              <w:ind w:firstLine="480" w:firstLineChars="200"/>
              <w:jc w:val="center"/>
              <w:rPr>
                <w:rFonts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5" w:hRule="atLeast"/>
          <w:jc w:val="center"/>
        </w:trPr>
        <w:tc>
          <w:tcPr>
            <w:tcW w:w="1831" w:type="dxa"/>
            <w:vMerge w:val="continue"/>
          </w:tcPr>
          <w:p>
            <w:pPr>
              <w:spacing w:line="440" w:lineRule="exact"/>
              <w:ind w:firstLine="480" w:firstLineChars="200"/>
              <w:jc w:val="left"/>
              <w:rPr>
                <w:rFonts w:ascii="宋体" w:hAnsi="宋体" w:eastAsia="宋体" w:cs="宋体"/>
                <w:sz w:val="24"/>
                <w:szCs w:val="24"/>
              </w:rPr>
            </w:pPr>
          </w:p>
        </w:tc>
        <w:tc>
          <w:tcPr>
            <w:tcW w:w="812" w:type="dxa"/>
          </w:tcPr>
          <w:p>
            <w:pPr>
              <w:spacing w:line="440" w:lineRule="exact"/>
              <w:ind w:firstLine="480" w:firstLineChars="200"/>
              <w:jc w:val="center"/>
              <w:rPr>
                <w:rFonts w:ascii="宋体" w:hAnsi="宋体" w:eastAsia="宋体" w:cs="宋体"/>
                <w:sz w:val="24"/>
                <w:szCs w:val="24"/>
              </w:rPr>
            </w:pPr>
          </w:p>
        </w:tc>
        <w:tc>
          <w:tcPr>
            <w:tcW w:w="1380" w:type="dxa"/>
          </w:tcPr>
          <w:p>
            <w:pPr>
              <w:spacing w:line="440" w:lineRule="exact"/>
              <w:ind w:firstLine="480" w:firstLineChars="200"/>
              <w:jc w:val="center"/>
              <w:rPr>
                <w:rFonts w:ascii="宋体" w:hAnsi="宋体" w:eastAsia="宋体" w:cs="宋体"/>
                <w:sz w:val="24"/>
                <w:szCs w:val="24"/>
              </w:rPr>
            </w:pPr>
          </w:p>
        </w:tc>
        <w:tc>
          <w:tcPr>
            <w:tcW w:w="1382" w:type="dxa"/>
          </w:tcPr>
          <w:p>
            <w:pPr>
              <w:spacing w:line="440" w:lineRule="exact"/>
              <w:ind w:firstLine="480" w:firstLineChars="200"/>
              <w:jc w:val="center"/>
              <w:rPr>
                <w:rFonts w:ascii="宋体" w:hAnsi="宋体" w:eastAsia="宋体" w:cs="宋体"/>
                <w:sz w:val="24"/>
                <w:szCs w:val="24"/>
              </w:rPr>
            </w:pPr>
          </w:p>
        </w:tc>
        <w:tc>
          <w:tcPr>
            <w:tcW w:w="1380" w:type="dxa"/>
          </w:tcPr>
          <w:p>
            <w:pPr>
              <w:spacing w:line="440" w:lineRule="exact"/>
              <w:ind w:firstLine="480" w:firstLineChars="200"/>
              <w:jc w:val="center"/>
              <w:rPr>
                <w:rFonts w:ascii="宋体" w:hAnsi="宋体" w:eastAsia="宋体" w:cs="宋体"/>
                <w:sz w:val="24"/>
                <w:szCs w:val="24"/>
              </w:rPr>
            </w:pPr>
          </w:p>
        </w:tc>
        <w:tc>
          <w:tcPr>
            <w:tcW w:w="1382" w:type="dxa"/>
          </w:tcPr>
          <w:p>
            <w:pPr>
              <w:spacing w:line="440" w:lineRule="exact"/>
              <w:ind w:firstLine="480" w:firstLineChars="200"/>
              <w:jc w:val="center"/>
              <w:rPr>
                <w:rFonts w:ascii="宋体" w:hAnsi="宋体" w:eastAsia="宋体" w:cs="宋体"/>
                <w:sz w:val="24"/>
                <w:szCs w:val="24"/>
              </w:rPr>
            </w:pPr>
          </w:p>
        </w:tc>
        <w:tc>
          <w:tcPr>
            <w:tcW w:w="1380" w:type="dxa"/>
          </w:tcPr>
          <w:p>
            <w:pPr>
              <w:spacing w:line="440" w:lineRule="exact"/>
              <w:ind w:firstLine="480" w:firstLineChars="200"/>
              <w:jc w:val="center"/>
              <w:rPr>
                <w:rFonts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5" w:hRule="atLeast"/>
          <w:jc w:val="center"/>
        </w:trPr>
        <w:tc>
          <w:tcPr>
            <w:tcW w:w="1831" w:type="dxa"/>
            <w:vMerge w:val="continue"/>
          </w:tcPr>
          <w:p>
            <w:pPr>
              <w:spacing w:line="440" w:lineRule="exact"/>
              <w:ind w:firstLine="480" w:firstLineChars="200"/>
              <w:jc w:val="left"/>
              <w:rPr>
                <w:rFonts w:ascii="宋体" w:hAnsi="宋体" w:eastAsia="宋体" w:cs="宋体"/>
                <w:sz w:val="24"/>
                <w:szCs w:val="24"/>
              </w:rPr>
            </w:pPr>
          </w:p>
        </w:tc>
        <w:tc>
          <w:tcPr>
            <w:tcW w:w="812" w:type="dxa"/>
          </w:tcPr>
          <w:p>
            <w:pPr>
              <w:spacing w:line="440" w:lineRule="exact"/>
              <w:ind w:firstLine="480" w:firstLineChars="200"/>
              <w:jc w:val="center"/>
              <w:rPr>
                <w:rFonts w:ascii="宋体" w:hAnsi="宋体" w:eastAsia="宋体" w:cs="宋体"/>
                <w:sz w:val="24"/>
                <w:szCs w:val="24"/>
              </w:rPr>
            </w:pPr>
          </w:p>
        </w:tc>
        <w:tc>
          <w:tcPr>
            <w:tcW w:w="1380" w:type="dxa"/>
          </w:tcPr>
          <w:p>
            <w:pPr>
              <w:spacing w:line="440" w:lineRule="exact"/>
              <w:ind w:firstLine="480" w:firstLineChars="200"/>
              <w:jc w:val="center"/>
              <w:rPr>
                <w:rFonts w:ascii="宋体" w:hAnsi="宋体" w:eastAsia="宋体" w:cs="宋体"/>
                <w:sz w:val="24"/>
                <w:szCs w:val="24"/>
              </w:rPr>
            </w:pPr>
          </w:p>
        </w:tc>
        <w:tc>
          <w:tcPr>
            <w:tcW w:w="1382" w:type="dxa"/>
          </w:tcPr>
          <w:p>
            <w:pPr>
              <w:spacing w:line="440" w:lineRule="exact"/>
              <w:ind w:firstLine="480" w:firstLineChars="200"/>
              <w:jc w:val="center"/>
              <w:rPr>
                <w:rFonts w:ascii="宋体" w:hAnsi="宋体" w:eastAsia="宋体" w:cs="宋体"/>
                <w:sz w:val="24"/>
                <w:szCs w:val="24"/>
              </w:rPr>
            </w:pPr>
          </w:p>
        </w:tc>
        <w:tc>
          <w:tcPr>
            <w:tcW w:w="1380" w:type="dxa"/>
          </w:tcPr>
          <w:p>
            <w:pPr>
              <w:spacing w:line="440" w:lineRule="exact"/>
              <w:ind w:firstLine="480" w:firstLineChars="200"/>
              <w:jc w:val="center"/>
              <w:rPr>
                <w:rFonts w:ascii="宋体" w:hAnsi="宋体" w:eastAsia="宋体" w:cs="宋体"/>
                <w:sz w:val="24"/>
                <w:szCs w:val="24"/>
              </w:rPr>
            </w:pPr>
          </w:p>
        </w:tc>
        <w:tc>
          <w:tcPr>
            <w:tcW w:w="1382" w:type="dxa"/>
          </w:tcPr>
          <w:p>
            <w:pPr>
              <w:spacing w:line="440" w:lineRule="exact"/>
              <w:ind w:firstLine="480" w:firstLineChars="200"/>
              <w:jc w:val="center"/>
              <w:rPr>
                <w:rFonts w:ascii="宋体" w:hAnsi="宋体" w:eastAsia="宋体" w:cs="宋体"/>
                <w:sz w:val="24"/>
                <w:szCs w:val="24"/>
              </w:rPr>
            </w:pPr>
          </w:p>
        </w:tc>
        <w:tc>
          <w:tcPr>
            <w:tcW w:w="1380" w:type="dxa"/>
          </w:tcPr>
          <w:p>
            <w:pPr>
              <w:spacing w:line="440" w:lineRule="exact"/>
              <w:ind w:firstLine="480" w:firstLineChars="200"/>
              <w:jc w:val="center"/>
              <w:rPr>
                <w:rFonts w:ascii="宋体" w:hAnsi="宋体" w:eastAsia="宋体" w:cs="宋体"/>
                <w:sz w:val="24"/>
                <w:szCs w:val="24"/>
              </w:rPr>
            </w:pPr>
          </w:p>
        </w:tc>
      </w:tr>
    </w:tbl>
    <w:p>
      <w:pPr>
        <w:tabs>
          <w:tab w:val="left" w:pos="1540"/>
          <w:tab w:val="left" w:pos="1582"/>
        </w:tabs>
        <w:spacing w:line="440" w:lineRule="exact"/>
        <w:ind w:firstLine="480" w:firstLineChars="200"/>
        <w:jc w:val="left"/>
        <w:rPr>
          <w:rFonts w:ascii="宋体" w:hAnsi="宋体" w:eastAsia="宋体" w:cs="宋体"/>
          <w:sz w:val="24"/>
          <w:szCs w:val="24"/>
        </w:rPr>
      </w:pPr>
    </w:p>
    <w:p>
      <w:pPr>
        <w:tabs>
          <w:tab w:val="left" w:pos="1540"/>
          <w:tab w:val="left" w:pos="1582"/>
        </w:tabs>
        <w:spacing w:line="440" w:lineRule="exact"/>
        <w:ind w:firstLine="480" w:firstLineChars="200"/>
        <w:jc w:val="left"/>
        <w:rPr>
          <w:rFonts w:ascii="宋体" w:hAnsi="宋体" w:eastAsia="宋体" w:cs="宋体"/>
          <w:sz w:val="24"/>
          <w:szCs w:val="24"/>
        </w:rPr>
      </w:pPr>
    </w:p>
    <w:p>
      <w:pPr>
        <w:tabs>
          <w:tab w:val="left" w:pos="1540"/>
          <w:tab w:val="left" w:pos="1582"/>
        </w:tabs>
        <w:spacing w:line="440" w:lineRule="exact"/>
        <w:ind w:firstLine="480" w:firstLineChars="200"/>
        <w:jc w:val="left"/>
        <w:rPr>
          <w:rFonts w:ascii="宋体" w:hAnsi="宋体" w:eastAsia="宋体" w:cs="宋体"/>
          <w:sz w:val="24"/>
          <w:szCs w:val="24"/>
        </w:rPr>
      </w:pPr>
    </w:p>
    <w:p>
      <w:pPr>
        <w:tabs>
          <w:tab w:val="left" w:pos="1540"/>
          <w:tab w:val="left" w:pos="1582"/>
        </w:tabs>
        <w:spacing w:line="440" w:lineRule="exact"/>
        <w:ind w:firstLine="480" w:firstLineChars="200"/>
        <w:jc w:val="left"/>
        <w:rPr>
          <w:rFonts w:ascii="宋体" w:hAnsi="宋体" w:eastAsia="宋体" w:cs="宋体"/>
          <w:b/>
          <w:sz w:val="24"/>
          <w:szCs w:val="20"/>
        </w:rPr>
      </w:pPr>
      <w:r>
        <w:rPr>
          <w:rFonts w:ascii="宋体" w:hAnsi="宋体" w:eastAsia="宋体" w:cs="宋体"/>
          <w:sz w:val="24"/>
          <w:szCs w:val="24"/>
        </w:rPr>
        <w:br w:type="page"/>
      </w:r>
      <w:r>
        <w:rPr>
          <w:rFonts w:hint="eastAsia" w:ascii="宋体" w:hAnsi="宋体" w:eastAsia="宋体" w:cs="宋体"/>
          <w:sz w:val="24"/>
          <w:szCs w:val="24"/>
        </w:rPr>
        <w:t>5.</w:t>
      </w:r>
      <w:r>
        <w:rPr>
          <w:rFonts w:hint="eastAsia" w:ascii="宋体" w:hAnsi="宋体" w:eastAsia="宋体" w:cs="宋体"/>
          <w:b/>
          <w:sz w:val="24"/>
          <w:szCs w:val="20"/>
        </w:rPr>
        <w:t>服务方案</w:t>
      </w:r>
    </w:p>
    <w:p>
      <w:pPr>
        <w:spacing w:line="440" w:lineRule="exact"/>
        <w:ind w:firstLine="480" w:firstLineChars="200"/>
        <w:jc w:val="left"/>
        <w:rPr>
          <w:rFonts w:ascii="Times New Roman" w:hAnsi="Times New Roman" w:eastAsia="宋体" w:cs="Times New Roman"/>
          <w:sz w:val="24"/>
          <w:szCs w:val="24"/>
        </w:rPr>
      </w:pPr>
    </w:p>
    <w:p>
      <w:pPr>
        <w:spacing w:line="440" w:lineRule="exact"/>
        <w:ind w:firstLine="480" w:firstLineChars="200"/>
        <w:jc w:val="left"/>
        <w:rPr>
          <w:rFonts w:ascii="Times New Roman" w:hAnsi="Times New Roman" w:eastAsia="宋体" w:cs="Times New Roman"/>
          <w:sz w:val="24"/>
          <w:szCs w:val="24"/>
        </w:rPr>
      </w:pPr>
    </w:p>
    <w:p>
      <w:pPr>
        <w:spacing w:line="440" w:lineRule="exact"/>
        <w:ind w:firstLine="480" w:firstLineChars="200"/>
        <w:jc w:val="left"/>
        <w:rPr>
          <w:rFonts w:ascii="Times New Roman" w:hAnsi="Times New Roman" w:eastAsia="宋体" w:cs="Times New Roman"/>
          <w:sz w:val="24"/>
          <w:szCs w:val="24"/>
        </w:rPr>
      </w:pPr>
    </w:p>
    <w:p>
      <w:pPr>
        <w:spacing w:line="440" w:lineRule="exact"/>
        <w:ind w:firstLine="480" w:firstLineChars="200"/>
        <w:jc w:val="left"/>
        <w:rPr>
          <w:rFonts w:ascii="宋体" w:hAnsi="宋体" w:eastAsia="宋体" w:cs="宋体"/>
          <w:sz w:val="24"/>
          <w:szCs w:val="24"/>
          <w:u w:val="single"/>
        </w:rPr>
      </w:pPr>
      <w:r>
        <w:rPr>
          <w:rFonts w:hint="eastAsia" w:ascii="宋体" w:hAnsi="宋体" w:eastAsia="宋体" w:cs="宋体"/>
          <w:sz w:val="24"/>
          <w:szCs w:val="24"/>
        </w:rPr>
        <w:t>供应商（盖电子章）：</w:t>
      </w:r>
      <w:r>
        <w:rPr>
          <w:rFonts w:hint="eastAsia" w:ascii="宋体" w:hAnsi="宋体" w:eastAsia="宋体" w:cs="宋体"/>
          <w:sz w:val="24"/>
          <w:szCs w:val="24"/>
          <w:u w:val="single"/>
        </w:rPr>
        <w:t xml:space="preserve">                            </w:t>
      </w:r>
    </w:p>
    <w:p>
      <w:pPr>
        <w:spacing w:line="440" w:lineRule="exact"/>
        <w:ind w:firstLine="480" w:firstLineChars="200"/>
        <w:jc w:val="left"/>
        <w:rPr>
          <w:rFonts w:ascii="宋体" w:hAnsi="宋体" w:eastAsia="宋体" w:cs="宋体"/>
          <w:sz w:val="24"/>
          <w:szCs w:val="24"/>
          <w:u w:val="single"/>
        </w:rPr>
      </w:pPr>
      <w:r>
        <w:rPr>
          <w:rFonts w:hint="eastAsia" w:ascii="宋体" w:hAnsi="宋体" w:eastAsia="宋体" w:cs="宋体"/>
          <w:sz w:val="24"/>
          <w:szCs w:val="24"/>
        </w:rPr>
        <w:t>法定代表人或其委托代理人(盖电子章或签字)：</w:t>
      </w:r>
      <w:r>
        <w:rPr>
          <w:rFonts w:hint="eastAsia" w:ascii="宋体" w:hAnsi="宋体" w:eastAsia="宋体" w:cs="宋体"/>
          <w:sz w:val="24"/>
          <w:szCs w:val="24"/>
          <w:u w:val="single"/>
        </w:rPr>
        <w:t xml:space="preserve">                     </w:t>
      </w:r>
    </w:p>
    <w:p>
      <w:pPr>
        <w:spacing w:line="440" w:lineRule="exact"/>
        <w:ind w:firstLine="480" w:firstLineChars="200"/>
        <w:jc w:val="left"/>
        <w:rPr>
          <w:rFonts w:ascii="宋体" w:hAnsi="宋体" w:eastAsia="宋体" w:cs="宋体"/>
          <w:sz w:val="24"/>
          <w:szCs w:val="24"/>
        </w:rPr>
      </w:pPr>
      <w:r>
        <w:rPr>
          <w:rFonts w:hint="eastAsia" w:ascii="宋体" w:hAnsi="宋体" w:eastAsia="宋体" w:cs="宋体"/>
          <w:sz w:val="24"/>
          <w:szCs w:val="24"/>
        </w:rPr>
        <w:t>日　期：</w:t>
      </w:r>
      <w:r>
        <w:rPr>
          <w:rFonts w:hint="eastAsia" w:ascii="宋体" w:hAnsi="宋体" w:eastAsia="宋体" w:cs="宋体"/>
          <w:sz w:val="24"/>
          <w:szCs w:val="24"/>
          <w:u w:val="single"/>
        </w:rPr>
        <w:t xml:space="preserve">                           </w:t>
      </w:r>
    </w:p>
    <w:p>
      <w:pPr>
        <w:adjustRightInd w:val="0"/>
        <w:spacing w:after="120" w:line="440" w:lineRule="exact"/>
        <w:ind w:left="420" w:leftChars="200" w:firstLine="420" w:firstLineChars="200"/>
        <w:jc w:val="left"/>
        <w:textAlignment w:val="baseline"/>
        <w:rPr>
          <w:rFonts w:ascii="楷体_GB2312" w:hAnsi="Times New Roman" w:eastAsia="宋体" w:cs="Times New Roman"/>
          <w:kern w:val="0"/>
          <w:szCs w:val="20"/>
        </w:rPr>
      </w:pPr>
    </w:p>
    <w:p>
      <w:pPr>
        <w:adjustRightInd w:val="0"/>
        <w:spacing w:after="120" w:line="440" w:lineRule="exact"/>
        <w:ind w:left="420" w:leftChars="200" w:firstLine="420" w:firstLineChars="200"/>
        <w:jc w:val="left"/>
        <w:textAlignment w:val="baseline"/>
        <w:rPr>
          <w:rFonts w:ascii="楷体_GB2312" w:hAnsi="Times New Roman" w:eastAsia="宋体" w:cs="Times New Roman"/>
          <w:kern w:val="0"/>
          <w:szCs w:val="20"/>
        </w:rPr>
      </w:pPr>
    </w:p>
    <w:p>
      <w:pPr>
        <w:adjustRightInd w:val="0"/>
        <w:spacing w:after="120" w:line="440" w:lineRule="exact"/>
        <w:ind w:left="420" w:leftChars="200" w:firstLine="420" w:firstLineChars="200"/>
        <w:jc w:val="left"/>
        <w:textAlignment w:val="baseline"/>
        <w:rPr>
          <w:rFonts w:ascii="楷体_GB2312" w:hAnsi="Times New Roman" w:eastAsia="宋体" w:cs="Times New Roman"/>
          <w:kern w:val="0"/>
          <w:szCs w:val="20"/>
        </w:rPr>
      </w:pPr>
    </w:p>
    <w:p>
      <w:pPr>
        <w:adjustRightInd w:val="0"/>
        <w:spacing w:after="120" w:line="440" w:lineRule="exact"/>
        <w:ind w:left="420" w:leftChars="200" w:firstLine="420" w:firstLineChars="200"/>
        <w:jc w:val="left"/>
        <w:textAlignment w:val="baseline"/>
        <w:rPr>
          <w:rFonts w:ascii="楷体_GB2312" w:hAnsi="Times New Roman" w:eastAsia="宋体" w:cs="Times New Roman"/>
          <w:kern w:val="0"/>
          <w:szCs w:val="20"/>
        </w:rPr>
      </w:pPr>
    </w:p>
    <w:p>
      <w:pPr>
        <w:keepNext/>
        <w:keepLines/>
        <w:spacing w:line="440" w:lineRule="exact"/>
        <w:jc w:val="center"/>
        <w:outlineLvl w:val="1"/>
        <w:rPr>
          <w:rFonts w:ascii="Arial" w:hAnsi="Arial" w:eastAsia="宋体" w:cs="Times New Roman"/>
          <w:b/>
          <w:sz w:val="32"/>
          <w:szCs w:val="20"/>
        </w:rPr>
      </w:pPr>
      <w:bookmarkStart w:id="301" w:name="_Toc29193"/>
      <w:bookmarkStart w:id="302" w:name="_Toc31784"/>
      <w:r>
        <w:rPr>
          <w:rFonts w:hint="eastAsia" w:ascii="Arial" w:hAnsi="Arial" w:eastAsia="宋体" w:cs="Times New Roman"/>
          <w:b/>
          <w:sz w:val="32"/>
          <w:szCs w:val="20"/>
          <w:lang w:val="zh-CN"/>
        </w:rPr>
        <w:br w:type="page"/>
      </w:r>
      <w:r>
        <w:rPr>
          <w:rFonts w:hint="eastAsia" w:ascii="Arial" w:hAnsi="Arial" w:eastAsia="宋体" w:cs="Times New Roman"/>
          <w:b/>
          <w:sz w:val="32"/>
          <w:szCs w:val="20"/>
          <w:lang w:val="zh-CN"/>
        </w:rPr>
        <w:t>附件</w:t>
      </w:r>
      <w:r>
        <w:rPr>
          <w:rFonts w:hint="eastAsia" w:ascii="Arial" w:hAnsi="Arial" w:eastAsia="宋体" w:cs="Times New Roman"/>
          <w:b/>
          <w:sz w:val="32"/>
          <w:szCs w:val="20"/>
        </w:rPr>
        <w:t>1</w:t>
      </w:r>
      <w:bookmarkEnd w:id="301"/>
      <w:bookmarkEnd w:id="302"/>
      <w:bookmarkStart w:id="303" w:name="_Toc776"/>
      <w:bookmarkStart w:id="304" w:name="_Toc4646"/>
      <w:r>
        <w:rPr>
          <w:rFonts w:hint="eastAsia" w:ascii="Arial" w:hAnsi="Arial" w:eastAsia="宋体" w:cs="Times New Roman"/>
          <w:b/>
          <w:sz w:val="32"/>
          <w:szCs w:val="20"/>
        </w:rPr>
        <w:t>3 供应商认为应该提供的其他证明材料</w:t>
      </w:r>
      <w:bookmarkEnd w:id="303"/>
      <w:bookmarkEnd w:id="304"/>
    </w:p>
    <w:p>
      <w:pPr>
        <w:spacing w:line="440" w:lineRule="exact"/>
        <w:ind w:firstLine="482" w:firstLineChars="200"/>
        <w:jc w:val="center"/>
        <w:rPr>
          <w:rFonts w:ascii="宋体" w:hAnsi="宋体" w:eastAsia="宋体" w:cs="宋体"/>
          <w:b/>
          <w:sz w:val="24"/>
          <w:szCs w:val="24"/>
        </w:rPr>
      </w:pPr>
    </w:p>
    <w:p>
      <w:pPr>
        <w:spacing w:line="360" w:lineRule="auto"/>
        <w:rPr>
          <w:rFonts w:ascii="Times New Roman" w:hAnsi="Times New Roman" w:eastAsia="宋体" w:cs="Times New Roman"/>
          <w:b/>
          <w:spacing w:val="6"/>
          <w:sz w:val="24"/>
          <w:szCs w:val="24"/>
        </w:rPr>
      </w:pPr>
    </w:p>
    <w:p>
      <w:pPr>
        <w:keepNext/>
        <w:keepLines/>
        <w:spacing w:before="156" w:beforeLines="50" w:after="156" w:afterLines="50" w:line="360" w:lineRule="auto"/>
        <w:jc w:val="center"/>
        <w:outlineLvl w:val="2"/>
        <w:rPr>
          <w:rFonts w:ascii="Times New Roman" w:hAnsi="Times New Roman" w:eastAsia="宋体" w:cs="Times New Roman"/>
          <w:b/>
          <w:bCs/>
          <w:sz w:val="32"/>
          <w:szCs w:val="32"/>
        </w:rPr>
      </w:pPr>
      <w:bookmarkStart w:id="305" w:name="_Toc40346653"/>
      <w:r>
        <w:rPr>
          <w:rFonts w:ascii="Times New Roman" w:hAnsi="Times New Roman" w:eastAsia="宋体" w:cs="Times New Roman"/>
          <w:b/>
          <w:bCs/>
          <w:sz w:val="32"/>
          <w:szCs w:val="32"/>
        </w:rPr>
        <w:t>投标人为中小企业声明函</w:t>
      </w:r>
      <w:bookmarkEnd w:id="305"/>
    </w:p>
    <w:p>
      <w:pPr>
        <w:spacing w:line="360" w:lineRule="auto"/>
        <w:rPr>
          <w:rFonts w:ascii="Times New Roman" w:hAnsi="Times New Roman" w:eastAsia="宋体" w:cs="Times New Roman"/>
          <w:b/>
          <w:spacing w:val="6"/>
          <w:sz w:val="24"/>
          <w:szCs w:val="24"/>
        </w:rPr>
      </w:pPr>
    </w:p>
    <w:p>
      <w:pPr>
        <w:spacing w:line="360" w:lineRule="auto"/>
        <w:ind w:firstLine="504" w:firstLineChars="200"/>
        <w:rPr>
          <w:rFonts w:ascii="Times New Roman" w:hAnsi="Times New Roman" w:eastAsia="宋体" w:cs="Times New Roman"/>
          <w:spacing w:val="6"/>
          <w:sz w:val="24"/>
          <w:szCs w:val="24"/>
        </w:rPr>
      </w:pPr>
      <w:r>
        <w:rPr>
          <w:rFonts w:ascii="Times New Roman" w:hAnsi="Times New Roman" w:eastAsia="宋体" w:cs="Times New Roman"/>
          <w:spacing w:val="6"/>
          <w:sz w:val="24"/>
          <w:szCs w:val="24"/>
        </w:rPr>
        <w:t>本单位郑重声明，根据《政府采购促进中小企业发展暂行办法》（财库</w:t>
      </w:r>
      <w:r>
        <w:rPr>
          <w:rFonts w:hint="eastAsia" w:ascii="Times New Roman" w:hAnsi="Times New Roman" w:eastAsia="宋体" w:cs="Times New Roman"/>
          <w:spacing w:val="6"/>
          <w:sz w:val="24"/>
          <w:szCs w:val="24"/>
        </w:rPr>
        <w:t>〔</w:t>
      </w:r>
      <w:r>
        <w:rPr>
          <w:rFonts w:ascii="Times New Roman" w:hAnsi="Times New Roman" w:eastAsia="宋体" w:cs="Times New Roman"/>
          <w:spacing w:val="6"/>
          <w:sz w:val="24"/>
          <w:szCs w:val="24"/>
        </w:rPr>
        <w:t>2011</w:t>
      </w:r>
      <w:r>
        <w:rPr>
          <w:rFonts w:hint="eastAsia" w:ascii="Times New Roman" w:hAnsi="Times New Roman" w:eastAsia="宋体" w:cs="Times New Roman"/>
          <w:spacing w:val="6"/>
          <w:sz w:val="24"/>
          <w:szCs w:val="24"/>
        </w:rPr>
        <w:t>〕</w:t>
      </w:r>
      <w:r>
        <w:rPr>
          <w:rFonts w:ascii="Times New Roman" w:hAnsi="Times New Roman" w:eastAsia="宋体" w:cs="Times New Roman"/>
          <w:spacing w:val="6"/>
          <w:sz w:val="24"/>
          <w:szCs w:val="24"/>
        </w:rPr>
        <w:t>181号）的规定，本单位为</w:t>
      </w:r>
      <w:bookmarkStart w:id="306" w:name="OLE_LINK2"/>
      <w:bookmarkStart w:id="307" w:name="OLE_LINK5"/>
      <w:r>
        <w:rPr>
          <w:rFonts w:ascii="Times New Roman" w:hAnsi="Times New Roman" w:eastAsia="宋体" w:cs="Times New Roman"/>
          <w:spacing w:val="6"/>
          <w:sz w:val="24"/>
          <w:szCs w:val="24"/>
          <w:u w:val="single"/>
        </w:rPr>
        <w:t xml:space="preserve">            </w:t>
      </w:r>
      <w:r>
        <w:rPr>
          <w:rFonts w:ascii="Times New Roman" w:hAnsi="Times New Roman" w:eastAsia="宋体" w:cs="Times New Roman"/>
          <w:spacing w:val="6"/>
          <w:sz w:val="24"/>
          <w:szCs w:val="24"/>
        </w:rPr>
        <w:t>（请填写：中型、小型、微型）企业</w:t>
      </w:r>
      <w:bookmarkEnd w:id="306"/>
      <w:bookmarkEnd w:id="307"/>
      <w:r>
        <w:rPr>
          <w:rFonts w:ascii="Times New Roman" w:hAnsi="Times New Roman" w:eastAsia="宋体" w:cs="Times New Roman"/>
          <w:spacing w:val="6"/>
          <w:sz w:val="24"/>
          <w:szCs w:val="24"/>
        </w:rPr>
        <w:t>。即，本公司同时满足以下条件：</w:t>
      </w:r>
    </w:p>
    <w:p>
      <w:pPr>
        <w:spacing w:line="360" w:lineRule="auto"/>
        <w:ind w:firstLine="504" w:firstLineChars="200"/>
        <w:rPr>
          <w:rFonts w:ascii="Times New Roman" w:hAnsi="Times New Roman" w:eastAsia="宋体" w:cs="Times New Roman"/>
          <w:spacing w:val="6"/>
          <w:sz w:val="24"/>
          <w:szCs w:val="24"/>
        </w:rPr>
      </w:pPr>
      <w:r>
        <w:rPr>
          <w:rFonts w:ascii="Times New Roman" w:hAnsi="Times New Roman" w:eastAsia="宋体" w:cs="Times New Roman"/>
          <w:spacing w:val="6"/>
          <w:sz w:val="24"/>
          <w:szCs w:val="24"/>
        </w:rPr>
        <w:t>1.根据《工业和信息化部、国家统计局、国家发展和改革委员会、财政部关于印发中小企业划型标准规定的通知》（工信部联企业</w:t>
      </w:r>
      <w:r>
        <w:rPr>
          <w:rFonts w:hint="eastAsia" w:ascii="Times New Roman" w:hAnsi="Times New Roman" w:eastAsia="宋体" w:cs="Times New Roman"/>
          <w:spacing w:val="6"/>
          <w:sz w:val="24"/>
          <w:szCs w:val="24"/>
        </w:rPr>
        <w:t>〔</w:t>
      </w:r>
      <w:r>
        <w:rPr>
          <w:rFonts w:ascii="Times New Roman" w:hAnsi="Times New Roman" w:eastAsia="宋体" w:cs="Times New Roman"/>
          <w:spacing w:val="6"/>
          <w:sz w:val="24"/>
          <w:szCs w:val="24"/>
        </w:rPr>
        <w:t>2011</w:t>
      </w:r>
      <w:r>
        <w:rPr>
          <w:rFonts w:hint="eastAsia" w:ascii="Times New Roman" w:hAnsi="Times New Roman" w:eastAsia="宋体" w:cs="Times New Roman"/>
          <w:spacing w:val="6"/>
          <w:sz w:val="24"/>
          <w:szCs w:val="24"/>
        </w:rPr>
        <w:t>〕</w:t>
      </w:r>
      <w:r>
        <w:rPr>
          <w:rFonts w:ascii="Times New Roman" w:hAnsi="Times New Roman" w:eastAsia="宋体" w:cs="Times New Roman"/>
          <w:spacing w:val="6"/>
          <w:sz w:val="24"/>
          <w:szCs w:val="24"/>
        </w:rPr>
        <w:t>300号）规定的划分标准，本单位为</w:t>
      </w:r>
      <w:r>
        <w:rPr>
          <w:rFonts w:ascii="Times New Roman" w:hAnsi="Times New Roman" w:eastAsia="宋体" w:cs="Times New Roman"/>
          <w:spacing w:val="6"/>
          <w:sz w:val="24"/>
          <w:szCs w:val="24"/>
          <w:u w:val="single"/>
        </w:rPr>
        <w:t xml:space="preserve">            </w:t>
      </w:r>
      <w:r>
        <w:rPr>
          <w:rFonts w:ascii="Times New Roman" w:hAnsi="Times New Roman" w:eastAsia="宋体" w:cs="Times New Roman"/>
          <w:spacing w:val="6"/>
          <w:sz w:val="24"/>
          <w:szCs w:val="24"/>
        </w:rPr>
        <w:t>（请填写：中型、小型、微型）企业。</w:t>
      </w:r>
    </w:p>
    <w:p>
      <w:pPr>
        <w:spacing w:line="360" w:lineRule="auto"/>
        <w:ind w:firstLine="504" w:firstLineChars="200"/>
        <w:rPr>
          <w:rFonts w:ascii="Times New Roman" w:hAnsi="Times New Roman" w:eastAsia="宋体" w:cs="Times New Roman"/>
          <w:spacing w:val="6"/>
          <w:sz w:val="24"/>
          <w:szCs w:val="24"/>
        </w:rPr>
      </w:pPr>
      <w:r>
        <w:rPr>
          <w:rFonts w:ascii="Times New Roman" w:hAnsi="Times New Roman" w:eastAsia="宋体" w:cs="Times New Roman"/>
          <w:spacing w:val="6"/>
          <w:sz w:val="24"/>
          <w:szCs w:val="24"/>
        </w:rPr>
        <w:t>2.本单位参加</w:t>
      </w:r>
      <w:r>
        <w:rPr>
          <w:rFonts w:ascii="Times New Roman" w:hAnsi="Times New Roman" w:eastAsia="宋体" w:cs="Times New Roman"/>
          <w:spacing w:val="6"/>
          <w:sz w:val="24"/>
          <w:szCs w:val="24"/>
          <w:u w:val="single"/>
        </w:rPr>
        <w:t>（填写采购人名称）</w:t>
      </w:r>
      <w:r>
        <w:rPr>
          <w:rFonts w:ascii="Times New Roman" w:hAnsi="Times New Roman" w:eastAsia="宋体" w:cs="Times New Roman"/>
          <w:spacing w:val="6"/>
          <w:sz w:val="24"/>
          <w:szCs w:val="24"/>
        </w:rPr>
        <w:t>的</w:t>
      </w:r>
      <w:r>
        <w:rPr>
          <w:rFonts w:ascii="Times New Roman" w:hAnsi="Times New Roman" w:eastAsia="宋体" w:cs="Times New Roman"/>
          <w:spacing w:val="6"/>
          <w:sz w:val="24"/>
          <w:szCs w:val="24"/>
          <w:u w:val="single"/>
        </w:rPr>
        <w:t>（填写本次招标的项目名称）</w:t>
      </w:r>
      <w:r>
        <w:rPr>
          <w:rFonts w:ascii="Times New Roman" w:hAnsi="Times New Roman" w:eastAsia="宋体" w:cs="Times New Roman"/>
          <w:spacing w:val="6"/>
          <w:sz w:val="24"/>
          <w:szCs w:val="24"/>
        </w:rPr>
        <w:t>采购活动提供本企业制造的货物，由本企业承担工程、提供服务，或者提供其他</w:t>
      </w:r>
      <w:r>
        <w:rPr>
          <w:rFonts w:ascii="Times New Roman" w:hAnsi="Times New Roman" w:eastAsia="宋体" w:cs="Times New Roman"/>
          <w:spacing w:val="6"/>
          <w:sz w:val="24"/>
          <w:szCs w:val="24"/>
          <w:u w:val="single"/>
        </w:rPr>
        <w:t>______</w:t>
      </w:r>
      <w:r>
        <w:rPr>
          <w:rFonts w:ascii="Times New Roman" w:hAnsi="Times New Roman" w:eastAsia="宋体" w:cs="Times New Roman"/>
          <w:spacing w:val="6"/>
          <w:sz w:val="24"/>
          <w:szCs w:val="24"/>
        </w:rPr>
        <w:t>（请填写：中型、小型、微型）企业制造的货物。本条所称货物不包括使用大型企业注册商标的货物。</w:t>
      </w:r>
    </w:p>
    <w:p>
      <w:pPr>
        <w:spacing w:line="360" w:lineRule="auto"/>
        <w:ind w:firstLine="504" w:firstLineChars="200"/>
        <w:rPr>
          <w:rFonts w:ascii="Times New Roman" w:hAnsi="Times New Roman" w:eastAsia="宋体" w:cs="Times New Roman"/>
          <w:spacing w:val="6"/>
          <w:sz w:val="24"/>
          <w:szCs w:val="24"/>
        </w:rPr>
      </w:pPr>
      <w:r>
        <w:rPr>
          <w:rFonts w:ascii="Times New Roman" w:hAnsi="Times New Roman" w:eastAsia="宋体" w:cs="Times New Roman"/>
          <w:spacing w:val="6"/>
          <w:sz w:val="24"/>
          <w:szCs w:val="24"/>
        </w:rPr>
        <w:t>本单位对上述声明的真实性负责。如有虚假，将依法承担相应责任。</w:t>
      </w:r>
    </w:p>
    <w:p>
      <w:pPr>
        <w:spacing w:line="588" w:lineRule="exact"/>
        <w:ind w:firstLine="624" w:firstLineChars="200"/>
        <w:rPr>
          <w:rFonts w:ascii="Times New Roman" w:hAnsi="Times New Roman" w:eastAsia="仿宋_GB2312" w:cs="Times New Roman"/>
          <w:spacing w:val="6"/>
          <w:sz w:val="30"/>
          <w:szCs w:val="30"/>
        </w:rPr>
      </w:pPr>
    </w:p>
    <w:p>
      <w:pPr>
        <w:spacing w:after="120" w:line="360" w:lineRule="auto"/>
        <w:ind w:left="420" w:leftChars="200"/>
        <w:jc w:val="left"/>
        <w:rPr>
          <w:rFonts w:ascii="Times New Roman" w:hAnsi="Times New Roman" w:eastAsia="宋体" w:cs="Times New Roman"/>
          <w:sz w:val="24"/>
          <w:szCs w:val="24"/>
        </w:rPr>
      </w:pPr>
      <w:r>
        <w:rPr>
          <w:rFonts w:ascii="Times New Roman" w:hAnsi="Times New Roman" w:eastAsia="宋体" w:cs="Times New Roman"/>
          <w:sz w:val="24"/>
          <w:szCs w:val="24"/>
        </w:rPr>
        <w:t>投标人（企业电子签章）：</w:t>
      </w:r>
    </w:p>
    <w:p>
      <w:pPr>
        <w:spacing w:after="120" w:line="360" w:lineRule="auto"/>
        <w:ind w:left="420" w:leftChars="200"/>
        <w:jc w:val="left"/>
        <w:rPr>
          <w:rFonts w:ascii="Times New Roman" w:hAnsi="Times New Roman" w:eastAsia="宋体" w:cs="Times New Roman"/>
          <w:sz w:val="24"/>
          <w:szCs w:val="24"/>
        </w:rPr>
      </w:pPr>
    </w:p>
    <w:p>
      <w:pPr>
        <w:spacing w:line="360" w:lineRule="auto"/>
        <w:ind w:left="1079" w:leftChars="213" w:hanging="632"/>
        <w:rPr>
          <w:rFonts w:ascii="Times New Roman" w:hAnsi="Times New Roman" w:eastAsia="宋体" w:cs="Times New Roman"/>
          <w:sz w:val="24"/>
          <w:szCs w:val="20"/>
        </w:rPr>
      </w:pPr>
      <w:r>
        <w:rPr>
          <w:rFonts w:ascii="Times New Roman" w:hAnsi="Times New Roman" w:eastAsia="宋体" w:cs="Times New Roman"/>
          <w:sz w:val="24"/>
          <w:szCs w:val="20"/>
        </w:rPr>
        <w:t>法定代表人或负责人（个人电子签章）：</w:t>
      </w:r>
    </w:p>
    <w:p>
      <w:pPr>
        <w:spacing w:line="360" w:lineRule="auto"/>
        <w:ind w:left="1079" w:leftChars="213" w:hanging="632"/>
        <w:rPr>
          <w:rFonts w:ascii="Times New Roman" w:hAnsi="Times New Roman" w:eastAsia="宋体" w:cs="Times New Roman"/>
          <w:sz w:val="24"/>
          <w:szCs w:val="20"/>
        </w:rPr>
      </w:pPr>
    </w:p>
    <w:p>
      <w:pPr>
        <w:spacing w:line="360" w:lineRule="auto"/>
        <w:ind w:left="1079" w:leftChars="514" w:firstLine="3760"/>
        <w:rPr>
          <w:rFonts w:ascii="Times New Roman" w:hAnsi="Times New Roman" w:eastAsia="宋体" w:cs="Times New Roman"/>
          <w:sz w:val="24"/>
          <w:szCs w:val="20"/>
        </w:rPr>
      </w:pPr>
    </w:p>
    <w:p>
      <w:pPr>
        <w:spacing w:line="360" w:lineRule="auto"/>
        <w:ind w:left="1079" w:leftChars="514" w:firstLine="3760"/>
        <w:rPr>
          <w:rFonts w:ascii="Times New Roman" w:hAnsi="Times New Roman" w:eastAsia="宋体" w:cs="Times New Roman"/>
          <w:sz w:val="24"/>
          <w:szCs w:val="20"/>
        </w:rPr>
      </w:pPr>
      <w:r>
        <w:rPr>
          <w:rFonts w:ascii="Times New Roman" w:hAnsi="Times New Roman" w:eastAsia="宋体" w:cs="Times New Roman"/>
          <w:sz w:val="24"/>
          <w:szCs w:val="20"/>
        </w:rPr>
        <w:t>日期：   年    月    日</w:t>
      </w:r>
    </w:p>
    <w:p>
      <w:pPr>
        <w:spacing w:line="360" w:lineRule="auto"/>
        <w:ind w:firstLine="482" w:firstLineChars="200"/>
        <w:rPr>
          <w:rFonts w:ascii="Times New Roman" w:hAnsi="Times New Roman" w:eastAsia="宋体" w:cs="Times New Roman"/>
          <w:b/>
          <w:sz w:val="24"/>
          <w:szCs w:val="24"/>
          <w:highlight w:val="cyan"/>
        </w:rPr>
      </w:pPr>
    </w:p>
    <w:p>
      <w:pPr>
        <w:spacing w:after="120"/>
        <w:ind w:left="420" w:leftChars="200" w:firstLine="420" w:firstLineChars="200"/>
        <w:rPr>
          <w:rFonts w:ascii="Times New Roman" w:hAnsi="Times New Roman" w:eastAsia="宋体" w:cs="Times New Roman"/>
          <w:szCs w:val="24"/>
          <w:highlight w:val="cyan"/>
        </w:rPr>
      </w:pPr>
    </w:p>
    <w:p>
      <w:pPr>
        <w:spacing w:line="360" w:lineRule="auto"/>
        <w:ind w:firstLine="482" w:firstLineChars="200"/>
        <w:rPr>
          <w:rFonts w:ascii="Times New Roman" w:hAnsi="Times New Roman" w:eastAsia="宋体" w:cs="Times New Roman"/>
          <w:b/>
          <w:sz w:val="24"/>
          <w:szCs w:val="24"/>
        </w:rPr>
      </w:pPr>
      <w:r>
        <w:rPr>
          <w:rFonts w:ascii="Times New Roman" w:hAnsi="Times New Roman" w:eastAsia="宋体" w:cs="Times New Roman"/>
          <w:b/>
          <w:sz w:val="24"/>
          <w:szCs w:val="24"/>
        </w:rPr>
        <w:t>说明：符合要求的单位，按照上述格式进行填写；不属于中型、小型、微型的企业可以不进行填写或不签字或不盖章</w:t>
      </w:r>
      <w:r>
        <w:rPr>
          <w:rFonts w:hint="eastAsia" w:ascii="Times New Roman" w:hAnsi="Times New Roman" w:eastAsia="宋体" w:cs="Times New Roman"/>
          <w:b/>
          <w:sz w:val="24"/>
          <w:szCs w:val="24"/>
        </w:rPr>
        <w:t>或</w:t>
      </w:r>
      <w:r>
        <w:rPr>
          <w:rFonts w:ascii="Times New Roman" w:hAnsi="Times New Roman" w:eastAsia="宋体" w:cs="Times New Roman"/>
          <w:b/>
          <w:sz w:val="24"/>
          <w:szCs w:val="24"/>
        </w:rPr>
        <w:t>者此部分内容不提供均可以。</w:t>
      </w:r>
    </w:p>
    <w:p>
      <w:pPr>
        <w:spacing w:line="440" w:lineRule="exact"/>
        <w:ind w:firstLine="624" w:firstLineChars="200"/>
        <w:jc w:val="left"/>
        <w:rPr>
          <w:rFonts w:ascii="Times New Roman" w:hAnsi="Times New Roman" w:eastAsia="宋体" w:cs="Times New Roman"/>
          <w:sz w:val="24"/>
          <w:szCs w:val="24"/>
        </w:rPr>
      </w:pPr>
      <w:r>
        <w:rPr>
          <w:rFonts w:ascii="Times New Roman" w:hAnsi="Times New Roman" w:eastAsia="仿宋_GB2312" w:cs="Times New Roman"/>
          <w:spacing w:val="6"/>
          <w:sz w:val="30"/>
          <w:szCs w:val="30"/>
        </w:rPr>
        <w:t xml:space="preserve">              </w:t>
      </w:r>
    </w:p>
    <w:p/>
    <w:sectPr>
      <w:type w:val="continuous"/>
      <w:pgSz w:w="11906" w:h="16838"/>
      <w:pgMar w:top="1440" w:right="1080" w:bottom="1440" w:left="1080" w:header="851" w:footer="992" w:gutter="0"/>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 w:name="等线">
    <w:altName w:val="Arial Unicode MS"/>
    <w:panose1 w:val="02010600030101010101"/>
    <w:charset w:val="86"/>
    <w:family w:val="auto"/>
    <w:pitch w:val="default"/>
    <w:sig w:usb0="00000000" w:usb1="00000000" w:usb2="00000016" w:usb3="00000000" w:csb0="0004000F" w:csb1="00000000"/>
  </w:font>
  <w:font w:name="Segoe UI">
    <w:panose1 w:val="020B0502040204020203"/>
    <w:charset w:val="00"/>
    <w:family w:val="swiss"/>
    <w:pitch w:val="default"/>
    <w:sig w:usb0="E10022FF" w:usb1="C000E47F" w:usb2="00000029" w:usb3="00000000" w:csb0="200001DF" w:csb1="20000000"/>
  </w:font>
  <w:font w:name="楷体_GB2312">
    <w:altName w:val="楷体"/>
    <w:panose1 w:val="00000000000000000000"/>
    <w:charset w:val="86"/>
    <w:family w:val="modern"/>
    <w:pitch w:val="default"/>
    <w:sig w:usb0="00000000" w:usb1="00000000" w:usb2="00000010" w:usb3="00000000" w:csb0="00040000" w:csb1="00000000"/>
  </w:font>
  <w:font w:name="长城仿宋">
    <w:altName w:val="黑体"/>
    <w:panose1 w:val="00000000000000000000"/>
    <w:charset w:val="86"/>
    <w:family w:val="modern"/>
    <w:pitch w:val="default"/>
    <w:sig w:usb0="00000000" w:usb1="00000000" w:usb2="00000010" w:usb3="00000000" w:csb0="00040000" w:csb1="00000000"/>
  </w:font>
  <w:font w:name="Segoe UI Symbol">
    <w:panose1 w:val="020B0502040204020203"/>
    <w:charset w:val="00"/>
    <w:family w:val="swiss"/>
    <w:pitch w:val="default"/>
    <w:sig w:usb0="8000006F" w:usb1="1200FBEF" w:usb2="0064C000" w:usb3="00000002" w:csb0="00000001" w:csb1="40000000"/>
  </w:font>
  <w:font w:name="Tahoma">
    <w:panose1 w:val="020B0604030504040204"/>
    <w:charset w:val="00"/>
    <w:family w:val="swiss"/>
    <w:pitch w:val="default"/>
    <w:sig w:usb0="E1002EFF" w:usb1="C000605B" w:usb2="00000029" w:usb3="00000000" w:csb0="200101FF" w:csb1="20280000"/>
  </w:font>
  <w:font w:name="MingLiU">
    <w:panose1 w:val="02020509000000000000"/>
    <w:charset w:val="88"/>
    <w:family w:val="modern"/>
    <w:pitch w:val="default"/>
    <w:sig w:usb0="A00002FF" w:usb1="28CFFCFA" w:usb2="00000016" w:usb3="00000000" w:csb0="00100001" w:csb1="00000000"/>
  </w:font>
  <w:font w:name="仿宋_GB2312">
    <w:altName w:val="仿宋"/>
    <w:panose1 w:val="00000000000000000000"/>
    <w:charset w:val="86"/>
    <w:family w:val="modern"/>
    <w:pitch w:val="default"/>
    <w:sig w:usb0="00000000" w:usb1="00000000" w:usb2="00000000" w:usb3="00000000" w:csb0="00040000" w:csb1="00000000"/>
  </w:font>
  <w:font w:name="等线">
    <w:altName w:val="Arial Unicode MS"/>
    <w:panose1 w:val="00000000000000000000"/>
    <w:charset w:val="00"/>
    <w:family w:val="auto"/>
    <w:pitch w:val="default"/>
    <w:sig w:usb0="00000000" w:usb1="00000000" w:usb2="00000000" w:usb3="00000000" w:csb0="00000000" w:csb1="00000000"/>
  </w:font>
  <w:font w:name="Arial Unicode MS">
    <w:panose1 w:val="020B0604020202020204"/>
    <w:charset w:val="86"/>
    <w:family w:val="auto"/>
    <w:pitch w:val="default"/>
    <w:sig w:usb0="FFFFFFFF" w:usb1="E9FFFFFF" w:usb2="0000003F" w:usb3="00000000" w:csb0="603F01FF" w:csb1="FFFF0000"/>
  </w:font>
  <w:font w:name="楷体">
    <w:panose1 w:val="02010609060101010101"/>
    <w:charset w:val="86"/>
    <w:family w:val="auto"/>
    <w:pitch w:val="default"/>
    <w:sig w:usb0="800002BF" w:usb1="38CF7CFA" w:usb2="00000016" w:usb3="00000000" w:csb0="00040001" w:csb1="00000000"/>
  </w:font>
  <w:font w:name="微软雅黑">
    <w:panose1 w:val="020B0503020204020204"/>
    <w:charset w:val="86"/>
    <w:family w:val="swiss"/>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tabs>
        <w:tab w:val="clear" w:pos="4153"/>
      </w:tabs>
      <w:ind w:firstLine="360"/>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ind w:firstLine="480"/>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343535" cy="196850"/>
              <wp:effectExtent l="0" t="0" r="18415" b="16510"/>
              <wp:wrapNone/>
              <wp:docPr id="15" name="文本框 15"/>
              <wp:cNvGraphicFramePr/>
              <a:graphic xmlns:a="http://schemas.openxmlformats.org/drawingml/2006/main">
                <a:graphicData uri="http://schemas.microsoft.com/office/word/2010/wordprocessingShape">
                  <wps:wsp>
                    <wps:cNvSpPr txBox="1"/>
                    <wps:spPr>
                      <a:xfrm>
                        <a:off x="0" y="0"/>
                        <a:ext cx="343535" cy="196850"/>
                      </a:xfrm>
                      <a:prstGeom prst="rect">
                        <a:avLst/>
                      </a:prstGeom>
                      <a:noFill/>
                      <a:ln>
                        <a:noFill/>
                      </a:ln>
                    </wps:spPr>
                    <wps:txbx>
                      <w:txbxContent>
                        <w:p>
                          <w:pPr>
                            <w:pStyle w:val="13"/>
                            <w:ind w:firstLine="360"/>
                          </w:pP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5.5pt;width:27.05pt;mso-position-horizontal:center;mso-position-horizontal-relative:margin;mso-wrap-style:none;z-index:251660288;mso-width-relative:page;mso-height-relative:page;" filled="f" stroked="f" coordsize="21600,21600" o:gfxdata="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">
              <v:fill on="f" focussize="0,0"/>
              <v:stroke on="f"/>
              <v:imagedata o:title=""/>
              <o:lock v:ext="edit" aspectratio="f"/>
              <v:textbox inset="0mm,0mm,0mm,0mm" style="mso-fit-shape-to-text:t;">
                <w:txbxContent>
                  <w:p>
                    <w:pPr>
                      <w:pStyle w:val="13"/>
                      <w:ind w:firstLine="360"/>
                    </w:pPr>
                  </w:p>
                </w:txbxContent>
              </v:textbox>
            </v:shape>
          </w:pict>
        </mc:Fallback>
      </mc:AlternateContent>
    </w:r>
    <w:r>
      <mc:AlternateContent>
        <mc:Choice Requires="wps">
          <w:drawing>
            <wp:anchor distT="0" distB="0" distL="114300" distR="114300" simplePos="0" relativeHeight="251659264" behindDoc="0" locked="0" layoutInCell="1" allowOverlap="1">
              <wp:simplePos x="0" y="0"/>
              <wp:positionH relativeFrom="margin">
                <wp:posOffset>4119880</wp:posOffset>
              </wp:positionH>
              <wp:positionV relativeFrom="paragraph">
                <wp:posOffset>0</wp:posOffset>
              </wp:positionV>
              <wp:extent cx="726440" cy="405765"/>
              <wp:effectExtent l="0" t="0" r="16510" b="13335"/>
              <wp:wrapNone/>
              <wp:docPr id="12" name="文本框 12"/>
              <wp:cNvGraphicFramePr/>
              <a:graphic xmlns:a="http://schemas.openxmlformats.org/drawingml/2006/main">
                <a:graphicData uri="http://schemas.microsoft.com/office/word/2010/wordprocessingShape">
                  <wps:wsp>
                    <wps:cNvSpPr txBox="1"/>
                    <wps:spPr>
                      <a:xfrm>
                        <a:off x="0" y="0"/>
                        <a:ext cx="726440" cy="405765"/>
                      </a:xfrm>
                      <a:prstGeom prst="rect">
                        <a:avLst/>
                      </a:prstGeom>
                      <a:noFill/>
                      <a:ln>
                        <a:noFill/>
                      </a:ln>
                    </wps:spPr>
                    <wps:txbx>
                      <w:txbxContent>
                        <w:p>
                          <w:pPr>
                            <w:snapToGrid w:val="0"/>
                            <w:ind w:firstLine="360"/>
                            <w:rPr>
                              <w:sz w:val="18"/>
                            </w:rPr>
                          </w:pPr>
                        </w:p>
                      </w:txbxContent>
                    </wps:txbx>
                    <wps:bodyPr lIns="0" tIns="0" rIns="0" bIns="0" upright="1"/>
                  </wps:wsp>
                </a:graphicData>
              </a:graphic>
            </wp:anchor>
          </w:drawing>
        </mc:Choice>
        <mc:Fallback>
          <w:pict>
            <v:shape id="_x0000_s1026" o:spid="_x0000_s1026" o:spt="202" type="#_x0000_t202" style="position:absolute;left:0pt;margin-left:324.4pt;margin-top:0pt;height:31.95pt;width:57.2pt;mso-position-horizontal-relative:margin;z-index:251659264;mso-width-relative:page;mso-height-relative:page;" filled="f" stroked="f" coordsize="21600,21600" o:gfxdata="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">
              <v:fill on="f" focussize="0,0"/>
              <v:stroke on="f"/>
              <v:imagedata o:title=""/>
              <o:lock v:ext="edit" aspectratio="f"/>
              <v:textbox inset="0mm,0mm,0mm,0mm">
                <w:txbxContent>
                  <w:p>
                    <w:pPr>
                      <w:snapToGrid w:val="0"/>
                      <w:ind w:firstLine="360"/>
                      <w:rPr>
                        <w:sz w:val="18"/>
                      </w:rPr>
                    </w:pP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tabs>
        <w:tab w:val="clear" w:pos="4153"/>
      </w:tabs>
      <w:ind w:firstLine="360"/>
      <w:jc w:val="center"/>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323340" cy="222250"/>
              <wp:effectExtent l="3175" t="0" r="0" b="0"/>
              <wp:wrapNone/>
              <wp:docPr id="11" name="文本框 11"/>
              <wp:cNvGraphicFramePr/>
              <a:graphic xmlns:a="http://schemas.openxmlformats.org/drawingml/2006/main">
                <a:graphicData uri="http://schemas.microsoft.com/office/word/2010/wordprocessingShape">
                  <wps:wsp>
                    <wps:cNvSpPr txBox="1">
                      <a:spLocks noChangeArrowheads="1"/>
                    </wps:cNvSpPr>
                    <wps:spPr bwMode="auto">
                      <a:xfrm>
                        <a:off x="0" y="0"/>
                        <a:ext cx="1323340" cy="222250"/>
                      </a:xfrm>
                      <a:prstGeom prst="rect">
                        <a:avLst/>
                      </a:prstGeom>
                      <a:noFill/>
                      <a:ln>
                        <a:noFill/>
                      </a:ln>
                      <a:effectLst/>
                    </wps:spPr>
                    <wps:txbx>
                      <w:txbxContent>
                        <w:p>
                          <w:pPr>
                            <w:pStyle w:val="13"/>
                            <w:ind w:firstLine="360"/>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35</w:t>
                          </w:r>
                          <w:r>
                            <w:rPr>
                              <w:rFonts w:hint="eastAsia"/>
                            </w:rPr>
                            <w:fldChar w:fldCharType="end"/>
                          </w:r>
                          <w:r>
                            <w:rPr>
                              <w:rFonts w:hint="eastAsia"/>
                            </w:rPr>
                            <w:t xml:space="preserve"> 页 共 </w:t>
                          </w:r>
                          <w:r>
                            <w:fldChar w:fldCharType="begin"/>
                          </w:r>
                          <w:r>
                            <w:instrText xml:space="preserve"> NUMPAGES  \* MERGEFORMAT </w:instrText>
                          </w:r>
                          <w:r>
                            <w:fldChar w:fldCharType="separate"/>
                          </w:r>
                          <w:r>
                            <w:t>64</w:t>
                          </w:r>
                          <w:r>
                            <w:fldChar w:fldCharType="end"/>
                          </w:r>
                          <w:r>
                            <w:rPr>
                              <w:rFonts w:hint="eastAsia"/>
                            </w:rPr>
                            <w:t xml:space="preserve"> 页</w:t>
                          </w:r>
                        </w:p>
                      </w:txbxContent>
                    </wps:txbx>
                    <wps:bodyPr rot="0" vert="horz" wrap="square" lIns="0" tIns="0" rIns="0" bIns="0" anchor="t" anchorCtr="0" upright="1">
                      <a:spAutoFit/>
                    </wps:bodyPr>
                  </wps:wsp>
                </a:graphicData>
              </a:graphic>
            </wp:anchor>
          </w:drawing>
        </mc:Choice>
        <mc:Fallback>
          <w:pict>
            <v:shape id="_x0000_s1026" o:spid="_x0000_s1026" o:spt="202" type="#_x0000_t202" style="position:absolute;left:0pt;margin-top:0pt;height:17.5pt;width:104.2pt;mso-position-horizontal:center;mso-position-horizontal-relative:margin;z-index:251662336;mso-width-relative:page;mso-height-relative:page;" filled="f" stroked="f" coordsize="21600,21600" o:gfxdata="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">
              <v:fill on="f" focussize="0,0"/>
              <v:stroke on="f"/>
              <v:imagedata o:title=""/>
              <o:lock v:ext="edit" aspectratio="f"/>
              <v:textbox inset="0mm,0mm,0mm,0mm" style="mso-fit-shape-to-text:t;">
                <w:txbxContent>
                  <w:p>
                    <w:pPr>
                      <w:pStyle w:val="13"/>
                      <w:ind w:firstLine="360"/>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35</w:t>
                    </w:r>
                    <w:r>
                      <w:rPr>
                        <w:rFonts w:hint="eastAsia"/>
                      </w:rPr>
                      <w:fldChar w:fldCharType="end"/>
                    </w:r>
                    <w:r>
                      <w:rPr>
                        <w:rFonts w:hint="eastAsia"/>
                      </w:rPr>
                      <w:t xml:space="preserve"> 页 共 </w:t>
                    </w:r>
                    <w:r>
                      <w:fldChar w:fldCharType="begin"/>
                    </w:r>
                    <w:r>
                      <w:instrText xml:space="preserve"> NUMPAGES  \* MERGEFORMAT </w:instrText>
                    </w:r>
                    <w:r>
                      <w:fldChar w:fldCharType="separate"/>
                    </w:r>
                    <w:r>
                      <w:t>64</w:t>
                    </w:r>
                    <w:r>
                      <w:fldChar w:fldCharType="end"/>
                    </w:r>
                    <w:r>
                      <w:rPr>
                        <w:rFonts w:hint="eastAsia"/>
                      </w:rPr>
                      <w:t xml:space="preserve"> 页</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ind w:firstLine="480"/>
    </w:pP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200785" cy="222250"/>
              <wp:effectExtent l="0" t="0" r="6350" b="16510"/>
              <wp:wrapNone/>
              <wp:docPr id="20" name="文本框 20"/>
              <wp:cNvGraphicFramePr/>
              <a:graphic xmlns:a="http://schemas.openxmlformats.org/drawingml/2006/main">
                <a:graphicData uri="http://schemas.microsoft.com/office/word/2010/wordprocessingShape">
                  <wps:wsp>
                    <wps:cNvSpPr txBox="1"/>
                    <wps:spPr>
                      <a:xfrm>
                        <a:off x="0" y="0"/>
                        <a:ext cx="1200785" cy="222250"/>
                      </a:xfrm>
                      <a:prstGeom prst="rect">
                        <a:avLst/>
                      </a:prstGeom>
                      <a:noFill/>
                      <a:ln>
                        <a:noFill/>
                      </a:ln>
                    </wps:spPr>
                    <wps:txbx>
                      <w:txbxContent>
                        <w:p>
                          <w:pPr>
                            <w:pStyle w:val="13"/>
                            <w:ind w:firstLine="360"/>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1</w:t>
                          </w:r>
                          <w:r>
                            <w:rPr>
                              <w:rFonts w:hint="eastAsia"/>
                            </w:rPr>
                            <w:fldChar w:fldCharType="end"/>
                          </w:r>
                          <w:r>
                            <w:rPr>
                              <w:rFonts w:hint="eastAsia"/>
                            </w:rPr>
                            <w:t xml:space="preserve"> 页 共 </w:t>
                          </w:r>
                          <w:r>
                            <w:fldChar w:fldCharType="begin"/>
                          </w:r>
                          <w:r>
                            <w:instrText xml:space="preserve"> NUMPAGES  \* MERGEFORMAT </w:instrText>
                          </w:r>
                          <w:r>
                            <w:fldChar w:fldCharType="separate"/>
                          </w:r>
                          <w:r>
                            <w:t>64</w:t>
                          </w:r>
                          <w:r>
                            <w:fldChar w:fldCharType="end"/>
                          </w:r>
                          <w:r>
                            <w:rPr>
                              <w:rFonts w:hint="eastAsia"/>
                            </w:rPr>
                            <w:t xml:space="preserve"> 页</w:t>
                          </w:r>
                        </w:p>
                      </w:txbxContent>
                    </wps:txbx>
                    <wps:bodyPr wrap="none" lIns="0" tIns="0" rIns="0" bIns="0">
                      <a:spAutoFit/>
                    </wps:bodyPr>
                  </wps:wsp>
                </a:graphicData>
              </a:graphic>
            </wp:anchor>
          </w:drawing>
        </mc:Choice>
        <mc:Fallback>
          <w:pict>
            <v:shape id="_x0000_s1026" o:spid="_x0000_s1026" o:spt="202" type="#_x0000_t202" style="position:absolute;left:0pt;margin-top:0pt;height:17.5pt;width:94.55pt;mso-position-horizontal:center;mso-position-horizontal-relative:margin;mso-wrap-style:none;z-index:251663360;mso-width-relative:page;mso-height-relative:page;" filled="f" stroked="f" coordsize="21600,21600" o:gfxdata="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">
              <v:fill on="f" focussize="0,0"/>
              <v:stroke on="f"/>
              <v:imagedata o:title=""/>
              <o:lock v:ext="edit" aspectratio="f"/>
              <v:textbox inset="0mm,0mm,0mm,0mm" style="mso-fit-shape-to-text:t;">
                <w:txbxContent>
                  <w:p>
                    <w:pPr>
                      <w:pStyle w:val="13"/>
                      <w:ind w:firstLine="360"/>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1</w:t>
                    </w:r>
                    <w:r>
                      <w:rPr>
                        <w:rFonts w:hint="eastAsia"/>
                      </w:rPr>
                      <w:fldChar w:fldCharType="end"/>
                    </w:r>
                    <w:r>
                      <w:rPr>
                        <w:rFonts w:hint="eastAsia"/>
                      </w:rPr>
                      <w:t xml:space="preserve"> 页 共 </w:t>
                    </w:r>
                    <w:r>
                      <w:fldChar w:fldCharType="begin"/>
                    </w:r>
                    <w:r>
                      <w:instrText xml:space="preserve"> NUMPAGES  \* MERGEFORMAT </w:instrText>
                    </w:r>
                    <w:r>
                      <w:fldChar w:fldCharType="separate"/>
                    </w:r>
                    <w:r>
                      <w:t>64</w:t>
                    </w:r>
                    <w:r>
                      <w:fldChar w:fldCharType="end"/>
                    </w:r>
                    <w:r>
                      <w:rPr>
                        <w:rFonts w:hint="eastAsia"/>
                      </w:rPr>
                      <w:t xml:space="preserve"> 页</w:t>
                    </w:r>
                  </w:p>
                </w:txbxContent>
              </v:textbox>
            </v:shape>
          </w:pict>
        </mc:Fallback>
      </mc:AlternateContent>
    </w:r>
    <w: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343535" cy="196850"/>
              <wp:effectExtent l="0" t="0" r="18415" b="16510"/>
              <wp:wrapNone/>
              <wp:docPr id="21" name="文本框 21"/>
              <wp:cNvGraphicFramePr/>
              <a:graphic xmlns:a="http://schemas.openxmlformats.org/drawingml/2006/main">
                <a:graphicData uri="http://schemas.microsoft.com/office/word/2010/wordprocessingShape">
                  <wps:wsp>
                    <wps:cNvSpPr txBox="1"/>
                    <wps:spPr>
                      <a:xfrm>
                        <a:off x="0" y="0"/>
                        <a:ext cx="343535" cy="196850"/>
                      </a:xfrm>
                      <a:prstGeom prst="rect">
                        <a:avLst/>
                      </a:prstGeom>
                      <a:noFill/>
                      <a:ln>
                        <a:noFill/>
                      </a:ln>
                    </wps:spPr>
                    <wps:txbx>
                      <w:txbxContent>
                        <w:p>
                          <w:pPr>
                            <w:pStyle w:val="13"/>
                            <w:ind w:firstLine="360"/>
                          </w:pP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5.5pt;width:27.05pt;mso-position-horizontal:center;mso-position-horizontal-relative:margin;mso-wrap-style:none;z-index:251664384;mso-width-relative:page;mso-height-relative:page;" filled="f" stroked="f" coordsize="21600,21600" o:gfxdata="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">
              <v:fill on="f" focussize="0,0"/>
              <v:stroke on="f"/>
              <v:imagedata o:title=""/>
              <o:lock v:ext="edit" aspectratio="f"/>
              <v:textbox inset="0mm,0mm,0mm,0mm" style="mso-fit-shape-to-text:t;">
                <w:txbxContent>
                  <w:p>
                    <w:pPr>
                      <w:pStyle w:val="13"/>
                      <w:ind w:firstLine="360"/>
                    </w:pPr>
                  </w:p>
                </w:txbxContent>
              </v:textbox>
            </v:shape>
          </w:pict>
        </mc:Fallback>
      </mc:AlternateContent>
    </w:r>
    <w:r>
      <mc:AlternateContent>
        <mc:Choice Requires="wps">
          <w:drawing>
            <wp:anchor distT="0" distB="0" distL="114300" distR="114300" simplePos="0" relativeHeight="251661312" behindDoc="0" locked="0" layoutInCell="1" allowOverlap="1">
              <wp:simplePos x="0" y="0"/>
              <wp:positionH relativeFrom="margin">
                <wp:posOffset>4119880</wp:posOffset>
              </wp:positionH>
              <wp:positionV relativeFrom="paragraph">
                <wp:posOffset>0</wp:posOffset>
              </wp:positionV>
              <wp:extent cx="726440" cy="405765"/>
              <wp:effectExtent l="0" t="0" r="16510" b="13335"/>
              <wp:wrapNone/>
              <wp:docPr id="23" name="文本框 23"/>
              <wp:cNvGraphicFramePr/>
              <a:graphic xmlns:a="http://schemas.openxmlformats.org/drawingml/2006/main">
                <a:graphicData uri="http://schemas.microsoft.com/office/word/2010/wordprocessingShape">
                  <wps:wsp>
                    <wps:cNvSpPr txBox="1"/>
                    <wps:spPr>
                      <a:xfrm>
                        <a:off x="0" y="0"/>
                        <a:ext cx="726440" cy="405765"/>
                      </a:xfrm>
                      <a:prstGeom prst="rect">
                        <a:avLst/>
                      </a:prstGeom>
                      <a:noFill/>
                      <a:ln>
                        <a:noFill/>
                      </a:ln>
                    </wps:spPr>
                    <wps:txbx>
                      <w:txbxContent>
                        <w:p>
                          <w:pPr>
                            <w:snapToGrid w:val="0"/>
                            <w:ind w:firstLine="360"/>
                            <w:rPr>
                              <w:sz w:val="18"/>
                            </w:rPr>
                          </w:pPr>
                        </w:p>
                      </w:txbxContent>
                    </wps:txbx>
                    <wps:bodyPr lIns="0" tIns="0" rIns="0" bIns="0" upright="1"/>
                  </wps:wsp>
                </a:graphicData>
              </a:graphic>
            </wp:anchor>
          </w:drawing>
        </mc:Choice>
        <mc:Fallback>
          <w:pict>
            <v:shape id="_x0000_s1026" o:spid="_x0000_s1026" o:spt="202" type="#_x0000_t202" style="position:absolute;left:0pt;margin-left:324.4pt;margin-top:0pt;height:31.95pt;width:57.2pt;mso-position-horizontal-relative:margin;z-index:251661312;mso-width-relative:page;mso-height-relative:page;" filled="f" stroked="f" coordsize="21600,21600" o:gfxdata="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">
              <v:fill on="f" focussize="0,0"/>
              <v:stroke on="f"/>
              <v:imagedata o:title=""/>
              <o:lock v:ext="edit" aspectratio="f"/>
              <v:textbox inset="0mm,0mm,0mm,0mm">
                <w:txbxContent>
                  <w:p>
                    <w:pPr>
                      <w:snapToGrid w:val="0"/>
                      <w:ind w:firstLine="360"/>
                      <w:rPr>
                        <w:sz w:val="18"/>
                      </w:rPr>
                    </w:pP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pBdr>
        <w:bottom w:val="none" w:color="auto" w:sz="0" w:space="1"/>
      </w:pBdr>
      <w:jc w:val="both"/>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jc w:val="both"/>
      <w:rPr>
        <w:sz w:val="8"/>
        <w:szCs w:val="8"/>
      </w:rPr>
    </w:pPr>
    <w:r>
      <w:rPr>
        <w:rFonts w:hint="eastAsia" w:ascii="宋体" w:hAnsi="宋体" w:cs="宋体"/>
        <w:b/>
        <w:sz w:val="20"/>
        <w:szCs w:val="20"/>
      </w:rPr>
      <w:t>河南招标采购服务有限公司</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jc w:val="both"/>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ind w:firstLine="360"/>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C4E75EA"/>
    <w:multiLevelType w:val="multilevel"/>
    <w:tmpl w:val="CC4E75EA"/>
    <w:lvl w:ilvl="0" w:tentative="0">
      <w:start w:val="1"/>
      <w:numFmt w:val="decimal"/>
      <w:lvlText w:val="(%1）"/>
      <w:lvlJc w:val="left"/>
      <w:pPr>
        <w:tabs>
          <w:tab w:val="left" w:pos="525"/>
        </w:tabs>
        <w:ind w:left="525" w:hanging="525"/>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
    <w:nsid w:val="FE82BDD7"/>
    <w:multiLevelType w:val="multilevel"/>
    <w:tmpl w:val="FE82BDD7"/>
    <w:lvl w:ilvl="0" w:tentative="0">
      <w:start w:val="1"/>
      <w:numFmt w:val="decimal"/>
      <w:lvlText w:val="%1)"/>
      <w:lvlJc w:val="left"/>
      <w:pPr>
        <w:tabs>
          <w:tab w:val="left" w:pos="420"/>
        </w:tabs>
        <w:ind w:left="420" w:hanging="420"/>
      </w:pPr>
    </w:lvl>
    <w:lvl w:ilvl="1" w:tentative="0">
      <w:start w:val="1"/>
      <w:numFmt w:val="decimal"/>
      <w:pStyle w:val="4"/>
      <w:lvlText w:val="%2."/>
      <w:lvlJc w:val="left"/>
      <w:pPr>
        <w:tabs>
          <w:tab w:val="left" w:pos="840"/>
        </w:tabs>
        <w:ind w:left="840" w:hanging="420"/>
      </w:pPr>
      <w:rPr>
        <w:rFonts w:hint="eastAsia"/>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00000021"/>
    <w:multiLevelType w:val="singleLevel"/>
    <w:tmpl w:val="00000021"/>
    <w:lvl w:ilvl="0" w:tentative="0">
      <w:start w:val="1"/>
      <w:numFmt w:val="decimal"/>
      <w:suff w:val="nothing"/>
      <w:lvlText w:val="%1、"/>
      <w:lvlJc w:val="left"/>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8"/>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19FD"/>
    <w:rsid w:val="000C19FD"/>
    <w:rsid w:val="00213E35"/>
    <w:rsid w:val="002342A5"/>
    <w:rsid w:val="002A7B11"/>
    <w:rsid w:val="002D2598"/>
    <w:rsid w:val="008B3991"/>
    <w:rsid w:val="009D62DA"/>
    <w:rsid w:val="00B95426"/>
    <w:rsid w:val="00E00FFF"/>
    <w:rsid w:val="00E473E0"/>
    <w:rsid w:val="07072EDC"/>
    <w:rsid w:val="0C323B1C"/>
    <w:rsid w:val="0CF8750C"/>
    <w:rsid w:val="1D18241A"/>
    <w:rsid w:val="67522998"/>
    <w:rsid w:val="73BB3AFF"/>
    <w:rsid w:val="755E71F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nhideWhenUsed="0" w:uiPriority="0" w:semiHidden="0" w:name="annotation text"/>
    <w:lsdException w:qFormat="1" w:uiPriority="0" w:semiHidden="0" w:name="header"/>
    <w:lsdException w:qFormat="1"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qFormat="1" w:unhideWhenUsed="0" w:uiPriority="0" w:semiHidden="0"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qFormat="1" w:unhideWhenUsed="0" w:uiPriority="0" w:semiHidden="0" w:name="Body Text 3"/>
    <w:lsdException w:uiPriority="99" w:name="Body Text Indent 2"/>
    <w:lsdException w:uiPriority="99" w:name="Body Text Indent 3"/>
    <w:lsdException w:uiPriority="99" w:name="Block Text"/>
    <w:lsdException w:qFormat="1" w:unhideWhenUsed="0" w:uiPriority="0"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3">
    <w:name w:val="heading 1"/>
    <w:basedOn w:val="1"/>
    <w:next w:val="1"/>
    <w:link w:val="26"/>
    <w:qFormat/>
    <w:uiPriority w:val="0"/>
    <w:pPr>
      <w:keepNext/>
      <w:keepLines/>
      <w:spacing w:line="360" w:lineRule="auto"/>
      <w:jc w:val="center"/>
      <w:outlineLvl w:val="0"/>
    </w:pPr>
    <w:rPr>
      <w:rFonts w:ascii="Times New Roman" w:hAnsi="Times New Roman" w:eastAsia="宋体" w:cs="Times New Roman"/>
      <w:b/>
      <w:kern w:val="44"/>
      <w:sz w:val="44"/>
      <w:szCs w:val="20"/>
    </w:rPr>
  </w:style>
  <w:style w:type="paragraph" w:styleId="4">
    <w:name w:val="heading 2"/>
    <w:basedOn w:val="1"/>
    <w:next w:val="1"/>
    <w:link w:val="27"/>
    <w:qFormat/>
    <w:uiPriority w:val="0"/>
    <w:pPr>
      <w:keepNext/>
      <w:keepLines/>
      <w:numPr>
        <w:ilvl w:val="1"/>
        <w:numId w:val="1"/>
      </w:numPr>
      <w:spacing w:line="360" w:lineRule="auto"/>
      <w:ind w:left="0" w:firstLine="0"/>
      <w:jc w:val="center"/>
      <w:outlineLvl w:val="1"/>
    </w:pPr>
    <w:rPr>
      <w:rFonts w:ascii="Arial" w:hAnsi="Arial" w:eastAsia="宋体" w:cs="Times New Roman"/>
      <w:b/>
      <w:sz w:val="32"/>
      <w:szCs w:val="20"/>
    </w:rPr>
  </w:style>
  <w:style w:type="paragraph" w:styleId="5">
    <w:name w:val="heading 3"/>
    <w:basedOn w:val="1"/>
    <w:next w:val="1"/>
    <w:link w:val="28"/>
    <w:qFormat/>
    <w:uiPriority w:val="0"/>
    <w:pPr>
      <w:keepNext/>
      <w:keepLines/>
      <w:spacing w:line="360" w:lineRule="auto"/>
      <w:jc w:val="left"/>
      <w:outlineLvl w:val="2"/>
    </w:pPr>
    <w:rPr>
      <w:rFonts w:ascii="Times New Roman" w:hAnsi="Times New Roman" w:eastAsia="宋体" w:cs="Times New Roman"/>
      <w:b/>
      <w:sz w:val="28"/>
      <w:szCs w:val="20"/>
    </w:rPr>
  </w:style>
  <w:style w:type="character" w:default="1" w:styleId="21">
    <w:name w:val="Default Paragraph Font"/>
    <w:semiHidden/>
    <w:unhideWhenUsed/>
    <w:qFormat/>
    <w:uiPriority w:val="1"/>
  </w:style>
  <w:style w:type="table" w:default="1" w:styleId="19">
    <w:name w:val="Normal Table"/>
    <w:semiHidden/>
    <w:unhideWhenUsed/>
    <w:qFormat/>
    <w:uiPriority w:val="99"/>
    <w:tblPr>
      <w:tblCellMar>
        <w:top w:w="0" w:type="dxa"/>
        <w:left w:w="108" w:type="dxa"/>
        <w:bottom w:w="0" w:type="dxa"/>
        <w:right w:w="108" w:type="dxa"/>
      </w:tblCellMar>
    </w:tblPr>
  </w:style>
  <w:style w:type="paragraph" w:styleId="2">
    <w:name w:val="Message Header"/>
    <w:basedOn w:val="1"/>
    <w:qFormat/>
    <w:uiPriority w:val="0"/>
    <w:pPr>
      <w:pBdr>
        <w:top w:val="single" w:color="auto" w:sz="6" w:space="1"/>
        <w:left w:val="single" w:color="auto" w:sz="6" w:space="1"/>
        <w:bottom w:val="single" w:color="auto" w:sz="6" w:space="1"/>
        <w:right w:val="single" w:color="auto" w:sz="6" w:space="1"/>
      </w:pBdr>
      <w:shd w:val="pct20" w:color="auto" w:fill="auto"/>
      <w:ind w:left="1000" w:leftChars="500" w:hanging="500" w:hangingChars="500"/>
    </w:pPr>
    <w:rPr>
      <w:rFonts w:ascii="Cambria" w:hAnsi="Cambria"/>
      <w:sz w:val="24"/>
    </w:rPr>
  </w:style>
  <w:style w:type="paragraph" w:styleId="6">
    <w:name w:val="Normal Indent"/>
    <w:basedOn w:val="1"/>
    <w:qFormat/>
    <w:uiPriority w:val="0"/>
    <w:pPr>
      <w:spacing w:line="360" w:lineRule="auto"/>
      <w:ind w:firstLine="420" w:firstLineChars="200"/>
      <w:jc w:val="left"/>
    </w:pPr>
    <w:rPr>
      <w:rFonts w:ascii="Times New Roman" w:hAnsi="Times New Roman" w:eastAsia="宋体" w:cs="Times New Roman"/>
      <w:sz w:val="24"/>
      <w:szCs w:val="20"/>
    </w:rPr>
  </w:style>
  <w:style w:type="paragraph" w:styleId="7">
    <w:name w:val="annotation text"/>
    <w:basedOn w:val="1"/>
    <w:link w:val="35"/>
    <w:qFormat/>
    <w:uiPriority w:val="0"/>
    <w:pPr>
      <w:spacing w:line="360" w:lineRule="auto"/>
      <w:ind w:firstLine="723" w:firstLineChars="200"/>
      <w:jc w:val="left"/>
    </w:pPr>
    <w:rPr>
      <w:rFonts w:ascii="Times New Roman" w:hAnsi="Times New Roman" w:eastAsia="宋体" w:cs="Times New Roman"/>
      <w:sz w:val="24"/>
      <w:szCs w:val="24"/>
    </w:rPr>
  </w:style>
  <w:style w:type="paragraph" w:styleId="8">
    <w:name w:val="Body Text 3"/>
    <w:basedOn w:val="1"/>
    <w:link w:val="33"/>
    <w:qFormat/>
    <w:uiPriority w:val="0"/>
    <w:pPr>
      <w:spacing w:line="360" w:lineRule="auto"/>
      <w:ind w:firstLine="723" w:firstLineChars="200"/>
      <w:jc w:val="left"/>
    </w:pPr>
    <w:rPr>
      <w:rFonts w:ascii="Times New Roman" w:hAnsi="Times New Roman" w:eastAsia="宋体" w:cs="Times New Roman"/>
      <w:b/>
      <w:bCs/>
      <w:sz w:val="24"/>
      <w:szCs w:val="24"/>
    </w:rPr>
  </w:style>
  <w:style w:type="paragraph" w:styleId="9">
    <w:name w:val="Body Text"/>
    <w:basedOn w:val="1"/>
    <w:link w:val="31"/>
    <w:qFormat/>
    <w:uiPriority w:val="0"/>
    <w:pPr>
      <w:spacing w:after="120" w:line="360" w:lineRule="auto"/>
      <w:ind w:firstLine="723" w:firstLineChars="200"/>
      <w:jc w:val="left"/>
    </w:pPr>
    <w:rPr>
      <w:rFonts w:ascii="Times New Roman" w:hAnsi="Times New Roman" w:eastAsia="宋体" w:cs="Times New Roman"/>
      <w:sz w:val="24"/>
      <w:szCs w:val="24"/>
    </w:rPr>
  </w:style>
  <w:style w:type="paragraph" w:styleId="10">
    <w:name w:val="Body Text Indent"/>
    <w:basedOn w:val="1"/>
    <w:link w:val="36"/>
    <w:unhideWhenUsed/>
    <w:qFormat/>
    <w:uiPriority w:val="0"/>
    <w:pPr>
      <w:spacing w:after="120"/>
      <w:ind w:left="420" w:leftChars="200"/>
    </w:pPr>
  </w:style>
  <w:style w:type="paragraph" w:styleId="11">
    <w:name w:val="Plain Text"/>
    <w:basedOn w:val="1"/>
    <w:link w:val="38"/>
    <w:qFormat/>
    <w:uiPriority w:val="0"/>
    <w:pPr>
      <w:spacing w:line="360" w:lineRule="auto"/>
      <w:ind w:firstLine="723" w:firstLineChars="200"/>
      <w:jc w:val="left"/>
    </w:pPr>
    <w:rPr>
      <w:rFonts w:ascii="宋体" w:hAnsi="Times New Roman" w:eastAsia="宋体" w:cs="Times New Roman"/>
      <w:sz w:val="24"/>
      <w:szCs w:val="20"/>
    </w:rPr>
  </w:style>
  <w:style w:type="paragraph" w:styleId="12">
    <w:name w:val="Balloon Text"/>
    <w:basedOn w:val="1"/>
    <w:link w:val="29"/>
    <w:qFormat/>
    <w:uiPriority w:val="0"/>
    <w:pPr>
      <w:ind w:firstLine="723" w:firstLineChars="200"/>
      <w:jc w:val="left"/>
    </w:pPr>
    <w:rPr>
      <w:rFonts w:ascii="Segoe UI" w:hAnsi="Segoe UI" w:cs="Segoe UI"/>
      <w:sz w:val="18"/>
      <w:szCs w:val="18"/>
    </w:rPr>
  </w:style>
  <w:style w:type="paragraph" w:styleId="13">
    <w:name w:val="footer"/>
    <w:basedOn w:val="1"/>
    <w:link w:val="25"/>
    <w:unhideWhenUsed/>
    <w:qFormat/>
    <w:uiPriority w:val="0"/>
    <w:pPr>
      <w:tabs>
        <w:tab w:val="center" w:pos="4153"/>
        <w:tab w:val="right" w:pos="8306"/>
      </w:tabs>
      <w:snapToGrid w:val="0"/>
      <w:jc w:val="left"/>
    </w:pPr>
    <w:rPr>
      <w:sz w:val="18"/>
      <w:szCs w:val="18"/>
    </w:rPr>
  </w:style>
  <w:style w:type="paragraph" w:styleId="14">
    <w:name w:val="header"/>
    <w:basedOn w:val="1"/>
    <w:link w:val="24"/>
    <w:unhideWhenUsed/>
    <w:qFormat/>
    <w:uiPriority w:val="0"/>
    <w:pPr>
      <w:pBdr>
        <w:bottom w:val="single" w:color="auto" w:sz="6" w:space="1"/>
      </w:pBdr>
      <w:tabs>
        <w:tab w:val="center" w:pos="4153"/>
        <w:tab w:val="right" w:pos="8306"/>
      </w:tabs>
      <w:snapToGrid w:val="0"/>
      <w:jc w:val="center"/>
    </w:pPr>
    <w:rPr>
      <w:sz w:val="18"/>
      <w:szCs w:val="18"/>
    </w:rPr>
  </w:style>
  <w:style w:type="paragraph" w:styleId="15">
    <w:name w:val="toc 1"/>
    <w:basedOn w:val="1"/>
    <w:next w:val="1"/>
    <w:qFormat/>
    <w:uiPriority w:val="0"/>
    <w:pPr>
      <w:spacing w:before="120" w:after="120" w:line="360" w:lineRule="auto"/>
      <w:ind w:firstLine="723" w:firstLineChars="200"/>
      <w:jc w:val="left"/>
    </w:pPr>
    <w:rPr>
      <w:rFonts w:ascii="Times New Roman" w:hAnsi="Times New Roman" w:eastAsia="宋体" w:cs="Times New Roman"/>
      <w:b/>
      <w:bCs/>
      <w:caps/>
      <w:sz w:val="24"/>
      <w:szCs w:val="24"/>
    </w:rPr>
  </w:style>
  <w:style w:type="paragraph" w:styleId="16">
    <w:name w:val="toc 2"/>
    <w:basedOn w:val="1"/>
    <w:next w:val="1"/>
    <w:qFormat/>
    <w:uiPriority w:val="0"/>
    <w:pPr>
      <w:tabs>
        <w:tab w:val="left" w:pos="840"/>
        <w:tab w:val="right" w:leader="dot" w:pos="9231"/>
      </w:tabs>
      <w:spacing w:line="360" w:lineRule="auto"/>
      <w:ind w:left="210" w:firstLine="723" w:firstLineChars="200"/>
      <w:jc w:val="left"/>
    </w:pPr>
    <w:rPr>
      <w:rFonts w:ascii="Times New Roman" w:hAnsi="Times New Roman" w:eastAsia="宋体" w:cs="Times New Roman"/>
      <w:smallCaps/>
      <w:sz w:val="24"/>
      <w:szCs w:val="24"/>
    </w:rPr>
  </w:style>
  <w:style w:type="paragraph" w:styleId="17">
    <w:name w:val="Normal (Web)"/>
    <w:basedOn w:val="1"/>
    <w:qFormat/>
    <w:uiPriority w:val="0"/>
    <w:pPr>
      <w:widowControl/>
      <w:spacing w:before="100" w:beforeAutospacing="1" w:after="100" w:afterAutospacing="1" w:line="360" w:lineRule="auto"/>
      <w:ind w:firstLine="723" w:firstLineChars="200"/>
      <w:jc w:val="left"/>
    </w:pPr>
    <w:rPr>
      <w:rFonts w:ascii="宋体" w:hAnsi="Times New Roman" w:eastAsia="宋体" w:cs="Times New Roman"/>
      <w:kern w:val="0"/>
      <w:sz w:val="24"/>
      <w:szCs w:val="24"/>
    </w:rPr>
  </w:style>
  <w:style w:type="paragraph" w:styleId="18">
    <w:name w:val="Body Text First Indent 2"/>
    <w:basedOn w:val="10"/>
    <w:link w:val="37"/>
    <w:qFormat/>
    <w:uiPriority w:val="0"/>
    <w:pPr>
      <w:adjustRightInd w:val="0"/>
      <w:spacing w:line="360" w:lineRule="auto"/>
      <w:ind w:firstLine="420" w:firstLineChars="200"/>
      <w:jc w:val="left"/>
      <w:textAlignment w:val="baseline"/>
    </w:pPr>
    <w:rPr>
      <w:rFonts w:ascii="楷体_GB2312" w:hAnsi="Times New Roman" w:eastAsia="宋体" w:cs="Times New Roman"/>
      <w:kern w:val="0"/>
      <w:szCs w:val="20"/>
    </w:rPr>
  </w:style>
  <w:style w:type="table" w:styleId="20">
    <w:name w:val="Table Grid"/>
    <w:basedOn w:val="19"/>
    <w:qFormat/>
    <w:uiPriority w:val="0"/>
    <w:pPr>
      <w:widowControl w:val="0"/>
      <w:jc w:val="both"/>
    </w:pPr>
    <w:rPr>
      <w:rFonts w:ascii="Times New Roman" w:hAnsi="Times New Roman"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2">
    <w:name w:val="FollowedHyperlink"/>
    <w:qFormat/>
    <w:uiPriority w:val="0"/>
    <w:rPr>
      <w:color w:val="333333"/>
      <w:u w:val="none"/>
    </w:rPr>
  </w:style>
  <w:style w:type="character" w:styleId="23">
    <w:name w:val="Hyperlink"/>
    <w:qFormat/>
    <w:uiPriority w:val="0"/>
    <w:rPr>
      <w:color w:val="333333"/>
      <w:u w:val="none"/>
    </w:rPr>
  </w:style>
  <w:style w:type="character" w:customStyle="1" w:styleId="24">
    <w:name w:val="页眉 字符"/>
    <w:basedOn w:val="21"/>
    <w:link w:val="14"/>
    <w:qFormat/>
    <w:uiPriority w:val="99"/>
    <w:rPr>
      <w:sz w:val="18"/>
      <w:szCs w:val="18"/>
    </w:rPr>
  </w:style>
  <w:style w:type="character" w:customStyle="1" w:styleId="25">
    <w:name w:val="页脚 字符"/>
    <w:basedOn w:val="21"/>
    <w:link w:val="13"/>
    <w:qFormat/>
    <w:uiPriority w:val="99"/>
    <w:rPr>
      <w:sz w:val="18"/>
      <w:szCs w:val="18"/>
    </w:rPr>
  </w:style>
  <w:style w:type="character" w:customStyle="1" w:styleId="26">
    <w:name w:val="标题 1 字符"/>
    <w:basedOn w:val="21"/>
    <w:link w:val="3"/>
    <w:qFormat/>
    <w:uiPriority w:val="0"/>
    <w:rPr>
      <w:rFonts w:ascii="Times New Roman" w:hAnsi="Times New Roman" w:eastAsia="宋体" w:cs="Times New Roman"/>
      <w:b/>
      <w:kern w:val="44"/>
      <w:sz w:val="44"/>
      <w:szCs w:val="20"/>
    </w:rPr>
  </w:style>
  <w:style w:type="character" w:customStyle="1" w:styleId="27">
    <w:name w:val="标题 2 字符"/>
    <w:basedOn w:val="21"/>
    <w:link w:val="4"/>
    <w:qFormat/>
    <w:uiPriority w:val="0"/>
    <w:rPr>
      <w:rFonts w:ascii="Arial" w:hAnsi="Arial" w:eastAsia="宋体" w:cs="Times New Roman"/>
      <w:b/>
      <w:sz w:val="32"/>
      <w:szCs w:val="20"/>
    </w:rPr>
  </w:style>
  <w:style w:type="character" w:customStyle="1" w:styleId="28">
    <w:name w:val="标题 3 字符"/>
    <w:basedOn w:val="21"/>
    <w:link w:val="5"/>
    <w:uiPriority w:val="0"/>
    <w:rPr>
      <w:rFonts w:ascii="Times New Roman" w:hAnsi="Times New Roman" w:eastAsia="宋体" w:cs="Times New Roman"/>
      <w:b/>
      <w:sz w:val="28"/>
      <w:szCs w:val="20"/>
    </w:rPr>
  </w:style>
  <w:style w:type="character" w:customStyle="1" w:styleId="29">
    <w:name w:val="批注框文本 字符"/>
    <w:link w:val="12"/>
    <w:qFormat/>
    <w:uiPriority w:val="0"/>
    <w:rPr>
      <w:rFonts w:ascii="Segoe UI" w:hAnsi="Segoe UI" w:cs="Segoe UI"/>
      <w:sz w:val="18"/>
      <w:szCs w:val="18"/>
    </w:rPr>
  </w:style>
  <w:style w:type="paragraph" w:customStyle="1" w:styleId="30">
    <w:name w:val="Default"/>
    <w:qFormat/>
    <w:uiPriority w:val="0"/>
    <w:pPr>
      <w:widowControl w:val="0"/>
      <w:autoSpaceDE w:val="0"/>
      <w:autoSpaceDN w:val="0"/>
      <w:adjustRightInd w:val="0"/>
    </w:pPr>
    <w:rPr>
      <w:rFonts w:ascii="宋体" w:hAnsi="Times New Roman" w:eastAsia="宋体" w:cs="Times New Roman"/>
      <w:color w:val="000000"/>
      <w:kern w:val="0"/>
      <w:sz w:val="24"/>
      <w:szCs w:val="24"/>
      <w:lang w:val="en-US" w:eastAsia="zh-CN" w:bidi="ar-SA"/>
    </w:rPr>
  </w:style>
  <w:style w:type="character" w:customStyle="1" w:styleId="31">
    <w:name w:val="正文文本 字符"/>
    <w:basedOn w:val="21"/>
    <w:link w:val="9"/>
    <w:qFormat/>
    <w:uiPriority w:val="0"/>
    <w:rPr>
      <w:rFonts w:ascii="Times New Roman" w:hAnsi="Times New Roman" w:eastAsia="宋体" w:cs="Times New Roman"/>
      <w:sz w:val="24"/>
      <w:szCs w:val="24"/>
    </w:rPr>
  </w:style>
  <w:style w:type="paragraph" w:customStyle="1" w:styleId="32">
    <w:name w:val="USE 1"/>
    <w:basedOn w:val="1"/>
    <w:qFormat/>
    <w:uiPriority w:val="0"/>
    <w:pPr>
      <w:spacing w:line="200" w:lineRule="atLeast"/>
      <w:ind w:firstLine="723" w:firstLineChars="200"/>
      <w:jc w:val="left"/>
    </w:pPr>
    <w:rPr>
      <w:rFonts w:ascii="宋体" w:hAnsi="Times New Roman" w:eastAsia="宋体" w:cs="Times New Roman"/>
      <w:b/>
      <w:sz w:val="24"/>
      <w:szCs w:val="20"/>
    </w:rPr>
  </w:style>
  <w:style w:type="character" w:customStyle="1" w:styleId="33">
    <w:name w:val="正文文本 3 字符"/>
    <w:basedOn w:val="21"/>
    <w:link w:val="8"/>
    <w:qFormat/>
    <w:uiPriority w:val="0"/>
    <w:rPr>
      <w:rFonts w:ascii="Times New Roman" w:hAnsi="Times New Roman" w:eastAsia="宋体" w:cs="Times New Roman"/>
      <w:b/>
      <w:bCs/>
      <w:sz w:val="24"/>
      <w:szCs w:val="24"/>
    </w:rPr>
  </w:style>
  <w:style w:type="paragraph" w:customStyle="1" w:styleId="34">
    <w:name w:val="文档正文"/>
    <w:basedOn w:val="1"/>
    <w:qFormat/>
    <w:uiPriority w:val="0"/>
    <w:pPr>
      <w:adjustRightInd w:val="0"/>
      <w:spacing w:line="312" w:lineRule="atLeast"/>
      <w:ind w:firstLine="567" w:firstLineChars="200"/>
      <w:jc w:val="left"/>
      <w:textAlignment w:val="baseline"/>
    </w:pPr>
    <w:rPr>
      <w:rFonts w:ascii="长城仿宋" w:hAnsi="Times New Roman" w:eastAsia="长城仿宋" w:cs="Times New Roman"/>
      <w:kern w:val="0"/>
      <w:sz w:val="28"/>
      <w:szCs w:val="20"/>
    </w:rPr>
  </w:style>
  <w:style w:type="character" w:customStyle="1" w:styleId="35">
    <w:name w:val="批注文字 字符"/>
    <w:basedOn w:val="21"/>
    <w:link w:val="7"/>
    <w:qFormat/>
    <w:uiPriority w:val="0"/>
    <w:rPr>
      <w:rFonts w:ascii="Times New Roman" w:hAnsi="Times New Roman" w:eastAsia="宋体" w:cs="Times New Roman"/>
      <w:sz w:val="24"/>
      <w:szCs w:val="24"/>
    </w:rPr>
  </w:style>
  <w:style w:type="character" w:customStyle="1" w:styleId="36">
    <w:name w:val="正文文本缩进 字符"/>
    <w:basedOn w:val="21"/>
    <w:link w:val="10"/>
    <w:semiHidden/>
    <w:qFormat/>
    <w:uiPriority w:val="99"/>
  </w:style>
  <w:style w:type="character" w:customStyle="1" w:styleId="37">
    <w:name w:val="正文首行缩进 2 字符"/>
    <w:basedOn w:val="36"/>
    <w:link w:val="18"/>
    <w:qFormat/>
    <w:uiPriority w:val="0"/>
    <w:rPr>
      <w:rFonts w:ascii="楷体_GB2312" w:hAnsi="Times New Roman" w:eastAsia="宋体" w:cs="Times New Roman"/>
      <w:kern w:val="0"/>
      <w:szCs w:val="20"/>
    </w:rPr>
  </w:style>
  <w:style w:type="character" w:customStyle="1" w:styleId="38">
    <w:name w:val="纯文本 字符"/>
    <w:basedOn w:val="21"/>
    <w:link w:val="11"/>
    <w:qFormat/>
    <w:uiPriority w:val="0"/>
    <w:rPr>
      <w:rFonts w:ascii="宋体" w:hAnsi="Times New Roman" w:eastAsia="宋体" w:cs="Times New Roman"/>
      <w:sz w:val="24"/>
      <w:szCs w:val="20"/>
    </w:rPr>
  </w:style>
  <w:style w:type="character" w:customStyle="1" w:styleId="39">
    <w:name w:val="批注框文本 字符1"/>
    <w:basedOn w:val="21"/>
    <w:semiHidden/>
    <w:qFormat/>
    <w:uiPriority w:val="99"/>
    <w:rPr>
      <w:sz w:val="18"/>
      <w:szCs w:val="18"/>
    </w:rPr>
  </w:style>
  <w:style w:type="paragraph" w:customStyle="1" w:styleId="40">
    <w:name w:val="Table Paragraph"/>
    <w:basedOn w:val="1"/>
    <w:qFormat/>
    <w:uiPriority w:val="0"/>
    <w:pPr>
      <w:spacing w:line="360" w:lineRule="auto"/>
      <w:ind w:firstLine="723" w:firstLineChars="200"/>
      <w:jc w:val="left"/>
    </w:pPr>
    <w:rPr>
      <w:rFonts w:ascii="宋体" w:hAnsi="Times New Roman" w:eastAsia="宋体" w:cs="宋体"/>
      <w:sz w:val="24"/>
      <w:szCs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theme" Target="theme/theme1.xml"/><Relationship Id="rId12" Type="http://schemas.openxmlformats.org/officeDocument/2006/relationships/header" Target="header5.xml"/><Relationship Id="rId11" Type="http://schemas.openxmlformats.org/officeDocument/2006/relationships/header" Target="header4.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64</Pages>
  <Words>4844</Words>
  <Characters>27617</Characters>
  <Lines>230</Lines>
  <Paragraphs>64</Paragraphs>
  <TotalTime>0</TotalTime>
  <ScaleCrop>false</ScaleCrop>
  <LinksUpToDate>false</LinksUpToDate>
  <CharactersWithSpaces>32397</CharactersWithSpaces>
  <Application>WPS Office_11.1.0.9999_F1E327BC-269C-435d-A152-05C5408002CA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2020-09-30T09:03:00Z</dcterms:created>
  <dc:creator>NTKO</dc:creator>
  <cp:lastModifiedBy>NTKO</cp:lastModifiedBy>
  <dcterms:modified xsi:type="dcterms:W3CDTF">2020-10-14T00:31:25Z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2052-11.1.0.9999</vt:lpwstr>
  </property>
</Properties>
</file>