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lang w:eastAsia="zh-CN"/>
        </w:rPr>
      </w:pPr>
    </w:p>
    <w:p>
      <w:pPr>
        <w:pStyle w:val="2"/>
        <w:rPr>
          <w:rFonts w:ascii="Times New Roman"/>
          <w:sz w:val="20"/>
        </w:rPr>
      </w:pPr>
    </w:p>
    <w:p>
      <w:pPr>
        <w:pStyle w:val="2"/>
        <w:rPr>
          <w:rFonts w:ascii="Times New Roman"/>
          <w:sz w:val="20"/>
        </w:rPr>
      </w:pPr>
      <w:r>
        <w:rPr>
          <w:rFonts w:ascii="Times New Roman"/>
          <w:sz w:val="20"/>
          <w:lang w:eastAsia="zh-CN"/>
        </w:rPr>
        <w:drawing>
          <wp:anchor distT="0" distB="0" distL="114300" distR="114300" simplePos="0" relativeHeight="251658240" behindDoc="0" locked="0" layoutInCell="1" allowOverlap="1">
            <wp:simplePos x="0" y="0"/>
            <wp:positionH relativeFrom="column">
              <wp:posOffset>-300355</wp:posOffset>
            </wp:positionH>
            <wp:positionV relativeFrom="paragraph">
              <wp:posOffset>35560</wp:posOffset>
            </wp:positionV>
            <wp:extent cx="1457960" cy="1260475"/>
            <wp:effectExtent l="0" t="0" r="0" b="0"/>
            <wp:wrapSquare wrapText="bothSides"/>
            <wp:docPr id="2" name="图片 2" descr="http://szdx.mail.store.qq.com/../Local%20Settings/Temp/ksohtml/wps_clip_image-29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zdx.mail.store.qq.com/../Local%20Settings/Temp/ksohtml/wps_clip_image-29422.p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a:xfrm>
                      <a:off x="0" y="0"/>
                      <a:ext cx="1457960" cy="1260475"/>
                    </a:xfrm>
                    <a:prstGeom prst="rect">
                      <a:avLst/>
                    </a:prstGeom>
                    <a:noFill/>
                    <a:ln>
                      <a:noFill/>
                    </a:ln>
                  </pic:spPr>
                </pic:pic>
              </a:graphicData>
            </a:graphic>
          </wp:anchor>
        </w:drawing>
      </w:r>
    </w:p>
    <w:p>
      <w:pPr>
        <w:pStyle w:val="2"/>
        <w:rPr>
          <w:rFonts w:ascii="Times New Roman"/>
          <w:sz w:val="20"/>
        </w:rPr>
      </w:pPr>
    </w:p>
    <w:p>
      <w:pPr>
        <w:pStyle w:val="2"/>
        <w:rPr>
          <w:rFonts w:ascii="Times New Roman"/>
          <w:sz w:val="20"/>
        </w:rPr>
      </w:pPr>
    </w:p>
    <w:p>
      <w:pPr>
        <w:pStyle w:val="2"/>
        <w:spacing w:before="5"/>
        <w:rPr>
          <w:rFonts w:ascii="Times New Roman"/>
          <w:sz w:val="23"/>
        </w:rPr>
      </w:pPr>
    </w:p>
    <w:p>
      <w:pPr>
        <w:spacing w:line="461" w:lineRule="exact"/>
        <w:ind w:left="141" w:right="142"/>
        <w:jc w:val="center"/>
        <w:rPr>
          <w:rFonts w:ascii="黑体" w:eastAsia="黑体"/>
          <w:b/>
          <w:sz w:val="36"/>
          <w:lang w:eastAsia="zh-CN"/>
        </w:rPr>
      </w:pPr>
    </w:p>
    <w:p>
      <w:pPr>
        <w:spacing w:line="461" w:lineRule="exact"/>
        <w:ind w:left="141" w:right="142"/>
        <w:jc w:val="center"/>
        <w:rPr>
          <w:rFonts w:ascii="黑体" w:eastAsia="黑体"/>
          <w:b/>
          <w:sz w:val="36"/>
          <w:lang w:eastAsia="zh-CN"/>
        </w:rPr>
      </w:pPr>
    </w:p>
    <w:p>
      <w:pPr>
        <w:spacing w:line="461" w:lineRule="exact"/>
        <w:ind w:left="141" w:right="142"/>
        <w:jc w:val="center"/>
        <w:rPr>
          <w:rFonts w:ascii="黑体" w:eastAsia="黑体"/>
          <w:b/>
          <w:sz w:val="36"/>
          <w:lang w:eastAsia="zh-CN"/>
        </w:rPr>
      </w:pPr>
    </w:p>
    <w:p>
      <w:pPr>
        <w:keepNext/>
        <w:keepLines/>
        <w:widowControl w:val="0"/>
        <w:tabs>
          <w:tab w:val="left" w:pos="0"/>
        </w:tabs>
        <w:autoSpaceDE w:val="0"/>
        <w:autoSpaceDN w:val="0"/>
        <w:adjustRightInd w:val="0"/>
        <w:spacing w:before="0" w:after="0" w:line="360" w:lineRule="auto"/>
        <w:jc w:val="center"/>
        <w:outlineLvl w:val="0"/>
        <w:rPr>
          <w:rFonts w:hint="eastAsia" w:ascii="宋体" w:hAnsi="宋体" w:eastAsia="宋体" w:cs="宋体"/>
          <w:b/>
          <w:bCs/>
          <w:color w:val="auto"/>
          <w:kern w:val="44"/>
          <w:sz w:val="36"/>
          <w:szCs w:val="36"/>
          <w:lang w:val="en-US" w:eastAsia="zh-CN" w:bidi="ar-SA"/>
        </w:rPr>
      </w:pPr>
      <w:r>
        <w:rPr>
          <w:rFonts w:hint="eastAsia" w:ascii="宋体" w:hAnsi="宋体" w:eastAsia="宋体" w:cs="宋体"/>
          <w:b/>
          <w:bCs/>
          <w:kern w:val="44"/>
          <w:sz w:val="36"/>
          <w:szCs w:val="36"/>
          <w:lang w:val="en-US" w:eastAsia="zh-CN" w:bidi="ar-SA"/>
        </w:rPr>
        <w:t>洛阳市医疗保障局</w:t>
      </w:r>
      <w:r>
        <w:rPr>
          <w:rFonts w:hint="eastAsia" w:ascii="宋体" w:hAnsi="宋体" w:eastAsia="宋体" w:cs="宋体"/>
          <w:b/>
          <w:bCs/>
          <w:color w:val="auto"/>
          <w:kern w:val="44"/>
          <w:sz w:val="36"/>
          <w:szCs w:val="36"/>
          <w:lang w:val="en-US" w:eastAsia="zh-CN" w:bidi="ar-SA"/>
        </w:rPr>
        <w:t>聘用河南省西部区域联盟医用耗材集中带量采购工作第三方服务机构项目</w:t>
      </w:r>
    </w:p>
    <w:p>
      <w:pPr>
        <w:pStyle w:val="2"/>
        <w:rPr>
          <w:rFonts w:ascii="黑体"/>
          <w:b/>
          <w:sz w:val="36"/>
          <w:lang w:eastAsia="zh-CN"/>
        </w:rPr>
      </w:pPr>
    </w:p>
    <w:p>
      <w:pPr>
        <w:pStyle w:val="2"/>
        <w:spacing w:before="7"/>
        <w:rPr>
          <w:rFonts w:ascii="黑体"/>
          <w:b/>
          <w:sz w:val="41"/>
          <w:lang w:eastAsia="zh-CN"/>
        </w:rPr>
      </w:pPr>
    </w:p>
    <w:p>
      <w:pPr>
        <w:pStyle w:val="2"/>
        <w:spacing w:before="7"/>
        <w:rPr>
          <w:rFonts w:ascii="黑体"/>
          <w:b/>
          <w:sz w:val="41"/>
          <w:lang w:eastAsia="zh-CN"/>
        </w:rPr>
      </w:pPr>
    </w:p>
    <w:p>
      <w:pPr>
        <w:pStyle w:val="2"/>
        <w:spacing w:before="7"/>
        <w:rPr>
          <w:rFonts w:ascii="黑体"/>
          <w:b/>
          <w:sz w:val="41"/>
          <w:lang w:eastAsia="zh-CN"/>
        </w:rPr>
      </w:pPr>
    </w:p>
    <w:p>
      <w:pPr>
        <w:spacing w:before="1"/>
        <w:ind w:left="140" w:right="148"/>
        <w:jc w:val="center"/>
        <w:rPr>
          <w:rFonts w:ascii="黑体" w:eastAsia="黑体"/>
          <w:b/>
          <w:sz w:val="84"/>
          <w:lang w:eastAsia="zh-CN"/>
        </w:rPr>
      </w:pPr>
      <w:r>
        <w:rPr>
          <w:rFonts w:hint="eastAsia" w:ascii="黑体" w:eastAsia="黑体"/>
          <w:b/>
          <w:sz w:val="84"/>
          <w:lang w:eastAsia="zh-CN"/>
        </w:rPr>
        <w:t>磋商文件</w:t>
      </w:r>
    </w:p>
    <w:p>
      <w:pPr>
        <w:pStyle w:val="2"/>
        <w:spacing w:before="84"/>
        <w:ind w:left="141" w:right="142"/>
        <w:jc w:val="center"/>
        <w:rPr>
          <w:rFonts w:ascii="Times New Roman" w:eastAsia="Times New Roman"/>
          <w:lang w:eastAsia="zh-CN"/>
        </w:rPr>
      </w:pPr>
      <w:r>
        <w:rPr>
          <w:rFonts w:hint="eastAsia" w:ascii="黑体" w:eastAsia="黑体"/>
          <w:lang w:eastAsia="zh-CN"/>
        </w:rPr>
        <w:t>招标编号：HNZB[2020]LY089号</w:t>
      </w:r>
    </w:p>
    <w:p>
      <w:pPr>
        <w:pStyle w:val="2"/>
        <w:rPr>
          <w:rFonts w:ascii="黑体"/>
          <w:sz w:val="20"/>
          <w:lang w:eastAsia="zh-CN"/>
        </w:rPr>
      </w:pPr>
    </w:p>
    <w:p>
      <w:pPr>
        <w:pStyle w:val="2"/>
        <w:rPr>
          <w:rFonts w:ascii="黑体"/>
          <w:sz w:val="20"/>
          <w:lang w:eastAsia="zh-CN"/>
        </w:rPr>
      </w:pPr>
    </w:p>
    <w:p>
      <w:pPr>
        <w:pStyle w:val="2"/>
        <w:spacing w:before="10"/>
        <w:rPr>
          <w:rFonts w:ascii="黑体"/>
          <w:sz w:val="1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rPr>
          <w:rFonts w:ascii="黑体"/>
          <w:sz w:val="26"/>
          <w:lang w:eastAsia="zh-CN"/>
        </w:rPr>
      </w:pPr>
    </w:p>
    <w:p>
      <w:pPr>
        <w:pStyle w:val="2"/>
        <w:spacing w:before="8"/>
        <w:rPr>
          <w:rFonts w:ascii="黑体"/>
          <w:sz w:val="18"/>
          <w:lang w:eastAsia="zh-CN"/>
        </w:rPr>
      </w:pPr>
    </w:p>
    <w:p>
      <w:pPr>
        <w:pStyle w:val="5"/>
        <w:ind w:right="147"/>
        <w:jc w:val="center"/>
        <w:rPr>
          <w:lang w:eastAsia="zh-CN"/>
        </w:rPr>
      </w:pPr>
      <w:r>
        <w:rPr>
          <w:lang w:eastAsia="zh-CN"/>
        </w:rPr>
        <w:t>采购人：</w:t>
      </w:r>
      <w:r>
        <w:rPr>
          <w:rFonts w:hint="eastAsia"/>
          <w:lang w:eastAsia="zh-CN"/>
        </w:rPr>
        <w:t>洛阳市医疗保障局</w:t>
      </w:r>
    </w:p>
    <w:p>
      <w:pPr>
        <w:pStyle w:val="2"/>
        <w:spacing w:before="4"/>
        <w:rPr>
          <w:rFonts w:ascii="黑体"/>
          <w:sz w:val="23"/>
          <w:lang w:eastAsia="zh-CN"/>
        </w:rPr>
      </w:pPr>
    </w:p>
    <w:p>
      <w:pPr>
        <w:pStyle w:val="5"/>
        <w:spacing w:before="1" w:line="429" w:lineRule="auto"/>
        <w:ind w:right="148"/>
        <w:jc w:val="center"/>
        <w:rPr>
          <w:lang w:eastAsia="zh-CN"/>
        </w:rPr>
      </w:pPr>
      <w:r>
        <w:rPr>
          <w:lang w:eastAsia="zh-CN"/>
        </w:rPr>
        <w:t>采购代理机构：河南招标采购服务有限公司</w:t>
      </w:r>
    </w:p>
    <w:p>
      <w:pPr>
        <w:pStyle w:val="5"/>
        <w:spacing w:before="1" w:line="429" w:lineRule="auto"/>
        <w:ind w:right="148"/>
        <w:jc w:val="center"/>
        <w:rPr>
          <w:lang w:eastAsia="zh-CN"/>
        </w:rPr>
      </w:pPr>
      <w:r>
        <w:rPr>
          <w:lang w:eastAsia="zh-CN"/>
        </w:rPr>
        <w:t>二○</w:t>
      </w:r>
      <w:r>
        <w:rPr>
          <w:rFonts w:hint="eastAsia"/>
          <w:lang w:eastAsia="zh-CN"/>
        </w:rPr>
        <w:t>二</w:t>
      </w:r>
      <w:r>
        <w:rPr>
          <w:lang w:eastAsia="zh-CN"/>
        </w:rPr>
        <w:t>○年</w:t>
      </w:r>
      <w:r>
        <w:rPr>
          <w:rFonts w:hint="eastAsia"/>
          <w:lang w:eastAsia="zh-CN"/>
        </w:rPr>
        <w:t>十一</w:t>
      </w:r>
      <w:r>
        <w:rPr>
          <w:lang w:eastAsia="zh-CN"/>
        </w:rPr>
        <w:t>月</w:t>
      </w:r>
    </w:p>
    <w:p>
      <w:pPr>
        <w:spacing w:line="429" w:lineRule="auto"/>
        <w:jc w:val="center"/>
        <w:rPr>
          <w:lang w:eastAsia="zh-CN"/>
        </w:rPr>
        <w:sectPr>
          <w:headerReference r:id="rId3" w:type="default"/>
          <w:footerReference r:id="rId4" w:type="default"/>
          <w:type w:val="continuous"/>
          <w:pgSz w:w="11910" w:h="16840"/>
          <w:pgMar w:top="1260" w:right="1400" w:bottom="880" w:left="1520" w:header="918" w:footer="686" w:gutter="0"/>
          <w:pgNumType w:start="1"/>
          <w:cols w:space="720" w:num="1"/>
        </w:sectPr>
      </w:pPr>
    </w:p>
    <w:p>
      <w:pPr>
        <w:pStyle w:val="2"/>
        <w:rPr>
          <w:rFonts w:ascii="黑体"/>
          <w:sz w:val="20"/>
          <w:lang w:eastAsia="zh-CN"/>
        </w:rPr>
      </w:pPr>
    </w:p>
    <w:p>
      <w:pPr>
        <w:pStyle w:val="2"/>
        <w:spacing w:before="6"/>
        <w:rPr>
          <w:rFonts w:ascii="黑体"/>
          <w:sz w:val="17"/>
          <w:lang w:eastAsia="zh-CN"/>
        </w:rPr>
      </w:pPr>
    </w:p>
    <w:p>
      <w:pPr>
        <w:ind w:left="2732"/>
        <w:rPr>
          <w:rFonts w:ascii="黑体" w:eastAsia="黑体"/>
          <w:sz w:val="32"/>
          <w:lang w:eastAsia="zh-CN"/>
        </w:rPr>
      </w:pPr>
      <w:r>
        <w:rPr>
          <w:rFonts w:hint="eastAsia" w:ascii="黑体" w:eastAsia="黑体"/>
          <w:sz w:val="32"/>
          <w:lang w:eastAsia="zh-CN"/>
        </w:rPr>
        <w:t>投标供应商应注意的事项</w:t>
      </w:r>
    </w:p>
    <w:p>
      <w:pPr>
        <w:pStyle w:val="2"/>
        <w:spacing w:before="11"/>
        <w:rPr>
          <w:rFonts w:ascii="黑体"/>
          <w:sz w:val="37"/>
          <w:lang w:eastAsia="zh-CN"/>
        </w:rPr>
      </w:pPr>
    </w:p>
    <w:p>
      <w:pPr>
        <w:pStyle w:val="8"/>
        <w:spacing w:before="0"/>
        <w:rPr>
          <w:lang w:eastAsia="zh-CN"/>
        </w:rPr>
      </w:pPr>
      <w:r>
        <w:rPr>
          <w:lang w:eastAsia="zh-CN"/>
        </w:rPr>
        <w:t>各投标供应商：</w:t>
      </w:r>
    </w:p>
    <w:p>
      <w:pPr>
        <w:pStyle w:val="2"/>
        <w:spacing w:before="185" w:line="362" w:lineRule="auto"/>
        <w:ind w:left="111" w:right="177" w:firstLine="480"/>
        <w:rPr>
          <w:rFonts w:ascii="Times New Roman" w:eastAsia="Times New Roman"/>
          <w:lang w:eastAsia="zh-CN"/>
        </w:rPr>
      </w:pPr>
      <w:r>
        <w:rPr>
          <w:lang w:eastAsia="zh-CN"/>
        </w:rPr>
        <w:t>为保证本次政府采购项目的顺利进行</w:t>
      </w:r>
      <w:r>
        <w:rPr>
          <w:rFonts w:ascii="Times New Roman" w:eastAsia="Times New Roman"/>
          <w:lang w:eastAsia="zh-CN"/>
        </w:rPr>
        <w:t>,</w:t>
      </w:r>
      <w:r>
        <w:rPr>
          <w:lang w:eastAsia="zh-CN"/>
        </w:rPr>
        <w:t>减少招标采购过程中</w:t>
      </w:r>
      <w:r>
        <w:rPr>
          <w:rFonts w:ascii="Times New Roman" w:eastAsia="Times New Roman"/>
          <w:lang w:eastAsia="zh-CN"/>
        </w:rPr>
        <w:t>,</w:t>
      </w:r>
      <w:r>
        <w:rPr>
          <w:lang w:eastAsia="zh-CN"/>
        </w:rPr>
        <w:t>由于</w:t>
      </w:r>
      <w:r>
        <w:rPr>
          <w:rFonts w:hint="eastAsia"/>
          <w:lang w:eastAsia="zh-CN"/>
        </w:rPr>
        <w:t>响应文件</w:t>
      </w:r>
      <w:r>
        <w:rPr>
          <w:lang w:eastAsia="zh-CN"/>
        </w:rPr>
        <w:t>制作不合格等原因导致贵单位投标无效情况的发生</w:t>
      </w:r>
      <w:r>
        <w:rPr>
          <w:rFonts w:ascii="Times New Roman" w:eastAsia="Times New Roman"/>
          <w:lang w:eastAsia="zh-CN"/>
        </w:rPr>
        <w:t>,</w:t>
      </w:r>
      <w:r>
        <w:rPr>
          <w:lang w:eastAsia="zh-CN"/>
        </w:rPr>
        <w:t>请贵单位仔细研读充分理解</w:t>
      </w:r>
      <w:r>
        <w:rPr>
          <w:rFonts w:hint="eastAsia"/>
          <w:lang w:eastAsia="zh-CN"/>
        </w:rPr>
        <w:t>磋商文件</w:t>
      </w:r>
      <w:r>
        <w:rPr>
          <w:lang w:eastAsia="zh-CN"/>
        </w:rPr>
        <w:t>的每一条款</w:t>
      </w:r>
      <w:r>
        <w:rPr>
          <w:rFonts w:ascii="Times New Roman" w:eastAsia="Times New Roman"/>
          <w:lang w:eastAsia="zh-CN"/>
        </w:rPr>
        <w:t>,</w:t>
      </w:r>
      <w:r>
        <w:rPr>
          <w:lang w:eastAsia="zh-CN"/>
        </w:rPr>
        <w:t>特别注意以下事项</w:t>
      </w:r>
      <w:r>
        <w:rPr>
          <w:rFonts w:ascii="Times New Roman" w:eastAsia="Times New Roman"/>
          <w:w w:val="99"/>
          <w:lang w:eastAsia="zh-CN"/>
        </w:rPr>
        <w:t>:</w:t>
      </w:r>
    </w:p>
    <w:p>
      <w:pPr>
        <w:pStyle w:val="2"/>
        <w:spacing w:before="31" w:line="376" w:lineRule="auto"/>
        <w:ind w:left="111" w:right="237" w:firstLine="480"/>
        <w:rPr>
          <w:lang w:eastAsia="zh-CN"/>
        </w:rPr>
      </w:pPr>
      <w:r>
        <w:rPr>
          <w:rFonts w:ascii="Times New Roman" w:eastAsia="Times New Roman"/>
          <w:lang w:eastAsia="zh-CN"/>
        </w:rPr>
        <w:t>1</w:t>
      </w:r>
      <w:r>
        <w:rPr>
          <w:lang w:eastAsia="zh-CN"/>
        </w:rPr>
        <w:t>、请严格按照</w:t>
      </w:r>
      <w:r>
        <w:rPr>
          <w:rFonts w:hint="eastAsia"/>
          <w:lang w:eastAsia="zh-CN"/>
        </w:rPr>
        <w:t>磋商文件</w:t>
      </w:r>
      <w:r>
        <w:rPr>
          <w:lang w:eastAsia="zh-CN"/>
        </w:rPr>
        <w:t>规定的资格证明文件要求提供每一项证件（特别注明原件或复印件的要求），并严格自审证明材料的有效期、年检、经营期限、签署的有效性等，漏缺一项证明材料或一项证明材料不合格将造成资格审查无法通过，所投标书为无效标书；</w:t>
      </w:r>
      <w:r>
        <w:rPr>
          <w:rFonts w:hint="eastAsia"/>
          <w:lang w:eastAsia="zh-CN"/>
        </w:rPr>
        <w:t>磋商文件</w:t>
      </w:r>
      <w:r>
        <w:rPr>
          <w:lang w:eastAsia="zh-CN"/>
        </w:rPr>
        <w:t>要求提供的资格证明材料及其它业绩证明资料务必在开标截止时间前递交给采购代理机构，投标截止时间以后，采购代理机构将不再接受任何资格证明文件和其它证明资料。</w:t>
      </w:r>
    </w:p>
    <w:p>
      <w:pPr>
        <w:pStyle w:val="2"/>
        <w:spacing w:before="48" w:line="372" w:lineRule="auto"/>
        <w:ind w:left="111" w:right="237" w:firstLine="480"/>
        <w:rPr>
          <w:lang w:eastAsia="zh-CN"/>
        </w:rPr>
      </w:pPr>
      <w:r>
        <w:rPr>
          <w:rFonts w:ascii="Times New Roman" w:eastAsia="Times New Roman"/>
          <w:lang w:eastAsia="zh-CN"/>
        </w:rPr>
        <w:t>2</w:t>
      </w:r>
      <w:r>
        <w:rPr>
          <w:lang w:eastAsia="zh-CN"/>
        </w:rPr>
        <w:t>、请认真研究</w:t>
      </w:r>
      <w:r>
        <w:rPr>
          <w:rFonts w:hint="eastAsia"/>
          <w:lang w:eastAsia="zh-CN"/>
        </w:rPr>
        <w:t>磋商文件</w:t>
      </w:r>
      <w:r>
        <w:rPr>
          <w:lang w:eastAsia="zh-CN"/>
        </w:rPr>
        <w:t>规定的实质性要求和重大偏差所包括的内容，</w:t>
      </w:r>
      <w:r>
        <w:rPr>
          <w:rFonts w:hint="eastAsia"/>
          <w:lang w:eastAsia="zh-CN"/>
        </w:rPr>
        <w:t>响应文件</w:t>
      </w:r>
      <w:r>
        <w:rPr>
          <w:lang w:eastAsia="zh-CN"/>
        </w:rPr>
        <w:t>未响应</w:t>
      </w:r>
      <w:r>
        <w:rPr>
          <w:rFonts w:hint="eastAsia"/>
          <w:lang w:eastAsia="zh-CN"/>
        </w:rPr>
        <w:t>磋商文件</w:t>
      </w:r>
      <w:r>
        <w:rPr>
          <w:lang w:eastAsia="zh-CN"/>
        </w:rPr>
        <w:t>的实质性要求或有重大偏差所列内容之一、经评委认定属实的，将作无效投标处理。</w:t>
      </w:r>
    </w:p>
    <w:p>
      <w:pPr>
        <w:pStyle w:val="2"/>
        <w:spacing w:before="53" w:line="362" w:lineRule="auto"/>
        <w:ind w:left="111" w:right="357" w:firstLine="480"/>
        <w:rPr>
          <w:lang w:eastAsia="zh-CN"/>
        </w:rPr>
      </w:pPr>
      <w:r>
        <w:rPr>
          <w:rFonts w:ascii="Times New Roman" w:eastAsia="Times New Roman"/>
          <w:lang w:eastAsia="zh-CN"/>
        </w:rPr>
        <w:t>3</w:t>
      </w:r>
      <w:r>
        <w:rPr>
          <w:lang w:eastAsia="zh-CN"/>
        </w:rPr>
        <w:t>、为防止意外情况的发生，请在</w:t>
      </w:r>
      <w:r>
        <w:rPr>
          <w:rFonts w:hint="eastAsia"/>
          <w:lang w:eastAsia="zh-CN"/>
        </w:rPr>
        <w:t>磋商文件</w:t>
      </w:r>
      <w:r>
        <w:rPr>
          <w:lang w:eastAsia="zh-CN"/>
        </w:rPr>
        <w:t>规定的投标截止时间前半小时到达开标现场，截止时间后递交的</w:t>
      </w:r>
      <w:r>
        <w:rPr>
          <w:rFonts w:hint="eastAsia"/>
          <w:lang w:eastAsia="zh-CN"/>
        </w:rPr>
        <w:t>响应文件</w:t>
      </w:r>
      <w:r>
        <w:rPr>
          <w:lang w:eastAsia="zh-CN"/>
        </w:rPr>
        <w:t>恕不接收。</w:t>
      </w:r>
    </w:p>
    <w:p>
      <w:pPr>
        <w:pStyle w:val="2"/>
        <w:spacing w:before="62" w:line="372" w:lineRule="auto"/>
        <w:ind w:left="111" w:right="237" w:firstLine="480"/>
        <w:rPr>
          <w:lang w:eastAsia="zh-CN"/>
        </w:rPr>
      </w:pPr>
      <w:r>
        <w:rPr>
          <w:rFonts w:ascii="Times New Roman" w:eastAsia="Times New Roman"/>
          <w:lang w:eastAsia="zh-CN"/>
        </w:rPr>
        <w:t>4</w:t>
      </w:r>
      <w:r>
        <w:rPr>
          <w:lang w:eastAsia="zh-CN"/>
        </w:rPr>
        <w:t>、请认真阅读</w:t>
      </w:r>
      <w:r>
        <w:rPr>
          <w:rFonts w:hint="eastAsia"/>
          <w:lang w:eastAsia="zh-CN"/>
        </w:rPr>
        <w:t>磋商文件</w:t>
      </w:r>
      <w:r>
        <w:rPr>
          <w:lang w:eastAsia="zh-CN"/>
        </w:rPr>
        <w:t>规定的供货（安装）期、竣工交付日期、服务期、付款方式、质保期等商务条款，制作</w:t>
      </w:r>
      <w:r>
        <w:rPr>
          <w:rFonts w:hint="eastAsia"/>
          <w:lang w:eastAsia="zh-CN"/>
        </w:rPr>
        <w:t>响应文件</w:t>
      </w:r>
      <w:r>
        <w:rPr>
          <w:lang w:eastAsia="zh-CN"/>
        </w:rPr>
        <w:t>时应作出响应商务条款的承诺，不响应的将导致投标无效。</w:t>
      </w:r>
    </w:p>
    <w:p>
      <w:pPr>
        <w:pStyle w:val="2"/>
        <w:spacing w:before="53" w:line="374" w:lineRule="auto"/>
        <w:ind w:left="111" w:right="237" w:firstLine="480"/>
        <w:rPr>
          <w:lang w:eastAsia="zh-CN"/>
        </w:rPr>
      </w:pPr>
      <w:r>
        <w:rPr>
          <w:rFonts w:ascii="Times New Roman" w:eastAsia="Times New Roman"/>
          <w:lang w:eastAsia="zh-CN"/>
        </w:rPr>
        <w:t>5</w:t>
      </w:r>
      <w:r>
        <w:rPr>
          <w:lang w:eastAsia="zh-CN"/>
        </w:rPr>
        <w:t>、对投标供应商的虚假投标、虚假应标、围标串标、无正当理由放弃中标、行贿等违法违规行为，查实后，政府采购监管部门将根据《政府采购法》等法律法规处以取消本次投标、取消中标资格，罚款，列入不良行为名单，在一至三年内禁止参加政府采购活动的处罚。请各投标供应商严格自律，诚信参与投标。</w:t>
      </w:r>
    </w:p>
    <w:p>
      <w:pPr>
        <w:pStyle w:val="8"/>
        <w:spacing w:before="50" w:line="384" w:lineRule="auto"/>
        <w:ind w:right="204" w:firstLine="480"/>
        <w:rPr>
          <w:lang w:eastAsia="zh-CN"/>
        </w:rPr>
      </w:pPr>
      <w:r>
        <w:rPr>
          <w:w w:val="99"/>
          <w:lang w:eastAsia="zh-CN"/>
        </w:rPr>
        <w:t>本</w:t>
      </w:r>
      <w:r>
        <w:rPr>
          <w:spacing w:val="2"/>
          <w:w w:val="99"/>
          <w:lang w:eastAsia="zh-CN"/>
        </w:rPr>
        <w:t>提</w:t>
      </w:r>
      <w:r>
        <w:rPr>
          <w:w w:val="99"/>
          <w:lang w:eastAsia="zh-CN"/>
        </w:rPr>
        <w:t>示</w:t>
      </w:r>
      <w:r>
        <w:rPr>
          <w:spacing w:val="2"/>
          <w:w w:val="99"/>
          <w:lang w:eastAsia="zh-CN"/>
        </w:rPr>
        <w:t>内</w:t>
      </w:r>
      <w:r>
        <w:rPr>
          <w:w w:val="99"/>
          <w:lang w:eastAsia="zh-CN"/>
        </w:rPr>
        <w:t>容并</w:t>
      </w:r>
      <w:r>
        <w:rPr>
          <w:spacing w:val="2"/>
          <w:w w:val="99"/>
          <w:lang w:eastAsia="zh-CN"/>
        </w:rPr>
        <w:t>非</w:t>
      </w:r>
      <w:r>
        <w:rPr>
          <w:rFonts w:hint="eastAsia"/>
          <w:w w:val="99"/>
          <w:lang w:eastAsia="zh-CN"/>
        </w:rPr>
        <w:t>磋商文件</w:t>
      </w:r>
      <w:r>
        <w:rPr>
          <w:spacing w:val="2"/>
          <w:w w:val="99"/>
          <w:lang w:eastAsia="zh-CN"/>
        </w:rPr>
        <w:t>的</w:t>
      </w:r>
      <w:r>
        <w:rPr>
          <w:w w:val="99"/>
          <w:lang w:eastAsia="zh-CN"/>
        </w:rPr>
        <w:t>组成</w:t>
      </w:r>
      <w:r>
        <w:rPr>
          <w:spacing w:val="2"/>
          <w:w w:val="99"/>
          <w:lang w:eastAsia="zh-CN"/>
        </w:rPr>
        <w:t>部</w:t>
      </w:r>
      <w:r>
        <w:rPr>
          <w:w w:val="99"/>
          <w:lang w:eastAsia="zh-CN"/>
        </w:rPr>
        <w:t>分</w:t>
      </w:r>
      <w:r>
        <w:rPr>
          <w:spacing w:val="2"/>
          <w:w w:val="99"/>
          <w:lang w:eastAsia="zh-CN"/>
        </w:rPr>
        <w:t>，</w:t>
      </w:r>
      <w:r>
        <w:rPr>
          <w:w w:val="99"/>
          <w:lang w:eastAsia="zh-CN"/>
        </w:rPr>
        <w:t>仅为</w:t>
      </w:r>
      <w:r>
        <w:rPr>
          <w:spacing w:val="2"/>
          <w:w w:val="99"/>
          <w:lang w:eastAsia="zh-CN"/>
        </w:rPr>
        <w:t>善</w:t>
      </w:r>
      <w:r>
        <w:rPr>
          <w:w w:val="99"/>
          <w:lang w:eastAsia="zh-CN"/>
        </w:rPr>
        <w:t>意</w:t>
      </w:r>
      <w:r>
        <w:rPr>
          <w:spacing w:val="2"/>
          <w:w w:val="99"/>
          <w:lang w:eastAsia="zh-CN"/>
        </w:rPr>
        <w:t>提</w:t>
      </w:r>
      <w:r>
        <w:rPr>
          <w:w w:val="99"/>
          <w:lang w:eastAsia="zh-CN"/>
        </w:rPr>
        <w:t>示，</w:t>
      </w:r>
      <w:r>
        <w:rPr>
          <w:spacing w:val="2"/>
          <w:w w:val="99"/>
          <w:lang w:eastAsia="zh-CN"/>
        </w:rPr>
        <w:t>如</w:t>
      </w:r>
      <w:r>
        <w:rPr>
          <w:w w:val="99"/>
          <w:lang w:eastAsia="zh-CN"/>
        </w:rPr>
        <w:t>有</w:t>
      </w:r>
      <w:r>
        <w:rPr>
          <w:spacing w:val="2"/>
          <w:w w:val="99"/>
          <w:lang w:eastAsia="zh-CN"/>
        </w:rPr>
        <w:t>与</w:t>
      </w:r>
      <w:r>
        <w:rPr>
          <w:rFonts w:hint="eastAsia"/>
          <w:w w:val="99"/>
          <w:lang w:eastAsia="zh-CN"/>
        </w:rPr>
        <w:t>磋商文件</w:t>
      </w:r>
      <w:r>
        <w:rPr>
          <w:w w:val="99"/>
          <w:lang w:eastAsia="zh-CN"/>
        </w:rPr>
        <w:t>不</w:t>
      </w:r>
      <w:r>
        <w:rPr>
          <w:spacing w:val="2"/>
          <w:w w:val="99"/>
          <w:lang w:eastAsia="zh-CN"/>
        </w:rPr>
        <w:t>一</w:t>
      </w:r>
      <w:r>
        <w:rPr>
          <w:w w:val="99"/>
          <w:lang w:eastAsia="zh-CN"/>
        </w:rPr>
        <w:t>致之</w:t>
      </w:r>
      <w:r>
        <w:rPr>
          <w:spacing w:val="2"/>
          <w:w w:val="99"/>
          <w:lang w:eastAsia="zh-CN"/>
        </w:rPr>
        <w:t>处</w:t>
      </w:r>
      <w:r>
        <w:rPr>
          <w:w w:val="99"/>
          <w:lang w:eastAsia="zh-CN"/>
        </w:rPr>
        <w:t>，</w:t>
      </w:r>
      <w:r>
        <w:rPr>
          <w:spacing w:val="2"/>
          <w:w w:val="99"/>
          <w:lang w:eastAsia="zh-CN"/>
        </w:rPr>
        <w:t>以</w:t>
      </w:r>
      <w:r>
        <w:rPr>
          <w:rFonts w:hint="eastAsia"/>
          <w:w w:val="99"/>
          <w:lang w:eastAsia="zh-CN"/>
        </w:rPr>
        <w:t>磋商文件</w:t>
      </w:r>
      <w:r>
        <w:rPr>
          <w:spacing w:val="2"/>
          <w:w w:val="99"/>
          <w:lang w:eastAsia="zh-CN"/>
        </w:rPr>
        <w:t>为</w:t>
      </w:r>
      <w:r>
        <w:rPr>
          <w:w w:val="99"/>
          <w:lang w:eastAsia="zh-CN"/>
        </w:rPr>
        <w:t>准。</w:t>
      </w:r>
    </w:p>
    <w:p>
      <w:pPr>
        <w:spacing w:line="384" w:lineRule="auto"/>
        <w:rPr>
          <w:lang w:eastAsia="zh-CN"/>
        </w:rPr>
        <w:sectPr>
          <w:pgSz w:w="11910" w:h="16840"/>
          <w:pgMar w:top="1260" w:right="1400" w:bottom="880" w:left="1520" w:header="918" w:footer="686" w:gutter="0"/>
          <w:cols w:space="720" w:num="1"/>
        </w:sectPr>
      </w:pPr>
    </w:p>
    <w:p>
      <w:pPr>
        <w:pStyle w:val="2"/>
        <w:rPr>
          <w:b/>
          <w:sz w:val="20"/>
          <w:lang w:eastAsia="zh-CN"/>
        </w:rPr>
      </w:pPr>
    </w:p>
    <w:p>
      <w:pPr>
        <w:pStyle w:val="2"/>
        <w:spacing w:before="12"/>
        <w:rPr>
          <w:b/>
          <w:sz w:val="16"/>
          <w:lang w:eastAsia="zh-CN"/>
        </w:rPr>
      </w:pPr>
    </w:p>
    <w:p>
      <w:pPr>
        <w:tabs>
          <w:tab w:val="left" w:pos="719"/>
        </w:tabs>
        <w:spacing w:line="461" w:lineRule="exact"/>
        <w:ind w:right="5"/>
        <w:jc w:val="center"/>
        <w:rPr>
          <w:rFonts w:ascii="黑体" w:eastAsia="黑体"/>
          <w:b/>
          <w:sz w:val="36"/>
          <w:lang w:eastAsia="zh-CN"/>
        </w:rPr>
      </w:pPr>
      <w:r>
        <w:rPr>
          <w:rFonts w:hint="eastAsia" w:ascii="黑体" w:eastAsia="黑体"/>
          <w:b/>
          <w:sz w:val="36"/>
          <w:lang w:eastAsia="zh-CN"/>
        </w:rPr>
        <w:t>目</w:t>
      </w:r>
      <w:r>
        <w:rPr>
          <w:rFonts w:hint="eastAsia" w:ascii="黑体" w:eastAsia="黑体"/>
          <w:b/>
          <w:sz w:val="36"/>
          <w:lang w:eastAsia="zh-CN"/>
        </w:rPr>
        <w:tab/>
      </w:r>
      <w:r>
        <w:rPr>
          <w:rFonts w:hint="eastAsia" w:ascii="黑体" w:eastAsia="黑体"/>
          <w:b/>
          <w:sz w:val="36"/>
          <w:lang w:eastAsia="zh-CN"/>
        </w:rPr>
        <w:t>录</w:t>
      </w:r>
    </w:p>
    <w:sdt>
      <w:sdtPr>
        <w:id w:val="-42368277"/>
        <w:docPartObj>
          <w:docPartGallery w:val="Table of Contents"/>
          <w:docPartUnique/>
        </w:docPartObj>
      </w:sdtPr>
      <w:sdtContent>
        <w:p>
          <w:pPr>
            <w:pStyle w:val="15"/>
            <w:tabs>
              <w:tab w:val="right" w:leader="dot" w:pos="8645"/>
            </w:tabs>
            <w:spacing w:before="284"/>
            <w:rPr>
              <w:rFonts w:ascii="Times New Roman" w:eastAsia="Times New Roman"/>
              <w:lang w:eastAsia="zh-CN"/>
            </w:rPr>
          </w:pPr>
          <w:r>
            <w:fldChar w:fldCharType="begin"/>
          </w:r>
          <w:r>
            <w:instrText xml:space="preserve"> HYPERLINK \l "_bookmark0" </w:instrText>
          </w:r>
          <w:r>
            <w:fldChar w:fldCharType="separate"/>
          </w:r>
          <w:r>
            <w:rPr>
              <w:rFonts w:hint="eastAsia"/>
              <w:lang w:eastAsia="zh-CN"/>
            </w:rPr>
            <w:t>供应商</w:t>
          </w:r>
          <w:r>
            <w:rPr>
              <w:lang w:eastAsia="zh-CN"/>
            </w:rPr>
            <w:t>须知前附表</w:t>
          </w:r>
          <w:r>
            <w:rPr>
              <w:rFonts w:ascii="Times New Roman" w:eastAsia="Times New Roman"/>
              <w:lang w:eastAsia="zh-CN"/>
            </w:rPr>
            <w:tab/>
          </w:r>
          <w:r>
            <w:rPr>
              <w:rFonts w:ascii="Times New Roman" w:eastAsia="Times New Roman"/>
              <w:lang w:eastAsia="zh-CN"/>
            </w:rPr>
            <w:t>4</w:t>
          </w:r>
          <w:r>
            <w:rPr>
              <w:rFonts w:ascii="Times New Roman" w:eastAsia="Times New Roman"/>
              <w:lang w:eastAsia="zh-CN"/>
            </w:rPr>
            <w:fldChar w:fldCharType="end"/>
          </w:r>
        </w:p>
        <w:p>
          <w:pPr>
            <w:pStyle w:val="15"/>
            <w:tabs>
              <w:tab w:val="left" w:pos="1513"/>
              <w:tab w:val="right" w:leader="dot" w:pos="8647"/>
            </w:tabs>
            <w:rPr>
              <w:rFonts w:ascii="Times New Roman" w:eastAsia="Times New Roman"/>
              <w:lang w:eastAsia="zh-CN"/>
            </w:rPr>
          </w:pPr>
          <w:r>
            <w:fldChar w:fldCharType="begin"/>
          </w:r>
          <w:r>
            <w:instrText xml:space="preserve"> HYPERLINK \l "_bookmark1" </w:instrText>
          </w:r>
          <w:r>
            <w:fldChar w:fldCharType="separate"/>
          </w:r>
          <w:r>
            <w:rPr>
              <w:lang w:eastAsia="zh-CN"/>
            </w:rPr>
            <w:t>第一部分</w:t>
          </w:r>
          <w:r>
            <w:rPr>
              <w:lang w:eastAsia="zh-CN"/>
            </w:rPr>
            <w:tab/>
          </w:r>
          <w:r>
            <w:rPr>
              <w:rFonts w:hint="eastAsia"/>
              <w:lang w:eastAsia="zh-CN"/>
            </w:rPr>
            <w:t>磋商公告</w:t>
          </w:r>
          <w:r>
            <w:rPr>
              <w:rFonts w:ascii="Times New Roman" w:eastAsia="Times New Roman"/>
              <w:lang w:eastAsia="zh-CN"/>
            </w:rPr>
            <w:tab/>
          </w:r>
          <w:r>
            <w:rPr>
              <w:rFonts w:ascii="Times New Roman" w:eastAsia="Times New Roman"/>
              <w:lang w:eastAsia="zh-CN"/>
            </w:rPr>
            <w:t>10</w:t>
          </w:r>
          <w:r>
            <w:rPr>
              <w:rFonts w:ascii="Times New Roman" w:eastAsia="Times New Roman"/>
              <w:lang w:eastAsia="zh-CN"/>
            </w:rPr>
            <w:fldChar w:fldCharType="end"/>
          </w:r>
        </w:p>
        <w:p>
          <w:pPr>
            <w:pStyle w:val="15"/>
            <w:tabs>
              <w:tab w:val="left" w:pos="1513"/>
              <w:tab w:val="right" w:leader="dot" w:pos="8647"/>
            </w:tabs>
            <w:spacing w:before="195"/>
            <w:rPr>
              <w:rFonts w:ascii="Times New Roman" w:eastAsia="Times New Roman"/>
              <w:lang w:eastAsia="zh-CN"/>
            </w:rPr>
          </w:pPr>
          <w:r>
            <w:fldChar w:fldCharType="begin"/>
          </w:r>
          <w:r>
            <w:instrText xml:space="preserve"> HYPERLINK \l "_bookmark2" </w:instrText>
          </w:r>
          <w:r>
            <w:fldChar w:fldCharType="separate"/>
          </w:r>
          <w:r>
            <w:rPr>
              <w:lang w:eastAsia="zh-CN"/>
            </w:rPr>
            <w:t>第二部分</w:t>
          </w:r>
          <w:r>
            <w:rPr>
              <w:lang w:eastAsia="zh-CN"/>
            </w:rPr>
            <w:tab/>
          </w:r>
          <w:r>
            <w:rPr>
              <w:lang w:eastAsia="zh-CN"/>
            </w:rPr>
            <w:t>招标项目内容及要求</w:t>
          </w:r>
          <w:r>
            <w:rPr>
              <w:rFonts w:ascii="Times New Roman" w:eastAsia="Times New Roman"/>
              <w:lang w:eastAsia="zh-CN"/>
            </w:rPr>
            <w:tab/>
          </w:r>
          <w:r>
            <w:rPr>
              <w:rFonts w:ascii="Times New Roman" w:eastAsia="Times New Roman"/>
              <w:lang w:eastAsia="zh-CN"/>
            </w:rPr>
            <w:t>13</w:t>
          </w:r>
          <w:r>
            <w:rPr>
              <w:rFonts w:ascii="Times New Roman" w:eastAsia="Times New Roman"/>
              <w:lang w:eastAsia="zh-CN"/>
            </w:rPr>
            <w:fldChar w:fldCharType="end"/>
          </w:r>
        </w:p>
        <w:p>
          <w:pPr>
            <w:pStyle w:val="15"/>
            <w:tabs>
              <w:tab w:val="left" w:pos="1513"/>
              <w:tab w:val="right" w:leader="dot" w:pos="8647"/>
            </w:tabs>
            <w:rPr>
              <w:rFonts w:ascii="Times New Roman" w:eastAsia="Times New Roman"/>
              <w:lang w:eastAsia="zh-CN"/>
            </w:rPr>
          </w:pPr>
          <w:r>
            <w:fldChar w:fldCharType="begin"/>
          </w:r>
          <w:r>
            <w:instrText xml:space="preserve"> HYPERLINK \l "_bookmark3" </w:instrText>
          </w:r>
          <w:r>
            <w:fldChar w:fldCharType="separate"/>
          </w:r>
          <w:r>
            <w:rPr>
              <w:lang w:eastAsia="zh-CN"/>
            </w:rPr>
            <w:t>第三部分</w:t>
          </w:r>
          <w:r>
            <w:rPr>
              <w:lang w:eastAsia="zh-CN"/>
            </w:rPr>
            <w:tab/>
          </w:r>
          <w:r>
            <w:rPr>
              <w:lang w:eastAsia="zh-CN"/>
            </w:rPr>
            <w:t>资格审查、评标及定标</w:t>
          </w:r>
          <w:r>
            <w:rPr>
              <w:rFonts w:ascii="Times New Roman" w:eastAsia="Times New Roman"/>
              <w:lang w:eastAsia="zh-CN"/>
            </w:rPr>
            <w:tab/>
          </w:r>
          <w:r>
            <w:rPr>
              <w:rFonts w:ascii="Times New Roman" w:eastAsia="Times New Roman"/>
              <w:lang w:eastAsia="zh-CN"/>
            </w:rPr>
            <w:t>15</w:t>
          </w:r>
          <w:r>
            <w:rPr>
              <w:rFonts w:ascii="Times New Roman" w:eastAsia="Times New Roman"/>
              <w:lang w:eastAsia="zh-CN"/>
            </w:rPr>
            <w:fldChar w:fldCharType="end"/>
          </w:r>
        </w:p>
        <w:p>
          <w:pPr>
            <w:pStyle w:val="15"/>
            <w:tabs>
              <w:tab w:val="left" w:pos="1501"/>
              <w:tab w:val="right" w:leader="dot" w:pos="8647"/>
            </w:tabs>
            <w:spacing w:before="195"/>
            <w:rPr>
              <w:rFonts w:ascii="Times New Roman" w:eastAsia="Times New Roman"/>
              <w:lang w:eastAsia="zh-CN"/>
            </w:rPr>
          </w:pPr>
          <w:r>
            <w:fldChar w:fldCharType="begin"/>
          </w:r>
          <w:r>
            <w:instrText xml:space="preserve"> HYPERLINK \l "_bookmark4" </w:instrText>
          </w:r>
          <w:r>
            <w:fldChar w:fldCharType="separate"/>
          </w:r>
          <w:r>
            <w:rPr>
              <w:spacing w:val="-8"/>
              <w:lang w:eastAsia="zh-CN"/>
            </w:rPr>
            <w:t>第四部分</w:t>
          </w:r>
          <w:r>
            <w:rPr>
              <w:spacing w:val="-8"/>
              <w:lang w:eastAsia="zh-CN"/>
            </w:rPr>
            <w:tab/>
          </w:r>
          <w:r>
            <w:rPr>
              <w:rFonts w:hint="eastAsia"/>
              <w:spacing w:val="-8"/>
              <w:lang w:eastAsia="zh-CN"/>
            </w:rPr>
            <w:t>供应商</w:t>
          </w:r>
          <w:r>
            <w:rPr>
              <w:spacing w:val="-8"/>
              <w:lang w:eastAsia="zh-CN"/>
            </w:rPr>
            <w:t>须知</w:t>
          </w:r>
          <w:r>
            <w:rPr>
              <w:rFonts w:ascii="Times New Roman" w:eastAsia="Times New Roman"/>
              <w:spacing w:val="-8"/>
              <w:lang w:eastAsia="zh-CN"/>
            </w:rPr>
            <w:tab/>
          </w:r>
          <w:r>
            <w:rPr>
              <w:rFonts w:ascii="Times New Roman" w:eastAsia="Times New Roman"/>
              <w:lang w:eastAsia="zh-CN"/>
            </w:rPr>
            <w:t>19</w:t>
          </w:r>
          <w:r>
            <w:rPr>
              <w:rFonts w:ascii="Times New Roman" w:eastAsia="Times New Roman"/>
              <w:lang w:eastAsia="zh-CN"/>
            </w:rPr>
            <w:fldChar w:fldCharType="end"/>
          </w:r>
        </w:p>
        <w:p>
          <w:pPr>
            <w:pStyle w:val="15"/>
            <w:tabs>
              <w:tab w:val="left" w:pos="1513"/>
              <w:tab w:val="right" w:leader="dot" w:pos="8647"/>
            </w:tabs>
            <w:rPr>
              <w:rFonts w:ascii="Times New Roman" w:eastAsia="Times New Roman"/>
              <w:lang w:eastAsia="zh-CN"/>
            </w:rPr>
          </w:pPr>
          <w:r>
            <w:fldChar w:fldCharType="begin"/>
          </w:r>
          <w:r>
            <w:instrText xml:space="preserve"> HYPERLINK \l "_bookmark5" </w:instrText>
          </w:r>
          <w:r>
            <w:fldChar w:fldCharType="separate"/>
          </w:r>
          <w:r>
            <w:rPr>
              <w:lang w:eastAsia="zh-CN"/>
            </w:rPr>
            <w:t>第五部分</w:t>
          </w:r>
          <w:r>
            <w:rPr>
              <w:lang w:eastAsia="zh-CN"/>
            </w:rPr>
            <w:tab/>
          </w:r>
          <w:r>
            <w:rPr>
              <w:spacing w:val="10"/>
              <w:lang w:eastAsia="zh-CN"/>
            </w:rPr>
            <w:t>合同</w:t>
          </w:r>
          <w:r>
            <w:rPr>
              <w:rFonts w:ascii="Times New Roman" w:eastAsia="Times New Roman"/>
              <w:spacing w:val="10"/>
              <w:lang w:eastAsia="zh-CN"/>
            </w:rPr>
            <w:t>(</w:t>
          </w:r>
          <w:r>
            <w:rPr>
              <w:spacing w:val="10"/>
              <w:lang w:eastAsia="zh-CN"/>
            </w:rPr>
            <w:t>样本</w:t>
          </w:r>
          <w:r>
            <w:rPr>
              <w:rFonts w:ascii="Times New Roman" w:eastAsia="Times New Roman"/>
              <w:spacing w:val="10"/>
              <w:lang w:eastAsia="zh-CN"/>
            </w:rPr>
            <w:t>)</w:t>
          </w:r>
          <w:r>
            <w:rPr>
              <w:rFonts w:ascii="Times New Roman" w:eastAsia="Times New Roman"/>
              <w:spacing w:val="10"/>
              <w:lang w:eastAsia="zh-CN"/>
            </w:rPr>
            <w:tab/>
          </w:r>
          <w:r>
            <w:rPr>
              <w:rFonts w:ascii="Times New Roman" w:eastAsia="Times New Roman"/>
              <w:lang w:eastAsia="zh-CN"/>
            </w:rPr>
            <w:t>34</w:t>
          </w:r>
          <w:r>
            <w:rPr>
              <w:rFonts w:ascii="Times New Roman" w:eastAsia="Times New Roman"/>
              <w:lang w:eastAsia="zh-CN"/>
            </w:rPr>
            <w:fldChar w:fldCharType="end"/>
          </w:r>
        </w:p>
        <w:p>
          <w:pPr>
            <w:pStyle w:val="15"/>
            <w:tabs>
              <w:tab w:val="left" w:pos="1513"/>
              <w:tab w:val="right" w:leader="dot" w:pos="8647"/>
            </w:tabs>
            <w:rPr>
              <w:rFonts w:ascii="Times New Roman" w:eastAsia="Times New Roman"/>
              <w:lang w:eastAsia="zh-CN"/>
            </w:rPr>
          </w:pPr>
          <w:r>
            <w:fldChar w:fldCharType="begin"/>
          </w:r>
          <w:r>
            <w:instrText xml:space="preserve"> HYPERLINK \l "_bookmark6" </w:instrText>
          </w:r>
          <w:r>
            <w:fldChar w:fldCharType="separate"/>
          </w:r>
          <w:r>
            <w:rPr>
              <w:lang w:eastAsia="zh-CN"/>
            </w:rPr>
            <w:t>第六部分</w:t>
          </w:r>
          <w:r>
            <w:rPr>
              <w:lang w:eastAsia="zh-CN"/>
            </w:rPr>
            <w:tab/>
          </w:r>
          <w:r>
            <w:rPr>
              <w:rFonts w:hint="eastAsia"/>
              <w:lang w:eastAsia="zh-CN"/>
            </w:rPr>
            <w:t>响应文件</w:t>
          </w:r>
          <w:r>
            <w:rPr>
              <w:lang w:eastAsia="zh-CN"/>
            </w:rPr>
            <w:t>格式</w:t>
          </w:r>
          <w:r>
            <w:rPr>
              <w:rFonts w:ascii="Times New Roman" w:eastAsia="Times New Roman"/>
              <w:lang w:eastAsia="zh-CN"/>
            </w:rPr>
            <w:tab/>
          </w:r>
          <w:r>
            <w:rPr>
              <w:rFonts w:ascii="Times New Roman" w:eastAsia="Times New Roman"/>
              <w:lang w:eastAsia="zh-CN"/>
            </w:rPr>
            <w:t>35</w:t>
          </w:r>
          <w:r>
            <w:rPr>
              <w:rFonts w:ascii="Times New Roman" w:eastAsia="Times New Roman"/>
              <w:lang w:eastAsia="zh-CN"/>
            </w:rPr>
            <w:fldChar w:fldCharType="end"/>
          </w:r>
        </w:p>
      </w:sdtContent>
    </w:sdt>
    <w:p>
      <w:pPr>
        <w:rPr>
          <w:rFonts w:ascii="Times New Roman" w:eastAsia="Times New Roman"/>
          <w:lang w:eastAsia="zh-CN"/>
        </w:rPr>
        <w:sectPr>
          <w:pgSz w:w="11910" w:h="16840"/>
          <w:pgMar w:top="1260" w:right="1400" w:bottom="880" w:left="1520" w:header="918" w:footer="686" w:gutter="0"/>
          <w:cols w:space="720" w:num="1"/>
        </w:sectPr>
      </w:pPr>
    </w:p>
    <w:p>
      <w:pPr>
        <w:pStyle w:val="4"/>
        <w:snapToGrid w:val="0"/>
        <w:spacing w:line="360" w:lineRule="auto"/>
        <w:ind w:left="3430" w:right="3436"/>
        <w:jc w:val="center"/>
      </w:pPr>
      <w:bookmarkStart w:id="0" w:name="_bookmark0"/>
      <w:bookmarkEnd w:id="0"/>
      <w:r>
        <w:rPr>
          <w:rFonts w:hint="eastAsia"/>
          <w:lang w:eastAsia="zh-CN"/>
        </w:rPr>
        <w:t>供应商</w:t>
      </w:r>
      <w:r>
        <w:t>须知前附表</w:t>
      </w:r>
    </w:p>
    <w:p>
      <w:pPr>
        <w:pStyle w:val="2"/>
        <w:spacing w:before="6" w:after="1"/>
        <w:rPr>
          <w:rFonts w:ascii="黑体"/>
          <w:sz w:val="19"/>
        </w:rPr>
      </w:pPr>
    </w:p>
    <w:tbl>
      <w:tblPr>
        <w:tblStyle w:val="24"/>
        <w:tblW w:w="922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760"/>
        <w:gridCol w:w="5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33" w:type="dxa"/>
            <w:vAlign w:val="center"/>
          </w:tcPr>
          <w:p>
            <w:pPr>
              <w:pStyle w:val="26"/>
              <w:snapToGrid w:val="0"/>
              <w:ind w:left="100" w:right="100"/>
              <w:jc w:val="center"/>
              <w:rPr>
                <w:rFonts w:ascii="宋体" w:hAnsi="宋体" w:eastAsia="宋体"/>
                <w:b/>
                <w:sz w:val="24"/>
                <w:szCs w:val="24"/>
              </w:rPr>
            </w:pPr>
            <w:r>
              <w:rPr>
                <w:rFonts w:ascii="宋体" w:hAnsi="宋体" w:eastAsia="宋体"/>
                <w:b/>
                <w:sz w:val="24"/>
                <w:szCs w:val="24"/>
              </w:rPr>
              <w:t>序号</w:t>
            </w:r>
          </w:p>
        </w:tc>
        <w:tc>
          <w:tcPr>
            <w:tcW w:w="2760" w:type="dxa"/>
            <w:vAlign w:val="center"/>
          </w:tcPr>
          <w:p>
            <w:pPr>
              <w:pStyle w:val="26"/>
              <w:snapToGrid w:val="0"/>
              <w:ind w:left="149" w:right="60"/>
              <w:jc w:val="center"/>
              <w:rPr>
                <w:rFonts w:ascii="宋体" w:hAnsi="宋体" w:eastAsia="宋体"/>
                <w:b/>
                <w:sz w:val="24"/>
                <w:szCs w:val="24"/>
              </w:rPr>
            </w:pPr>
            <w:r>
              <w:rPr>
                <w:rFonts w:ascii="宋体" w:hAnsi="宋体" w:eastAsia="宋体"/>
                <w:b/>
                <w:sz w:val="24"/>
                <w:szCs w:val="24"/>
              </w:rPr>
              <w:t>名称</w:t>
            </w:r>
          </w:p>
        </w:tc>
        <w:tc>
          <w:tcPr>
            <w:tcW w:w="5729" w:type="dxa"/>
            <w:vAlign w:val="center"/>
          </w:tcPr>
          <w:p>
            <w:pPr>
              <w:pStyle w:val="26"/>
              <w:snapToGrid w:val="0"/>
              <w:ind w:left="82" w:right="119"/>
              <w:jc w:val="center"/>
              <w:rPr>
                <w:rFonts w:ascii="宋体" w:hAnsi="宋体" w:eastAsia="宋体"/>
                <w:b/>
                <w:sz w:val="24"/>
                <w:szCs w:val="24"/>
              </w:rPr>
            </w:pPr>
            <w:r>
              <w:rPr>
                <w:rFonts w:ascii="宋体" w:hAnsi="宋体" w:eastAsia="宋体"/>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3" w:type="dxa"/>
            <w:vAlign w:val="center"/>
          </w:tcPr>
          <w:p>
            <w:pPr>
              <w:pStyle w:val="26"/>
              <w:snapToGrid w:val="0"/>
              <w:jc w:val="center"/>
              <w:rPr>
                <w:rFonts w:ascii="宋体" w:hAnsi="宋体" w:eastAsia="宋体"/>
                <w:sz w:val="24"/>
                <w:szCs w:val="24"/>
              </w:rPr>
            </w:pPr>
            <w:r>
              <w:rPr>
                <w:rFonts w:ascii="宋体" w:hAnsi="宋体" w:eastAsia="宋体"/>
                <w:sz w:val="24"/>
                <w:szCs w:val="24"/>
              </w:rPr>
              <w:t>1</w:t>
            </w:r>
          </w:p>
        </w:tc>
        <w:tc>
          <w:tcPr>
            <w:tcW w:w="2760" w:type="dxa"/>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采购人</w:t>
            </w:r>
          </w:p>
        </w:tc>
        <w:tc>
          <w:tcPr>
            <w:tcW w:w="5729" w:type="dxa"/>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名称：</w:t>
            </w:r>
            <w:r>
              <w:rPr>
                <w:rFonts w:hint="eastAsia" w:ascii="宋体" w:hAnsi="宋体" w:eastAsia="宋体"/>
                <w:sz w:val="24"/>
                <w:szCs w:val="24"/>
                <w:lang w:eastAsia="zh-CN"/>
              </w:rPr>
              <w:t>洛阳市医疗保障局</w:t>
            </w:r>
          </w:p>
          <w:p>
            <w:pPr>
              <w:pStyle w:val="26"/>
              <w:snapToGrid w:val="0"/>
              <w:ind w:left="82" w:right="119"/>
              <w:jc w:val="both"/>
              <w:rPr>
                <w:rFonts w:ascii="宋体" w:hAnsi="宋体" w:eastAsia="宋体"/>
                <w:spacing w:val="-10"/>
                <w:sz w:val="24"/>
                <w:szCs w:val="24"/>
                <w:lang w:eastAsia="zh-CN"/>
              </w:rPr>
            </w:pPr>
            <w:r>
              <w:rPr>
                <w:rFonts w:ascii="宋体" w:hAnsi="宋体" w:eastAsia="宋体"/>
                <w:spacing w:val="-12"/>
                <w:sz w:val="24"/>
                <w:szCs w:val="24"/>
                <w:lang w:eastAsia="zh-CN"/>
              </w:rPr>
              <w:t>地</w:t>
            </w:r>
            <w:r>
              <w:rPr>
                <w:rFonts w:ascii="宋体" w:hAnsi="宋体" w:eastAsia="宋体"/>
                <w:spacing w:val="-10"/>
                <w:sz w:val="24"/>
                <w:szCs w:val="24"/>
                <w:lang w:eastAsia="zh-CN"/>
              </w:rPr>
              <w:t>址</w:t>
            </w:r>
            <w:r>
              <w:rPr>
                <w:rFonts w:ascii="宋体" w:hAnsi="宋体" w:eastAsia="宋体"/>
                <w:spacing w:val="-12"/>
                <w:sz w:val="24"/>
                <w:szCs w:val="24"/>
                <w:lang w:eastAsia="zh-CN"/>
              </w:rPr>
              <w:t>：</w:t>
            </w:r>
            <w:r>
              <w:rPr>
                <w:rFonts w:hint="eastAsia" w:ascii="宋体" w:hAnsi="宋体" w:eastAsia="宋体"/>
                <w:spacing w:val="-12"/>
                <w:sz w:val="24"/>
                <w:szCs w:val="24"/>
                <w:lang w:eastAsia="zh-CN"/>
              </w:rPr>
              <w:t>洛阳市洛龙区开元大道286号洛阳会展中心A区5层（南）</w:t>
            </w:r>
          </w:p>
          <w:p>
            <w:pPr>
              <w:pStyle w:val="26"/>
              <w:snapToGrid w:val="0"/>
              <w:ind w:left="82" w:right="119"/>
              <w:jc w:val="both"/>
              <w:rPr>
                <w:rFonts w:ascii="宋体" w:hAnsi="宋体" w:eastAsia="宋体"/>
                <w:sz w:val="24"/>
                <w:szCs w:val="24"/>
                <w:lang w:eastAsia="zh-CN"/>
              </w:rPr>
            </w:pPr>
            <w:r>
              <w:rPr>
                <w:rFonts w:ascii="宋体" w:hAnsi="宋体" w:eastAsia="宋体"/>
                <w:spacing w:val="-12"/>
                <w:sz w:val="24"/>
                <w:szCs w:val="24"/>
                <w:lang w:eastAsia="zh-CN"/>
              </w:rPr>
              <w:t>联</w:t>
            </w:r>
            <w:r>
              <w:rPr>
                <w:rFonts w:ascii="宋体" w:hAnsi="宋体" w:eastAsia="宋体"/>
                <w:spacing w:val="-10"/>
                <w:sz w:val="24"/>
                <w:szCs w:val="24"/>
                <w:lang w:eastAsia="zh-CN"/>
              </w:rPr>
              <w:t>系</w:t>
            </w:r>
            <w:r>
              <w:rPr>
                <w:rFonts w:ascii="宋体" w:hAnsi="宋体" w:eastAsia="宋体"/>
                <w:spacing w:val="-12"/>
                <w:sz w:val="24"/>
                <w:szCs w:val="24"/>
                <w:lang w:eastAsia="zh-CN"/>
              </w:rPr>
              <w:t>人</w:t>
            </w:r>
            <w:r>
              <w:rPr>
                <w:rFonts w:ascii="宋体" w:hAnsi="宋体" w:eastAsia="宋体"/>
                <w:spacing w:val="-10"/>
                <w:sz w:val="24"/>
                <w:szCs w:val="24"/>
                <w:lang w:eastAsia="zh-CN"/>
              </w:rPr>
              <w:t>：</w:t>
            </w:r>
            <w:r>
              <w:rPr>
                <w:rFonts w:hint="eastAsia" w:ascii="宋体" w:hAnsi="宋体" w:eastAsia="宋体"/>
                <w:spacing w:val="-10"/>
                <w:sz w:val="24"/>
                <w:szCs w:val="24"/>
                <w:lang w:eastAsia="zh-CN"/>
              </w:rPr>
              <w:t>代先生</w:t>
            </w:r>
          </w:p>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电话</w:t>
            </w:r>
            <w:r>
              <w:rPr>
                <w:rFonts w:hint="eastAsia" w:ascii="宋体" w:hAnsi="宋体" w:eastAsia="宋体"/>
                <w:sz w:val="24"/>
                <w:szCs w:val="24"/>
                <w:lang w:eastAsia="zh-CN"/>
              </w:rPr>
              <w:t>：13937916968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3" w:type="dxa"/>
            <w:vAlign w:val="center"/>
          </w:tcPr>
          <w:p>
            <w:pPr>
              <w:pStyle w:val="26"/>
              <w:snapToGrid w:val="0"/>
              <w:jc w:val="center"/>
              <w:rPr>
                <w:rFonts w:ascii="宋体" w:hAnsi="宋体" w:eastAsia="宋体"/>
                <w:sz w:val="24"/>
                <w:szCs w:val="24"/>
              </w:rPr>
            </w:pPr>
            <w:r>
              <w:rPr>
                <w:rFonts w:ascii="宋体" w:hAnsi="宋体" w:eastAsia="宋体"/>
                <w:sz w:val="24"/>
                <w:szCs w:val="24"/>
              </w:rPr>
              <w:t>2</w:t>
            </w:r>
          </w:p>
        </w:tc>
        <w:tc>
          <w:tcPr>
            <w:tcW w:w="2760" w:type="dxa"/>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采购代理机构</w:t>
            </w:r>
          </w:p>
        </w:tc>
        <w:tc>
          <w:tcPr>
            <w:tcW w:w="5729" w:type="dxa"/>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名称：河南招标采购服务有限公司</w:t>
            </w:r>
          </w:p>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地址：洛阳市洛龙区学子街滨河南路口东方今典天汇中心1802室</w:t>
            </w:r>
          </w:p>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联系人：</w:t>
            </w:r>
            <w:r>
              <w:rPr>
                <w:rFonts w:hint="eastAsia" w:ascii="宋体" w:hAnsi="宋体" w:eastAsia="宋体"/>
                <w:sz w:val="24"/>
                <w:szCs w:val="24"/>
                <w:lang w:eastAsia="zh-CN"/>
              </w:rPr>
              <w:t>聂女士</w:t>
            </w:r>
          </w:p>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电 话：</w:t>
            </w:r>
            <w:r>
              <w:rPr>
                <w:rFonts w:hint="eastAsia" w:ascii="宋体" w:hAnsi="宋体" w:eastAsia="宋体"/>
                <w:color w:val="000000"/>
                <w:sz w:val="24"/>
                <w:szCs w:val="24"/>
                <w:lang w:eastAsia="zh-CN"/>
              </w:rPr>
              <w:t>0379-62903131 15237910980  15738581741</w:t>
            </w:r>
          </w:p>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邮 箱：</w:t>
            </w:r>
            <w:r>
              <w:fldChar w:fldCharType="begin"/>
            </w:r>
            <w:r>
              <w:instrText xml:space="preserve"> HYPERLINK "mailto:hnzfcglyfgs@163.com" </w:instrText>
            </w:r>
            <w:r>
              <w:fldChar w:fldCharType="separate"/>
            </w:r>
            <w:r>
              <w:rPr>
                <w:rFonts w:hint="eastAsia" w:ascii="宋体" w:hAnsi="宋体" w:eastAsia="宋体"/>
                <w:color w:val="000000"/>
                <w:sz w:val="24"/>
                <w:szCs w:val="24"/>
                <w:u w:val="single"/>
                <w:lang w:eastAsia="zh-CN"/>
              </w:rPr>
              <w:t>hnzfcglyfgs@163.com</w:t>
            </w:r>
            <w:r>
              <w:rPr>
                <w:rFonts w:hint="eastAsia" w:ascii="宋体" w:hAnsi="宋体" w:eastAsia="宋体"/>
                <w:color w:val="000000"/>
                <w:sz w:val="24"/>
                <w:szCs w:val="24"/>
                <w:u w:val="single"/>
                <w:lang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33" w:type="dxa"/>
            <w:vAlign w:val="center"/>
          </w:tcPr>
          <w:p>
            <w:pPr>
              <w:pStyle w:val="26"/>
              <w:snapToGrid w:val="0"/>
              <w:jc w:val="center"/>
              <w:rPr>
                <w:rFonts w:ascii="宋体" w:hAnsi="宋体" w:eastAsia="宋体"/>
                <w:sz w:val="24"/>
                <w:szCs w:val="24"/>
              </w:rPr>
            </w:pPr>
            <w:r>
              <w:rPr>
                <w:rFonts w:ascii="宋体" w:hAnsi="宋体" w:eastAsia="宋体"/>
                <w:sz w:val="24"/>
                <w:szCs w:val="24"/>
              </w:rPr>
              <w:t>3</w:t>
            </w:r>
          </w:p>
        </w:tc>
        <w:tc>
          <w:tcPr>
            <w:tcW w:w="2760" w:type="dxa"/>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项目名称</w:t>
            </w:r>
          </w:p>
        </w:tc>
        <w:tc>
          <w:tcPr>
            <w:tcW w:w="5729" w:type="dxa"/>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洛阳市医疗保障局聘用河南省西部区域联盟医用耗材集中带量采购工作第三方服务机构项目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33" w:type="dxa"/>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4</w:t>
            </w:r>
          </w:p>
        </w:tc>
        <w:tc>
          <w:tcPr>
            <w:tcW w:w="2760" w:type="dxa"/>
            <w:vAlign w:val="center"/>
          </w:tcPr>
          <w:p>
            <w:pPr>
              <w:pStyle w:val="26"/>
              <w:snapToGrid w:val="0"/>
              <w:ind w:left="149" w:right="60"/>
              <w:jc w:val="center"/>
              <w:rPr>
                <w:rFonts w:ascii="宋体" w:hAnsi="宋体" w:eastAsia="宋体"/>
                <w:sz w:val="24"/>
                <w:szCs w:val="24"/>
                <w:lang w:eastAsia="zh-CN"/>
              </w:rPr>
            </w:pPr>
            <w:r>
              <w:rPr>
                <w:rFonts w:hint="eastAsia" w:ascii="宋体" w:hAnsi="宋体" w:eastAsia="宋体"/>
                <w:sz w:val="24"/>
                <w:szCs w:val="24"/>
                <w:lang w:eastAsia="zh-CN"/>
              </w:rPr>
              <w:t>招标</w:t>
            </w:r>
            <w:r>
              <w:rPr>
                <w:rFonts w:ascii="宋体" w:hAnsi="宋体" w:eastAsia="宋体"/>
                <w:sz w:val="24"/>
                <w:szCs w:val="24"/>
                <w:lang w:eastAsia="zh-CN"/>
              </w:rPr>
              <w:t>编号</w:t>
            </w:r>
          </w:p>
        </w:tc>
        <w:tc>
          <w:tcPr>
            <w:tcW w:w="5729" w:type="dxa"/>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HNZB[2020]LY089号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33" w:type="dxa"/>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5</w:t>
            </w:r>
          </w:p>
        </w:tc>
        <w:tc>
          <w:tcPr>
            <w:tcW w:w="2760" w:type="dxa"/>
            <w:vAlign w:val="center"/>
          </w:tcPr>
          <w:p>
            <w:pPr>
              <w:pStyle w:val="26"/>
              <w:snapToGrid w:val="0"/>
              <w:ind w:left="149" w:right="60"/>
              <w:jc w:val="center"/>
              <w:rPr>
                <w:rFonts w:ascii="宋体" w:hAnsi="宋体" w:eastAsia="宋体"/>
                <w:sz w:val="24"/>
                <w:szCs w:val="24"/>
                <w:highlight w:val="none"/>
              </w:rPr>
            </w:pPr>
            <w:r>
              <w:rPr>
                <w:rFonts w:ascii="宋体" w:hAnsi="宋体" w:eastAsia="宋体"/>
                <w:sz w:val="24"/>
                <w:szCs w:val="24"/>
                <w:highlight w:val="none"/>
              </w:rPr>
              <w:t>预算金额</w:t>
            </w:r>
          </w:p>
        </w:tc>
        <w:tc>
          <w:tcPr>
            <w:tcW w:w="5729" w:type="dxa"/>
            <w:vAlign w:val="center"/>
          </w:tcPr>
          <w:p>
            <w:pPr>
              <w:pStyle w:val="26"/>
              <w:snapToGrid w:val="0"/>
              <w:ind w:left="82" w:right="119"/>
              <w:jc w:val="both"/>
              <w:rPr>
                <w:rFonts w:ascii="宋体" w:hAnsi="宋体" w:eastAsia="宋体"/>
                <w:sz w:val="24"/>
                <w:szCs w:val="24"/>
                <w:highlight w:val="none"/>
                <w:lang w:eastAsia="zh-CN"/>
              </w:rPr>
            </w:pPr>
            <w:r>
              <w:rPr>
                <w:rFonts w:hint="eastAsia" w:ascii="宋体" w:hAnsi="宋体" w:eastAsia="宋体"/>
                <w:sz w:val="24"/>
                <w:szCs w:val="24"/>
                <w:highlight w:val="none"/>
                <w:lang w:eastAsia="zh-CN"/>
              </w:rPr>
              <w:t>40万元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33" w:type="dxa"/>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6</w:t>
            </w:r>
          </w:p>
        </w:tc>
        <w:tc>
          <w:tcPr>
            <w:tcW w:w="2760" w:type="dxa"/>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标段划分</w:t>
            </w:r>
          </w:p>
        </w:tc>
        <w:tc>
          <w:tcPr>
            <w:tcW w:w="5729" w:type="dxa"/>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本次招标共划分为</w:t>
            </w:r>
            <w:r>
              <w:rPr>
                <w:rFonts w:hint="eastAsia" w:ascii="宋体" w:hAnsi="宋体" w:eastAsia="宋体"/>
                <w:sz w:val="24"/>
                <w:szCs w:val="24"/>
                <w:lang w:eastAsia="zh-CN"/>
              </w:rPr>
              <w:t>一</w:t>
            </w:r>
            <w:r>
              <w:rPr>
                <w:rFonts w:ascii="宋体" w:hAnsi="宋体" w:eastAsia="宋体"/>
                <w:sz w:val="24"/>
                <w:szCs w:val="24"/>
                <w:lang w:eastAsia="zh-CN"/>
              </w:rPr>
              <w:t>个标段。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3" w:type="dxa"/>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7</w:t>
            </w:r>
          </w:p>
        </w:tc>
        <w:tc>
          <w:tcPr>
            <w:tcW w:w="2760" w:type="dxa"/>
            <w:vAlign w:val="center"/>
          </w:tcPr>
          <w:p>
            <w:pPr>
              <w:pStyle w:val="26"/>
              <w:snapToGrid w:val="0"/>
              <w:ind w:left="149" w:right="60"/>
              <w:jc w:val="center"/>
              <w:rPr>
                <w:rFonts w:ascii="宋体" w:hAnsi="宋体" w:eastAsia="宋体"/>
                <w:sz w:val="24"/>
                <w:szCs w:val="24"/>
                <w:highlight w:val="none"/>
              </w:rPr>
            </w:pPr>
            <w:r>
              <w:rPr>
                <w:rFonts w:ascii="宋体" w:hAnsi="宋体" w:eastAsia="宋体"/>
                <w:sz w:val="24"/>
                <w:szCs w:val="24"/>
                <w:highlight w:val="none"/>
              </w:rPr>
              <w:t>服务期限</w:t>
            </w:r>
          </w:p>
        </w:tc>
        <w:tc>
          <w:tcPr>
            <w:tcW w:w="5729" w:type="dxa"/>
            <w:vAlign w:val="center"/>
          </w:tcPr>
          <w:p>
            <w:pPr>
              <w:pStyle w:val="26"/>
              <w:snapToGrid w:val="0"/>
              <w:ind w:left="82" w:right="119"/>
              <w:jc w:val="both"/>
              <w:rPr>
                <w:rFonts w:ascii="宋体" w:hAnsi="宋体" w:eastAsia="宋体"/>
                <w:sz w:val="24"/>
                <w:szCs w:val="24"/>
                <w:highlight w:val="none"/>
                <w:lang w:eastAsia="zh-CN"/>
              </w:rPr>
            </w:pPr>
            <w:r>
              <w:rPr>
                <w:rFonts w:hint="eastAsia" w:ascii="宋体" w:hAnsi="宋体" w:eastAsia="宋体"/>
                <w:sz w:val="24"/>
                <w:szCs w:val="24"/>
                <w:highlight w:val="none"/>
                <w:lang w:eastAsia="zh-CN"/>
              </w:rPr>
              <w:t>2020年10月15日-2020年12月31日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733" w:type="dxa"/>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8</w:t>
            </w:r>
          </w:p>
        </w:tc>
        <w:tc>
          <w:tcPr>
            <w:tcW w:w="2760" w:type="dxa"/>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质量要求</w:t>
            </w:r>
          </w:p>
        </w:tc>
        <w:tc>
          <w:tcPr>
            <w:tcW w:w="5729" w:type="dxa"/>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符合国家现行有关规范、规定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33" w:type="dxa"/>
            <w:vAlign w:val="center"/>
          </w:tcPr>
          <w:p>
            <w:pPr>
              <w:pStyle w:val="26"/>
              <w:snapToGrid w:val="0"/>
              <w:ind w:left="100" w:right="100"/>
              <w:jc w:val="center"/>
              <w:rPr>
                <w:rFonts w:ascii="宋体" w:hAnsi="宋体" w:eastAsia="宋体"/>
                <w:sz w:val="24"/>
                <w:szCs w:val="24"/>
                <w:lang w:eastAsia="zh-CN"/>
              </w:rPr>
            </w:pPr>
            <w:r>
              <w:rPr>
                <w:rFonts w:hint="eastAsia" w:ascii="宋体" w:hAnsi="宋体" w:eastAsia="宋体"/>
                <w:sz w:val="24"/>
                <w:szCs w:val="24"/>
                <w:lang w:eastAsia="zh-CN"/>
              </w:rPr>
              <w:t>9</w:t>
            </w:r>
          </w:p>
        </w:tc>
        <w:tc>
          <w:tcPr>
            <w:tcW w:w="2760" w:type="dxa"/>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政府采购政策</w:t>
            </w:r>
          </w:p>
        </w:tc>
        <w:tc>
          <w:tcPr>
            <w:tcW w:w="5729" w:type="dxa"/>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支持小微（监狱、残福）企业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3" w:type="dxa"/>
            <w:tcBorders>
              <w:bottom w:val="single" w:color="000000" w:sz="4" w:space="0"/>
            </w:tcBorders>
            <w:vAlign w:val="center"/>
          </w:tcPr>
          <w:p>
            <w:pPr>
              <w:pStyle w:val="26"/>
              <w:snapToGrid w:val="0"/>
              <w:ind w:left="100" w:right="100"/>
              <w:jc w:val="center"/>
              <w:rPr>
                <w:rFonts w:ascii="宋体" w:hAnsi="宋体" w:eastAsia="宋体"/>
                <w:sz w:val="24"/>
                <w:szCs w:val="24"/>
                <w:lang w:eastAsia="zh-CN"/>
              </w:rPr>
            </w:pPr>
            <w:r>
              <w:rPr>
                <w:rFonts w:hint="eastAsia" w:ascii="宋体" w:hAnsi="宋体" w:eastAsia="宋体"/>
                <w:sz w:val="24"/>
                <w:szCs w:val="24"/>
                <w:lang w:eastAsia="zh-CN"/>
              </w:rPr>
              <w:t>10</w:t>
            </w:r>
          </w:p>
        </w:tc>
        <w:tc>
          <w:tcPr>
            <w:tcW w:w="2760" w:type="dxa"/>
            <w:tcBorders>
              <w:bottom w:val="single" w:color="000000" w:sz="4" w:space="0"/>
            </w:tcBorders>
            <w:vAlign w:val="center"/>
          </w:tcPr>
          <w:p>
            <w:pPr>
              <w:pStyle w:val="26"/>
              <w:snapToGrid w:val="0"/>
              <w:ind w:left="149" w:right="60"/>
              <w:jc w:val="center"/>
              <w:rPr>
                <w:rFonts w:ascii="宋体" w:hAnsi="宋体" w:eastAsia="宋体"/>
                <w:color w:val="auto"/>
                <w:sz w:val="24"/>
                <w:szCs w:val="24"/>
              </w:rPr>
            </w:pPr>
            <w:r>
              <w:rPr>
                <w:rFonts w:hint="eastAsia" w:ascii="宋体" w:hAnsi="宋体" w:eastAsia="宋体"/>
                <w:color w:val="auto"/>
                <w:sz w:val="24"/>
                <w:szCs w:val="24"/>
                <w:lang w:eastAsia="zh-CN"/>
              </w:rPr>
              <w:t>供应商</w:t>
            </w:r>
            <w:r>
              <w:rPr>
                <w:rFonts w:ascii="宋体" w:hAnsi="宋体" w:eastAsia="宋体"/>
                <w:color w:val="auto"/>
                <w:sz w:val="24"/>
                <w:szCs w:val="24"/>
              </w:rPr>
              <w:t>资格要求</w:t>
            </w:r>
          </w:p>
        </w:tc>
        <w:tc>
          <w:tcPr>
            <w:tcW w:w="5729" w:type="dxa"/>
            <w:tcBorders>
              <w:bottom w:val="single" w:color="000000" w:sz="4" w:space="0"/>
            </w:tcBorders>
            <w:vAlign w:val="center"/>
          </w:tcPr>
          <w:p>
            <w:pPr>
              <w:pStyle w:val="17"/>
              <w:spacing w:line="240" w:lineRule="auto"/>
              <w:rPr>
                <w:rFonts w:ascii="宋体" w:hAnsi="宋体" w:eastAsia="宋体"/>
                <w:color w:val="auto"/>
                <w:szCs w:val="24"/>
              </w:rPr>
            </w:pPr>
            <w:r>
              <w:rPr>
                <w:rFonts w:ascii="宋体" w:hAnsi="宋体" w:eastAsia="宋体"/>
                <w:color w:val="auto"/>
                <w:szCs w:val="24"/>
              </w:rPr>
              <w:t>1</w:t>
            </w:r>
            <w:r>
              <w:rPr>
                <w:rFonts w:hint="eastAsia" w:ascii="宋体" w:hAnsi="宋体" w:eastAsia="宋体"/>
                <w:color w:val="auto"/>
                <w:szCs w:val="24"/>
                <w:lang w:val="en-US" w:eastAsia="zh-CN"/>
              </w:rPr>
              <w:t>.</w:t>
            </w:r>
            <w:r>
              <w:rPr>
                <w:rFonts w:hint="eastAsia" w:ascii="宋体" w:hAnsi="宋体" w:eastAsia="宋体"/>
                <w:color w:val="auto"/>
                <w:szCs w:val="24"/>
              </w:rPr>
              <w:t>满足《中华人民共和国政府采购法》第二十二条规定；</w:t>
            </w:r>
          </w:p>
          <w:p>
            <w:pPr>
              <w:pStyle w:val="17"/>
              <w:spacing w:line="240" w:lineRule="auto"/>
              <w:rPr>
                <w:rFonts w:ascii="宋体" w:hAnsi="宋体" w:eastAsia="宋体"/>
                <w:color w:val="auto"/>
                <w:szCs w:val="24"/>
              </w:rPr>
            </w:pPr>
            <w:r>
              <w:rPr>
                <w:rFonts w:hint="eastAsia" w:ascii="宋体" w:hAnsi="宋体" w:eastAsia="宋体"/>
                <w:color w:val="auto"/>
                <w:szCs w:val="24"/>
              </w:rPr>
              <w:t>（1）具有独立承担民事责任的能力（提供法人或者其他组织的营业执照，自然人的身份证）；</w:t>
            </w:r>
          </w:p>
          <w:p>
            <w:pPr>
              <w:pStyle w:val="17"/>
              <w:spacing w:line="240" w:lineRule="auto"/>
              <w:rPr>
                <w:rFonts w:ascii="宋体" w:hAnsi="宋体" w:eastAsia="宋体"/>
                <w:color w:val="auto"/>
                <w:szCs w:val="24"/>
              </w:rPr>
            </w:pPr>
            <w:r>
              <w:rPr>
                <w:rFonts w:hint="eastAsia" w:ascii="宋体" w:hAnsi="宋体" w:eastAsia="宋体"/>
                <w:color w:val="auto"/>
                <w:szCs w:val="24"/>
              </w:rPr>
              <w:t>（2）具有良好的商业信誉和健全的财务会计制度（提供参加本次政府采购活动前的会计报表）；</w:t>
            </w:r>
          </w:p>
          <w:p>
            <w:pPr>
              <w:pStyle w:val="17"/>
              <w:spacing w:line="240" w:lineRule="auto"/>
              <w:rPr>
                <w:rFonts w:ascii="宋体" w:hAnsi="宋体" w:eastAsia="宋体"/>
                <w:color w:val="auto"/>
                <w:szCs w:val="24"/>
              </w:rPr>
            </w:pPr>
            <w:r>
              <w:rPr>
                <w:rFonts w:hint="eastAsia" w:ascii="宋体" w:hAnsi="宋体" w:eastAsia="宋体"/>
                <w:color w:val="auto"/>
                <w:szCs w:val="24"/>
              </w:rPr>
              <w:t>（3）具有履行合同所必需的设备和专业技术能力（根据项目需求提供履行合同所必需的设备和专业技术能力的承诺书）（格式自拟））；</w:t>
            </w:r>
          </w:p>
          <w:p>
            <w:pPr>
              <w:pStyle w:val="17"/>
              <w:spacing w:line="240" w:lineRule="auto"/>
              <w:rPr>
                <w:rFonts w:ascii="宋体" w:hAnsi="宋体" w:eastAsia="宋体"/>
                <w:color w:val="auto"/>
                <w:szCs w:val="24"/>
              </w:rPr>
            </w:pPr>
            <w:r>
              <w:rPr>
                <w:rFonts w:hint="eastAsia" w:ascii="宋体" w:hAnsi="宋体" w:eastAsia="宋体"/>
                <w:color w:val="auto"/>
                <w:szCs w:val="24"/>
              </w:rPr>
              <w:t>（4）有依法缴纳税收和社会保障资金的良好记录（提供参加本次政府采购活动前一年内（至少一个月）依法缴纳税收和社会保障资金的相关材料）；</w:t>
            </w:r>
          </w:p>
          <w:p>
            <w:pPr>
              <w:pStyle w:val="17"/>
              <w:spacing w:line="240" w:lineRule="auto"/>
              <w:rPr>
                <w:rFonts w:ascii="宋体" w:hAnsi="宋体" w:eastAsia="宋体"/>
                <w:color w:val="auto"/>
                <w:szCs w:val="24"/>
              </w:rPr>
            </w:pPr>
            <w:r>
              <w:rPr>
                <w:rFonts w:hint="eastAsia" w:ascii="宋体" w:hAnsi="宋体" w:eastAsia="宋体"/>
                <w:color w:val="auto"/>
                <w:szCs w:val="24"/>
              </w:rPr>
              <w:t>（5）参加政府采购活动前三年内，在经营活动中没有重大违法记录（提供参加本次政府采购活动前3年内在经营活动中没有重大违法记录的书面声明）（格式自拟）；</w:t>
            </w:r>
          </w:p>
          <w:p>
            <w:pPr>
              <w:pStyle w:val="17"/>
              <w:spacing w:line="240" w:lineRule="auto"/>
              <w:rPr>
                <w:rFonts w:ascii="宋体" w:hAnsi="宋体" w:eastAsia="宋体"/>
                <w:color w:val="auto"/>
                <w:szCs w:val="24"/>
              </w:rPr>
            </w:pPr>
            <w:r>
              <w:rPr>
                <w:rFonts w:hint="eastAsia" w:ascii="宋体" w:hAnsi="宋体" w:eastAsia="宋体"/>
                <w:color w:val="auto"/>
                <w:szCs w:val="24"/>
              </w:rPr>
              <w:t>（6）法律、行政法规规定的其他条件：无。</w:t>
            </w:r>
          </w:p>
          <w:p>
            <w:pPr>
              <w:pStyle w:val="26"/>
              <w:snapToGrid w:val="0"/>
              <w:ind w:left="82" w:right="119"/>
              <w:jc w:val="both"/>
              <w:rPr>
                <w:rFonts w:hint="eastAsia" w:ascii="宋体" w:hAnsi="宋体" w:eastAsia="宋体"/>
                <w:color w:val="auto"/>
                <w:sz w:val="24"/>
                <w:szCs w:val="24"/>
                <w:lang w:eastAsia="zh-CN"/>
              </w:rPr>
            </w:pPr>
            <w:r>
              <w:rPr>
                <w:rFonts w:ascii="宋体" w:hAnsi="宋体" w:eastAsia="宋体"/>
                <w:color w:val="auto"/>
                <w:sz w:val="24"/>
                <w:szCs w:val="24"/>
                <w:lang w:eastAsia="zh-CN"/>
              </w:rPr>
              <w:t>2</w:t>
            </w:r>
            <w:r>
              <w:rPr>
                <w:rFonts w:hint="eastAsia" w:ascii="宋体" w:hAnsi="宋体" w:eastAsia="宋体"/>
                <w:color w:val="auto"/>
                <w:sz w:val="24"/>
                <w:szCs w:val="24"/>
                <w:lang w:val="en-US" w:eastAsia="zh-CN"/>
              </w:rPr>
              <w:t>.</w:t>
            </w:r>
            <w:r>
              <w:rPr>
                <w:rFonts w:hint="eastAsia" w:ascii="宋体" w:hAnsi="宋体" w:eastAsia="宋体"/>
                <w:color w:val="auto"/>
                <w:sz w:val="24"/>
                <w:szCs w:val="24"/>
                <w:lang w:eastAsia="zh-CN"/>
              </w:rPr>
              <w:t>本项目不接受联合体（提供承诺书）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00" w:right="100"/>
              <w:jc w:val="center"/>
              <w:rPr>
                <w:rFonts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lang w:eastAsia="zh-CN"/>
              </w:rPr>
              <w:t>1</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是否接受联合体投标</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00" w:right="100"/>
              <w:jc w:val="center"/>
              <w:rPr>
                <w:rFonts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lang w:eastAsia="zh-CN"/>
              </w:rPr>
              <w:t>2</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分包</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3</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lang w:eastAsia="zh-CN"/>
              </w:rPr>
            </w:pPr>
            <w:r>
              <w:rPr>
                <w:rFonts w:ascii="宋体" w:hAnsi="宋体" w:eastAsia="宋体"/>
                <w:sz w:val="24"/>
                <w:szCs w:val="24"/>
                <w:lang w:eastAsia="zh-CN"/>
              </w:rPr>
              <w:t>获取</w:t>
            </w:r>
            <w:r>
              <w:rPr>
                <w:rFonts w:hint="eastAsia" w:ascii="宋体" w:hAnsi="宋体" w:eastAsia="宋体"/>
                <w:sz w:val="24"/>
                <w:szCs w:val="24"/>
                <w:lang w:eastAsia="zh-CN"/>
              </w:rPr>
              <w:t>磋商文件</w:t>
            </w:r>
            <w:r>
              <w:rPr>
                <w:rFonts w:ascii="宋体" w:hAnsi="宋体" w:eastAsia="宋体"/>
                <w:sz w:val="24"/>
                <w:szCs w:val="24"/>
                <w:lang w:eastAsia="zh-CN"/>
              </w:rPr>
              <w:t>及报名时间</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2020年11月</w:t>
            </w:r>
            <w:r>
              <w:rPr>
                <w:rFonts w:hint="eastAsia" w:ascii="宋体" w:hAnsi="宋体" w:eastAsia="宋体"/>
                <w:sz w:val="24"/>
                <w:szCs w:val="24"/>
                <w:lang w:val="en-US" w:eastAsia="zh-CN"/>
              </w:rPr>
              <w:t>9</w:t>
            </w:r>
            <w:r>
              <w:rPr>
                <w:rFonts w:hint="eastAsia" w:ascii="宋体" w:hAnsi="宋体" w:eastAsia="宋体"/>
                <w:sz w:val="24"/>
                <w:szCs w:val="24"/>
                <w:lang w:eastAsia="zh-CN"/>
              </w:rPr>
              <w:t xml:space="preserve"> 日至2020年11月</w:t>
            </w:r>
            <w:r>
              <w:rPr>
                <w:rFonts w:hint="eastAsia" w:ascii="宋体" w:hAnsi="宋体" w:eastAsia="宋体"/>
                <w:sz w:val="24"/>
                <w:szCs w:val="24"/>
                <w:lang w:val="en-US" w:eastAsia="zh-CN"/>
              </w:rPr>
              <w:t>13</w:t>
            </w:r>
            <w:r>
              <w:rPr>
                <w:rFonts w:hint="eastAsia" w:ascii="宋体" w:hAnsi="宋体" w:eastAsia="宋体"/>
                <w:sz w:val="24"/>
                <w:szCs w:val="24"/>
                <w:lang w:eastAsia="zh-CN"/>
              </w:rPr>
              <w:t xml:space="preserve"> 日</w:t>
            </w:r>
            <w:r>
              <w:rPr>
                <w:rFonts w:ascii="宋体" w:hAnsi="宋体" w:eastAsia="宋体"/>
                <w:sz w:val="24"/>
                <w:szCs w:val="24"/>
                <w:lang w:eastAsia="zh-CN"/>
              </w:rPr>
              <w:t xml:space="preserve"> 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4</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获取</w:t>
            </w:r>
            <w:r>
              <w:rPr>
                <w:rFonts w:hint="eastAsia" w:ascii="宋体" w:hAnsi="宋体" w:eastAsia="宋体"/>
                <w:sz w:val="24"/>
                <w:szCs w:val="24"/>
                <w:lang w:eastAsia="zh-CN"/>
              </w:rPr>
              <w:t>磋商文件</w:t>
            </w:r>
            <w:r>
              <w:rPr>
                <w:rFonts w:ascii="宋体" w:hAnsi="宋体" w:eastAsia="宋体"/>
                <w:sz w:val="24"/>
                <w:szCs w:val="24"/>
              </w:rPr>
              <w:t>方式</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磋商文件</w:t>
            </w:r>
            <w:r>
              <w:rPr>
                <w:rFonts w:ascii="宋体" w:hAnsi="宋体" w:eastAsia="宋体"/>
                <w:sz w:val="24"/>
                <w:szCs w:val="24"/>
                <w:lang w:eastAsia="zh-CN"/>
              </w:rPr>
              <w:t>领取：报名通过后即可领取</w:t>
            </w:r>
            <w:r>
              <w:rPr>
                <w:rFonts w:hint="eastAsia" w:ascii="宋体" w:hAnsi="宋体" w:eastAsia="宋体"/>
                <w:sz w:val="24"/>
                <w:szCs w:val="24"/>
                <w:lang w:eastAsia="zh-CN"/>
              </w:rPr>
              <w:t>磋商文件</w:t>
            </w:r>
            <w:r>
              <w:rPr>
                <w:rFonts w:ascii="宋体" w:hAnsi="宋体" w:eastAsia="宋体"/>
                <w:sz w:val="24"/>
                <w:szCs w:val="24"/>
                <w:lang w:eastAsia="zh-CN"/>
              </w:rPr>
              <w:t>，</w:t>
            </w:r>
            <w:r>
              <w:rPr>
                <w:rFonts w:hint="eastAsia" w:ascii="宋体" w:hAnsi="宋体" w:eastAsia="宋体"/>
                <w:sz w:val="24"/>
                <w:szCs w:val="24"/>
                <w:lang w:eastAsia="zh-CN"/>
              </w:rPr>
              <w:t>磋商文件</w:t>
            </w:r>
            <w:r>
              <w:rPr>
                <w:rFonts w:ascii="宋体" w:hAnsi="宋体" w:eastAsia="宋体"/>
                <w:sz w:val="24"/>
                <w:szCs w:val="24"/>
                <w:lang w:eastAsia="zh-CN"/>
              </w:rPr>
              <w:t>工本费人民币 500 元/每套，售后不退。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5</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hint="eastAsia" w:ascii="宋体" w:hAnsi="宋体" w:eastAsia="宋体"/>
                <w:sz w:val="24"/>
                <w:szCs w:val="24"/>
                <w:lang w:eastAsia="zh-CN"/>
              </w:rPr>
              <w:t>响应文件</w:t>
            </w:r>
            <w:r>
              <w:rPr>
                <w:rFonts w:ascii="宋体" w:hAnsi="宋体" w:eastAsia="宋体"/>
                <w:sz w:val="24"/>
                <w:szCs w:val="24"/>
              </w:rPr>
              <w:t>份数</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一份正本、四份副本，在每一份</w:t>
            </w:r>
            <w:r>
              <w:rPr>
                <w:rFonts w:hint="eastAsia" w:ascii="宋体" w:hAnsi="宋体" w:eastAsia="宋体"/>
                <w:sz w:val="24"/>
                <w:szCs w:val="24"/>
                <w:lang w:eastAsia="zh-CN"/>
              </w:rPr>
              <w:t>响应文件</w:t>
            </w:r>
            <w:r>
              <w:rPr>
                <w:rFonts w:ascii="宋体" w:hAnsi="宋体" w:eastAsia="宋体"/>
                <w:sz w:val="24"/>
                <w:szCs w:val="24"/>
                <w:lang w:eastAsia="zh-CN"/>
              </w:rPr>
              <w:t>上要明确注明“正本”或“副本”字样。本次招标不退还</w:t>
            </w:r>
            <w:r>
              <w:rPr>
                <w:rFonts w:hint="eastAsia" w:ascii="宋体" w:hAnsi="宋体" w:eastAsia="宋体"/>
                <w:sz w:val="24"/>
                <w:szCs w:val="24"/>
                <w:lang w:eastAsia="zh-CN"/>
              </w:rPr>
              <w:t>响应文件</w:t>
            </w:r>
            <w:r>
              <w:rPr>
                <w:rFonts w:ascii="宋体" w:hAnsi="宋体" w:eastAsia="宋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6</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lang w:eastAsia="zh-CN"/>
              </w:rPr>
            </w:pPr>
            <w:r>
              <w:rPr>
                <w:rFonts w:ascii="宋体" w:hAnsi="宋体" w:eastAsia="宋体"/>
                <w:sz w:val="24"/>
                <w:szCs w:val="24"/>
                <w:lang w:eastAsia="zh-CN"/>
              </w:rPr>
              <w:t>是否需要提交电子版</w:t>
            </w:r>
            <w:r>
              <w:rPr>
                <w:rFonts w:hint="eastAsia" w:ascii="宋体" w:hAnsi="宋体" w:eastAsia="宋体"/>
                <w:sz w:val="24"/>
                <w:szCs w:val="24"/>
                <w:lang w:eastAsia="zh-CN"/>
              </w:rPr>
              <w:t>响应文件</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需要，以 U 盘形式递交。电子版</w:t>
            </w:r>
            <w:r>
              <w:rPr>
                <w:rFonts w:hint="eastAsia" w:ascii="宋体" w:hAnsi="宋体" w:eastAsia="宋体"/>
                <w:sz w:val="24"/>
                <w:szCs w:val="24"/>
                <w:lang w:eastAsia="zh-CN"/>
              </w:rPr>
              <w:t>响应文件</w:t>
            </w:r>
            <w:r>
              <w:rPr>
                <w:rFonts w:ascii="宋体" w:hAnsi="宋体" w:eastAsia="宋体"/>
                <w:sz w:val="24"/>
                <w:szCs w:val="24"/>
                <w:lang w:eastAsia="zh-CN"/>
              </w:rPr>
              <w:t>与纸质版正本</w:t>
            </w:r>
            <w:r>
              <w:rPr>
                <w:rFonts w:hint="eastAsia" w:ascii="宋体" w:hAnsi="宋体" w:eastAsia="宋体"/>
                <w:sz w:val="24"/>
                <w:szCs w:val="24"/>
                <w:lang w:eastAsia="zh-CN"/>
              </w:rPr>
              <w:t>响应文件</w:t>
            </w:r>
            <w:r>
              <w:rPr>
                <w:rFonts w:ascii="宋体" w:hAnsi="宋体" w:eastAsia="宋体"/>
                <w:sz w:val="24"/>
                <w:szCs w:val="24"/>
                <w:lang w:eastAsia="zh-CN"/>
              </w:rPr>
              <w:t>不一致的，以纸质版正本</w:t>
            </w:r>
            <w:r>
              <w:rPr>
                <w:rFonts w:hint="eastAsia" w:ascii="宋体" w:hAnsi="宋体" w:eastAsia="宋体"/>
                <w:sz w:val="24"/>
                <w:szCs w:val="24"/>
                <w:lang w:eastAsia="zh-CN"/>
              </w:rPr>
              <w:t>响应文件</w:t>
            </w:r>
            <w:r>
              <w:rPr>
                <w:rFonts w:ascii="宋体" w:hAnsi="宋体" w:eastAsia="宋体"/>
                <w:sz w:val="24"/>
                <w:szCs w:val="24"/>
                <w:lang w:eastAsia="zh-CN"/>
              </w:rPr>
              <w:t>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17</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踏勘现场</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18</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lang w:eastAsia="zh-CN"/>
              </w:rPr>
            </w:pPr>
            <w:r>
              <w:rPr>
                <w:rFonts w:hint="eastAsia" w:ascii="宋体" w:hAnsi="宋体" w:eastAsia="宋体"/>
                <w:sz w:val="24"/>
                <w:szCs w:val="24"/>
                <w:lang w:eastAsia="zh-CN"/>
              </w:rPr>
              <w:t>供应商</w:t>
            </w:r>
            <w:r>
              <w:rPr>
                <w:rFonts w:ascii="宋体" w:hAnsi="宋体" w:eastAsia="宋体"/>
                <w:sz w:val="24"/>
                <w:szCs w:val="24"/>
                <w:lang w:eastAsia="zh-CN"/>
              </w:rPr>
              <w:t>提出问题或要求澄清</w:t>
            </w:r>
            <w:r>
              <w:rPr>
                <w:rFonts w:hint="eastAsia" w:ascii="宋体" w:hAnsi="宋体" w:eastAsia="宋体"/>
                <w:sz w:val="24"/>
                <w:szCs w:val="24"/>
                <w:lang w:eastAsia="zh-CN"/>
              </w:rPr>
              <w:t>磋商文件</w:t>
            </w:r>
            <w:r>
              <w:rPr>
                <w:rFonts w:ascii="宋体" w:hAnsi="宋体" w:eastAsia="宋体"/>
                <w:sz w:val="24"/>
                <w:szCs w:val="24"/>
                <w:lang w:eastAsia="zh-CN"/>
              </w:rPr>
              <w:t>的截止时间</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提交</w:t>
            </w:r>
            <w:r>
              <w:rPr>
                <w:rFonts w:hint="eastAsia" w:ascii="宋体" w:hAnsi="宋体" w:eastAsia="宋体"/>
                <w:sz w:val="24"/>
                <w:szCs w:val="24"/>
                <w:lang w:eastAsia="zh-CN"/>
              </w:rPr>
              <w:t>响应文件</w:t>
            </w:r>
            <w:r>
              <w:rPr>
                <w:rFonts w:ascii="宋体" w:hAnsi="宋体" w:eastAsia="宋体"/>
                <w:sz w:val="24"/>
                <w:szCs w:val="24"/>
                <w:lang w:eastAsia="zh-CN"/>
              </w:rPr>
              <w:t xml:space="preserve">截止时间  </w:t>
            </w:r>
            <w:r>
              <w:rPr>
                <w:rFonts w:hint="eastAsia" w:ascii="宋体" w:hAnsi="宋体" w:eastAsia="宋体"/>
                <w:sz w:val="24"/>
                <w:szCs w:val="24"/>
                <w:lang w:eastAsia="zh-CN"/>
              </w:rPr>
              <w:t>5</w:t>
            </w:r>
            <w:r>
              <w:rPr>
                <w:rFonts w:ascii="宋体" w:hAnsi="宋体" w:eastAsia="宋体"/>
                <w:sz w:val="24"/>
                <w:szCs w:val="24"/>
                <w:lang w:eastAsia="zh-CN"/>
              </w:rPr>
              <w:t>日前，由</w:t>
            </w:r>
            <w:r>
              <w:rPr>
                <w:rFonts w:hint="eastAsia" w:ascii="宋体" w:hAnsi="宋体" w:eastAsia="宋体"/>
                <w:sz w:val="24"/>
                <w:szCs w:val="24"/>
                <w:lang w:eastAsia="zh-CN"/>
              </w:rPr>
              <w:t>供应商</w:t>
            </w:r>
            <w:r>
              <w:rPr>
                <w:rFonts w:ascii="宋体" w:hAnsi="宋体" w:eastAsia="宋体"/>
                <w:sz w:val="24"/>
                <w:szCs w:val="24"/>
                <w:lang w:eastAsia="zh-CN"/>
              </w:rPr>
              <w:t>的被授权人提交书面材料（盖公章）。</w:t>
            </w:r>
          </w:p>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 xml:space="preserve">在投标截止时间前 </w:t>
            </w:r>
            <w:r>
              <w:rPr>
                <w:rFonts w:hint="eastAsia" w:ascii="宋体" w:hAnsi="宋体" w:eastAsia="宋体"/>
                <w:sz w:val="24"/>
                <w:szCs w:val="24"/>
                <w:lang w:eastAsia="zh-CN"/>
              </w:rPr>
              <w:t>5</w:t>
            </w:r>
            <w:r>
              <w:rPr>
                <w:rFonts w:ascii="宋体" w:hAnsi="宋体" w:eastAsia="宋体"/>
                <w:sz w:val="24"/>
                <w:szCs w:val="24"/>
                <w:lang w:eastAsia="zh-CN"/>
              </w:rPr>
              <w:t xml:space="preserve"> 日内，采购人、采购代理机构不再受理</w:t>
            </w:r>
            <w:r>
              <w:rPr>
                <w:rFonts w:hint="eastAsia" w:ascii="宋体" w:hAnsi="宋体" w:eastAsia="宋体"/>
                <w:sz w:val="24"/>
                <w:szCs w:val="24"/>
                <w:lang w:eastAsia="zh-CN"/>
              </w:rPr>
              <w:t>供应商</w:t>
            </w:r>
            <w:r>
              <w:rPr>
                <w:rFonts w:ascii="宋体" w:hAnsi="宋体" w:eastAsia="宋体"/>
                <w:sz w:val="24"/>
                <w:szCs w:val="24"/>
                <w:lang w:eastAsia="zh-CN"/>
              </w:rPr>
              <w:t>提出的问题。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19</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hint="eastAsia" w:ascii="宋体" w:hAnsi="宋体" w:eastAsia="宋体"/>
                <w:sz w:val="24"/>
                <w:szCs w:val="24"/>
                <w:lang w:eastAsia="zh-CN"/>
              </w:rPr>
              <w:t>响应文件</w:t>
            </w:r>
            <w:r>
              <w:rPr>
                <w:rFonts w:ascii="宋体" w:hAnsi="宋体" w:eastAsia="宋体"/>
                <w:sz w:val="24"/>
                <w:szCs w:val="24"/>
              </w:rPr>
              <w:t>有效期</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提交</w:t>
            </w:r>
            <w:r>
              <w:rPr>
                <w:rFonts w:hint="eastAsia" w:ascii="宋体" w:hAnsi="宋体" w:eastAsia="宋体"/>
                <w:sz w:val="24"/>
                <w:szCs w:val="24"/>
                <w:lang w:eastAsia="zh-CN"/>
              </w:rPr>
              <w:t>响应文件</w:t>
            </w:r>
            <w:r>
              <w:rPr>
                <w:rFonts w:ascii="宋体" w:hAnsi="宋体" w:eastAsia="宋体"/>
                <w:sz w:val="24"/>
                <w:szCs w:val="24"/>
                <w:lang w:eastAsia="zh-CN"/>
              </w:rPr>
              <w:t>截止时间后 90 天，有效期短于该期限的投标将被拒绝。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0</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hint="eastAsia" w:ascii="宋体" w:hAnsi="宋体" w:eastAsia="宋体"/>
                <w:sz w:val="24"/>
                <w:szCs w:val="24"/>
                <w:lang w:eastAsia="zh-CN"/>
              </w:rPr>
              <w:t>响应文件</w:t>
            </w:r>
            <w:r>
              <w:rPr>
                <w:rFonts w:ascii="宋体" w:hAnsi="宋体" w:eastAsia="宋体"/>
                <w:sz w:val="24"/>
                <w:szCs w:val="24"/>
              </w:rPr>
              <w:t>装订要求</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供应商</w:t>
            </w:r>
            <w:r>
              <w:rPr>
                <w:rFonts w:ascii="宋体" w:hAnsi="宋体" w:eastAsia="宋体"/>
                <w:sz w:val="24"/>
                <w:szCs w:val="24"/>
                <w:lang w:eastAsia="zh-CN"/>
              </w:rPr>
              <w:t>应将</w:t>
            </w:r>
            <w:r>
              <w:rPr>
                <w:rFonts w:hint="eastAsia" w:ascii="宋体" w:hAnsi="宋体" w:eastAsia="宋体"/>
                <w:sz w:val="24"/>
                <w:szCs w:val="24"/>
                <w:lang w:eastAsia="zh-CN"/>
              </w:rPr>
              <w:t>响应文件</w:t>
            </w:r>
            <w:r>
              <w:rPr>
                <w:rFonts w:ascii="宋体" w:hAnsi="宋体" w:eastAsia="宋体"/>
                <w:sz w:val="24"/>
                <w:szCs w:val="24"/>
                <w:lang w:eastAsia="zh-CN"/>
              </w:rPr>
              <w:t>装订成册（胶装，牢固，不接受活页装订），有目录、有页码。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1</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hint="eastAsia" w:ascii="宋体" w:hAnsi="宋体" w:eastAsia="宋体"/>
                <w:sz w:val="24"/>
                <w:szCs w:val="24"/>
                <w:lang w:eastAsia="zh-CN"/>
              </w:rPr>
              <w:t>响应文件</w:t>
            </w:r>
            <w:r>
              <w:rPr>
                <w:rFonts w:ascii="宋体" w:hAnsi="宋体" w:eastAsia="宋体"/>
                <w:sz w:val="24"/>
                <w:szCs w:val="24"/>
              </w:rPr>
              <w:t>密封要求</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响应文件</w:t>
            </w:r>
            <w:r>
              <w:rPr>
                <w:rFonts w:ascii="宋体" w:hAnsi="宋体" w:eastAsia="宋体"/>
                <w:sz w:val="24"/>
                <w:szCs w:val="24"/>
                <w:lang w:eastAsia="zh-CN"/>
              </w:rPr>
              <w:t>正本和副本用非透明文件袋或包装材料密封包装，外包装材料上注明项目名称、并加盖投标人公章。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2</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签字或盖章要求</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响应文件</w:t>
            </w:r>
            <w:r>
              <w:rPr>
                <w:rFonts w:ascii="宋体" w:hAnsi="宋体" w:eastAsia="宋体"/>
                <w:sz w:val="24"/>
                <w:szCs w:val="24"/>
                <w:lang w:eastAsia="zh-CN"/>
              </w:rPr>
              <w:t>正副本按第七部分“</w:t>
            </w:r>
            <w:r>
              <w:rPr>
                <w:rFonts w:hint="eastAsia" w:ascii="宋体" w:hAnsi="宋体" w:eastAsia="宋体"/>
                <w:sz w:val="24"/>
                <w:szCs w:val="24"/>
                <w:lang w:eastAsia="zh-CN"/>
              </w:rPr>
              <w:t>响应文件</w:t>
            </w:r>
            <w:r>
              <w:rPr>
                <w:rFonts w:ascii="宋体" w:hAnsi="宋体" w:eastAsia="宋体"/>
                <w:sz w:val="24"/>
                <w:szCs w:val="24"/>
                <w:lang w:eastAsia="zh-CN"/>
              </w:rPr>
              <w:t>格式”要求加盖单位公章，并经法定代表人或其委托代理人签字或盖章。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hint="eastAsia" w:ascii="宋体" w:hAnsi="宋体" w:eastAsia="宋体"/>
                <w:sz w:val="24"/>
                <w:szCs w:val="24"/>
                <w:lang w:eastAsia="zh-CN"/>
              </w:rPr>
              <w:t>23</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lang w:eastAsia="zh-CN"/>
              </w:rPr>
            </w:pPr>
            <w:r>
              <w:rPr>
                <w:rFonts w:ascii="宋体" w:hAnsi="宋体" w:eastAsia="宋体"/>
                <w:sz w:val="24"/>
                <w:szCs w:val="24"/>
                <w:lang w:eastAsia="zh-CN"/>
              </w:rPr>
              <w:t>提交</w:t>
            </w:r>
            <w:r>
              <w:rPr>
                <w:rFonts w:hint="eastAsia" w:ascii="宋体" w:hAnsi="宋体" w:eastAsia="宋体"/>
                <w:sz w:val="24"/>
                <w:szCs w:val="24"/>
                <w:lang w:eastAsia="zh-CN"/>
              </w:rPr>
              <w:t>响应文件</w:t>
            </w:r>
            <w:r>
              <w:rPr>
                <w:rFonts w:ascii="宋体" w:hAnsi="宋体" w:eastAsia="宋体"/>
                <w:sz w:val="24"/>
                <w:szCs w:val="24"/>
                <w:lang w:eastAsia="zh-CN"/>
              </w:rPr>
              <w:t>截止及开标时间</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20</w:t>
            </w:r>
            <w:r>
              <w:rPr>
                <w:rFonts w:hint="eastAsia" w:ascii="宋体" w:hAnsi="宋体" w:eastAsia="宋体"/>
                <w:sz w:val="24"/>
                <w:szCs w:val="24"/>
                <w:lang w:eastAsia="zh-CN"/>
              </w:rPr>
              <w:t>20</w:t>
            </w:r>
            <w:r>
              <w:rPr>
                <w:rFonts w:ascii="宋体" w:hAnsi="宋体" w:eastAsia="宋体"/>
                <w:sz w:val="24"/>
                <w:szCs w:val="24"/>
                <w:lang w:eastAsia="zh-CN"/>
              </w:rPr>
              <w:t>年</w:t>
            </w:r>
            <w:r>
              <w:rPr>
                <w:rFonts w:hint="eastAsia" w:ascii="宋体" w:hAnsi="宋体" w:eastAsia="宋体"/>
                <w:sz w:val="24"/>
                <w:szCs w:val="24"/>
                <w:lang w:eastAsia="zh-CN"/>
              </w:rPr>
              <w:t>11</w:t>
            </w:r>
            <w:r>
              <w:rPr>
                <w:rFonts w:ascii="宋体" w:hAnsi="宋体" w:eastAsia="宋体"/>
                <w:sz w:val="24"/>
                <w:szCs w:val="24"/>
                <w:lang w:eastAsia="zh-CN"/>
              </w:rPr>
              <w:t>月</w:t>
            </w:r>
            <w:r>
              <w:rPr>
                <w:rFonts w:hint="eastAsia" w:ascii="宋体" w:hAnsi="宋体" w:eastAsia="宋体"/>
                <w:sz w:val="24"/>
                <w:szCs w:val="24"/>
                <w:lang w:val="en-US" w:eastAsia="zh-CN"/>
              </w:rPr>
              <w:t>19</w:t>
            </w:r>
            <w:r>
              <w:rPr>
                <w:rFonts w:hint="eastAsia" w:ascii="宋体" w:hAnsi="宋体" w:eastAsia="宋体"/>
                <w:sz w:val="24"/>
                <w:szCs w:val="24"/>
                <w:lang w:eastAsia="zh-CN"/>
              </w:rPr>
              <w:t xml:space="preserve"> </w:t>
            </w:r>
            <w:r>
              <w:rPr>
                <w:rFonts w:ascii="宋体" w:hAnsi="宋体" w:eastAsia="宋体"/>
                <w:sz w:val="24"/>
                <w:szCs w:val="24"/>
                <w:lang w:eastAsia="zh-CN"/>
              </w:rPr>
              <w:t>日 9 时 30 分。逾期提交或未按规定密封的</w:t>
            </w:r>
            <w:r>
              <w:rPr>
                <w:rFonts w:hint="eastAsia" w:ascii="宋体" w:hAnsi="宋体" w:eastAsia="宋体"/>
                <w:sz w:val="24"/>
                <w:szCs w:val="24"/>
                <w:lang w:eastAsia="zh-CN"/>
              </w:rPr>
              <w:t>响应文件</w:t>
            </w:r>
            <w:r>
              <w:rPr>
                <w:rFonts w:ascii="宋体" w:hAnsi="宋体" w:eastAsia="宋体"/>
                <w:sz w:val="24"/>
                <w:szCs w:val="24"/>
                <w:lang w:eastAsia="zh-CN"/>
              </w:rPr>
              <w:t>不予接受。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4</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lang w:eastAsia="zh-CN"/>
              </w:rPr>
            </w:pPr>
            <w:r>
              <w:rPr>
                <w:rFonts w:ascii="宋体" w:hAnsi="宋体" w:eastAsia="宋体"/>
                <w:sz w:val="24"/>
                <w:szCs w:val="24"/>
                <w:lang w:eastAsia="zh-CN"/>
              </w:rPr>
              <w:t>提交</w:t>
            </w:r>
            <w:r>
              <w:rPr>
                <w:rFonts w:hint="eastAsia" w:ascii="宋体" w:hAnsi="宋体" w:eastAsia="宋体"/>
                <w:sz w:val="24"/>
                <w:szCs w:val="24"/>
                <w:lang w:eastAsia="zh-CN"/>
              </w:rPr>
              <w:t>响应文件</w:t>
            </w:r>
            <w:r>
              <w:rPr>
                <w:rFonts w:ascii="宋体" w:hAnsi="宋体" w:eastAsia="宋体"/>
                <w:sz w:val="24"/>
                <w:szCs w:val="24"/>
                <w:lang w:eastAsia="zh-CN"/>
              </w:rPr>
              <w:t>及开标地点</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洛阳市洛龙区学子街滨河南路口东方今典天汇中心</w:t>
            </w:r>
            <w:r>
              <w:rPr>
                <w:rFonts w:ascii="宋体" w:hAnsi="宋体" w:eastAsia="宋体"/>
                <w:sz w:val="24"/>
                <w:szCs w:val="24"/>
                <w:lang w:eastAsia="zh-CN"/>
              </w:rPr>
              <w:t>1805室。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25</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开标顺序</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按</w:t>
            </w:r>
            <w:r>
              <w:rPr>
                <w:rFonts w:hint="eastAsia" w:ascii="宋体" w:hAnsi="宋体" w:eastAsia="宋体"/>
                <w:sz w:val="24"/>
                <w:szCs w:val="24"/>
                <w:lang w:eastAsia="zh-CN"/>
              </w:rPr>
              <w:t>供应商</w:t>
            </w:r>
            <w:r>
              <w:rPr>
                <w:rFonts w:ascii="宋体" w:hAnsi="宋体" w:eastAsia="宋体"/>
                <w:sz w:val="24"/>
                <w:szCs w:val="24"/>
                <w:lang w:eastAsia="zh-CN"/>
              </w:rPr>
              <w:t>代表递交</w:t>
            </w:r>
            <w:r>
              <w:rPr>
                <w:rFonts w:hint="eastAsia" w:ascii="宋体" w:hAnsi="宋体" w:eastAsia="宋体"/>
                <w:sz w:val="24"/>
                <w:szCs w:val="24"/>
                <w:lang w:eastAsia="zh-CN"/>
              </w:rPr>
              <w:t>响应文件</w:t>
            </w:r>
            <w:r>
              <w:rPr>
                <w:rFonts w:ascii="宋体" w:hAnsi="宋体" w:eastAsia="宋体"/>
                <w:sz w:val="24"/>
                <w:szCs w:val="24"/>
                <w:lang w:eastAsia="zh-CN"/>
              </w:rPr>
              <w:t>签到时间顺序开标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26</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hint="eastAsia" w:ascii="宋体" w:hAnsi="宋体" w:eastAsia="宋体"/>
                <w:sz w:val="24"/>
                <w:szCs w:val="24"/>
                <w:lang w:eastAsia="zh-CN"/>
              </w:rPr>
              <w:t>磋商小组</w:t>
            </w:r>
            <w:r>
              <w:rPr>
                <w:rFonts w:ascii="宋体" w:hAnsi="宋体" w:eastAsia="宋体"/>
                <w:sz w:val="24"/>
                <w:szCs w:val="24"/>
              </w:rPr>
              <w:t>的组建</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磋商小组</w:t>
            </w:r>
            <w:r>
              <w:rPr>
                <w:rFonts w:ascii="宋体" w:hAnsi="宋体" w:eastAsia="宋体"/>
                <w:sz w:val="24"/>
                <w:szCs w:val="24"/>
                <w:lang w:eastAsia="zh-CN"/>
              </w:rPr>
              <w:t>成员构成：</w:t>
            </w:r>
            <w:r>
              <w:rPr>
                <w:rFonts w:hint="eastAsia" w:ascii="宋体" w:hAnsi="宋体" w:eastAsia="宋体"/>
                <w:sz w:val="24"/>
                <w:szCs w:val="24"/>
                <w:lang w:eastAsia="zh-CN"/>
              </w:rPr>
              <w:t>3</w:t>
            </w:r>
            <w:r>
              <w:rPr>
                <w:rFonts w:ascii="宋体" w:hAnsi="宋体" w:eastAsia="宋体"/>
                <w:sz w:val="24"/>
                <w:szCs w:val="24"/>
                <w:lang w:eastAsia="zh-CN"/>
              </w:rPr>
              <w:t xml:space="preserve"> 人，其中采购人代表 1 人，经济、技术方面专家 </w:t>
            </w:r>
            <w:r>
              <w:rPr>
                <w:rFonts w:hint="eastAsia" w:ascii="宋体" w:hAnsi="宋体" w:eastAsia="宋体"/>
                <w:sz w:val="24"/>
                <w:szCs w:val="24"/>
                <w:lang w:eastAsia="zh-CN"/>
              </w:rPr>
              <w:t>2</w:t>
            </w:r>
            <w:r>
              <w:rPr>
                <w:rFonts w:ascii="宋体" w:hAnsi="宋体" w:eastAsia="宋体"/>
                <w:sz w:val="24"/>
                <w:szCs w:val="24"/>
                <w:lang w:eastAsia="zh-CN"/>
              </w:rPr>
              <w:t>人。</w:t>
            </w:r>
          </w:p>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评标专家确定方式：开标当天由招标人在</w:t>
            </w:r>
            <w:r>
              <w:rPr>
                <w:rFonts w:hint="eastAsia" w:ascii="宋体" w:hAnsi="宋体" w:eastAsia="宋体"/>
                <w:sz w:val="24"/>
                <w:szCs w:val="24"/>
                <w:lang w:eastAsia="zh-CN"/>
              </w:rPr>
              <w:t>相关</w:t>
            </w:r>
            <w:r>
              <w:rPr>
                <w:rFonts w:ascii="宋体" w:hAnsi="宋体" w:eastAsia="宋体"/>
                <w:sz w:val="24"/>
                <w:szCs w:val="24"/>
                <w:lang w:eastAsia="zh-CN"/>
              </w:rPr>
              <w:t>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27</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入围数量</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cs="宋体"/>
                <w:sz w:val="24"/>
                <w:szCs w:val="24"/>
                <w:lang w:eastAsia="zh-CN"/>
              </w:rPr>
              <w:t>推荐前三名为成交候选人，并确定第一名为成交供应商。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28</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lang w:eastAsia="zh-CN"/>
              </w:rPr>
            </w:pPr>
            <w:r>
              <w:rPr>
                <w:rFonts w:ascii="宋体" w:hAnsi="宋体" w:eastAsia="宋体"/>
                <w:sz w:val="24"/>
                <w:szCs w:val="24"/>
                <w:lang w:eastAsia="zh-CN"/>
              </w:rPr>
              <w:t>是否授权</w:t>
            </w:r>
            <w:r>
              <w:rPr>
                <w:rFonts w:hint="eastAsia" w:ascii="宋体" w:hAnsi="宋体" w:eastAsia="宋体"/>
                <w:sz w:val="24"/>
                <w:szCs w:val="24"/>
                <w:lang w:eastAsia="zh-CN"/>
              </w:rPr>
              <w:t>磋商小组</w:t>
            </w:r>
            <w:r>
              <w:rPr>
                <w:rFonts w:ascii="宋体" w:hAnsi="宋体" w:eastAsia="宋体"/>
                <w:sz w:val="24"/>
                <w:szCs w:val="24"/>
                <w:lang w:eastAsia="zh-CN"/>
              </w:rPr>
              <w:t>确定入围</w:t>
            </w:r>
            <w:r>
              <w:rPr>
                <w:rFonts w:hint="eastAsia" w:ascii="宋体" w:hAnsi="宋体" w:eastAsia="宋体"/>
                <w:sz w:val="24"/>
                <w:szCs w:val="24"/>
                <w:lang w:eastAsia="zh-CN"/>
              </w:rPr>
              <w:t>供应商</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是，由</w:t>
            </w:r>
            <w:r>
              <w:rPr>
                <w:rFonts w:hint="eastAsia" w:ascii="宋体" w:hAnsi="宋体" w:eastAsia="宋体"/>
                <w:sz w:val="24"/>
                <w:szCs w:val="24"/>
                <w:lang w:eastAsia="zh-CN"/>
              </w:rPr>
              <w:t>磋商小组</w:t>
            </w:r>
            <w:r>
              <w:rPr>
                <w:rFonts w:ascii="宋体" w:hAnsi="宋体" w:eastAsia="宋体"/>
                <w:sz w:val="24"/>
                <w:szCs w:val="24"/>
                <w:lang w:eastAsia="zh-CN"/>
              </w:rPr>
              <w:t>根据</w:t>
            </w:r>
            <w:r>
              <w:rPr>
                <w:rFonts w:hint="eastAsia" w:ascii="宋体" w:hAnsi="宋体" w:eastAsia="宋体"/>
                <w:sz w:val="24"/>
                <w:szCs w:val="24"/>
                <w:lang w:eastAsia="zh-CN"/>
              </w:rPr>
              <w:t>磋商文件</w:t>
            </w:r>
            <w:r>
              <w:rPr>
                <w:rFonts w:ascii="宋体" w:hAnsi="宋体" w:eastAsia="宋体"/>
                <w:sz w:val="24"/>
                <w:szCs w:val="24"/>
                <w:lang w:eastAsia="zh-CN"/>
              </w:rPr>
              <w:t>要求按得分由高到低的顺序依次</w:t>
            </w:r>
            <w:r>
              <w:rPr>
                <w:rFonts w:hint="eastAsia" w:ascii="宋体" w:hAnsi="宋体" w:eastAsia="宋体"/>
                <w:sz w:val="24"/>
                <w:szCs w:val="24"/>
                <w:lang w:eastAsia="zh-CN"/>
              </w:rPr>
              <w:t>成交人</w:t>
            </w:r>
            <w:r>
              <w:rPr>
                <w:rFonts w:ascii="宋体" w:hAnsi="宋体" w:eastAsia="宋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29</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lang w:eastAsia="zh-CN"/>
              </w:rPr>
            </w:pPr>
            <w:r>
              <w:rPr>
                <w:rFonts w:ascii="宋体" w:hAnsi="宋体" w:eastAsia="宋体"/>
                <w:sz w:val="24"/>
                <w:szCs w:val="24"/>
                <w:lang w:eastAsia="zh-CN"/>
              </w:rPr>
              <w:t>代理服务费（中标服务费）</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hint="eastAsia" w:ascii="宋体" w:hAnsi="宋体" w:eastAsia="宋体"/>
                <w:sz w:val="24"/>
                <w:szCs w:val="24"/>
                <w:lang w:eastAsia="zh-CN"/>
              </w:rPr>
              <w:t>本次招标代理服务费由中标人按招标代理合同约定金额在领取成交通知书时向招标代理机构支付，请供应商投标时充分考虑这一因素。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4" w:space="0"/>
              <w:left w:val="single" w:color="000000" w:sz="4" w:space="0"/>
              <w:bottom w:val="single" w:color="000000" w:sz="4" w:space="0"/>
              <w:right w:val="single" w:color="000000" w:sz="4" w:space="0"/>
            </w:tcBorders>
            <w:vAlign w:val="center"/>
          </w:tcPr>
          <w:p>
            <w:pPr>
              <w:pStyle w:val="26"/>
              <w:snapToGrid w:val="0"/>
              <w:jc w:val="center"/>
              <w:rPr>
                <w:rFonts w:ascii="宋体" w:hAnsi="宋体" w:eastAsia="宋体"/>
                <w:sz w:val="24"/>
                <w:szCs w:val="24"/>
                <w:lang w:eastAsia="zh-CN"/>
              </w:rPr>
            </w:pPr>
            <w:r>
              <w:rPr>
                <w:rFonts w:ascii="宋体" w:hAnsi="宋体" w:eastAsia="宋体"/>
                <w:sz w:val="24"/>
                <w:szCs w:val="24"/>
                <w:lang w:eastAsia="zh-CN"/>
              </w:rPr>
              <w:t>30</w:t>
            </w:r>
          </w:p>
        </w:tc>
        <w:tc>
          <w:tcPr>
            <w:tcW w:w="2760"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149" w:right="60"/>
              <w:jc w:val="center"/>
              <w:rPr>
                <w:rFonts w:ascii="宋体" w:hAnsi="宋体" w:eastAsia="宋体"/>
                <w:sz w:val="24"/>
                <w:szCs w:val="24"/>
              </w:rPr>
            </w:pPr>
            <w:r>
              <w:rPr>
                <w:rFonts w:ascii="宋体" w:hAnsi="宋体" w:eastAsia="宋体"/>
                <w:sz w:val="24"/>
                <w:szCs w:val="24"/>
              </w:rPr>
              <w:t>其他</w:t>
            </w:r>
          </w:p>
        </w:tc>
        <w:tc>
          <w:tcPr>
            <w:tcW w:w="5729" w:type="dxa"/>
            <w:tcBorders>
              <w:top w:val="single" w:color="000000" w:sz="4" w:space="0"/>
              <w:left w:val="single" w:color="000000" w:sz="4" w:space="0"/>
              <w:bottom w:val="single" w:color="000000" w:sz="4" w:space="0"/>
              <w:right w:val="single" w:color="000000" w:sz="4" w:space="0"/>
            </w:tcBorders>
            <w:vAlign w:val="center"/>
          </w:tcPr>
          <w:p>
            <w:pPr>
              <w:pStyle w:val="26"/>
              <w:snapToGrid w:val="0"/>
              <w:ind w:left="82" w:right="119"/>
              <w:jc w:val="both"/>
              <w:rPr>
                <w:rFonts w:ascii="宋体" w:hAnsi="宋体" w:eastAsia="宋体"/>
                <w:sz w:val="24"/>
                <w:szCs w:val="24"/>
                <w:lang w:eastAsia="zh-CN"/>
              </w:rPr>
            </w:pPr>
            <w:r>
              <w:rPr>
                <w:rFonts w:ascii="宋体" w:hAnsi="宋体" w:eastAsia="宋体"/>
                <w:sz w:val="24"/>
                <w:szCs w:val="24"/>
                <w:lang w:eastAsia="zh-CN"/>
              </w:rPr>
              <w:t>本次招标如有变更、答疑或其他通知将在</w:t>
            </w:r>
            <w:r>
              <w:rPr>
                <w:rFonts w:hint="eastAsia" w:ascii="宋体" w:hAnsi="宋体" w:eastAsia="宋体"/>
                <w:sz w:val="24"/>
                <w:szCs w:val="24"/>
                <w:lang w:eastAsia="zh-CN"/>
              </w:rPr>
              <w:t>《中国招标投标公共服务平台》、《中国采购与招标网》《河南省政府采购网》</w:t>
            </w:r>
            <w:r>
              <w:rPr>
                <w:rFonts w:ascii="宋体" w:hAnsi="宋体" w:eastAsia="宋体"/>
                <w:sz w:val="24"/>
                <w:szCs w:val="24"/>
                <w:lang w:eastAsia="zh-CN"/>
              </w:rPr>
              <w:t>上公布。</w:t>
            </w:r>
          </w:p>
        </w:tc>
      </w:tr>
    </w:tbl>
    <w:p>
      <w:pPr>
        <w:rPr>
          <w:b/>
          <w:bCs/>
          <w:sz w:val="32"/>
          <w:szCs w:val="32"/>
          <w:lang w:eastAsia="zh-CN"/>
        </w:rPr>
      </w:pPr>
    </w:p>
    <w:p>
      <w:pPr>
        <w:pStyle w:val="4"/>
        <w:snapToGrid w:val="0"/>
        <w:spacing w:line="360" w:lineRule="auto"/>
        <w:ind w:left="141" w:right="147"/>
        <w:jc w:val="center"/>
        <w:rPr>
          <w:lang w:eastAsia="zh-CN"/>
        </w:rPr>
      </w:pPr>
      <w:bookmarkStart w:id="1" w:name="_bookmark1"/>
      <w:bookmarkEnd w:id="1"/>
      <w:bookmarkStart w:id="2" w:name="第一部分__招标公告"/>
      <w:bookmarkEnd w:id="2"/>
      <w:r>
        <w:rPr>
          <w:lang w:eastAsia="zh-CN"/>
        </w:rPr>
        <w:t xml:space="preserve">第一部分 </w:t>
      </w:r>
      <w:r>
        <w:rPr>
          <w:rFonts w:hint="eastAsia"/>
          <w:lang w:eastAsia="zh-CN"/>
        </w:rPr>
        <w:t>磋商公告</w:t>
      </w:r>
    </w:p>
    <w:p>
      <w:pPr>
        <w:pStyle w:val="7"/>
        <w:snapToGrid w:val="0"/>
        <w:spacing w:line="360" w:lineRule="auto"/>
        <w:ind w:left="152" w:right="156"/>
        <w:rPr>
          <w:rFonts w:ascii="宋体" w:hAnsi="宋体" w:eastAsia="宋体"/>
          <w:b/>
          <w:spacing w:val="-1"/>
          <w:lang w:eastAsia="zh-CN"/>
        </w:rPr>
      </w:pPr>
      <w:bookmarkStart w:id="3" w:name="关于洛阳市洛龙区财政局洛阳市洛龙区招取纳税评估服务机构备选库项目招标公告"/>
      <w:bookmarkEnd w:id="3"/>
      <w:r>
        <w:rPr>
          <w:rFonts w:hint="eastAsia" w:ascii="宋体" w:hAnsi="宋体" w:eastAsia="宋体"/>
          <w:b/>
          <w:spacing w:val="-1"/>
          <w:lang w:eastAsia="zh-CN"/>
        </w:rPr>
        <w:t>洛阳市医疗保障局聘用河南省西部区域联盟医用耗材集中带量采购工作第三方服务机构项目磋商公告</w:t>
      </w:r>
    </w:p>
    <w:p>
      <w:pPr>
        <w:pStyle w:val="2"/>
        <w:snapToGrid w:val="0"/>
        <w:spacing w:line="360" w:lineRule="auto"/>
        <w:ind w:left="111" w:right="237" w:firstLine="480"/>
        <w:jc w:val="both"/>
        <w:rPr>
          <w:rFonts w:ascii="宋体" w:hAnsi="宋体" w:eastAsia="宋体"/>
          <w:lang w:eastAsia="zh-CN"/>
        </w:rPr>
      </w:pPr>
      <w:r>
        <w:rPr>
          <w:rFonts w:ascii="宋体" w:hAnsi="宋体" w:eastAsia="宋体"/>
          <w:lang w:eastAsia="zh-CN"/>
        </w:rPr>
        <w:t>河南招标采购服务有限公司受</w:t>
      </w:r>
      <w:r>
        <w:rPr>
          <w:rFonts w:hint="eastAsia" w:ascii="宋体" w:hAnsi="宋体" w:eastAsia="宋体"/>
          <w:lang w:eastAsia="zh-CN"/>
        </w:rPr>
        <w:t>洛阳市医疗保障局</w:t>
      </w:r>
      <w:r>
        <w:rPr>
          <w:rFonts w:ascii="宋体" w:hAnsi="宋体" w:eastAsia="宋体"/>
          <w:lang w:eastAsia="zh-CN"/>
        </w:rPr>
        <w:t>委托，就</w:t>
      </w:r>
      <w:r>
        <w:rPr>
          <w:rFonts w:hint="eastAsia" w:ascii="宋体" w:hAnsi="宋体" w:eastAsia="宋体"/>
          <w:lang w:eastAsia="zh-CN"/>
        </w:rPr>
        <w:t>洛阳市医疗保障局聘用河南省西部区域联盟医用耗材集中带量采购工作第三方服务机构项目</w:t>
      </w:r>
      <w:r>
        <w:rPr>
          <w:rFonts w:ascii="宋体" w:hAnsi="宋体" w:eastAsia="宋体"/>
          <w:lang w:eastAsia="zh-CN"/>
        </w:rPr>
        <w:t>进行</w:t>
      </w:r>
      <w:r>
        <w:rPr>
          <w:rFonts w:hint="eastAsia" w:ascii="宋体" w:hAnsi="宋体" w:eastAsia="宋体"/>
          <w:lang w:eastAsia="zh-CN"/>
        </w:rPr>
        <w:t>竞争性磋商</w:t>
      </w:r>
      <w:r>
        <w:rPr>
          <w:rFonts w:ascii="宋体" w:hAnsi="宋体" w:eastAsia="宋体"/>
          <w:lang w:eastAsia="zh-CN"/>
        </w:rPr>
        <w:t>，现欢迎符合相应条件的</w:t>
      </w:r>
      <w:r>
        <w:rPr>
          <w:rFonts w:hint="eastAsia" w:ascii="宋体" w:hAnsi="宋体" w:eastAsia="宋体"/>
          <w:lang w:eastAsia="zh-CN"/>
        </w:rPr>
        <w:t>供应商</w:t>
      </w:r>
      <w:r>
        <w:rPr>
          <w:rFonts w:ascii="宋体" w:hAnsi="宋体" w:eastAsia="宋体"/>
          <w:lang w:eastAsia="zh-CN"/>
        </w:rPr>
        <w:t>参加投标。</w:t>
      </w:r>
    </w:p>
    <w:p>
      <w:pPr>
        <w:pStyle w:val="2"/>
        <w:snapToGrid w:val="0"/>
        <w:spacing w:line="360" w:lineRule="auto"/>
        <w:ind w:left="111" w:right="237" w:firstLine="480"/>
        <w:rPr>
          <w:rFonts w:ascii="宋体" w:hAnsi="宋体" w:eastAsia="宋体"/>
          <w:lang w:eastAsia="zh-CN"/>
        </w:rPr>
      </w:pPr>
      <w:r>
        <w:rPr>
          <w:rFonts w:ascii="宋体" w:hAnsi="宋体" w:eastAsia="宋体"/>
          <w:lang w:eastAsia="zh-CN"/>
        </w:rPr>
        <w:t>一、招标项目名称：</w:t>
      </w:r>
      <w:r>
        <w:rPr>
          <w:rFonts w:hint="eastAsia" w:ascii="宋体" w:hAnsi="宋体" w:eastAsia="宋体"/>
          <w:b/>
          <w:lang w:eastAsia="zh-CN"/>
        </w:rPr>
        <w:t>洛阳市医疗保障局聘用河南省西部区域联盟医用耗材集中带量采购工作第三方服务机构项目</w:t>
      </w:r>
    </w:p>
    <w:p>
      <w:pPr>
        <w:pStyle w:val="2"/>
        <w:snapToGrid w:val="0"/>
        <w:spacing w:line="360" w:lineRule="auto"/>
        <w:ind w:left="591"/>
        <w:rPr>
          <w:rFonts w:ascii="宋体" w:hAnsi="宋体" w:eastAsia="宋体"/>
          <w:lang w:eastAsia="zh-CN"/>
        </w:rPr>
      </w:pPr>
      <w:r>
        <w:rPr>
          <w:rFonts w:ascii="宋体" w:hAnsi="宋体" w:eastAsia="宋体"/>
          <w:lang w:eastAsia="zh-CN"/>
        </w:rPr>
        <w:t>二、</w:t>
      </w:r>
      <w:r>
        <w:rPr>
          <w:rFonts w:hint="eastAsia" w:ascii="宋体" w:hAnsi="宋体" w:eastAsia="宋体"/>
          <w:lang w:eastAsia="zh-CN"/>
        </w:rPr>
        <w:t>招标</w:t>
      </w:r>
      <w:r>
        <w:rPr>
          <w:rFonts w:ascii="宋体" w:hAnsi="宋体" w:eastAsia="宋体"/>
          <w:lang w:eastAsia="zh-CN"/>
        </w:rPr>
        <w:t>编号：</w:t>
      </w:r>
      <w:r>
        <w:rPr>
          <w:rFonts w:hint="eastAsia" w:ascii="宋体" w:hAnsi="宋体" w:eastAsia="宋体"/>
          <w:lang w:eastAsia="zh-CN"/>
        </w:rPr>
        <w:t>HNZB[2020]LY089号</w:t>
      </w:r>
    </w:p>
    <w:p>
      <w:pPr>
        <w:pStyle w:val="2"/>
        <w:snapToGrid w:val="0"/>
        <w:spacing w:line="360" w:lineRule="auto"/>
        <w:ind w:left="111" w:right="357" w:firstLine="480"/>
        <w:rPr>
          <w:rFonts w:ascii="宋体" w:hAnsi="宋体" w:eastAsia="宋体"/>
          <w:highlight w:val="none"/>
          <w:lang w:eastAsia="zh-CN"/>
        </w:rPr>
      </w:pPr>
      <w:r>
        <w:rPr>
          <w:rFonts w:ascii="宋体" w:hAnsi="宋体" w:eastAsia="宋体"/>
          <w:lang w:eastAsia="zh-CN"/>
        </w:rPr>
        <w:t>三、预算</w:t>
      </w:r>
      <w:r>
        <w:rPr>
          <w:rFonts w:ascii="宋体" w:hAnsi="宋体" w:eastAsia="宋体"/>
          <w:highlight w:val="none"/>
          <w:lang w:eastAsia="zh-CN"/>
        </w:rPr>
        <w:t>金额：</w:t>
      </w:r>
      <w:r>
        <w:rPr>
          <w:rFonts w:hint="eastAsia" w:ascii="宋体" w:hAnsi="宋体" w:eastAsia="宋体"/>
          <w:highlight w:val="none"/>
          <w:lang w:eastAsia="zh-CN"/>
        </w:rPr>
        <w:t>40万元</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ascii="宋体" w:hAnsi="宋体" w:eastAsia="宋体"/>
          <w:highlight w:val="none"/>
          <w:lang w:eastAsia="zh-CN"/>
        </w:rPr>
      </w:pPr>
      <w:r>
        <w:rPr>
          <w:rFonts w:hint="eastAsia" w:ascii="宋体" w:hAnsi="宋体" w:eastAsia="宋体" w:cs="仿宋"/>
          <w:sz w:val="24"/>
          <w:szCs w:val="24"/>
          <w:highlight w:val="none"/>
          <w:lang w:val="en-US" w:eastAsia="zh-CN" w:bidi="ar-SA"/>
        </w:rPr>
        <w:t>四、招标项目简要说明：根据国家、省和市医疗保障部门的相关政策，为做好医用耗材医疗保障工作，洛阳市医疗保障局拟向社会征集医用耗材集中带量采购工作第三方服务机构。服务内容包含但不仅限于医用耗材采购方案的制定、采购品种的确定、采购规则的制定、采购公告的拟定、采购文件的制定，在采购人主导下进行开标评标的组织、采购结果的确定、采购合同的签定、医用耗材采购结果在医疗机构的落地及监管及其他与医用耗材采购相关的工作；</w:t>
      </w:r>
    </w:p>
    <w:p>
      <w:pPr>
        <w:pStyle w:val="2"/>
        <w:snapToGrid w:val="0"/>
        <w:spacing w:line="360" w:lineRule="auto"/>
        <w:ind w:left="591"/>
        <w:rPr>
          <w:rFonts w:ascii="宋体" w:hAnsi="宋体" w:eastAsia="宋体"/>
          <w:highlight w:val="none"/>
          <w:lang w:eastAsia="zh-CN"/>
        </w:rPr>
      </w:pPr>
      <w:r>
        <w:rPr>
          <w:rFonts w:hint="eastAsia" w:ascii="宋体" w:hAnsi="宋体" w:eastAsia="宋体"/>
          <w:highlight w:val="none"/>
          <w:lang w:eastAsia="zh-CN"/>
        </w:rPr>
        <w:t>五、服务期限：2020年10月15日-2020年12月31日</w:t>
      </w:r>
    </w:p>
    <w:p>
      <w:pPr>
        <w:pStyle w:val="2"/>
        <w:snapToGrid w:val="0"/>
        <w:spacing w:line="360" w:lineRule="auto"/>
        <w:ind w:left="591"/>
        <w:rPr>
          <w:rFonts w:ascii="宋体" w:hAnsi="宋体" w:eastAsia="宋体"/>
          <w:lang w:eastAsia="zh-CN"/>
        </w:rPr>
      </w:pPr>
      <w:r>
        <w:rPr>
          <w:rFonts w:ascii="宋体" w:hAnsi="宋体" w:eastAsia="宋体"/>
          <w:lang w:eastAsia="zh-CN"/>
        </w:rPr>
        <w:t>六、政府采购政策： 支持小微（监狱、残福）企业。</w:t>
      </w:r>
    </w:p>
    <w:p>
      <w:pPr>
        <w:pStyle w:val="2"/>
        <w:snapToGrid w:val="0"/>
        <w:spacing w:line="360" w:lineRule="auto"/>
        <w:ind w:left="591"/>
        <w:rPr>
          <w:rFonts w:ascii="宋体" w:hAnsi="宋体" w:eastAsia="宋体"/>
          <w:b/>
          <w:lang w:eastAsia="zh-CN"/>
        </w:rPr>
      </w:pPr>
      <w:r>
        <w:rPr>
          <w:rFonts w:ascii="宋体" w:hAnsi="宋体" w:eastAsia="宋体"/>
          <w:lang w:eastAsia="zh-CN"/>
        </w:rPr>
        <w:t>七、</w:t>
      </w:r>
      <w:r>
        <w:rPr>
          <w:rFonts w:hint="eastAsia" w:ascii="宋体" w:hAnsi="宋体" w:eastAsia="宋体"/>
          <w:lang w:eastAsia="zh-CN"/>
        </w:rPr>
        <w:t>供应商</w:t>
      </w:r>
      <w:r>
        <w:rPr>
          <w:rFonts w:ascii="宋体" w:hAnsi="宋体" w:eastAsia="宋体"/>
          <w:lang w:eastAsia="zh-CN"/>
        </w:rPr>
        <w:t>资格要求</w:t>
      </w:r>
      <w:r>
        <w:rPr>
          <w:rFonts w:hint="eastAsia" w:ascii="宋体" w:hAnsi="宋体" w:eastAsia="宋体"/>
          <w:lang w:eastAsia="zh-CN"/>
        </w:rPr>
        <w:t>：</w:t>
      </w:r>
    </w:p>
    <w:p>
      <w:pPr>
        <w:pStyle w:val="2"/>
        <w:snapToGrid w:val="0"/>
        <w:spacing w:line="360" w:lineRule="auto"/>
        <w:ind w:left="111" w:right="297" w:firstLine="600"/>
        <w:rPr>
          <w:rFonts w:ascii="宋体" w:hAnsi="宋体" w:eastAsia="宋体"/>
          <w:color w:val="auto"/>
          <w:lang w:eastAsia="zh-CN"/>
        </w:rPr>
      </w:pPr>
      <w:r>
        <w:rPr>
          <w:rFonts w:ascii="宋体" w:hAnsi="宋体" w:eastAsia="宋体"/>
          <w:color w:val="auto"/>
          <w:lang w:eastAsia="zh-CN"/>
        </w:rPr>
        <w:t>1</w:t>
      </w:r>
      <w:r>
        <w:rPr>
          <w:rFonts w:hint="eastAsia" w:ascii="宋体" w:hAnsi="宋体" w:eastAsia="宋体"/>
          <w:color w:val="auto"/>
          <w:lang w:eastAsia="zh-CN"/>
        </w:rPr>
        <w:t>．满足《中华人民共和国政府采购法》第二十二条规定；</w:t>
      </w:r>
    </w:p>
    <w:p>
      <w:pPr>
        <w:pStyle w:val="2"/>
        <w:snapToGrid w:val="0"/>
        <w:spacing w:line="360" w:lineRule="auto"/>
        <w:ind w:left="111" w:right="297" w:firstLine="600"/>
        <w:rPr>
          <w:rFonts w:ascii="宋体" w:hAnsi="宋体" w:eastAsia="宋体"/>
          <w:color w:val="auto"/>
          <w:lang w:eastAsia="zh-CN"/>
        </w:rPr>
      </w:pPr>
      <w:r>
        <w:rPr>
          <w:rFonts w:hint="eastAsia" w:ascii="宋体" w:hAnsi="宋体" w:eastAsia="宋体"/>
          <w:color w:val="auto"/>
          <w:lang w:eastAsia="zh-CN"/>
        </w:rPr>
        <w:t>（1）具有独立承担民事责任的能力（提供法人或者其他组织的营业执照，自然人的身份证）；</w:t>
      </w:r>
    </w:p>
    <w:p>
      <w:pPr>
        <w:pStyle w:val="2"/>
        <w:snapToGrid w:val="0"/>
        <w:spacing w:line="360" w:lineRule="auto"/>
        <w:ind w:left="111" w:right="297" w:firstLine="600"/>
        <w:rPr>
          <w:rFonts w:ascii="宋体" w:hAnsi="宋体" w:eastAsia="宋体"/>
          <w:color w:val="auto"/>
          <w:lang w:eastAsia="zh-CN"/>
        </w:rPr>
      </w:pPr>
      <w:r>
        <w:rPr>
          <w:rFonts w:hint="eastAsia" w:ascii="宋体" w:hAnsi="宋体" w:eastAsia="宋体"/>
          <w:color w:val="auto"/>
          <w:lang w:eastAsia="zh-CN"/>
        </w:rPr>
        <w:t>（2）具有良好的商业信誉和健全的财务会计制度（提供参加本次政府采购活动前的会计报表）；</w:t>
      </w:r>
    </w:p>
    <w:p>
      <w:pPr>
        <w:pStyle w:val="2"/>
        <w:snapToGrid w:val="0"/>
        <w:spacing w:line="360" w:lineRule="auto"/>
        <w:ind w:left="111" w:right="297" w:firstLine="600"/>
        <w:rPr>
          <w:rFonts w:ascii="宋体" w:hAnsi="宋体" w:eastAsia="宋体"/>
          <w:color w:val="auto"/>
          <w:lang w:eastAsia="zh-CN"/>
        </w:rPr>
      </w:pPr>
      <w:r>
        <w:rPr>
          <w:rFonts w:hint="eastAsia" w:ascii="宋体" w:hAnsi="宋体" w:eastAsia="宋体"/>
          <w:color w:val="auto"/>
          <w:lang w:eastAsia="zh-CN"/>
        </w:rPr>
        <w:t>（3）具有履行合同所必需的设备和专业技术能力（根据项目需求提供履行合同所必需的设备和专业技术能力的承诺书）（格式自拟））；</w:t>
      </w:r>
    </w:p>
    <w:p>
      <w:pPr>
        <w:pStyle w:val="2"/>
        <w:snapToGrid w:val="0"/>
        <w:spacing w:line="360" w:lineRule="auto"/>
        <w:ind w:left="111" w:right="297" w:firstLine="600"/>
        <w:rPr>
          <w:rFonts w:ascii="宋体" w:hAnsi="宋体" w:eastAsia="宋体"/>
          <w:color w:val="auto"/>
          <w:lang w:eastAsia="zh-CN"/>
        </w:rPr>
      </w:pPr>
      <w:r>
        <w:rPr>
          <w:rFonts w:hint="eastAsia" w:ascii="宋体" w:hAnsi="宋体" w:eastAsia="宋体"/>
          <w:color w:val="auto"/>
          <w:lang w:eastAsia="zh-CN"/>
        </w:rPr>
        <w:t>（4）有依法缴纳税收和社会保障资金的良好记录（提供参加本次政府采购活动前一年内（至少一个月）依法缴纳税收和社会保障资金的相关材料）；</w:t>
      </w:r>
    </w:p>
    <w:p>
      <w:pPr>
        <w:pStyle w:val="2"/>
        <w:snapToGrid w:val="0"/>
        <w:spacing w:line="360" w:lineRule="auto"/>
        <w:ind w:left="111" w:right="297" w:firstLine="600"/>
        <w:rPr>
          <w:rFonts w:ascii="宋体" w:hAnsi="宋体" w:eastAsia="宋体"/>
          <w:color w:val="auto"/>
          <w:lang w:eastAsia="zh-CN"/>
        </w:rPr>
      </w:pPr>
      <w:r>
        <w:rPr>
          <w:rFonts w:hint="eastAsia" w:ascii="宋体" w:hAnsi="宋体" w:eastAsia="宋体"/>
          <w:color w:val="auto"/>
          <w:lang w:eastAsia="zh-CN"/>
        </w:rPr>
        <w:t>（5）参加政府采购活动前三年内，在经营活动中没有重大违法记录（提供参加本次政府采购活动前3年内在经营活动中没有重大违法记录的书面声明）（格式自拟）；</w:t>
      </w:r>
    </w:p>
    <w:p>
      <w:pPr>
        <w:pStyle w:val="2"/>
        <w:snapToGrid w:val="0"/>
        <w:spacing w:line="360" w:lineRule="auto"/>
        <w:ind w:left="111" w:right="297" w:firstLine="600"/>
        <w:rPr>
          <w:rFonts w:ascii="宋体" w:hAnsi="宋体" w:eastAsia="宋体"/>
          <w:color w:val="auto"/>
          <w:lang w:eastAsia="zh-CN"/>
        </w:rPr>
      </w:pPr>
      <w:r>
        <w:rPr>
          <w:rFonts w:hint="eastAsia" w:ascii="宋体" w:hAnsi="宋体" w:eastAsia="宋体"/>
          <w:color w:val="auto"/>
          <w:lang w:eastAsia="zh-CN"/>
        </w:rPr>
        <w:t>（6）法律、行政法规规定的其他条件：无。</w:t>
      </w:r>
    </w:p>
    <w:p>
      <w:pPr>
        <w:pStyle w:val="2"/>
        <w:snapToGrid w:val="0"/>
        <w:spacing w:line="360" w:lineRule="auto"/>
        <w:ind w:left="111" w:right="297" w:firstLine="600"/>
        <w:rPr>
          <w:rFonts w:ascii="宋体" w:hAnsi="宋体" w:eastAsia="宋体"/>
          <w:color w:val="auto"/>
          <w:lang w:eastAsia="zh-CN"/>
        </w:rPr>
      </w:pPr>
      <w:r>
        <w:rPr>
          <w:rFonts w:ascii="宋体" w:hAnsi="宋体" w:eastAsia="宋体"/>
          <w:color w:val="auto"/>
          <w:lang w:eastAsia="zh-CN"/>
        </w:rPr>
        <w:t>2</w:t>
      </w:r>
      <w:r>
        <w:rPr>
          <w:rFonts w:hint="eastAsia" w:ascii="宋体" w:hAnsi="宋体" w:eastAsia="宋体"/>
          <w:color w:val="auto"/>
          <w:lang w:eastAsia="zh-CN"/>
        </w:rPr>
        <w:t>．本项目不接受联合体（提供承诺书）</w:t>
      </w:r>
    </w:p>
    <w:p>
      <w:pPr>
        <w:pStyle w:val="2"/>
        <w:snapToGrid w:val="0"/>
        <w:spacing w:line="360" w:lineRule="auto"/>
        <w:ind w:left="590" w:right="3837" w:hanging="480"/>
        <w:rPr>
          <w:rFonts w:ascii="宋体" w:hAnsi="宋体" w:eastAsia="宋体"/>
          <w:color w:val="auto"/>
          <w:lang w:eastAsia="zh-CN"/>
        </w:rPr>
      </w:pPr>
      <w:r>
        <w:rPr>
          <w:rFonts w:hint="eastAsia" w:ascii="宋体" w:hAnsi="宋体" w:eastAsia="宋体"/>
          <w:color w:val="auto"/>
          <w:lang w:eastAsia="zh-CN"/>
        </w:rPr>
        <w:t>九</w:t>
      </w:r>
      <w:r>
        <w:rPr>
          <w:rFonts w:ascii="宋体" w:hAnsi="宋体" w:eastAsia="宋体"/>
          <w:color w:val="auto"/>
          <w:lang w:eastAsia="zh-CN"/>
        </w:rPr>
        <w:t>、获取</w:t>
      </w:r>
      <w:r>
        <w:rPr>
          <w:rFonts w:hint="eastAsia" w:ascii="宋体" w:hAnsi="宋体" w:eastAsia="宋体"/>
          <w:color w:val="auto"/>
          <w:lang w:eastAsia="zh-CN"/>
        </w:rPr>
        <w:t>磋商文件</w:t>
      </w:r>
      <w:r>
        <w:rPr>
          <w:rFonts w:ascii="宋体" w:hAnsi="宋体" w:eastAsia="宋体"/>
          <w:color w:val="auto"/>
          <w:lang w:eastAsia="zh-CN"/>
        </w:rPr>
        <w:t>及报名方式：</w:t>
      </w:r>
    </w:p>
    <w:p>
      <w:pPr>
        <w:pStyle w:val="2"/>
        <w:snapToGrid w:val="0"/>
        <w:spacing w:line="360" w:lineRule="auto"/>
        <w:ind w:left="111" w:right="297" w:firstLine="600"/>
        <w:rPr>
          <w:rFonts w:ascii="宋体" w:hAnsi="宋体" w:eastAsia="宋体"/>
          <w:color w:val="auto"/>
          <w:lang w:eastAsia="zh-CN"/>
        </w:rPr>
      </w:pPr>
      <w:r>
        <w:rPr>
          <w:rFonts w:ascii="宋体" w:hAnsi="宋体" w:eastAsia="宋体"/>
          <w:color w:val="auto"/>
          <w:lang w:eastAsia="zh-CN"/>
        </w:rPr>
        <w:t>1、报名时间：</w:t>
      </w:r>
      <w:r>
        <w:rPr>
          <w:rFonts w:hint="eastAsia" w:ascii="宋体" w:hAnsi="宋体" w:eastAsia="宋体"/>
          <w:color w:val="auto"/>
          <w:lang w:eastAsia="zh-CN"/>
        </w:rPr>
        <w:t>2020年11月9日至 2020年11月13日每天上午8：30—12：00时，下午14：30—18：00时（法定节假日、公休日除外）。</w:t>
      </w:r>
    </w:p>
    <w:p>
      <w:pPr>
        <w:pStyle w:val="2"/>
        <w:snapToGrid w:val="0"/>
        <w:spacing w:line="360" w:lineRule="auto"/>
        <w:ind w:left="111" w:right="297" w:firstLine="600"/>
        <w:rPr>
          <w:rFonts w:ascii="宋体" w:hAnsi="宋体" w:eastAsia="宋体"/>
          <w:color w:val="auto"/>
          <w:lang w:eastAsia="zh-CN"/>
        </w:rPr>
      </w:pPr>
      <w:r>
        <w:rPr>
          <w:rFonts w:ascii="宋体" w:hAnsi="宋体" w:eastAsia="宋体"/>
          <w:color w:val="auto"/>
          <w:lang w:eastAsia="zh-CN"/>
        </w:rPr>
        <w:t>2、报名及获取</w:t>
      </w:r>
      <w:r>
        <w:rPr>
          <w:rFonts w:hint="eastAsia" w:ascii="宋体" w:hAnsi="宋体" w:eastAsia="宋体"/>
          <w:color w:val="auto"/>
          <w:lang w:eastAsia="zh-CN"/>
        </w:rPr>
        <w:t>磋商文件</w:t>
      </w:r>
      <w:r>
        <w:rPr>
          <w:rFonts w:ascii="宋体" w:hAnsi="宋体" w:eastAsia="宋体"/>
          <w:color w:val="auto"/>
          <w:lang w:eastAsia="zh-CN"/>
        </w:rPr>
        <w:t>地点：洛阳市洛龙区学子街滨河南路口东方今典天汇中心1802室</w:t>
      </w:r>
    </w:p>
    <w:p>
      <w:pPr>
        <w:pStyle w:val="2"/>
        <w:snapToGrid w:val="0"/>
        <w:spacing w:line="360" w:lineRule="auto"/>
        <w:ind w:left="111" w:right="297" w:firstLine="600"/>
        <w:rPr>
          <w:rFonts w:ascii="宋体" w:hAnsi="宋体" w:eastAsia="宋体"/>
          <w:color w:val="auto"/>
          <w:lang w:eastAsia="zh-CN"/>
        </w:rPr>
      </w:pPr>
      <w:r>
        <w:rPr>
          <w:rFonts w:ascii="宋体" w:hAnsi="宋体" w:eastAsia="宋体"/>
          <w:color w:val="auto"/>
          <w:lang w:eastAsia="zh-CN"/>
        </w:rPr>
        <w:t>3、报名时必须携带的资料及注意事项：营业执照</w:t>
      </w:r>
      <w:r>
        <w:rPr>
          <w:rFonts w:hint="eastAsia" w:ascii="宋体" w:hAnsi="宋体" w:eastAsia="宋体"/>
          <w:color w:val="auto"/>
          <w:lang w:eastAsia="zh-CN"/>
        </w:rPr>
        <w:t>、法定代表人授权委托书、被授权人有效的身份证复印件加盖公章。</w:t>
      </w:r>
    </w:p>
    <w:p>
      <w:pPr>
        <w:pStyle w:val="2"/>
        <w:snapToGrid w:val="0"/>
        <w:spacing w:line="360" w:lineRule="auto"/>
        <w:ind w:left="111" w:right="297" w:firstLine="600"/>
        <w:rPr>
          <w:rFonts w:ascii="宋体" w:hAnsi="宋体" w:eastAsia="宋体"/>
          <w:color w:val="auto"/>
          <w:lang w:eastAsia="zh-CN"/>
        </w:rPr>
      </w:pPr>
      <w:r>
        <w:rPr>
          <w:rFonts w:ascii="宋体" w:hAnsi="宋体" w:eastAsia="宋体"/>
          <w:color w:val="auto"/>
          <w:lang w:eastAsia="zh-CN"/>
        </w:rPr>
        <w:t>4、报名通过后即可领取</w:t>
      </w:r>
      <w:r>
        <w:rPr>
          <w:rFonts w:hint="eastAsia" w:ascii="宋体" w:hAnsi="宋体" w:eastAsia="宋体"/>
          <w:color w:val="auto"/>
          <w:lang w:eastAsia="zh-CN"/>
        </w:rPr>
        <w:t>磋商文件</w:t>
      </w:r>
      <w:r>
        <w:rPr>
          <w:rFonts w:ascii="宋体" w:hAnsi="宋体" w:eastAsia="宋体"/>
          <w:color w:val="auto"/>
          <w:lang w:eastAsia="zh-CN"/>
        </w:rPr>
        <w:t>，</w:t>
      </w:r>
      <w:r>
        <w:rPr>
          <w:rFonts w:hint="eastAsia" w:ascii="宋体" w:hAnsi="宋体" w:eastAsia="宋体"/>
          <w:color w:val="auto"/>
          <w:lang w:eastAsia="zh-CN"/>
        </w:rPr>
        <w:t>磋商文件</w:t>
      </w:r>
      <w:r>
        <w:rPr>
          <w:rFonts w:ascii="宋体" w:hAnsi="宋体" w:eastAsia="宋体"/>
          <w:color w:val="auto"/>
          <w:lang w:eastAsia="zh-CN"/>
        </w:rPr>
        <w:t xml:space="preserve">工本费人民币 </w:t>
      </w:r>
      <w:r>
        <w:rPr>
          <w:rFonts w:ascii="宋体" w:hAnsi="宋体" w:eastAsia="宋体"/>
          <w:color w:val="auto"/>
          <w:u w:val="single"/>
          <w:lang w:eastAsia="zh-CN"/>
        </w:rPr>
        <w:t xml:space="preserve">500 </w:t>
      </w:r>
      <w:r>
        <w:rPr>
          <w:rFonts w:ascii="宋体" w:hAnsi="宋体" w:eastAsia="宋体"/>
          <w:color w:val="auto"/>
          <w:lang w:eastAsia="zh-CN"/>
        </w:rPr>
        <w:t>元/每套，售后不退。</w:t>
      </w:r>
    </w:p>
    <w:p>
      <w:pPr>
        <w:pStyle w:val="2"/>
        <w:snapToGrid w:val="0"/>
        <w:spacing w:line="360" w:lineRule="auto"/>
        <w:ind w:left="111" w:right="357" w:firstLine="480"/>
        <w:rPr>
          <w:rFonts w:ascii="宋体" w:hAnsi="宋体" w:eastAsia="宋体"/>
          <w:lang w:eastAsia="zh-CN"/>
        </w:rPr>
      </w:pPr>
      <w:r>
        <w:rPr>
          <w:rFonts w:ascii="宋体" w:hAnsi="宋体" w:eastAsia="宋体"/>
          <w:lang w:eastAsia="zh-CN"/>
        </w:rPr>
        <w:t>十、</w:t>
      </w:r>
      <w:r>
        <w:rPr>
          <w:rFonts w:hint="eastAsia" w:ascii="宋体" w:hAnsi="宋体" w:eastAsia="宋体"/>
          <w:lang w:eastAsia="zh-CN"/>
        </w:rPr>
        <w:t>响应文件</w:t>
      </w:r>
      <w:r>
        <w:rPr>
          <w:rFonts w:ascii="宋体" w:hAnsi="宋体" w:eastAsia="宋体"/>
          <w:lang w:eastAsia="zh-CN"/>
        </w:rPr>
        <w:t>接收截止时间及开标时间：20</w:t>
      </w:r>
      <w:r>
        <w:rPr>
          <w:rFonts w:hint="eastAsia" w:ascii="宋体" w:hAnsi="宋体" w:eastAsia="宋体"/>
          <w:lang w:eastAsia="zh-CN"/>
        </w:rPr>
        <w:t>20</w:t>
      </w:r>
      <w:r>
        <w:rPr>
          <w:rFonts w:ascii="宋体" w:hAnsi="宋体" w:eastAsia="宋体"/>
          <w:lang w:eastAsia="zh-CN"/>
        </w:rPr>
        <w:t>年</w:t>
      </w:r>
      <w:r>
        <w:rPr>
          <w:rFonts w:hint="eastAsia" w:ascii="宋体" w:hAnsi="宋体" w:eastAsia="宋体"/>
          <w:lang w:eastAsia="zh-CN"/>
        </w:rPr>
        <w:t>11</w:t>
      </w:r>
      <w:r>
        <w:rPr>
          <w:rFonts w:ascii="宋体" w:hAnsi="宋体" w:eastAsia="宋体"/>
          <w:lang w:eastAsia="zh-CN"/>
        </w:rPr>
        <w:t>月</w:t>
      </w:r>
      <w:r>
        <w:rPr>
          <w:rFonts w:hint="eastAsia" w:ascii="宋体" w:hAnsi="宋体" w:eastAsia="宋体"/>
          <w:lang w:val="en-US" w:eastAsia="zh-CN"/>
        </w:rPr>
        <w:t>19</w:t>
      </w:r>
      <w:r>
        <w:rPr>
          <w:rFonts w:hint="eastAsia" w:ascii="宋体" w:hAnsi="宋体" w:eastAsia="宋体"/>
          <w:lang w:eastAsia="zh-CN"/>
        </w:rPr>
        <w:t xml:space="preserve"> </w:t>
      </w:r>
      <w:r>
        <w:rPr>
          <w:rFonts w:ascii="宋体" w:hAnsi="宋体" w:eastAsia="宋体"/>
          <w:lang w:eastAsia="zh-CN"/>
        </w:rPr>
        <w:t>日9时30分（北京时间）。</w:t>
      </w:r>
    </w:p>
    <w:p>
      <w:pPr>
        <w:pStyle w:val="2"/>
        <w:snapToGrid w:val="0"/>
        <w:spacing w:line="360" w:lineRule="auto"/>
        <w:ind w:left="590"/>
        <w:rPr>
          <w:rFonts w:ascii="宋体" w:hAnsi="宋体" w:eastAsia="宋体"/>
          <w:lang w:eastAsia="zh-CN"/>
        </w:rPr>
      </w:pPr>
      <w:r>
        <w:rPr>
          <w:rFonts w:ascii="宋体" w:hAnsi="宋体" w:eastAsia="宋体"/>
          <w:lang w:eastAsia="zh-CN"/>
        </w:rPr>
        <w:t>十</w:t>
      </w:r>
      <w:r>
        <w:rPr>
          <w:rFonts w:hint="eastAsia" w:ascii="宋体" w:hAnsi="宋体" w:eastAsia="宋体"/>
          <w:lang w:eastAsia="zh-CN"/>
        </w:rPr>
        <w:t>一</w:t>
      </w:r>
      <w:r>
        <w:rPr>
          <w:rFonts w:ascii="宋体" w:hAnsi="宋体" w:eastAsia="宋体"/>
          <w:lang w:eastAsia="zh-CN"/>
        </w:rPr>
        <w:t>、</w:t>
      </w:r>
      <w:r>
        <w:rPr>
          <w:rFonts w:hint="eastAsia" w:ascii="宋体" w:hAnsi="宋体" w:eastAsia="宋体"/>
          <w:lang w:eastAsia="zh-CN"/>
        </w:rPr>
        <w:t>响应文件</w:t>
      </w:r>
      <w:r>
        <w:rPr>
          <w:rFonts w:ascii="宋体" w:hAnsi="宋体" w:eastAsia="宋体"/>
          <w:lang w:eastAsia="zh-CN"/>
        </w:rPr>
        <w:t>接收和开标地点</w:t>
      </w:r>
      <w:r>
        <w:rPr>
          <w:rFonts w:hint="eastAsia" w:ascii="宋体" w:hAnsi="宋体" w:eastAsia="宋体"/>
          <w:lang w:eastAsia="zh-CN"/>
        </w:rPr>
        <w:t>：洛阳市洛龙区学子街滨河南路口东方今典天汇中心1805室。</w:t>
      </w:r>
    </w:p>
    <w:p>
      <w:pPr>
        <w:pStyle w:val="2"/>
        <w:snapToGrid w:val="0"/>
        <w:spacing w:line="360" w:lineRule="auto"/>
        <w:ind w:left="590"/>
        <w:rPr>
          <w:rFonts w:ascii="宋体" w:hAnsi="宋体" w:eastAsia="宋体"/>
          <w:lang w:eastAsia="zh-CN"/>
        </w:rPr>
      </w:pPr>
      <w:r>
        <w:rPr>
          <w:rFonts w:ascii="宋体" w:hAnsi="宋体" w:eastAsia="宋体"/>
          <w:lang w:eastAsia="zh-CN"/>
        </w:rPr>
        <w:t>十</w:t>
      </w:r>
      <w:r>
        <w:rPr>
          <w:rFonts w:hint="eastAsia" w:ascii="宋体" w:hAnsi="宋体" w:eastAsia="宋体"/>
          <w:lang w:eastAsia="zh-CN"/>
        </w:rPr>
        <w:t>二</w:t>
      </w:r>
      <w:r>
        <w:rPr>
          <w:rFonts w:ascii="宋体" w:hAnsi="宋体" w:eastAsia="宋体"/>
          <w:lang w:eastAsia="zh-CN"/>
        </w:rPr>
        <w:t>、本公告已同时在</w:t>
      </w:r>
      <w:r>
        <w:rPr>
          <w:rFonts w:hint="eastAsia" w:ascii="宋体" w:hAnsi="宋体" w:eastAsia="宋体"/>
          <w:lang w:eastAsia="zh-CN"/>
        </w:rPr>
        <w:t>《中国招标投标公共服务平台》、《中国采购与招标网》、</w:t>
      </w:r>
      <w:r>
        <w:rPr>
          <w:rFonts w:hint="eastAsia" w:ascii="宋体" w:hAnsi="宋体" w:eastAsia="宋体"/>
          <w:sz w:val="24"/>
          <w:szCs w:val="24"/>
          <w:lang w:eastAsia="zh-CN"/>
        </w:rPr>
        <w:t>《河南省政府采购网》</w:t>
      </w:r>
      <w:r>
        <w:rPr>
          <w:rFonts w:ascii="宋体" w:hAnsi="宋体" w:eastAsia="宋体"/>
          <w:lang w:eastAsia="zh-CN"/>
        </w:rPr>
        <w:t>。公告期为自发布之日起5个工作日。</w:t>
      </w:r>
    </w:p>
    <w:p>
      <w:pPr>
        <w:pStyle w:val="2"/>
        <w:snapToGrid w:val="0"/>
        <w:spacing w:line="360" w:lineRule="auto"/>
        <w:ind w:left="590" w:right="2397"/>
        <w:rPr>
          <w:rFonts w:ascii="宋体" w:hAnsi="宋体" w:eastAsia="宋体"/>
          <w:lang w:eastAsia="zh-CN"/>
        </w:rPr>
      </w:pPr>
      <w:r>
        <w:rPr>
          <w:rFonts w:ascii="宋体" w:hAnsi="宋体" w:eastAsia="宋体"/>
          <w:lang w:eastAsia="zh-CN"/>
        </w:rPr>
        <w:t>十</w:t>
      </w:r>
      <w:r>
        <w:rPr>
          <w:rFonts w:hint="eastAsia" w:ascii="宋体" w:hAnsi="宋体" w:eastAsia="宋体"/>
          <w:lang w:eastAsia="zh-CN"/>
        </w:rPr>
        <w:t>三</w:t>
      </w:r>
      <w:r>
        <w:rPr>
          <w:rFonts w:ascii="宋体" w:hAnsi="宋体" w:eastAsia="宋体"/>
          <w:lang w:eastAsia="zh-CN"/>
        </w:rPr>
        <w:t>、采购单位名称、地址、联系人、电话和电子邮箱：名称：</w:t>
      </w:r>
      <w:r>
        <w:rPr>
          <w:rFonts w:hint="eastAsia" w:ascii="宋体" w:hAnsi="宋体" w:eastAsia="宋体"/>
          <w:lang w:eastAsia="zh-CN"/>
        </w:rPr>
        <w:t>洛阳市医疗保障局</w:t>
      </w:r>
    </w:p>
    <w:p>
      <w:pPr>
        <w:pStyle w:val="2"/>
        <w:tabs>
          <w:tab w:val="left" w:pos="4620"/>
          <w:tab w:val="left" w:pos="5500"/>
          <w:tab w:val="left" w:pos="5720"/>
          <w:tab w:val="left" w:pos="7920"/>
        </w:tabs>
        <w:snapToGrid w:val="0"/>
        <w:spacing w:line="360" w:lineRule="auto"/>
        <w:ind w:left="591" w:right="850"/>
        <w:rPr>
          <w:rFonts w:ascii="宋体" w:hAnsi="宋体" w:eastAsia="宋体"/>
          <w:spacing w:val="-10"/>
          <w:lang w:eastAsia="zh-CN"/>
        </w:rPr>
      </w:pPr>
      <w:r>
        <w:rPr>
          <w:rFonts w:ascii="宋体" w:hAnsi="宋体" w:eastAsia="宋体"/>
          <w:lang w:eastAsia="zh-CN"/>
        </w:rPr>
        <w:t>地址：</w:t>
      </w:r>
      <w:r>
        <w:rPr>
          <w:rFonts w:hint="eastAsia" w:ascii="宋体" w:hAnsi="宋体" w:eastAsia="宋体"/>
          <w:lang w:eastAsia="zh-CN"/>
        </w:rPr>
        <w:t>洛阳市洛龙区开元大道286号洛阳会展中心A区5层（南）</w:t>
      </w:r>
    </w:p>
    <w:p>
      <w:pPr>
        <w:pStyle w:val="2"/>
        <w:tabs>
          <w:tab w:val="left" w:pos="7260"/>
        </w:tabs>
        <w:snapToGrid w:val="0"/>
        <w:spacing w:line="360" w:lineRule="auto"/>
        <w:ind w:left="591" w:right="2390"/>
        <w:rPr>
          <w:rFonts w:ascii="宋体" w:hAnsi="宋体" w:eastAsia="宋体"/>
          <w:lang w:eastAsia="zh-CN"/>
        </w:rPr>
      </w:pPr>
      <w:r>
        <w:rPr>
          <w:rFonts w:ascii="宋体" w:hAnsi="宋体" w:eastAsia="宋体"/>
          <w:lang w:eastAsia="zh-CN"/>
        </w:rPr>
        <w:t>联系人：</w:t>
      </w:r>
      <w:r>
        <w:rPr>
          <w:rFonts w:hint="eastAsia" w:ascii="宋体" w:hAnsi="宋体" w:eastAsia="宋体"/>
          <w:spacing w:val="-10"/>
          <w:lang w:eastAsia="zh-CN"/>
        </w:rPr>
        <w:t>代先生</w:t>
      </w:r>
    </w:p>
    <w:p>
      <w:pPr>
        <w:pStyle w:val="2"/>
        <w:snapToGrid w:val="0"/>
        <w:spacing w:line="360" w:lineRule="auto"/>
        <w:ind w:left="548"/>
        <w:rPr>
          <w:rFonts w:ascii="宋体" w:hAnsi="宋体" w:eastAsia="宋体"/>
          <w:lang w:eastAsia="zh-CN"/>
        </w:rPr>
      </w:pPr>
      <w:r>
        <w:rPr>
          <w:rFonts w:ascii="宋体" w:hAnsi="宋体" w:eastAsia="宋体"/>
          <w:lang w:eastAsia="zh-CN"/>
        </w:rPr>
        <w:t>电话：</w:t>
      </w:r>
      <w:r>
        <w:rPr>
          <w:rFonts w:hint="eastAsia" w:ascii="宋体" w:hAnsi="宋体" w:eastAsia="宋体"/>
          <w:lang w:eastAsia="zh-CN"/>
        </w:rPr>
        <w:t>13937916968</w:t>
      </w:r>
    </w:p>
    <w:p>
      <w:pPr>
        <w:pStyle w:val="2"/>
        <w:snapToGrid w:val="0"/>
        <w:spacing w:line="360" w:lineRule="auto"/>
        <w:ind w:left="591" w:right="1917"/>
        <w:rPr>
          <w:rFonts w:ascii="宋体" w:hAnsi="宋体" w:eastAsia="宋体"/>
          <w:lang w:eastAsia="zh-CN"/>
        </w:rPr>
      </w:pPr>
      <w:r>
        <w:rPr>
          <w:rFonts w:ascii="宋体" w:hAnsi="宋体" w:eastAsia="宋体"/>
          <w:lang w:eastAsia="zh-CN"/>
        </w:rPr>
        <w:t>十五、采购代理机构名称、地址、联系人、电话和电子邮箱：名称：河南招标采购服务有限公司</w:t>
      </w:r>
    </w:p>
    <w:p>
      <w:pPr>
        <w:pStyle w:val="2"/>
        <w:snapToGrid w:val="0"/>
        <w:spacing w:line="360" w:lineRule="auto"/>
        <w:ind w:left="591" w:right="357"/>
        <w:rPr>
          <w:rFonts w:ascii="宋体" w:hAnsi="宋体" w:eastAsia="宋体"/>
          <w:lang w:eastAsia="zh-CN"/>
        </w:rPr>
      </w:pPr>
      <w:r>
        <w:rPr>
          <w:rFonts w:ascii="宋体" w:hAnsi="宋体" w:eastAsia="宋体"/>
          <w:lang w:eastAsia="zh-CN"/>
        </w:rPr>
        <w:t>地址：</w:t>
      </w:r>
      <w:r>
        <w:rPr>
          <w:rFonts w:hint="eastAsia" w:ascii="宋体" w:hAnsi="宋体" w:eastAsia="宋体"/>
          <w:lang w:eastAsia="zh-CN"/>
        </w:rPr>
        <w:t>洛阳市洛龙区学子街滨河南路口东方今典天汇中心</w:t>
      </w:r>
      <w:r>
        <w:rPr>
          <w:rFonts w:ascii="宋体" w:hAnsi="宋体" w:eastAsia="宋体"/>
          <w:lang w:eastAsia="zh-CN"/>
        </w:rPr>
        <w:t>1802室</w:t>
      </w:r>
    </w:p>
    <w:p>
      <w:pPr>
        <w:pStyle w:val="2"/>
        <w:snapToGrid w:val="0"/>
        <w:spacing w:line="360" w:lineRule="auto"/>
        <w:ind w:left="591" w:right="357"/>
        <w:rPr>
          <w:rFonts w:ascii="宋体" w:hAnsi="宋体" w:eastAsia="宋体"/>
          <w:lang w:eastAsia="zh-CN"/>
        </w:rPr>
      </w:pPr>
      <w:r>
        <w:rPr>
          <w:rFonts w:ascii="宋体" w:hAnsi="宋体" w:eastAsia="宋体"/>
          <w:lang w:eastAsia="zh-CN"/>
        </w:rPr>
        <w:t>联系人：</w:t>
      </w:r>
      <w:r>
        <w:rPr>
          <w:rFonts w:hint="eastAsia" w:ascii="宋体" w:hAnsi="宋体" w:eastAsia="宋体"/>
          <w:lang w:eastAsia="zh-CN"/>
        </w:rPr>
        <w:t>聂女士</w:t>
      </w:r>
    </w:p>
    <w:p>
      <w:pPr>
        <w:pStyle w:val="2"/>
        <w:tabs>
          <w:tab w:val="left" w:pos="1071"/>
        </w:tabs>
        <w:snapToGrid w:val="0"/>
        <w:spacing w:line="360" w:lineRule="auto"/>
        <w:ind w:left="591"/>
        <w:rPr>
          <w:rFonts w:ascii="宋体" w:hAnsi="宋体" w:eastAsia="宋体"/>
          <w:lang w:eastAsia="zh-CN"/>
        </w:rPr>
      </w:pPr>
      <w:r>
        <w:rPr>
          <w:rFonts w:ascii="宋体" w:hAnsi="宋体" w:eastAsia="宋体"/>
          <w:lang w:eastAsia="zh-CN"/>
        </w:rPr>
        <w:t>电</w:t>
      </w:r>
      <w:r>
        <w:rPr>
          <w:rFonts w:ascii="宋体" w:hAnsi="宋体" w:eastAsia="宋体"/>
          <w:lang w:eastAsia="zh-CN"/>
        </w:rPr>
        <w:tab/>
      </w:r>
      <w:r>
        <w:rPr>
          <w:rFonts w:ascii="宋体" w:hAnsi="宋体" w:eastAsia="宋体"/>
          <w:lang w:eastAsia="zh-CN"/>
        </w:rPr>
        <w:t>话：</w:t>
      </w:r>
      <w:r>
        <w:rPr>
          <w:rFonts w:hint="eastAsia" w:ascii="宋体" w:hAnsi="宋体" w:eastAsia="宋体"/>
          <w:lang w:eastAsia="zh-CN"/>
        </w:rPr>
        <w:t>0379-62903131 15237910980  15738581741</w:t>
      </w:r>
    </w:p>
    <w:p>
      <w:pPr>
        <w:pStyle w:val="2"/>
        <w:snapToGrid w:val="0"/>
        <w:spacing w:line="360" w:lineRule="auto"/>
        <w:ind w:left="591"/>
        <w:rPr>
          <w:rFonts w:ascii="宋体" w:hAnsi="宋体" w:eastAsia="宋体"/>
          <w:lang w:eastAsia="zh-CN"/>
        </w:rPr>
      </w:pPr>
      <w:r>
        <w:fldChar w:fldCharType="begin"/>
      </w:r>
      <w:r>
        <w:instrText xml:space="preserve"> HYPERLINK "mailto:chenganzb@163.com" \h </w:instrText>
      </w:r>
      <w:r>
        <w:fldChar w:fldCharType="separate"/>
      </w:r>
      <w:r>
        <w:rPr>
          <w:rFonts w:ascii="宋体" w:hAnsi="宋体" w:eastAsia="宋体"/>
          <w:lang w:eastAsia="zh-CN"/>
        </w:rPr>
        <w:t>电子邮箱: hnzfcglyfgs@163.com</w:t>
      </w:r>
      <w:r>
        <w:rPr>
          <w:rFonts w:ascii="宋体" w:hAnsi="宋体" w:eastAsia="宋体"/>
          <w:lang w:eastAsia="zh-CN"/>
        </w:rPr>
        <w:fldChar w:fldCharType="end"/>
      </w:r>
    </w:p>
    <w:p>
      <w:pPr>
        <w:pStyle w:val="2"/>
        <w:snapToGrid w:val="0"/>
        <w:spacing w:line="360" w:lineRule="auto"/>
        <w:ind w:left="111" w:right="237" w:firstLine="480"/>
        <w:rPr>
          <w:rFonts w:ascii="宋体" w:hAnsi="宋体" w:eastAsia="宋体"/>
          <w:lang w:eastAsia="zh-CN"/>
        </w:rPr>
      </w:pPr>
      <w:r>
        <w:rPr>
          <w:rFonts w:ascii="宋体" w:hAnsi="宋体" w:eastAsia="宋体"/>
          <w:lang w:eastAsia="zh-CN"/>
        </w:rPr>
        <w:t>十六、</w:t>
      </w:r>
      <w:r>
        <w:rPr>
          <w:rFonts w:hint="eastAsia" w:ascii="宋体" w:hAnsi="宋体" w:eastAsia="宋体"/>
          <w:lang w:eastAsia="zh-CN"/>
        </w:rPr>
        <w:t>供应商</w:t>
      </w:r>
      <w:r>
        <w:rPr>
          <w:rFonts w:ascii="宋体" w:hAnsi="宋体" w:eastAsia="宋体"/>
          <w:lang w:eastAsia="zh-CN"/>
        </w:rPr>
        <w:t>在参与本项目招标采购活动期间应及时关注本网站获取相关澄清或变更等信息（如果有）。</w:t>
      </w:r>
    </w:p>
    <w:p>
      <w:pPr>
        <w:pStyle w:val="2"/>
        <w:snapToGrid w:val="0"/>
        <w:spacing w:line="360" w:lineRule="auto"/>
        <w:rPr>
          <w:rFonts w:ascii="宋体" w:hAnsi="宋体" w:eastAsia="宋体"/>
          <w:lang w:eastAsia="zh-CN"/>
        </w:rPr>
      </w:pPr>
    </w:p>
    <w:p>
      <w:pPr>
        <w:pStyle w:val="2"/>
        <w:snapToGrid w:val="0"/>
        <w:spacing w:line="360" w:lineRule="auto"/>
        <w:ind w:right="117"/>
        <w:jc w:val="right"/>
        <w:rPr>
          <w:rFonts w:ascii="宋体" w:hAnsi="宋体" w:eastAsia="宋体"/>
          <w:lang w:eastAsia="zh-CN"/>
        </w:rPr>
      </w:pPr>
      <w:r>
        <w:rPr>
          <w:rFonts w:ascii="宋体" w:hAnsi="宋体" w:eastAsia="宋体"/>
          <w:lang w:eastAsia="zh-CN"/>
        </w:rPr>
        <w:t>河南招标采购服务有限公司</w:t>
      </w:r>
    </w:p>
    <w:p>
      <w:pPr>
        <w:pStyle w:val="2"/>
        <w:snapToGrid w:val="0"/>
        <w:spacing w:line="360" w:lineRule="auto"/>
        <w:ind w:right="117"/>
        <w:jc w:val="right"/>
        <w:rPr>
          <w:rFonts w:ascii="宋体" w:hAnsi="宋体" w:eastAsia="宋体"/>
          <w:lang w:eastAsia="zh-CN"/>
        </w:rPr>
      </w:pPr>
      <w:r>
        <w:rPr>
          <w:rFonts w:ascii="宋体" w:hAnsi="宋体" w:eastAsia="宋体"/>
          <w:lang w:eastAsia="zh-CN"/>
        </w:rPr>
        <w:t>20</w:t>
      </w:r>
      <w:r>
        <w:rPr>
          <w:rFonts w:hint="eastAsia" w:ascii="宋体" w:hAnsi="宋体" w:eastAsia="宋体"/>
          <w:lang w:eastAsia="zh-CN"/>
        </w:rPr>
        <w:t>20</w:t>
      </w:r>
      <w:r>
        <w:rPr>
          <w:rFonts w:ascii="宋体" w:hAnsi="宋体" w:eastAsia="宋体"/>
          <w:lang w:eastAsia="zh-CN"/>
        </w:rPr>
        <w:t>年</w:t>
      </w:r>
      <w:r>
        <w:rPr>
          <w:rFonts w:hint="eastAsia" w:ascii="宋体" w:hAnsi="宋体" w:eastAsia="宋体"/>
          <w:lang w:eastAsia="zh-CN"/>
        </w:rPr>
        <w:t>11</w:t>
      </w:r>
      <w:r>
        <w:rPr>
          <w:rFonts w:ascii="宋体" w:hAnsi="宋体" w:eastAsia="宋体"/>
          <w:lang w:eastAsia="zh-CN"/>
        </w:rPr>
        <w:t>月</w:t>
      </w:r>
      <w:r>
        <w:rPr>
          <w:rFonts w:hint="eastAsia" w:ascii="宋体" w:hAnsi="宋体" w:eastAsia="宋体"/>
          <w:lang w:val="en-US" w:eastAsia="zh-CN"/>
        </w:rPr>
        <w:t>6</w:t>
      </w:r>
      <w:r>
        <w:rPr>
          <w:rFonts w:ascii="宋体" w:hAnsi="宋体" w:eastAsia="宋体"/>
          <w:lang w:eastAsia="zh-CN"/>
        </w:rPr>
        <w:t>日</w:t>
      </w:r>
    </w:p>
    <w:p>
      <w:pPr>
        <w:snapToGrid w:val="0"/>
        <w:spacing w:line="360" w:lineRule="auto"/>
        <w:jc w:val="right"/>
        <w:rPr>
          <w:rFonts w:ascii="宋体" w:hAnsi="宋体" w:eastAsia="宋体"/>
          <w:lang w:eastAsia="zh-CN"/>
        </w:rPr>
        <w:sectPr>
          <w:footerReference r:id="rId5" w:type="default"/>
          <w:pgSz w:w="11910" w:h="16840"/>
          <w:pgMar w:top="1260" w:right="1400" w:bottom="880" w:left="1520" w:header="918" w:footer="686" w:gutter="0"/>
          <w:cols w:space="720" w:num="1"/>
        </w:sectPr>
      </w:pPr>
    </w:p>
    <w:p>
      <w:pPr>
        <w:pStyle w:val="4"/>
        <w:spacing w:before="1"/>
        <w:ind w:left="2322"/>
        <w:rPr>
          <w:lang w:eastAsia="zh-CN"/>
        </w:rPr>
      </w:pPr>
      <w:bookmarkStart w:id="4" w:name="_bookmark2"/>
      <w:bookmarkEnd w:id="4"/>
      <w:r>
        <w:rPr>
          <w:lang w:eastAsia="zh-CN"/>
        </w:rPr>
        <w:t>第二部分 招标项目内容及要求</w:t>
      </w:r>
    </w:p>
    <w:p>
      <w:pPr>
        <w:pStyle w:val="2"/>
        <w:spacing w:before="9"/>
        <w:rPr>
          <w:rFonts w:ascii="黑体"/>
          <w:sz w:val="25"/>
          <w:lang w:eastAsia="zh-CN"/>
        </w:rPr>
      </w:pPr>
    </w:p>
    <w:p>
      <w:pPr>
        <w:pStyle w:val="8"/>
        <w:snapToGrid w:val="0"/>
        <w:spacing w:before="0" w:line="360" w:lineRule="auto"/>
        <w:ind w:left="591"/>
        <w:rPr>
          <w:rFonts w:ascii="宋体" w:hAnsi="宋体" w:eastAsia="宋体"/>
          <w:lang w:eastAsia="zh-CN"/>
        </w:rPr>
      </w:pPr>
      <w:r>
        <w:rPr>
          <w:rFonts w:ascii="宋体" w:hAnsi="宋体" w:eastAsia="宋体"/>
          <w:lang w:eastAsia="zh-CN"/>
        </w:rPr>
        <w:t>一、项目概况及总体要求</w:t>
      </w:r>
    </w:p>
    <w:p>
      <w:pPr>
        <w:pStyle w:val="2"/>
        <w:snapToGrid w:val="0"/>
        <w:spacing w:line="360" w:lineRule="auto"/>
        <w:ind w:left="111" w:right="183" w:firstLine="480"/>
        <w:rPr>
          <w:rFonts w:ascii="宋体" w:hAnsi="宋体" w:eastAsia="宋体"/>
          <w:lang w:eastAsia="zh-CN"/>
        </w:rPr>
      </w:pPr>
      <w:r>
        <w:rPr>
          <w:rFonts w:ascii="宋体" w:hAnsi="宋体" w:eastAsia="宋体"/>
          <w:lang w:eastAsia="zh-CN"/>
        </w:rPr>
        <w:t>本次招标项目为</w:t>
      </w:r>
      <w:r>
        <w:rPr>
          <w:rFonts w:hint="eastAsia" w:ascii="宋体" w:hAnsi="宋体" w:eastAsia="宋体"/>
          <w:lang w:eastAsia="zh-CN"/>
        </w:rPr>
        <w:t>洛阳市医疗保障局聘用河南省西部区域联盟医用耗材集中带量采购工作第三方服务机构项目</w:t>
      </w:r>
      <w:r>
        <w:rPr>
          <w:rFonts w:ascii="宋体" w:hAnsi="宋体" w:eastAsia="宋体"/>
          <w:lang w:eastAsia="zh-CN"/>
        </w:rPr>
        <w:t>，</w:t>
      </w:r>
      <w:r>
        <w:rPr>
          <w:rFonts w:ascii="宋体" w:hAnsi="宋体" w:eastAsia="宋体"/>
          <w:spacing w:val="-15"/>
          <w:lang w:eastAsia="zh-CN"/>
        </w:rPr>
        <w:t>资金来</w:t>
      </w:r>
      <w:r>
        <w:rPr>
          <w:rFonts w:ascii="宋体" w:hAnsi="宋体" w:eastAsia="宋体"/>
          <w:spacing w:val="-12"/>
          <w:lang w:eastAsia="zh-CN"/>
        </w:rPr>
        <w:t>源</w:t>
      </w:r>
      <w:r>
        <w:rPr>
          <w:rFonts w:ascii="宋体" w:hAnsi="宋体" w:eastAsia="宋体"/>
          <w:lang w:eastAsia="zh-CN"/>
        </w:rPr>
        <w:t>：</w:t>
      </w:r>
      <w:r>
        <w:rPr>
          <w:rFonts w:hint="eastAsia" w:ascii="宋体" w:hAnsi="宋体" w:eastAsia="宋体"/>
          <w:lang w:eastAsia="zh-CN"/>
        </w:rPr>
        <w:t>财政拨</w:t>
      </w:r>
      <w:r>
        <w:rPr>
          <w:rFonts w:hint="eastAsia" w:ascii="宋体" w:hAnsi="宋体" w:eastAsia="宋体"/>
          <w:highlight w:val="none"/>
          <w:lang w:eastAsia="zh-CN"/>
        </w:rPr>
        <w:t>款，</w:t>
      </w:r>
      <w:r>
        <w:rPr>
          <w:rFonts w:hint="eastAsia" w:ascii="宋体" w:hAnsi="宋体" w:eastAsia="宋体"/>
          <w:spacing w:val="-15"/>
          <w:highlight w:val="none"/>
          <w:lang w:eastAsia="zh-CN"/>
        </w:rPr>
        <w:t>40万元</w:t>
      </w:r>
      <w:r>
        <w:rPr>
          <w:rFonts w:ascii="宋体" w:hAnsi="宋体" w:eastAsia="宋体"/>
          <w:highlight w:val="none"/>
          <w:lang w:eastAsia="zh-CN"/>
        </w:rPr>
        <w:t>。</w:t>
      </w:r>
      <w:r>
        <w:rPr>
          <w:rFonts w:hint="eastAsia" w:ascii="宋体" w:hAnsi="宋体" w:eastAsia="宋体"/>
          <w:highlight w:val="none"/>
          <w:lang w:eastAsia="zh-CN"/>
        </w:rPr>
        <w:t>本</w:t>
      </w:r>
      <w:r>
        <w:rPr>
          <w:rFonts w:hint="eastAsia" w:ascii="宋体" w:hAnsi="宋体" w:eastAsia="宋体"/>
          <w:lang w:eastAsia="zh-CN"/>
        </w:rPr>
        <w:t>项目共分为一个标段。</w:t>
      </w:r>
    </w:p>
    <w:p>
      <w:pPr>
        <w:pStyle w:val="2"/>
        <w:numPr>
          <w:ilvl w:val="0"/>
          <w:numId w:val="2"/>
        </w:numPr>
        <w:snapToGrid w:val="0"/>
        <w:spacing w:line="360" w:lineRule="auto"/>
        <w:ind w:left="111" w:right="183" w:firstLine="480"/>
        <w:rPr>
          <w:lang w:eastAsia="zh-CN"/>
        </w:rPr>
      </w:pPr>
      <w:r>
        <w:rPr>
          <w:rFonts w:hint="eastAsia" w:ascii="宋体" w:hAnsi="宋体" w:eastAsia="宋体"/>
          <w:spacing w:val="-12"/>
          <w:lang w:eastAsia="zh-CN"/>
        </w:rPr>
        <w:t>根据国家、省和市医疗保障部门的相关政策，为做好医用耗材医疗保障工作，洛阳市医疗保障局拟向社会征集医用耗材集中带量采购工作第三方服务机构。服务内容包含但不仅限于医用耗材采购方案的制定、采购品种的确定、采购规则的制定、采购公告的拟定、采购文件的制定，在采购人主导下进行开标评标的组织、采购结果的确定、采购合同的签定、医用耗材采购结果在医疗机构的落地及监管及其他与医用耗材采购相关的工作；</w:t>
      </w:r>
    </w:p>
    <w:p>
      <w:pPr>
        <w:pStyle w:val="2"/>
        <w:numPr>
          <w:ilvl w:val="0"/>
          <w:numId w:val="2"/>
        </w:numPr>
        <w:snapToGrid w:val="0"/>
        <w:spacing w:line="360" w:lineRule="auto"/>
        <w:ind w:left="111" w:right="183" w:firstLine="480"/>
        <w:rPr>
          <w:lang w:eastAsia="zh-CN"/>
        </w:rPr>
      </w:pPr>
      <w:r>
        <w:rPr>
          <w:rFonts w:hint="eastAsia" w:ascii="宋体" w:hAnsi="宋体" w:eastAsia="宋体"/>
          <w:spacing w:val="-12"/>
          <w:lang w:eastAsia="zh-CN"/>
        </w:rPr>
        <w:t>具有发布公告、医用耗材供应商报名等功能的服务保障平台，要求在2020年12月31日前完成本批次医用耗材的集中采购及落地。</w:t>
      </w:r>
    </w:p>
    <w:p>
      <w:pPr>
        <w:pStyle w:val="2"/>
        <w:snapToGrid w:val="0"/>
        <w:spacing w:line="360" w:lineRule="auto"/>
        <w:ind w:left="111" w:right="183" w:firstLine="480"/>
        <w:rPr>
          <w:rFonts w:ascii="宋体" w:hAnsi="宋体" w:eastAsia="宋体"/>
          <w:b/>
          <w:bCs/>
          <w:lang w:eastAsia="zh-CN"/>
        </w:rPr>
      </w:pPr>
      <w:r>
        <w:rPr>
          <w:rFonts w:ascii="宋体" w:hAnsi="宋体" w:eastAsia="宋体"/>
          <w:b/>
          <w:bCs/>
          <w:lang w:eastAsia="zh-CN"/>
        </w:rPr>
        <w:t>二、招标项目要求</w:t>
      </w:r>
    </w:p>
    <w:p>
      <w:pPr>
        <w:pStyle w:val="2"/>
        <w:snapToGrid w:val="0"/>
        <w:spacing w:line="360" w:lineRule="auto"/>
        <w:ind w:left="111" w:right="180" w:firstLine="436"/>
        <w:rPr>
          <w:rFonts w:ascii="宋体" w:hAnsi="宋体" w:eastAsia="宋体"/>
          <w:lang w:eastAsia="zh-CN"/>
        </w:rPr>
      </w:pPr>
      <w:r>
        <w:rPr>
          <w:rFonts w:ascii="宋体" w:hAnsi="宋体" w:eastAsia="宋体"/>
          <w:spacing w:val="-12"/>
          <w:lang w:eastAsia="zh-CN"/>
        </w:rPr>
        <w:t>1</w:t>
      </w:r>
      <w:r>
        <w:rPr>
          <w:rFonts w:ascii="宋体" w:hAnsi="宋体" w:eastAsia="宋体"/>
          <w:spacing w:val="-10"/>
          <w:lang w:eastAsia="zh-CN"/>
        </w:rPr>
        <w:t>、</w:t>
      </w:r>
      <w:r>
        <w:rPr>
          <w:rFonts w:hint="eastAsia" w:ascii="宋体" w:hAnsi="宋体" w:eastAsia="宋体"/>
          <w:lang w:eastAsia="zh-CN"/>
        </w:rPr>
        <w:t>供应商</w:t>
      </w:r>
      <w:r>
        <w:rPr>
          <w:rFonts w:ascii="宋体" w:hAnsi="宋体" w:eastAsia="宋体"/>
          <w:lang w:eastAsia="zh-CN"/>
        </w:rPr>
        <w:t>资格要求见</w:t>
      </w:r>
      <w:r>
        <w:rPr>
          <w:rFonts w:hint="eastAsia" w:ascii="宋体" w:hAnsi="宋体" w:eastAsia="宋体"/>
          <w:lang w:eastAsia="zh-CN"/>
        </w:rPr>
        <w:t>供应商</w:t>
      </w:r>
      <w:r>
        <w:rPr>
          <w:rFonts w:ascii="宋体" w:hAnsi="宋体" w:eastAsia="宋体"/>
          <w:lang w:eastAsia="zh-CN"/>
        </w:rPr>
        <w:t>须知前附表。如资格证明文件遇年检、换证，则必须提供法定年检、换证单位出具的有效证明原件。</w:t>
      </w:r>
    </w:p>
    <w:p>
      <w:pPr>
        <w:pStyle w:val="2"/>
        <w:snapToGrid w:val="0"/>
        <w:spacing w:line="360" w:lineRule="auto"/>
        <w:ind w:left="111" w:right="130" w:firstLine="420"/>
        <w:rPr>
          <w:rFonts w:ascii="宋体" w:hAnsi="宋体" w:eastAsia="宋体"/>
          <w:lang w:eastAsia="zh-CN"/>
        </w:rPr>
      </w:pPr>
      <w:r>
        <w:rPr>
          <w:rFonts w:hint="eastAsia" w:ascii="宋体" w:hAnsi="宋体" w:eastAsia="宋体"/>
          <w:spacing w:val="-15"/>
          <w:lang w:val="en-US" w:eastAsia="zh-CN"/>
        </w:rPr>
        <w:t>2</w:t>
      </w:r>
      <w:r>
        <w:rPr>
          <w:rFonts w:ascii="宋体" w:hAnsi="宋体" w:eastAsia="宋体"/>
          <w:spacing w:val="-15"/>
          <w:lang w:eastAsia="zh-CN"/>
        </w:rPr>
        <w:t>、</w:t>
      </w:r>
      <w:r>
        <w:rPr>
          <w:rFonts w:hint="eastAsia" w:ascii="宋体" w:hAnsi="宋体" w:eastAsia="宋体"/>
          <w:spacing w:val="-17"/>
          <w:lang w:eastAsia="zh-CN"/>
        </w:rPr>
        <w:t>供应商</w:t>
      </w:r>
      <w:r>
        <w:rPr>
          <w:rFonts w:ascii="宋体" w:hAnsi="宋体" w:eastAsia="宋体"/>
          <w:spacing w:val="-15"/>
          <w:lang w:eastAsia="zh-CN"/>
        </w:rPr>
        <w:t>不</w:t>
      </w:r>
      <w:r>
        <w:rPr>
          <w:rFonts w:ascii="宋体" w:hAnsi="宋体" w:eastAsia="宋体"/>
          <w:spacing w:val="-17"/>
          <w:lang w:eastAsia="zh-CN"/>
        </w:rPr>
        <w:t>得</w:t>
      </w:r>
      <w:r>
        <w:rPr>
          <w:rFonts w:ascii="宋体" w:hAnsi="宋体" w:eastAsia="宋体"/>
          <w:spacing w:val="-15"/>
          <w:lang w:eastAsia="zh-CN"/>
        </w:rPr>
        <w:t>将本合</w:t>
      </w:r>
      <w:r>
        <w:rPr>
          <w:rFonts w:ascii="宋体" w:hAnsi="宋体" w:eastAsia="宋体"/>
          <w:spacing w:val="-17"/>
          <w:lang w:eastAsia="zh-CN"/>
        </w:rPr>
        <w:t>同</w:t>
      </w:r>
      <w:r>
        <w:rPr>
          <w:rFonts w:ascii="宋体" w:hAnsi="宋体" w:eastAsia="宋体"/>
          <w:spacing w:val="-15"/>
          <w:lang w:eastAsia="zh-CN"/>
        </w:rPr>
        <w:t>规定的</w:t>
      </w:r>
      <w:r>
        <w:rPr>
          <w:rFonts w:ascii="宋体" w:hAnsi="宋体" w:eastAsia="宋体"/>
          <w:spacing w:val="-17"/>
          <w:lang w:eastAsia="zh-CN"/>
        </w:rPr>
        <w:t>工</w:t>
      </w:r>
      <w:r>
        <w:rPr>
          <w:rFonts w:ascii="宋体" w:hAnsi="宋体" w:eastAsia="宋体"/>
          <w:spacing w:val="-15"/>
          <w:lang w:eastAsia="zh-CN"/>
        </w:rPr>
        <w:t>作进行</w:t>
      </w:r>
      <w:r>
        <w:rPr>
          <w:rFonts w:ascii="宋体" w:hAnsi="宋体" w:eastAsia="宋体"/>
          <w:spacing w:val="-17"/>
          <w:lang w:eastAsia="zh-CN"/>
        </w:rPr>
        <w:t>分</w:t>
      </w:r>
      <w:r>
        <w:rPr>
          <w:rFonts w:ascii="宋体" w:hAnsi="宋体" w:eastAsia="宋体"/>
          <w:spacing w:val="-15"/>
          <w:lang w:eastAsia="zh-CN"/>
        </w:rPr>
        <w:t>包</w:t>
      </w:r>
      <w:r>
        <w:rPr>
          <w:rFonts w:ascii="宋体" w:hAnsi="宋体" w:eastAsia="宋体"/>
          <w:spacing w:val="-10"/>
          <w:lang w:eastAsia="zh-CN"/>
        </w:rPr>
        <w:t>。凡</w:t>
      </w:r>
      <w:r>
        <w:rPr>
          <w:rFonts w:ascii="宋体" w:hAnsi="宋体" w:eastAsia="宋体"/>
          <w:spacing w:val="-12"/>
          <w:lang w:eastAsia="zh-CN"/>
        </w:rPr>
        <w:t>违</w:t>
      </w:r>
      <w:r>
        <w:rPr>
          <w:rFonts w:ascii="宋体" w:hAnsi="宋体" w:eastAsia="宋体"/>
          <w:spacing w:val="-10"/>
          <w:lang w:eastAsia="zh-CN"/>
        </w:rPr>
        <w:t>反上</w:t>
      </w:r>
      <w:r>
        <w:rPr>
          <w:rFonts w:ascii="宋体" w:hAnsi="宋体" w:eastAsia="宋体"/>
          <w:spacing w:val="26"/>
          <w:lang w:eastAsia="zh-CN"/>
        </w:rPr>
        <w:t>述</w:t>
      </w:r>
      <w:r>
        <w:rPr>
          <w:rFonts w:ascii="宋体" w:hAnsi="宋体" w:eastAsia="宋体"/>
          <w:spacing w:val="-12"/>
          <w:lang w:eastAsia="zh-CN"/>
        </w:rPr>
        <w:t>规</w:t>
      </w:r>
      <w:r>
        <w:rPr>
          <w:rFonts w:ascii="宋体" w:hAnsi="宋体" w:eastAsia="宋体"/>
          <w:spacing w:val="-10"/>
          <w:lang w:eastAsia="zh-CN"/>
        </w:rPr>
        <w:t>定</w:t>
      </w:r>
      <w:r>
        <w:rPr>
          <w:rFonts w:ascii="宋体" w:hAnsi="宋体" w:eastAsia="宋体"/>
          <w:spacing w:val="-12"/>
          <w:lang w:eastAsia="zh-CN"/>
        </w:rPr>
        <w:t>的</w:t>
      </w:r>
      <w:r>
        <w:rPr>
          <w:rFonts w:ascii="宋体" w:hAnsi="宋体" w:eastAsia="宋体"/>
          <w:spacing w:val="-10"/>
          <w:lang w:eastAsia="zh-CN"/>
        </w:rPr>
        <w:t>，</w:t>
      </w:r>
      <w:r>
        <w:rPr>
          <w:rFonts w:ascii="宋体" w:hAnsi="宋体" w:eastAsia="宋体"/>
          <w:spacing w:val="-12"/>
          <w:lang w:eastAsia="zh-CN"/>
        </w:rPr>
        <w:t>采购</w:t>
      </w:r>
      <w:r>
        <w:rPr>
          <w:rFonts w:ascii="宋体" w:hAnsi="宋体" w:eastAsia="宋体"/>
          <w:spacing w:val="-10"/>
          <w:lang w:eastAsia="zh-CN"/>
        </w:rPr>
        <w:t>人</w:t>
      </w:r>
      <w:r>
        <w:rPr>
          <w:rFonts w:ascii="宋体" w:hAnsi="宋体" w:eastAsia="宋体"/>
          <w:spacing w:val="-12"/>
          <w:lang w:eastAsia="zh-CN"/>
        </w:rPr>
        <w:t>有</w:t>
      </w:r>
      <w:r>
        <w:rPr>
          <w:rFonts w:ascii="宋体" w:hAnsi="宋体" w:eastAsia="宋体"/>
          <w:spacing w:val="-10"/>
          <w:lang w:eastAsia="zh-CN"/>
        </w:rPr>
        <w:t>权</w:t>
      </w:r>
      <w:r>
        <w:rPr>
          <w:rFonts w:ascii="宋体" w:hAnsi="宋体" w:eastAsia="宋体"/>
          <w:spacing w:val="-12"/>
          <w:lang w:eastAsia="zh-CN"/>
        </w:rPr>
        <w:t>取</w:t>
      </w:r>
      <w:r>
        <w:rPr>
          <w:rFonts w:ascii="宋体" w:hAnsi="宋体" w:eastAsia="宋体"/>
          <w:lang w:eastAsia="zh-CN"/>
        </w:rPr>
        <w:t>消</w:t>
      </w:r>
      <w:r>
        <w:rPr>
          <w:rFonts w:hint="eastAsia" w:ascii="宋体" w:hAnsi="宋体" w:eastAsia="宋体"/>
          <w:spacing w:val="-12"/>
          <w:lang w:eastAsia="zh-CN"/>
        </w:rPr>
        <w:t>供应商</w:t>
      </w:r>
      <w:r>
        <w:rPr>
          <w:rFonts w:ascii="宋体" w:hAnsi="宋体" w:eastAsia="宋体"/>
          <w:spacing w:val="-10"/>
          <w:lang w:eastAsia="zh-CN"/>
        </w:rPr>
        <w:t>的</w:t>
      </w:r>
      <w:r>
        <w:rPr>
          <w:rFonts w:ascii="宋体" w:hAnsi="宋体" w:eastAsia="宋体"/>
          <w:spacing w:val="-12"/>
          <w:lang w:eastAsia="zh-CN"/>
        </w:rPr>
        <w:t>中标</w:t>
      </w:r>
      <w:r>
        <w:rPr>
          <w:rFonts w:ascii="宋体" w:hAnsi="宋体" w:eastAsia="宋体"/>
          <w:spacing w:val="-10"/>
          <w:lang w:eastAsia="zh-CN"/>
        </w:rPr>
        <w:t>资</w:t>
      </w:r>
      <w:r>
        <w:rPr>
          <w:rFonts w:ascii="宋体" w:hAnsi="宋体" w:eastAsia="宋体"/>
          <w:spacing w:val="-12"/>
          <w:lang w:eastAsia="zh-CN"/>
        </w:rPr>
        <w:t>格</w:t>
      </w:r>
      <w:r>
        <w:rPr>
          <w:rFonts w:ascii="宋体" w:hAnsi="宋体" w:eastAsia="宋体"/>
          <w:lang w:eastAsia="zh-CN"/>
        </w:rPr>
        <w:t>。</w:t>
      </w:r>
    </w:p>
    <w:p>
      <w:pPr>
        <w:pStyle w:val="2"/>
        <w:snapToGrid w:val="0"/>
        <w:spacing w:line="360" w:lineRule="auto"/>
        <w:ind w:left="111" w:right="106" w:firstLine="436"/>
        <w:rPr>
          <w:rFonts w:ascii="宋体" w:hAnsi="宋体" w:eastAsia="宋体"/>
          <w:lang w:eastAsia="zh-CN"/>
        </w:rPr>
      </w:pPr>
      <w:r>
        <w:rPr>
          <w:rFonts w:hint="eastAsia" w:ascii="宋体" w:hAnsi="宋体" w:eastAsia="宋体"/>
          <w:lang w:val="en-US" w:eastAsia="zh-CN"/>
        </w:rPr>
        <w:t>3</w:t>
      </w:r>
      <w:r>
        <w:rPr>
          <w:rFonts w:ascii="宋体" w:hAnsi="宋体" w:eastAsia="宋体"/>
          <w:lang w:eastAsia="zh-CN"/>
        </w:rPr>
        <w:t>、合同由中标人和采购人签订。中标人在接到</w:t>
      </w:r>
      <w:r>
        <w:rPr>
          <w:rFonts w:hint="eastAsia" w:ascii="宋体" w:hAnsi="宋体" w:eastAsia="宋体"/>
          <w:lang w:eastAsia="zh-CN"/>
        </w:rPr>
        <w:t>成交通知书</w:t>
      </w:r>
      <w:r>
        <w:rPr>
          <w:rFonts w:ascii="宋体" w:hAnsi="宋体" w:eastAsia="宋体"/>
          <w:lang w:eastAsia="zh-CN"/>
        </w:rPr>
        <w:t>后 30 日内与采购人签订合同。</w:t>
      </w:r>
    </w:p>
    <w:p>
      <w:pPr>
        <w:pStyle w:val="2"/>
        <w:snapToGrid w:val="0"/>
        <w:spacing w:line="360" w:lineRule="auto"/>
        <w:ind w:left="544"/>
        <w:rPr>
          <w:rFonts w:ascii="宋体" w:hAnsi="宋体" w:eastAsia="宋体"/>
          <w:lang w:eastAsia="zh-CN"/>
        </w:rPr>
      </w:pPr>
      <w:r>
        <w:rPr>
          <w:rFonts w:hint="eastAsia" w:ascii="宋体" w:hAnsi="宋体" w:eastAsia="宋体"/>
          <w:lang w:val="en-US" w:eastAsia="zh-CN"/>
        </w:rPr>
        <w:t>4</w:t>
      </w:r>
      <w:r>
        <w:rPr>
          <w:rFonts w:ascii="宋体" w:hAnsi="宋体" w:eastAsia="宋体"/>
          <w:lang w:eastAsia="zh-CN"/>
        </w:rPr>
        <w:t>、支付办法：由招标人付款，具体按合同约定。</w:t>
      </w:r>
    </w:p>
    <w:p>
      <w:pPr>
        <w:pStyle w:val="2"/>
        <w:snapToGrid w:val="0"/>
        <w:spacing w:line="360" w:lineRule="auto"/>
        <w:ind w:left="111" w:right="109" w:firstLine="444"/>
        <w:rPr>
          <w:rFonts w:ascii="宋体" w:hAnsi="宋体" w:eastAsia="宋体"/>
          <w:lang w:eastAsia="zh-CN"/>
        </w:rPr>
      </w:pPr>
      <w:r>
        <w:rPr>
          <w:rFonts w:hint="eastAsia" w:ascii="宋体" w:hAnsi="宋体" w:eastAsia="宋体"/>
          <w:spacing w:val="-5"/>
          <w:lang w:val="en-US" w:eastAsia="zh-CN"/>
        </w:rPr>
        <w:t>5</w:t>
      </w:r>
      <w:r>
        <w:rPr>
          <w:rFonts w:ascii="宋体" w:hAnsi="宋体" w:eastAsia="宋体"/>
          <w:spacing w:val="-10"/>
          <w:lang w:eastAsia="zh-CN"/>
        </w:rPr>
        <w:t>、</w:t>
      </w:r>
      <w:r>
        <w:rPr>
          <w:rFonts w:hint="eastAsia" w:ascii="宋体" w:hAnsi="宋体" w:eastAsia="宋体"/>
          <w:spacing w:val="-8"/>
          <w:lang w:eastAsia="zh-CN"/>
        </w:rPr>
        <w:t>供应商</w:t>
      </w:r>
      <w:r>
        <w:rPr>
          <w:rFonts w:ascii="宋体" w:hAnsi="宋体" w:eastAsia="宋体"/>
          <w:spacing w:val="-8"/>
          <w:lang w:eastAsia="zh-CN"/>
        </w:rPr>
        <w:t>必</w:t>
      </w:r>
      <w:r>
        <w:rPr>
          <w:rFonts w:ascii="宋体" w:hAnsi="宋体" w:eastAsia="宋体"/>
          <w:spacing w:val="-10"/>
          <w:lang w:eastAsia="zh-CN"/>
        </w:rPr>
        <w:t>须由</w:t>
      </w:r>
      <w:r>
        <w:rPr>
          <w:rFonts w:ascii="宋体" w:hAnsi="宋体" w:eastAsia="宋体"/>
          <w:spacing w:val="-8"/>
          <w:lang w:eastAsia="zh-CN"/>
        </w:rPr>
        <w:t>法</w:t>
      </w:r>
      <w:r>
        <w:rPr>
          <w:rFonts w:ascii="宋体" w:hAnsi="宋体" w:eastAsia="宋体"/>
          <w:spacing w:val="-10"/>
          <w:lang w:eastAsia="zh-CN"/>
        </w:rPr>
        <w:t>定代</w:t>
      </w:r>
      <w:r>
        <w:rPr>
          <w:rFonts w:ascii="宋体" w:hAnsi="宋体" w:eastAsia="宋体"/>
          <w:spacing w:val="-8"/>
          <w:lang w:eastAsia="zh-CN"/>
        </w:rPr>
        <w:t>表</w:t>
      </w:r>
      <w:r>
        <w:rPr>
          <w:rFonts w:ascii="宋体" w:hAnsi="宋体" w:eastAsia="宋体"/>
          <w:spacing w:val="-10"/>
          <w:lang w:eastAsia="zh-CN"/>
        </w:rPr>
        <w:t>人或</w:t>
      </w:r>
      <w:r>
        <w:rPr>
          <w:rFonts w:ascii="宋体" w:hAnsi="宋体" w:eastAsia="宋体"/>
          <w:spacing w:val="-8"/>
          <w:lang w:eastAsia="zh-CN"/>
        </w:rPr>
        <w:t>委</w:t>
      </w:r>
      <w:r>
        <w:rPr>
          <w:rFonts w:ascii="宋体" w:hAnsi="宋体" w:eastAsia="宋体"/>
          <w:spacing w:val="-10"/>
          <w:lang w:eastAsia="zh-CN"/>
        </w:rPr>
        <w:t>托代</w:t>
      </w:r>
      <w:r>
        <w:rPr>
          <w:rFonts w:ascii="宋体" w:hAnsi="宋体" w:eastAsia="宋体"/>
          <w:spacing w:val="-8"/>
          <w:lang w:eastAsia="zh-CN"/>
        </w:rPr>
        <w:t>理</w:t>
      </w:r>
      <w:r>
        <w:rPr>
          <w:rFonts w:ascii="宋体" w:hAnsi="宋体" w:eastAsia="宋体"/>
          <w:spacing w:val="-10"/>
          <w:lang w:eastAsia="zh-CN"/>
        </w:rPr>
        <w:t>人参</w:t>
      </w:r>
      <w:r>
        <w:rPr>
          <w:rFonts w:ascii="宋体" w:hAnsi="宋体" w:eastAsia="宋体"/>
          <w:spacing w:val="-8"/>
          <w:lang w:eastAsia="zh-CN"/>
        </w:rPr>
        <w:t>加</w:t>
      </w:r>
      <w:r>
        <w:rPr>
          <w:rFonts w:ascii="宋体" w:hAnsi="宋体" w:eastAsia="宋体"/>
          <w:spacing w:val="-10"/>
          <w:lang w:eastAsia="zh-CN"/>
        </w:rPr>
        <w:t>开标</w:t>
      </w:r>
      <w:r>
        <w:rPr>
          <w:rFonts w:ascii="宋体" w:hAnsi="宋体" w:eastAsia="宋体"/>
          <w:spacing w:val="-8"/>
          <w:lang w:eastAsia="zh-CN"/>
        </w:rPr>
        <w:t>仪</w:t>
      </w:r>
      <w:r>
        <w:rPr>
          <w:rFonts w:ascii="宋体" w:hAnsi="宋体" w:eastAsia="宋体"/>
          <w:spacing w:val="-10"/>
          <w:lang w:eastAsia="zh-CN"/>
        </w:rPr>
        <w:t>式，</w:t>
      </w:r>
      <w:r>
        <w:rPr>
          <w:rFonts w:ascii="宋体" w:hAnsi="宋体" w:eastAsia="宋体"/>
          <w:spacing w:val="-8"/>
          <w:lang w:eastAsia="zh-CN"/>
        </w:rPr>
        <w:t>随</w:t>
      </w:r>
      <w:r>
        <w:rPr>
          <w:rFonts w:ascii="宋体" w:hAnsi="宋体" w:eastAsia="宋体"/>
          <w:spacing w:val="-10"/>
          <w:lang w:eastAsia="zh-CN"/>
        </w:rPr>
        <w:t>时接</w:t>
      </w:r>
      <w:r>
        <w:rPr>
          <w:rFonts w:ascii="宋体" w:hAnsi="宋体" w:eastAsia="宋体"/>
          <w:spacing w:val="-8"/>
          <w:lang w:eastAsia="zh-CN"/>
        </w:rPr>
        <w:t>受</w:t>
      </w:r>
      <w:r>
        <w:rPr>
          <w:rFonts w:ascii="宋体" w:hAnsi="宋体" w:eastAsia="宋体"/>
          <w:spacing w:val="-10"/>
          <w:lang w:eastAsia="zh-CN"/>
        </w:rPr>
        <w:t>评委</w:t>
      </w:r>
      <w:r>
        <w:rPr>
          <w:rFonts w:ascii="宋体" w:hAnsi="宋体" w:eastAsia="宋体"/>
          <w:spacing w:val="-8"/>
          <w:lang w:eastAsia="zh-CN"/>
        </w:rPr>
        <w:t>询</w:t>
      </w:r>
      <w:r>
        <w:rPr>
          <w:rFonts w:ascii="宋体" w:hAnsi="宋体" w:eastAsia="宋体"/>
          <w:spacing w:val="-10"/>
          <w:lang w:eastAsia="zh-CN"/>
        </w:rPr>
        <w:t>问，</w:t>
      </w:r>
      <w:r>
        <w:rPr>
          <w:rFonts w:ascii="宋体" w:hAnsi="宋体" w:eastAsia="宋体"/>
          <w:lang w:eastAsia="zh-CN"/>
        </w:rPr>
        <w:t>并</w:t>
      </w:r>
      <w:r>
        <w:rPr>
          <w:rFonts w:ascii="宋体" w:hAnsi="宋体" w:eastAsia="宋体"/>
          <w:spacing w:val="-10"/>
          <w:lang w:eastAsia="zh-CN"/>
        </w:rPr>
        <w:t>予</w:t>
      </w:r>
      <w:r>
        <w:rPr>
          <w:rFonts w:ascii="宋体" w:hAnsi="宋体" w:eastAsia="宋体"/>
          <w:spacing w:val="-8"/>
          <w:lang w:eastAsia="zh-CN"/>
        </w:rPr>
        <w:t>以解</w:t>
      </w:r>
      <w:r>
        <w:rPr>
          <w:rFonts w:ascii="宋体" w:hAnsi="宋体" w:eastAsia="宋体"/>
          <w:spacing w:val="-10"/>
          <w:lang w:eastAsia="zh-CN"/>
        </w:rPr>
        <w:t>答</w:t>
      </w:r>
      <w:r>
        <w:rPr>
          <w:rFonts w:ascii="宋体" w:hAnsi="宋体" w:eastAsia="宋体"/>
          <w:lang w:eastAsia="zh-CN"/>
        </w:rPr>
        <w:t>。</w:t>
      </w:r>
    </w:p>
    <w:p>
      <w:pPr>
        <w:spacing w:line="357" w:lineRule="auto"/>
        <w:rPr>
          <w:lang w:eastAsia="zh-CN"/>
        </w:rPr>
        <w:sectPr>
          <w:pgSz w:w="11910" w:h="16840"/>
          <w:pgMar w:top="1260" w:right="1400" w:bottom="880" w:left="1520" w:header="918" w:footer="686" w:gutter="0"/>
          <w:cols w:space="720" w:num="1"/>
        </w:sectPr>
      </w:pPr>
    </w:p>
    <w:p>
      <w:pPr>
        <w:pStyle w:val="2"/>
        <w:rPr>
          <w:sz w:val="20"/>
          <w:lang w:eastAsia="zh-CN"/>
        </w:rPr>
      </w:pPr>
    </w:p>
    <w:p>
      <w:pPr>
        <w:pStyle w:val="2"/>
        <w:spacing w:before="9"/>
        <w:rPr>
          <w:sz w:val="16"/>
          <w:lang w:eastAsia="zh-CN"/>
        </w:rPr>
      </w:pPr>
    </w:p>
    <w:p>
      <w:pPr>
        <w:pStyle w:val="4"/>
        <w:snapToGrid w:val="0"/>
        <w:spacing w:before="1" w:line="360" w:lineRule="auto"/>
        <w:ind w:left="2359"/>
        <w:rPr>
          <w:rFonts w:asciiTheme="majorEastAsia" w:hAnsiTheme="majorEastAsia" w:eastAsiaTheme="majorEastAsia"/>
          <w:b/>
          <w:lang w:eastAsia="zh-CN"/>
        </w:rPr>
      </w:pPr>
      <w:bookmarkStart w:id="5" w:name="_bookmark3"/>
      <w:bookmarkEnd w:id="5"/>
      <w:r>
        <w:rPr>
          <w:rFonts w:asciiTheme="majorEastAsia" w:hAnsiTheme="majorEastAsia" w:eastAsiaTheme="majorEastAsia"/>
          <w:b/>
          <w:lang w:eastAsia="zh-CN"/>
        </w:rPr>
        <w:t>第三部分 资格审查、评标及定标</w:t>
      </w:r>
    </w:p>
    <w:p>
      <w:pPr>
        <w:pStyle w:val="8"/>
        <w:snapToGrid w:val="0"/>
        <w:spacing w:before="0" w:after="45" w:line="360" w:lineRule="auto"/>
        <w:ind w:left="671"/>
        <w:rPr>
          <w:rFonts w:asciiTheme="minorEastAsia" w:hAnsiTheme="minorEastAsia" w:eastAsiaTheme="minorEastAsia"/>
          <w:lang w:eastAsia="zh-CN"/>
        </w:rPr>
      </w:pPr>
      <w:r>
        <w:rPr>
          <w:rFonts w:asciiTheme="minorEastAsia" w:hAnsiTheme="minorEastAsia" w:eastAsiaTheme="minorEastAsia"/>
          <w:lang w:eastAsia="zh-CN"/>
        </w:rPr>
        <w:t>一、资格审查、评标前附表</w:t>
      </w:r>
    </w:p>
    <w:tbl>
      <w:tblPr>
        <w:tblStyle w:val="24"/>
        <w:tblW w:w="9105"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4"/>
        <w:gridCol w:w="2552"/>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exact"/>
        </w:trPr>
        <w:tc>
          <w:tcPr>
            <w:tcW w:w="1734" w:type="dxa"/>
          </w:tcPr>
          <w:p>
            <w:pPr>
              <w:pStyle w:val="26"/>
              <w:spacing w:before="74"/>
              <w:ind w:left="440"/>
              <w:rPr>
                <w:rFonts w:asciiTheme="minorEastAsia" w:hAnsiTheme="minorEastAsia" w:eastAsiaTheme="minorEastAsia"/>
                <w:color w:val="auto"/>
              </w:rPr>
            </w:pPr>
            <w:r>
              <w:rPr>
                <w:rFonts w:asciiTheme="minorEastAsia" w:hAnsiTheme="minorEastAsia" w:eastAsiaTheme="minorEastAsia"/>
                <w:color w:val="auto"/>
              </w:rPr>
              <w:t>条款</w:t>
            </w:r>
          </w:p>
        </w:tc>
        <w:tc>
          <w:tcPr>
            <w:tcW w:w="2552" w:type="dxa"/>
          </w:tcPr>
          <w:p>
            <w:pPr>
              <w:pStyle w:val="26"/>
              <w:spacing w:before="74"/>
              <w:ind w:left="440"/>
              <w:rPr>
                <w:rFonts w:asciiTheme="minorEastAsia" w:hAnsiTheme="minorEastAsia" w:eastAsiaTheme="minorEastAsia"/>
                <w:color w:val="auto"/>
              </w:rPr>
            </w:pPr>
            <w:r>
              <w:rPr>
                <w:rFonts w:asciiTheme="minorEastAsia" w:hAnsiTheme="minorEastAsia" w:eastAsiaTheme="minorEastAsia"/>
                <w:color w:val="auto"/>
              </w:rPr>
              <w:t>审查因素</w:t>
            </w:r>
          </w:p>
        </w:tc>
        <w:tc>
          <w:tcPr>
            <w:tcW w:w="4819" w:type="dxa"/>
          </w:tcPr>
          <w:p>
            <w:pPr>
              <w:pStyle w:val="26"/>
              <w:spacing w:before="74"/>
              <w:ind w:left="440" w:right="1739"/>
              <w:jc w:val="center"/>
              <w:rPr>
                <w:rFonts w:asciiTheme="minorEastAsia" w:hAnsiTheme="minorEastAsia" w:eastAsiaTheme="minorEastAsia"/>
                <w:color w:val="auto"/>
              </w:rPr>
            </w:pPr>
            <w:r>
              <w:rPr>
                <w:rFonts w:asciiTheme="minorEastAsia" w:hAnsiTheme="minorEastAsia" w:eastAsiaTheme="minorEastAsia"/>
                <w:color w:val="auto"/>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1734" w:type="dxa"/>
            <w:vMerge w:val="restart"/>
          </w:tcPr>
          <w:p>
            <w:pPr>
              <w:pStyle w:val="26"/>
              <w:ind w:left="440"/>
              <w:rPr>
                <w:rFonts w:asciiTheme="minorEastAsia" w:hAnsiTheme="minorEastAsia" w:eastAsiaTheme="minorEastAsia"/>
                <w:b/>
                <w:color w:val="auto"/>
              </w:rPr>
            </w:pPr>
          </w:p>
          <w:p>
            <w:pPr>
              <w:pStyle w:val="26"/>
              <w:ind w:left="440"/>
              <w:rPr>
                <w:rFonts w:asciiTheme="minorEastAsia" w:hAnsiTheme="minorEastAsia" w:eastAsiaTheme="minorEastAsia"/>
                <w:b/>
                <w:color w:val="auto"/>
              </w:rPr>
            </w:pPr>
          </w:p>
          <w:p>
            <w:pPr>
              <w:pStyle w:val="26"/>
              <w:ind w:left="440"/>
              <w:rPr>
                <w:rFonts w:asciiTheme="minorEastAsia" w:hAnsiTheme="minorEastAsia" w:eastAsiaTheme="minorEastAsia"/>
                <w:b/>
                <w:color w:val="auto"/>
              </w:rPr>
            </w:pPr>
          </w:p>
          <w:p>
            <w:pPr>
              <w:pStyle w:val="26"/>
              <w:spacing w:before="4"/>
              <w:ind w:left="440"/>
              <w:rPr>
                <w:rFonts w:asciiTheme="minorEastAsia" w:hAnsiTheme="minorEastAsia" w:eastAsiaTheme="minorEastAsia"/>
                <w:b/>
                <w:color w:val="auto"/>
                <w:sz w:val="23"/>
              </w:rPr>
            </w:pPr>
          </w:p>
          <w:p>
            <w:pPr>
              <w:pStyle w:val="26"/>
              <w:spacing w:line="333" w:lineRule="auto"/>
              <w:ind w:left="551" w:right="120" w:hanging="111"/>
              <w:rPr>
                <w:rFonts w:asciiTheme="minorEastAsia" w:hAnsiTheme="minorEastAsia" w:eastAsiaTheme="minorEastAsia"/>
                <w:color w:val="auto"/>
              </w:rPr>
            </w:pPr>
            <w:r>
              <w:rPr>
                <w:rFonts w:asciiTheme="minorEastAsia" w:hAnsiTheme="minorEastAsia" w:eastAsiaTheme="minorEastAsia"/>
                <w:color w:val="auto"/>
                <w:spacing w:val="-1"/>
              </w:rPr>
              <w:t>资</w:t>
            </w:r>
            <w:r>
              <w:rPr>
                <w:rFonts w:asciiTheme="minorEastAsia" w:hAnsiTheme="minorEastAsia" w:eastAsiaTheme="minorEastAsia"/>
                <w:color w:val="auto"/>
                <w:spacing w:val="-3"/>
              </w:rPr>
              <w:t>格</w:t>
            </w:r>
            <w:r>
              <w:rPr>
                <w:rFonts w:asciiTheme="minorEastAsia" w:hAnsiTheme="minorEastAsia" w:eastAsiaTheme="minorEastAsia"/>
                <w:color w:val="auto"/>
              </w:rPr>
              <w:t>性</w:t>
            </w:r>
            <w:r>
              <w:rPr>
                <w:rFonts w:asciiTheme="minorEastAsia" w:hAnsiTheme="minorEastAsia" w:eastAsiaTheme="minorEastAsia"/>
                <w:color w:val="auto"/>
                <w:spacing w:val="-1"/>
              </w:rPr>
              <w:t>审</w:t>
            </w:r>
            <w:r>
              <w:rPr>
                <w:rFonts w:asciiTheme="minorEastAsia" w:hAnsiTheme="minorEastAsia" w:eastAsiaTheme="minorEastAsia"/>
                <w:color w:val="auto"/>
              </w:rPr>
              <w:t>查</w:t>
            </w:r>
            <w:r>
              <w:rPr>
                <w:rFonts w:asciiTheme="minorEastAsia" w:hAnsiTheme="minorEastAsia" w:eastAsiaTheme="minorEastAsia"/>
                <w:color w:val="auto"/>
                <w:spacing w:val="-1"/>
              </w:rPr>
              <w:t>标</w:t>
            </w:r>
            <w:r>
              <w:rPr>
                <w:rFonts w:asciiTheme="minorEastAsia" w:hAnsiTheme="minorEastAsia" w:eastAsiaTheme="minorEastAsia"/>
                <w:color w:val="auto"/>
              </w:rPr>
              <w:t>准</w:t>
            </w:r>
          </w:p>
        </w:tc>
        <w:tc>
          <w:tcPr>
            <w:tcW w:w="2552" w:type="dxa"/>
          </w:tcPr>
          <w:p>
            <w:pPr>
              <w:pStyle w:val="26"/>
              <w:spacing w:before="88"/>
              <w:ind w:left="440"/>
              <w:rPr>
                <w:rFonts w:asciiTheme="minorEastAsia" w:hAnsiTheme="minorEastAsia" w:eastAsiaTheme="minorEastAsia"/>
                <w:color w:val="auto"/>
                <w:lang w:eastAsia="zh-CN"/>
              </w:rPr>
            </w:pPr>
            <w:r>
              <w:rPr>
                <w:rFonts w:hint="eastAsia" w:ascii="宋体" w:hAnsi="宋体" w:eastAsia="宋体"/>
                <w:color w:val="auto"/>
                <w:sz w:val="21"/>
                <w:szCs w:val="21"/>
                <w:lang w:eastAsia="zh-CN"/>
              </w:rPr>
              <w:t>具有独立承担民事责任的能力</w:t>
            </w:r>
          </w:p>
        </w:tc>
        <w:tc>
          <w:tcPr>
            <w:tcW w:w="4819" w:type="dxa"/>
          </w:tcPr>
          <w:p>
            <w:pPr>
              <w:pStyle w:val="26"/>
              <w:spacing w:before="88"/>
              <w:ind w:left="440"/>
              <w:rPr>
                <w:rFonts w:asciiTheme="minorEastAsia" w:hAnsiTheme="minorEastAsia" w:eastAsiaTheme="minorEastAsia"/>
                <w:color w:val="auto"/>
                <w:lang w:eastAsia="zh-CN"/>
              </w:rPr>
            </w:pPr>
            <w:r>
              <w:rPr>
                <w:rFonts w:hint="eastAsia" w:ascii="宋体" w:hAnsi="宋体" w:eastAsia="宋体"/>
                <w:color w:val="auto"/>
                <w:sz w:val="21"/>
                <w:szCs w:val="21"/>
                <w:lang w:eastAsia="zh-CN"/>
              </w:rPr>
              <w:t>提供法人或者其他组织的营业执照，自然人的身份证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3"/>
              <w:ind w:left="440"/>
              <w:rPr>
                <w:rFonts w:asciiTheme="minorEastAsia" w:hAnsiTheme="minorEastAsia" w:eastAsiaTheme="minorEastAsia"/>
                <w:b/>
                <w:color w:val="auto"/>
                <w:sz w:val="24"/>
                <w:lang w:eastAsia="zh-CN"/>
              </w:rPr>
            </w:pPr>
          </w:p>
          <w:p>
            <w:pPr>
              <w:pStyle w:val="26"/>
              <w:ind w:left="440"/>
              <w:rPr>
                <w:rFonts w:asciiTheme="minorEastAsia" w:hAnsiTheme="minorEastAsia" w:eastAsiaTheme="minorEastAsia"/>
                <w:color w:val="auto"/>
                <w:lang w:eastAsia="zh-CN"/>
              </w:rPr>
            </w:pPr>
            <w:r>
              <w:rPr>
                <w:rFonts w:hint="eastAsia" w:ascii="宋体" w:hAnsi="宋体" w:eastAsia="宋体"/>
                <w:color w:val="auto"/>
                <w:sz w:val="21"/>
                <w:szCs w:val="21"/>
                <w:lang w:eastAsia="zh-CN"/>
              </w:rPr>
              <w:t>具有良好的商业信誉和健全的财务会计制度</w:t>
            </w:r>
          </w:p>
        </w:tc>
        <w:tc>
          <w:tcPr>
            <w:tcW w:w="4819" w:type="dxa"/>
          </w:tcPr>
          <w:p>
            <w:pPr>
              <w:pStyle w:val="26"/>
              <w:spacing w:before="118" w:line="333" w:lineRule="auto"/>
              <w:ind w:left="440" w:right="115"/>
              <w:rPr>
                <w:rFonts w:asciiTheme="minorEastAsia" w:hAnsiTheme="minorEastAsia" w:eastAsiaTheme="minorEastAsia"/>
                <w:color w:val="auto"/>
                <w:lang w:eastAsia="zh-CN"/>
              </w:rPr>
            </w:pPr>
            <w:r>
              <w:rPr>
                <w:rFonts w:hint="eastAsia" w:ascii="宋体" w:hAnsi="宋体" w:eastAsia="宋体"/>
                <w:color w:val="auto"/>
                <w:sz w:val="21"/>
                <w:szCs w:val="21"/>
                <w:lang w:eastAsia="zh-CN"/>
              </w:rPr>
              <w:t>提供参加本次政府采购活动前的会计报表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1"/>
              <w:ind w:left="440"/>
              <w:rPr>
                <w:rFonts w:asciiTheme="minorEastAsia" w:hAnsiTheme="minorEastAsia" w:eastAsiaTheme="minorEastAsia"/>
                <w:b/>
                <w:color w:val="auto"/>
                <w:sz w:val="23"/>
                <w:lang w:eastAsia="zh-CN"/>
              </w:rPr>
            </w:pPr>
          </w:p>
          <w:p>
            <w:pPr>
              <w:pStyle w:val="26"/>
              <w:ind w:left="440"/>
              <w:rPr>
                <w:rFonts w:asciiTheme="minorEastAsia" w:hAnsiTheme="minorEastAsia" w:eastAsiaTheme="minorEastAsia"/>
                <w:color w:val="auto"/>
                <w:lang w:eastAsia="zh-CN"/>
              </w:rPr>
            </w:pPr>
            <w:r>
              <w:rPr>
                <w:rFonts w:hint="eastAsia" w:ascii="宋体" w:hAnsi="宋体" w:eastAsia="宋体"/>
                <w:color w:val="auto"/>
                <w:sz w:val="21"/>
                <w:szCs w:val="21"/>
                <w:lang w:eastAsia="zh-CN"/>
              </w:rPr>
              <w:t>具有履行合同所必需的设备和专业技术能力</w:t>
            </w:r>
          </w:p>
        </w:tc>
        <w:tc>
          <w:tcPr>
            <w:tcW w:w="4819" w:type="dxa"/>
          </w:tcPr>
          <w:p>
            <w:pPr>
              <w:pStyle w:val="26"/>
              <w:spacing w:before="103" w:line="331" w:lineRule="auto"/>
              <w:ind w:left="440" w:right="333"/>
              <w:rPr>
                <w:rFonts w:asciiTheme="minorEastAsia" w:hAnsiTheme="minorEastAsia" w:eastAsiaTheme="minorEastAsia"/>
                <w:color w:val="auto"/>
                <w:lang w:eastAsia="zh-CN"/>
              </w:rPr>
            </w:pPr>
            <w:r>
              <w:rPr>
                <w:rFonts w:hint="eastAsia" w:ascii="宋体" w:hAnsi="宋体" w:eastAsia="宋体"/>
                <w:color w:val="auto"/>
                <w:sz w:val="21"/>
                <w:szCs w:val="21"/>
                <w:lang w:eastAsia="zh-CN"/>
              </w:rPr>
              <w:t>根据项目需求提供履行合同所必需的设备和专业技术能力的承诺书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12"/>
              <w:ind w:left="440"/>
              <w:rPr>
                <w:rFonts w:asciiTheme="minorEastAsia" w:hAnsiTheme="minorEastAsia" w:eastAsiaTheme="minorEastAsia"/>
                <w:b/>
                <w:color w:val="auto"/>
                <w:sz w:val="21"/>
                <w:lang w:eastAsia="zh-CN"/>
              </w:rPr>
            </w:pPr>
          </w:p>
          <w:p>
            <w:pPr>
              <w:pStyle w:val="26"/>
              <w:ind w:left="440"/>
              <w:rPr>
                <w:rFonts w:asciiTheme="minorEastAsia" w:hAnsiTheme="minorEastAsia" w:eastAsiaTheme="minorEastAsia"/>
                <w:color w:val="auto"/>
                <w:lang w:eastAsia="zh-CN"/>
              </w:rPr>
            </w:pPr>
            <w:r>
              <w:rPr>
                <w:rFonts w:hint="eastAsia" w:ascii="宋体" w:hAnsi="宋体" w:eastAsia="宋体"/>
                <w:color w:val="auto"/>
                <w:sz w:val="21"/>
                <w:szCs w:val="21"/>
                <w:lang w:eastAsia="zh-CN"/>
              </w:rPr>
              <w:t>有依法缴纳税收和社会保障资金的良好记录</w:t>
            </w:r>
          </w:p>
        </w:tc>
        <w:tc>
          <w:tcPr>
            <w:tcW w:w="4819" w:type="dxa"/>
          </w:tcPr>
          <w:p>
            <w:pPr>
              <w:pStyle w:val="26"/>
              <w:spacing w:before="88" w:line="331" w:lineRule="auto"/>
              <w:ind w:left="440" w:right="333"/>
              <w:rPr>
                <w:rFonts w:asciiTheme="minorEastAsia" w:hAnsiTheme="minorEastAsia" w:eastAsiaTheme="minorEastAsia"/>
                <w:color w:val="auto"/>
                <w:lang w:eastAsia="zh-CN"/>
              </w:rPr>
            </w:pPr>
            <w:r>
              <w:rPr>
                <w:rFonts w:hint="eastAsia" w:ascii="宋体" w:hAnsi="宋体" w:eastAsia="宋体"/>
                <w:color w:val="auto"/>
                <w:sz w:val="21"/>
                <w:szCs w:val="21"/>
                <w:lang w:eastAsia="zh-CN"/>
              </w:rPr>
              <w:t>提供参加本次政府采购活动前一年内（至少一个月）依法缴纳税收和社会保障资金的相关材料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5"/>
              <w:ind w:left="440"/>
              <w:rPr>
                <w:rFonts w:asciiTheme="minorEastAsia" w:hAnsiTheme="minorEastAsia" w:eastAsiaTheme="minorEastAsia"/>
                <w:b/>
                <w:color w:val="auto"/>
                <w:sz w:val="21"/>
                <w:lang w:eastAsia="zh-CN"/>
              </w:rPr>
            </w:pPr>
          </w:p>
          <w:p>
            <w:pPr>
              <w:pStyle w:val="26"/>
              <w:ind w:left="440"/>
              <w:rPr>
                <w:rFonts w:asciiTheme="minorEastAsia" w:hAnsiTheme="minorEastAsia" w:eastAsiaTheme="minorEastAsia"/>
                <w:color w:val="auto"/>
                <w:lang w:eastAsia="zh-CN"/>
              </w:rPr>
            </w:pPr>
            <w:r>
              <w:rPr>
                <w:rFonts w:hint="eastAsia" w:ascii="宋体" w:hAnsi="宋体" w:eastAsia="宋体"/>
                <w:color w:val="auto"/>
                <w:sz w:val="21"/>
                <w:szCs w:val="21"/>
                <w:lang w:eastAsia="zh-CN"/>
              </w:rPr>
              <w:t>参加政府采购活动前三年内，在经营活动中没有重大违法记录</w:t>
            </w:r>
          </w:p>
        </w:tc>
        <w:tc>
          <w:tcPr>
            <w:tcW w:w="4819" w:type="dxa"/>
          </w:tcPr>
          <w:p>
            <w:pPr>
              <w:pStyle w:val="26"/>
              <w:spacing w:before="78" w:line="333" w:lineRule="auto"/>
              <w:ind w:left="440" w:right="333"/>
              <w:rPr>
                <w:rFonts w:asciiTheme="minorEastAsia" w:hAnsiTheme="minorEastAsia" w:eastAsiaTheme="minorEastAsia"/>
                <w:color w:val="auto"/>
                <w:lang w:eastAsia="zh-CN"/>
              </w:rPr>
            </w:pPr>
            <w:r>
              <w:rPr>
                <w:rFonts w:hint="eastAsia" w:ascii="宋体" w:hAnsi="宋体" w:eastAsia="宋体"/>
                <w:color w:val="auto"/>
                <w:sz w:val="21"/>
                <w:szCs w:val="21"/>
                <w:lang w:eastAsia="zh-CN"/>
              </w:rPr>
              <w:t>提供参加本次政府采购活动前3年内在经营活动中没有重大违法记录的书面声明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5"/>
              <w:ind w:left="440"/>
              <w:rPr>
                <w:rFonts w:asciiTheme="minorEastAsia" w:hAnsiTheme="minorEastAsia" w:eastAsiaTheme="minorEastAsia"/>
                <w:b/>
                <w:color w:val="auto"/>
                <w:sz w:val="21"/>
                <w:lang w:eastAsia="zh-CN"/>
              </w:rPr>
            </w:pPr>
            <w:r>
              <w:rPr>
                <w:rFonts w:hint="eastAsia" w:ascii="宋体" w:hAnsi="宋体" w:eastAsia="宋体"/>
                <w:color w:val="auto"/>
                <w:sz w:val="21"/>
                <w:szCs w:val="21"/>
                <w:lang w:eastAsia="zh-CN"/>
              </w:rPr>
              <w:t>法律、行政法规规定的其他条件</w:t>
            </w:r>
          </w:p>
        </w:tc>
        <w:tc>
          <w:tcPr>
            <w:tcW w:w="4819" w:type="dxa"/>
          </w:tcPr>
          <w:p>
            <w:pPr>
              <w:pStyle w:val="26"/>
              <w:spacing w:before="78" w:line="333" w:lineRule="auto"/>
              <w:ind w:left="440" w:right="333"/>
              <w:rPr>
                <w:rFonts w:ascii="宋体" w:hAnsi="宋体" w:eastAsia="宋体"/>
                <w:color w:val="auto"/>
                <w:sz w:val="21"/>
                <w:szCs w:val="21"/>
                <w:lang w:eastAsia="zh-CN"/>
              </w:rPr>
            </w:pPr>
            <w:r>
              <w:rPr>
                <w:rFonts w:hint="eastAsia" w:ascii="宋体" w:hAnsi="宋体" w:eastAsia="宋体"/>
                <w:color w:val="auto"/>
                <w:sz w:val="21"/>
                <w:szCs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5"/>
              <w:ind w:left="440"/>
              <w:rPr>
                <w:rFonts w:ascii="宋体" w:hAnsi="宋体" w:eastAsia="宋体"/>
                <w:color w:val="auto"/>
                <w:sz w:val="21"/>
                <w:szCs w:val="21"/>
                <w:lang w:eastAsia="zh-CN"/>
              </w:rPr>
            </w:pPr>
            <w:r>
              <w:rPr>
                <w:rFonts w:hint="eastAsia" w:ascii="宋体" w:hAnsi="宋体" w:eastAsia="宋体"/>
                <w:color w:val="auto"/>
                <w:sz w:val="21"/>
                <w:szCs w:val="21"/>
                <w:lang w:eastAsia="zh-CN"/>
              </w:rPr>
              <w:t>本项目不接受联合体</w:t>
            </w:r>
          </w:p>
        </w:tc>
        <w:tc>
          <w:tcPr>
            <w:tcW w:w="4819" w:type="dxa"/>
          </w:tcPr>
          <w:p>
            <w:pPr>
              <w:pStyle w:val="26"/>
              <w:spacing w:before="78" w:line="333" w:lineRule="auto"/>
              <w:ind w:left="440" w:right="333"/>
              <w:rPr>
                <w:rFonts w:ascii="宋体" w:hAnsi="宋体" w:eastAsia="宋体"/>
                <w:color w:val="auto"/>
                <w:sz w:val="21"/>
                <w:szCs w:val="21"/>
                <w:lang w:eastAsia="zh-CN"/>
              </w:rPr>
            </w:pPr>
            <w:r>
              <w:rPr>
                <w:rFonts w:hint="eastAsia" w:ascii="宋体" w:hAnsi="宋体" w:eastAsia="宋体"/>
                <w:color w:val="auto"/>
                <w:sz w:val="21"/>
                <w:szCs w:val="21"/>
                <w:lang w:eastAsia="zh-CN"/>
              </w:rPr>
              <w:t>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exact"/>
        </w:trPr>
        <w:tc>
          <w:tcPr>
            <w:tcW w:w="1734" w:type="dxa"/>
            <w:vMerge w:val="restart"/>
          </w:tcPr>
          <w:p>
            <w:pPr>
              <w:pStyle w:val="26"/>
              <w:ind w:left="440"/>
              <w:rPr>
                <w:rFonts w:asciiTheme="minorEastAsia" w:hAnsiTheme="minorEastAsia" w:eastAsiaTheme="minorEastAsia"/>
                <w:b/>
                <w:color w:val="auto"/>
                <w:lang w:eastAsia="zh-CN"/>
              </w:rPr>
            </w:pPr>
          </w:p>
          <w:p>
            <w:pPr>
              <w:pStyle w:val="26"/>
              <w:ind w:left="440"/>
              <w:rPr>
                <w:rFonts w:asciiTheme="minorEastAsia" w:hAnsiTheme="minorEastAsia" w:eastAsiaTheme="minorEastAsia"/>
                <w:b/>
                <w:color w:val="auto"/>
                <w:lang w:eastAsia="zh-CN"/>
              </w:rPr>
            </w:pPr>
          </w:p>
          <w:p>
            <w:pPr>
              <w:pStyle w:val="26"/>
              <w:spacing w:before="4"/>
              <w:ind w:left="440"/>
              <w:rPr>
                <w:rFonts w:asciiTheme="minorEastAsia" w:hAnsiTheme="minorEastAsia" w:eastAsiaTheme="minorEastAsia"/>
                <w:b/>
                <w:color w:val="auto"/>
                <w:sz w:val="28"/>
                <w:lang w:eastAsia="zh-CN"/>
              </w:rPr>
            </w:pPr>
          </w:p>
          <w:p>
            <w:pPr>
              <w:pStyle w:val="26"/>
              <w:spacing w:line="333" w:lineRule="auto"/>
              <w:ind w:left="551" w:right="120" w:hanging="111"/>
              <w:rPr>
                <w:rFonts w:asciiTheme="minorEastAsia" w:hAnsiTheme="minorEastAsia" w:eastAsiaTheme="minorEastAsia"/>
                <w:color w:val="auto"/>
              </w:rPr>
            </w:pPr>
            <w:r>
              <w:rPr>
                <w:rFonts w:asciiTheme="minorEastAsia" w:hAnsiTheme="minorEastAsia" w:eastAsiaTheme="minorEastAsia"/>
                <w:color w:val="auto"/>
                <w:spacing w:val="-1"/>
              </w:rPr>
              <w:t>符</w:t>
            </w:r>
            <w:r>
              <w:rPr>
                <w:rFonts w:asciiTheme="minorEastAsia" w:hAnsiTheme="minorEastAsia" w:eastAsiaTheme="minorEastAsia"/>
                <w:color w:val="auto"/>
                <w:spacing w:val="-3"/>
              </w:rPr>
              <w:t>合</w:t>
            </w:r>
            <w:r>
              <w:rPr>
                <w:rFonts w:asciiTheme="minorEastAsia" w:hAnsiTheme="minorEastAsia" w:eastAsiaTheme="minorEastAsia"/>
                <w:color w:val="auto"/>
              </w:rPr>
              <w:t>性</w:t>
            </w:r>
            <w:r>
              <w:rPr>
                <w:rFonts w:asciiTheme="minorEastAsia" w:hAnsiTheme="minorEastAsia" w:eastAsiaTheme="minorEastAsia"/>
                <w:color w:val="auto"/>
                <w:spacing w:val="-1"/>
              </w:rPr>
              <w:t>评</w:t>
            </w:r>
            <w:r>
              <w:rPr>
                <w:rFonts w:asciiTheme="minorEastAsia" w:hAnsiTheme="minorEastAsia" w:eastAsiaTheme="minorEastAsia"/>
                <w:color w:val="auto"/>
              </w:rPr>
              <w:t>审</w:t>
            </w:r>
            <w:r>
              <w:rPr>
                <w:rFonts w:asciiTheme="minorEastAsia" w:hAnsiTheme="minorEastAsia" w:eastAsiaTheme="minorEastAsia"/>
                <w:color w:val="auto"/>
                <w:spacing w:val="-1"/>
              </w:rPr>
              <w:t>标</w:t>
            </w:r>
            <w:r>
              <w:rPr>
                <w:rFonts w:asciiTheme="minorEastAsia" w:hAnsiTheme="minorEastAsia" w:eastAsiaTheme="minorEastAsia"/>
                <w:color w:val="auto"/>
              </w:rPr>
              <w:t>准</w:t>
            </w:r>
          </w:p>
        </w:tc>
        <w:tc>
          <w:tcPr>
            <w:tcW w:w="2552" w:type="dxa"/>
          </w:tcPr>
          <w:p>
            <w:pPr>
              <w:pStyle w:val="26"/>
              <w:ind w:left="440"/>
              <w:rPr>
                <w:rFonts w:asciiTheme="minorEastAsia" w:hAnsiTheme="minorEastAsia" w:eastAsiaTheme="minorEastAsia"/>
                <w:b/>
                <w:color w:val="auto"/>
                <w:sz w:val="19"/>
                <w:lang w:eastAsia="zh-CN"/>
              </w:rPr>
            </w:pPr>
          </w:p>
          <w:p>
            <w:pPr>
              <w:pStyle w:val="26"/>
              <w:ind w:left="440"/>
              <w:rPr>
                <w:rFonts w:asciiTheme="minorEastAsia" w:hAnsiTheme="minorEastAsia" w:eastAsiaTheme="minorEastAsia"/>
                <w:color w:val="auto"/>
              </w:rPr>
            </w:pPr>
            <w:r>
              <w:rPr>
                <w:rFonts w:hint="eastAsia" w:asciiTheme="minorEastAsia" w:hAnsiTheme="minorEastAsia" w:eastAsiaTheme="minorEastAsia"/>
                <w:color w:val="auto"/>
                <w:lang w:eastAsia="zh-CN"/>
              </w:rPr>
              <w:t>响应文件</w:t>
            </w:r>
            <w:r>
              <w:rPr>
                <w:rFonts w:asciiTheme="minorEastAsia" w:hAnsiTheme="minorEastAsia" w:eastAsiaTheme="minorEastAsia"/>
                <w:color w:val="auto"/>
              </w:rPr>
              <w:t>签名盖章</w:t>
            </w:r>
          </w:p>
        </w:tc>
        <w:tc>
          <w:tcPr>
            <w:tcW w:w="4819" w:type="dxa"/>
          </w:tcPr>
          <w:p>
            <w:pPr>
              <w:pStyle w:val="26"/>
              <w:spacing w:before="2" w:line="398" w:lineRule="exact"/>
              <w:ind w:left="440" w:right="115"/>
              <w:rPr>
                <w:rFonts w:asciiTheme="minorEastAsia" w:hAnsiTheme="minorEastAsia" w:eastAsiaTheme="minorEastAsia"/>
                <w:color w:val="auto"/>
                <w:lang w:eastAsia="zh-CN"/>
              </w:rPr>
            </w:pPr>
            <w:r>
              <w:rPr>
                <w:rFonts w:asciiTheme="minorEastAsia" w:hAnsiTheme="minorEastAsia" w:eastAsiaTheme="minorEastAsia"/>
                <w:color w:val="auto"/>
                <w:spacing w:val="-1"/>
                <w:lang w:eastAsia="zh-CN"/>
              </w:rPr>
              <w:t>按</w:t>
            </w:r>
            <w:r>
              <w:rPr>
                <w:rFonts w:asciiTheme="minorEastAsia" w:hAnsiTheme="minorEastAsia" w:eastAsiaTheme="minorEastAsia"/>
                <w:color w:val="auto"/>
                <w:spacing w:val="-3"/>
                <w:lang w:eastAsia="zh-CN"/>
              </w:rPr>
              <w:t>照</w:t>
            </w:r>
            <w:r>
              <w:rPr>
                <w:rFonts w:hint="eastAsia" w:asciiTheme="minorEastAsia" w:hAnsiTheme="minorEastAsia" w:eastAsiaTheme="minorEastAsia"/>
                <w:color w:val="auto"/>
                <w:spacing w:val="-1"/>
                <w:lang w:eastAsia="zh-CN"/>
              </w:rPr>
              <w:t>磋商文件</w:t>
            </w:r>
            <w:r>
              <w:rPr>
                <w:rFonts w:asciiTheme="minorEastAsia" w:hAnsiTheme="minorEastAsia" w:eastAsiaTheme="minorEastAsia"/>
                <w:color w:val="auto"/>
                <w:spacing w:val="-1"/>
                <w:lang w:eastAsia="zh-CN"/>
              </w:rPr>
              <w:t>中</w:t>
            </w:r>
            <w:r>
              <w:rPr>
                <w:rFonts w:asciiTheme="minorEastAsia" w:hAnsiTheme="minorEastAsia" w:eastAsiaTheme="minorEastAsia"/>
                <w:color w:val="auto"/>
                <w:spacing w:val="-3"/>
                <w:lang w:eastAsia="zh-CN"/>
              </w:rPr>
              <w:t>提</w:t>
            </w:r>
            <w:r>
              <w:rPr>
                <w:rFonts w:asciiTheme="minorEastAsia" w:hAnsiTheme="minorEastAsia" w:eastAsiaTheme="minorEastAsia"/>
                <w:color w:val="auto"/>
                <w:spacing w:val="-1"/>
                <w:lang w:eastAsia="zh-CN"/>
              </w:rPr>
              <w:t>供的</w:t>
            </w:r>
            <w:r>
              <w:rPr>
                <w:rFonts w:hint="eastAsia" w:asciiTheme="minorEastAsia" w:hAnsiTheme="minorEastAsia" w:eastAsiaTheme="minorEastAsia"/>
                <w:color w:val="auto"/>
                <w:spacing w:val="-3"/>
                <w:lang w:eastAsia="zh-CN"/>
              </w:rPr>
              <w:t>响应文件</w:t>
            </w:r>
            <w:r>
              <w:rPr>
                <w:rFonts w:asciiTheme="minorEastAsia" w:hAnsiTheme="minorEastAsia" w:eastAsiaTheme="minorEastAsia"/>
                <w:color w:val="auto"/>
                <w:spacing w:val="-1"/>
                <w:lang w:eastAsia="zh-CN"/>
              </w:rPr>
              <w:t>格式</w:t>
            </w:r>
            <w:r>
              <w:rPr>
                <w:rFonts w:asciiTheme="minorEastAsia" w:hAnsiTheme="minorEastAsia" w:eastAsiaTheme="minorEastAsia"/>
                <w:color w:val="auto"/>
                <w:spacing w:val="-3"/>
                <w:lang w:eastAsia="zh-CN"/>
              </w:rPr>
              <w:t>和</w:t>
            </w:r>
            <w:r>
              <w:rPr>
                <w:rFonts w:asciiTheme="minorEastAsia" w:hAnsiTheme="minorEastAsia" w:eastAsiaTheme="minorEastAsia"/>
                <w:color w:val="auto"/>
                <w:spacing w:val="-1"/>
                <w:lang w:eastAsia="zh-CN"/>
              </w:rPr>
              <w:t>要</w:t>
            </w:r>
            <w:r>
              <w:rPr>
                <w:rFonts w:asciiTheme="minorEastAsia" w:hAnsiTheme="minorEastAsia" w:eastAsiaTheme="minorEastAsia"/>
                <w:color w:val="auto"/>
                <w:lang w:eastAsia="zh-CN"/>
              </w:rPr>
              <w:t>求</w:t>
            </w:r>
            <w:r>
              <w:rPr>
                <w:rFonts w:asciiTheme="minorEastAsia" w:hAnsiTheme="minorEastAsia" w:eastAsiaTheme="minorEastAsia"/>
                <w:color w:val="auto"/>
                <w:spacing w:val="-1"/>
                <w:lang w:eastAsia="zh-CN"/>
              </w:rPr>
              <w:t>签</w:t>
            </w:r>
            <w:r>
              <w:rPr>
                <w:rFonts w:asciiTheme="minorEastAsia" w:hAnsiTheme="minorEastAsia" w:eastAsiaTheme="minorEastAsia"/>
                <w:color w:val="auto"/>
                <w:spacing w:val="-3"/>
                <w:lang w:eastAsia="zh-CN"/>
              </w:rPr>
              <w:t>名</w:t>
            </w:r>
            <w:r>
              <w:rPr>
                <w:rFonts w:asciiTheme="minorEastAsia" w:hAnsiTheme="minorEastAsia" w:eastAsiaTheme="minorEastAsia"/>
                <w:color w:val="auto"/>
                <w:spacing w:val="-1"/>
                <w:lang w:eastAsia="zh-CN"/>
              </w:rPr>
              <w:t>、盖</w:t>
            </w:r>
            <w:r>
              <w:rPr>
                <w:rFonts w:asciiTheme="minorEastAsia" w:hAnsiTheme="minorEastAsia" w:eastAsiaTheme="minorEastAsia"/>
                <w:color w:val="auto"/>
                <w:lang w:eastAsia="zh-CN"/>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73"/>
              <w:ind w:left="440"/>
              <w:rPr>
                <w:rFonts w:asciiTheme="minorEastAsia" w:hAnsiTheme="minorEastAsia" w:eastAsiaTheme="minorEastAsia"/>
                <w:color w:val="auto"/>
              </w:rPr>
            </w:pPr>
            <w:r>
              <w:rPr>
                <w:rFonts w:hint="eastAsia" w:asciiTheme="minorEastAsia" w:hAnsiTheme="minorEastAsia" w:eastAsiaTheme="minorEastAsia"/>
                <w:color w:val="auto"/>
                <w:lang w:eastAsia="zh-CN"/>
              </w:rPr>
              <w:t>响应文件</w:t>
            </w:r>
            <w:r>
              <w:rPr>
                <w:rFonts w:asciiTheme="minorEastAsia" w:hAnsiTheme="minorEastAsia" w:eastAsiaTheme="minorEastAsia"/>
                <w:color w:val="auto"/>
              </w:rPr>
              <w:t>格式</w:t>
            </w:r>
          </w:p>
        </w:tc>
        <w:tc>
          <w:tcPr>
            <w:tcW w:w="4819" w:type="dxa"/>
          </w:tcPr>
          <w:p>
            <w:pPr>
              <w:pStyle w:val="26"/>
              <w:spacing w:before="73"/>
              <w:ind w:left="440"/>
              <w:rPr>
                <w:rFonts w:asciiTheme="minorEastAsia" w:hAnsiTheme="minorEastAsia" w:eastAsiaTheme="minorEastAsia"/>
                <w:color w:val="auto"/>
                <w:lang w:eastAsia="zh-CN"/>
              </w:rPr>
            </w:pPr>
            <w:r>
              <w:rPr>
                <w:rFonts w:asciiTheme="minorEastAsia" w:hAnsiTheme="minorEastAsia" w:eastAsiaTheme="minorEastAsia"/>
                <w:color w:val="auto"/>
                <w:lang w:eastAsia="zh-CN"/>
              </w:rPr>
              <w:t>符合</w:t>
            </w:r>
            <w:r>
              <w:rPr>
                <w:rFonts w:hint="eastAsia" w:asciiTheme="minorEastAsia" w:hAnsiTheme="minorEastAsia" w:eastAsiaTheme="minorEastAsia"/>
                <w:color w:val="auto"/>
                <w:lang w:eastAsia="zh-CN"/>
              </w:rPr>
              <w:t>磋商文件</w:t>
            </w:r>
            <w:r>
              <w:rPr>
                <w:rFonts w:asciiTheme="minorEastAsia" w:hAnsiTheme="minorEastAsia" w:eastAsiaTheme="minorEastAsia"/>
                <w:color w:val="auto"/>
                <w:lang w:eastAsia="zh-CN"/>
              </w:rPr>
              <w:t>中提供的</w:t>
            </w:r>
            <w:r>
              <w:rPr>
                <w:rFonts w:hint="eastAsia" w:asciiTheme="minorEastAsia" w:hAnsiTheme="minorEastAsia" w:eastAsiaTheme="minorEastAsia"/>
                <w:color w:val="auto"/>
                <w:lang w:eastAsia="zh-CN"/>
              </w:rPr>
              <w:t>响应文件</w:t>
            </w:r>
            <w:r>
              <w:rPr>
                <w:rFonts w:asciiTheme="minorEastAsia" w:hAnsiTheme="minorEastAsia" w:eastAsiaTheme="minorEastAsia"/>
                <w:color w:val="auto"/>
                <w:lang w:eastAsia="zh-CN"/>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74"/>
              <w:ind w:left="440"/>
              <w:rPr>
                <w:rFonts w:asciiTheme="minorEastAsia" w:hAnsiTheme="minorEastAsia" w:eastAsiaTheme="minorEastAsia"/>
                <w:color w:val="auto"/>
              </w:rPr>
            </w:pPr>
            <w:r>
              <w:rPr>
                <w:rFonts w:asciiTheme="minorEastAsia" w:hAnsiTheme="minorEastAsia" w:eastAsiaTheme="minorEastAsia"/>
                <w:color w:val="auto"/>
              </w:rPr>
              <w:t>服务期限</w:t>
            </w:r>
          </w:p>
        </w:tc>
        <w:tc>
          <w:tcPr>
            <w:tcW w:w="4819" w:type="dxa"/>
          </w:tcPr>
          <w:p>
            <w:pPr>
              <w:pStyle w:val="26"/>
              <w:spacing w:before="62"/>
              <w:ind w:left="440"/>
              <w:rPr>
                <w:rFonts w:asciiTheme="minorEastAsia" w:hAnsiTheme="minorEastAsia" w:eastAsiaTheme="minorEastAsia"/>
                <w:color w:val="auto"/>
                <w:lang w:eastAsia="zh-CN"/>
              </w:rPr>
            </w:pPr>
            <w:r>
              <w:rPr>
                <w:rFonts w:asciiTheme="minorEastAsia" w:hAnsiTheme="minorEastAsia" w:eastAsiaTheme="minorEastAsia"/>
                <w:color w:val="auto"/>
                <w:lang w:eastAsia="zh-CN"/>
              </w:rPr>
              <w:t>符合</w:t>
            </w:r>
            <w:r>
              <w:rPr>
                <w:rFonts w:hint="eastAsia" w:asciiTheme="minorEastAsia" w:hAnsiTheme="minorEastAsia" w:eastAsiaTheme="minorEastAsia"/>
                <w:color w:val="auto"/>
                <w:lang w:eastAsia="zh-CN"/>
              </w:rPr>
              <w:t>供应商</w:t>
            </w:r>
            <w:r>
              <w:rPr>
                <w:rFonts w:asciiTheme="minorEastAsia" w:hAnsiTheme="minorEastAsia" w:eastAsiaTheme="minorEastAsia"/>
                <w:color w:val="auto"/>
                <w:lang w:eastAsia="zh-CN"/>
              </w:rPr>
              <w:t>须知前附表的规定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exact"/>
        </w:trPr>
        <w:tc>
          <w:tcPr>
            <w:tcW w:w="1734" w:type="dxa"/>
            <w:vMerge w:val="continue"/>
          </w:tcPr>
          <w:p>
            <w:pPr>
              <w:rPr>
                <w:rFonts w:asciiTheme="minorEastAsia" w:hAnsiTheme="minorEastAsia" w:eastAsiaTheme="minorEastAsia"/>
                <w:color w:val="auto"/>
                <w:lang w:eastAsia="zh-CN"/>
              </w:rPr>
            </w:pPr>
          </w:p>
        </w:tc>
        <w:tc>
          <w:tcPr>
            <w:tcW w:w="2552" w:type="dxa"/>
          </w:tcPr>
          <w:p>
            <w:pPr>
              <w:pStyle w:val="26"/>
              <w:spacing w:before="86"/>
              <w:ind w:left="440"/>
              <w:rPr>
                <w:rFonts w:asciiTheme="minorEastAsia" w:hAnsiTheme="minorEastAsia" w:eastAsiaTheme="minorEastAsia"/>
                <w:color w:val="auto"/>
              </w:rPr>
            </w:pPr>
            <w:r>
              <w:rPr>
                <w:rFonts w:asciiTheme="minorEastAsia" w:hAnsiTheme="minorEastAsia" w:eastAsiaTheme="minorEastAsia"/>
                <w:color w:val="auto"/>
              </w:rPr>
              <w:t>投标有效期</w:t>
            </w:r>
          </w:p>
        </w:tc>
        <w:tc>
          <w:tcPr>
            <w:tcW w:w="4819" w:type="dxa"/>
          </w:tcPr>
          <w:p>
            <w:pPr>
              <w:pStyle w:val="26"/>
              <w:spacing w:before="64"/>
              <w:ind w:left="440"/>
              <w:rPr>
                <w:rFonts w:asciiTheme="minorEastAsia" w:hAnsiTheme="minorEastAsia" w:eastAsiaTheme="minorEastAsia"/>
                <w:color w:val="auto"/>
                <w:lang w:eastAsia="zh-CN"/>
              </w:rPr>
            </w:pPr>
            <w:r>
              <w:rPr>
                <w:rFonts w:asciiTheme="minorEastAsia" w:hAnsiTheme="minorEastAsia" w:eastAsiaTheme="minorEastAsia"/>
                <w:color w:val="auto"/>
                <w:lang w:eastAsia="zh-CN"/>
              </w:rPr>
              <w:t>符合</w:t>
            </w:r>
            <w:r>
              <w:rPr>
                <w:rFonts w:hint="eastAsia" w:asciiTheme="minorEastAsia" w:hAnsiTheme="minorEastAsia" w:eastAsiaTheme="minorEastAsia"/>
                <w:color w:val="auto"/>
                <w:lang w:eastAsia="zh-CN"/>
              </w:rPr>
              <w:t>供应商</w:t>
            </w:r>
            <w:r>
              <w:rPr>
                <w:rFonts w:asciiTheme="minorEastAsia" w:hAnsiTheme="minorEastAsia" w:eastAsiaTheme="minorEastAsia"/>
                <w:color w:val="auto"/>
                <w:lang w:eastAsia="zh-CN"/>
              </w:rPr>
              <w:t>须知前附表的规定</w:t>
            </w:r>
          </w:p>
        </w:tc>
      </w:tr>
    </w:tbl>
    <w:p>
      <w:pPr>
        <w:pStyle w:val="2"/>
        <w:rPr>
          <w:rFonts w:hint="eastAsia"/>
          <w:color w:val="auto"/>
          <w:lang w:eastAsia="zh-CN"/>
        </w:rPr>
        <w:sectPr>
          <w:pgSz w:w="11910" w:h="16840"/>
          <w:pgMar w:top="1260" w:right="1260" w:bottom="880" w:left="1440" w:header="918" w:footer="686" w:gutter="0"/>
          <w:cols w:space="720" w:num="1"/>
        </w:sectPr>
      </w:pPr>
    </w:p>
    <w:p>
      <w:pPr>
        <w:pStyle w:val="8"/>
        <w:spacing w:before="81"/>
        <w:ind w:left="1211"/>
        <w:rPr>
          <w:rFonts w:asciiTheme="minorEastAsia" w:hAnsiTheme="minorEastAsia" w:eastAsiaTheme="minorEastAsia"/>
          <w:lang w:eastAsia="zh-CN"/>
        </w:rPr>
      </w:pPr>
      <w:r>
        <w:rPr>
          <w:rFonts w:asciiTheme="minorEastAsia" w:hAnsiTheme="minorEastAsia" w:eastAsiaTheme="minorEastAsia"/>
          <w:lang w:eastAsia="zh-CN"/>
        </w:rPr>
        <w:t>二、资格审查与符合性审查</w:t>
      </w:r>
    </w:p>
    <w:p>
      <w:pPr>
        <w:pStyle w:val="2"/>
        <w:spacing w:before="154" w:line="357" w:lineRule="auto"/>
        <w:ind w:left="731" w:right="857" w:firstLine="480"/>
        <w:jc w:val="both"/>
        <w:rPr>
          <w:rFonts w:asciiTheme="minorEastAsia" w:hAnsiTheme="minorEastAsia" w:eastAsiaTheme="minorEastAsia"/>
          <w:lang w:eastAsia="zh-CN"/>
        </w:rPr>
      </w:pPr>
      <w:r>
        <w:rPr>
          <w:rFonts w:asciiTheme="minorEastAsia" w:hAnsiTheme="minorEastAsia" w:eastAsiaTheme="minorEastAsia"/>
          <w:lang w:eastAsia="zh-CN"/>
        </w:rPr>
        <w:t>资格审查和符合性审查采用合格制。</w:t>
      </w:r>
      <w:r>
        <w:rPr>
          <w:rFonts w:hint="eastAsia" w:asciiTheme="minorEastAsia" w:hAnsiTheme="minorEastAsia" w:eastAsiaTheme="minorEastAsia"/>
          <w:lang w:eastAsia="zh-CN"/>
        </w:rPr>
        <w:t>供应商</w:t>
      </w:r>
      <w:r>
        <w:rPr>
          <w:rFonts w:asciiTheme="minorEastAsia" w:hAnsiTheme="minorEastAsia" w:eastAsiaTheme="minorEastAsia"/>
          <w:lang w:eastAsia="zh-CN"/>
        </w:rPr>
        <w:t>应当提供</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规定的有关证明材料。提供的有关证明材料，有一项不符合资格审查标准的，</w:t>
      </w:r>
      <w:r>
        <w:rPr>
          <w:rFonts w:hint="eastAsia" w:asciiTheme="minorEastAsia" w:hAnsiTheme="minorEastAsia" w:eastAsiaTheme="minorEastAsia"/>
          <w:lang w:eastAsia="zh-CN"/>
        </w:rPr>
        <w:t>磋商小组</w:t>
      </w:r>
      <w:r>
        <w:rPr>
          <w:rFonts w:asciiTheme="minorEastAsia" w:hAnsiTheme="minorEastAsia" w:eastAsiaTheme="minorEastAsia"/>
          <w:lang w:eastAsia="zh-CN"/>
        </w:rPr>
        <w:t>应当否决其投标；有一项不符合符合性审查标准的，</w:t>
      </w:r>
      <w:r>
        <w:rPr>
          <w:rFonts w:hint="eastAsia" w:asciiTheme="minorEastAsia" w:hAnsiTheme="minorEastAsia" w:eastAsiaTheme="minorEastAsia"/>
          <w:lang w:eastAsia="zh-CN"/>
        </w:rPr>
        <w:t>磋商小组</w:t>
      </w:r>
      <w:r>
        <w:rPr>
          <w:rFonts w:asciiTheme="minorEastAsia" w:hAnsiTheme="minorEastAsia" w:eastAsiaTheme="minorEastAsia"/>
          <w:lang w:eastAsia="zh-CN"/>
        </w:rPr>
        <w:t>应当否决其投标。</w:t>
      </w:r>
    </w:p>
    <w:p>
      <w:pPr>
        <w:pStyle w:val="8"/>
        <w:spacing w:before="34"/>
        <w:ind w:left="1211"/>
        <w:rPr>
          <w:rFonts w:asciiTheme="minorEastAsia" w:hAnsiTheme="minorEastAsia" w:eastAsiaTheme="minorEastAsia"/>
          <w:lang w:eastAsia="zh-CN"/>
        </w:rPr>
      </w:pPr>
      <w:r>
        <w:rPr>
          <w:rFonts w:asciiTheme="minorEastAsia" w:hAnsiTheme="minorEastAsia" w:eastAsiaTheme="minorEastAsia"/>
          <w:lang w:eastAsia="zh-CN"/>
        </w:rPr>
        <w:t>三、评标方法和评分标准</w:t>
      </w:r>
    </w:p>
    <w:p>
      <w:pPr>
        <w:pStyle w:val="2"/>
        <w:spacing w:before="154"/>
        <w:ind w:left="1211"/>
        <w:rPr>
          <w:rFonts w:asciiTheme="minorEastAsia" w:hAnsiTheme="minorEastAsia" w:eastAsiaTheme="minorEastAsia"/>
          <w:lang w:eastAsia="zh-CN"/>
        </w:rPr>
      </w:pPr>
      <w:r>
        <w:rPr>
          <w:rFonts w:asciiTheme="minorEastAsia" w:hAnsiTheme="minorEastAsia" w:eastAsiaTheme="minorEastAsia"/>
          <w:lang w:eastAsia="zh-CN"/>
        </w:rPr>
        <w:t>1、本次招标采用综合评分法评标，评标因素为：</w:t>
      </w:r>
    </w:p>
    <w:tbl>
      <w:tblPr>
        <w:tblStyle w:val="20"/>
        <w:tblW w:w="9855" w:type="dxa"/>
        <w:tblInd w:w="-252" w:type="dxa"/>
        <w:tblLayout w:type="fixed"/>
        <w:tblCellMar>
          <w:top w:w="0" w:type="dxa"/>
          <w:left w:w="0" w:type="dxa"/>
          <w:bottom w:w="0" w:type="dxa"/>
          <w:right w:w="0" w:type="dxa"/>
        </w:tblCellMar>
      </w:tblPr>
      <w:tblGrid>
        <w:gridCol w:w="550"/>
        <w:gridCol w:w="1056"/>
        <w:gridCol w:w="538"/>
        <w:gridCol w:w="601"/>
        <w:gridCol w:w="7110"/>
      </w:tblGrid>
      <w:tr>
        <w:tblPrEx>
          <w:tblCellMar>
            <w:top w:w="0" w:type="dxa"/>
            <w:left w:w="0" w:type="dxa"/>
            <w:bottom w:w="0" w:type="dxa"/>
            <w:right w:w="0" w:type="dxa"/>
          </w:tblCellMar>
        </w:tblPrEx>
        <w:trPr>
          <w:trHeight w:val="27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lang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lang w:eastAsia="zh-CN" w:bidi="ar"/>
              </w:rPr>
              <w:t>评分项</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lang w:eastAsia="zh-CN" w:bidi="ar"/>
              </w:rPr>
              <w:t>评分因素</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lang w:eastAsia="zh-CN" w:bidi="ar"/>
              </w:rPr>
              <w:t>分值</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lang w:eastAsia="zh-CN" w:bidi="ar"/>
              </w:rPr>
              <w:t>评分细则</w:t>
            </w:r>
          </w:p>
        </w:tc>
      </w:tr>
      <w:tr>
        <w:tblPrEx>
          <w:tblCellMar>
            <w:top w:w="0" w:type="dxa"/>
            <w:left w:w="0" w:type="dxa"/>
            <w:bottom w:w="0" w:type="dxa"/>
            <w:right w:w="0" w:type="dxa"/>
          </w:tblCellMar>
        </w:tblPrEx>
        <w:trPr>
          <w:trHeight w:val="51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一</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报价</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（10分）</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投标报价</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10</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满足招标文件要求且投标报价最低的投标报价为评标基准价，其价格分为满分。其他投标人的价格分统一按照下列公式计算：投标报价得分=（评标基准价/投标报价）×10。</w:t>
            </w:r>
          </w:p>
        </w:tc>
      </w:tr>
      <w:tr>
        <w:tblPrEx>
          <w:tblCellMar>
            <w:top w:w="0" w:type="dxa"/>
            <w:left w:w="0" w:type="dxa"/>
            <w:bottom w:w="0" w:type="dxa"/>
            <w:right w:w="0" w:type="dxa"/>
          </w:tblCellMar>
        </w:tblPrEx>
        <w:trPr>
          <w:trHeight w:val="480"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二</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综合实力（35分）</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企业荣誉</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3</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供应商具备ISO27001，ISO20000，ISO9001，每提供一项得1分，最多得3分。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b/>
                <w:bCs/>
                <w:color w:val="000000"/>
                <w:sz w:val="24"/>
                <w:szCs w:val="24"/>
                <w:lang w:eastAsia="zh-CN" w:bidi="ar"/>
              </w:rPr>
              <w:t>评分依据：以上提供投标人有效证书复印件加盖投标人公章为准</w:t>
            </w:r>
          </w:p>
        </w:tc>
      </w:tr>
      <w:tr>
        <w:tblPrEx>
          <w:tblCellMar>
            <w:top w:w="0" w:type="dxa"/>
            <w:left w:w="0" w:type="dxa"/>
            <w:bottom w:w="0" w:type="dxa"/>
            <w:right w:w="0" w:type="dxa"/>
          </w:tblCellMar>
        </w:tblPrEx>
        <w:trPr>
          <w:trHeight w:val="48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2</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供应商具有互联网药品信息服务资格证书，得2分。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b/>
                <w:bCs/>
                <w:color w:val="000000"/>
                <w:sz w:val="24"/>
                <w:szCs w:val="24"/>
                <w:lang w:eastAsia="zh-CN" w:bidi="ar"/>
              </w:rPr>
              <w:t>评分依据：提供认证复印件并加盖企业公章</w:t>
            </w:r>
          </w:p>
        </w:tc>
      </w:tr>
      <w:tr>
        <w:tblPrEx>
          <w:tblCellMar>
            <w:top w:w="0" w:type="dxa"/>
            <w:left w:w="0" w:type="dxa"/>
            <w:bottom w:w="0" w:type="dxa"/>
            <w:right w:w="0" w:type="dxa"/>
          </w:tblCellMar>
        </w:tblPrEx>
        <w:trPr>
          <w:trHeight w:val="48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5</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bidi="ar"/>
              </w:rPr>
            </w:pPr>
            <w:r>
              <w:rPr>
                <w:rFonts w:hint="eastAsia" w:asciiTheme="minorEastAsia" w:hAnsiTheme="minorEastAsia" w:eastAsiaTheme="minorEastAsia" w:cstheme="minorEastAsia"/>
                <w:color w:val="000000"/>
                <w:sz w:val="24"/>
                <w:szCs w:val="24"/>
                <w:lang w:eastAsia="zh-CN" w:bidi="ar"/>
              </w:rPr>
              <w:t>供应商具有政府采购代理机构服务能力，得5分。</w:t>
            </w:r>
          </w:p>
          <w:p>
            <w:pPr>
              <w:widowControl/>
              <w:jc w:val="both"/>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lang w:eastAsia="zh-CN" w:bidi="ar"/>
              </w:rPr>
              <w:t>提供中国政府采购网http://www.ccgp.gov.cn政府采购代理机构登记截图。</w:t>
            </w:r>
          </w:p>
        </w:tc>
      </w:tr>
      <w:tr>
        <w:tblPrEx>
          <w:tblCellMar>
            <w:top w:w="0" w:type="dxa"/>
            <w:left w:w="0" w:type="dxa"/>
            <w:bottom w:w="0" w:type="dxa"/>
            <w:right w:w="0" w:type="dxa"/>
          </w:tblCellMar>
        </w:tblPrEx>
        <w:trPr>
          <w:trHeight w:val="48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2</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auto"/>
                <w:sz w:val="24"/>
                <w:szCs w:val="24"/>
                <w:lang w:eastAsia="zh-CN" w:bidi="ar"/>
              </w:rPr>
              <w:t>供应商具有供应商具备</w:t>
            </w:r>
            <w:r>
              <w:rPr>
                <w:rFonts w:asciiTheme="minorEastAsia" w:hAnsiTheme="minorEastAsia" w:eastAsiaTheme="minorEastAsia" w:cstheme="minorEastAsia"/>
                <w:color w:val="auto"/>
                <w:sz w:val="24"/>
                <w:szCs w:val="24"/>
                <w:lang w:eastAsia="zh-CN" w:bidi="ar"/>
              </w:rPr>
              <w:t>CMMI认证且在有效期内的</w:t>
            </w:r>
            <w:r>
              <w:rPr>
                <w:rFonts w:hint="eastAsia" w:asciiTheme="minorEastAsia" w:hAnsiTheme="minorEastAsia" w:eastAsiaTheme="minorEastAsia" w:cstheme="minorEastAsia"/>
                <w:color w:val="auto"/>
                <w:sz w:val="24"/>
                <w:szCs w:val="24"/>
                <w:lang w:eastAsia="zh-CN" w:bidi="ar"/>
              </w:rPr>
              <w:t>，得2分。</w:t>
            </w:r>
            <w:r>
              <w:rPr>
                <w:rFonts w:hint="eastAsia" w:asciiTheme="minorEastAsia" w:hAnsiTheme="minorEastAsia" w:eastAsiaTheme="minorEastAsia" w:cstheme="minorEastAsia"/>
                <w:color w:val="auto"/>
                <w:sz w:val="24"/>
                <w:szCs w:val="24"/>
                <w:lang w:eastAsia="zh-CN" w:bidi="ar"/>
              </w:rPr>
              <w:br w:type="textWrapping"/>
            </w:r>
            <w:r>
              <w:rPr>
                <w:rFonts w:hint="eastAsia" w:asciiTheme="minorEastAsia" w:hAnsiTheme="minorEastAsia" w:eastAsiaTheme="minorEastAsia" w:cstheme="minorEastAsia"/>
                <w:b/>
                <w:bCs/>
                <w:color w:val="auto"/>
                <w:sz w:val="24"/>
                <w:szCs w:val="24"/>
                <w:lang w:eastAsia="zh-CN" w:bidi="ar"/>
              </w:rPr>
              <w:t>评分依据：提供认证复印件并加盖企业公章</w:t>
            </w:r>
            <w:bookmarkStart w:id="52" w:name="_GoBack"/>
            <w:bookmarkEnd w:id="52"/>
          </w:p>
        </w:tc>
      </w:tr>
      <w:tr>
        <w:tblPrEx>
          <w:tblCellMar>
            <w:top w:w="0" w:type="dxa"/>
            <w:left w:w="0" w:type="dxa"/>
            <w:bottom w:w="0" w:type="dxa"/>
            <w:right w:w="0" w:type="dxa"/>
          </w:tblCellMar>
        </w:tblPrEx>
        <w:trPr>
          <w:trHeight w:val="72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业务服务能力</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10</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2019年以来承担过省、市医用耗材带量采购服务案例，每提供一份有效合同复印件得2分，最高不超过10分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b/>
                <w:bCs/>
                <w:color w:val="000000"/>
                <w:sz w:val="24"/>
                <w:szCs w:val="24"/>
                <w:lang w:eastAsia="zh-CN" w:bidi="ar"/>
              </w:rPr>
              <w:t>评分依据：需提供合同关键页的扫描件加盖公章，合同应明确表明医用耗材带量采购服务</w:t>
            </w:r>
          </w:p>
        </w:tc>
      </w:tr>
      <w:tr>
        <w:tblPrEx>
          <w:tblCellMar>
            <w:top w:w="0" w:type="dxa"/>
            <w:left w:w="0" w:type="dxa"/>
            <w:bottom w:w="0" w:type="dxa"/>
            <w:right w:w="0" w:type="dxa"/>
          </w:tblCellMar>
        </w:tblPrEx>
        <w:trPr>
          <w:trHeight w:val="96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5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数据服务能力</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9</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2019年以来承担过省、市医用耗材数据审核、核对或分类编码数据服务案例，每提供一份有效合同复印件得3分，最高不超过9分。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b/>
                <w:bCs/>
                <w:color w:val="000000"/>
                <w:sz w:val="24"/>
                <w:szCs w:val="24"/>
                <w:lang w:eastAsia="zh-CN" w:bidi="ar"/>
              </w:rPr>
              <w:t>评分依据：需提供合同关键页的扫描件加盖公章，合同应明确标明医用耗材数据审核、核对或编码数据服务</w:t>
            </w:r>
          </w:p>
        </w:tc>
      </w:tr>
      <w:tr>
        <w:tblPrEx>
          <w:tblCellMar>
            <w:top w:w="0" w:type="dxa"/>
            <w:left w:w="0" w:type="dxa"/>
            <w:bottom w:w="0" w:type="dxa"/>
            <w:right w:w="0" w:type="dxa"/>
          </w:tblCellMar>
        </w:tblPrEx>
        <w:trPr>
          <w:trHeight w:val="72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技术力量</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2</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项目团队成员具备PMP认证证书或项目经理证书，每提供一份有效证书复印件的得0.5分，最高不超过2分。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b/>
                <w:bCs/>
                <w:color w:val="000000"/>
                <w:sz w:val="24"/>
                <w:szCs w:val="24"/>
                <w:lang w:eastAsia="zh-CN" w:bidi="ar"/>
              </w:rPr>
              <w:t>评分依据：提供相关人员证书复印件并加盖企业公章</w:t>
            </w:r>
          </w:p>
        </w:tc>
      </w:tr>
      <w:tr>
        <w:tblPrEx>
          <w:tblCellMar>
            <w:top w:w="0" w:type="dxa"/>
            <w:left w:w="0" w:type="dxa"/>
            <w:bottom w:w="0" w:type="dxa"/>
            <w:right w:w="0" w:type="dxa"/>
          </w:tblCellMar>
        </w:tblPrEx>
        <w:trPr>
          <w:trHeight w:val="765"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2</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供应商拟安排的项目服务人员数量不少于5人，其中医药类相关专业不少于3人、计算机及相关专业不少于2人。满足以上条件得2分，不满足不得分。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b/>
                <w:bCs/>
                <w:color w:val="000000"/>
                <w:sz w:val="24"/>
                <w:szCs w:val="24"/>
                <w:lang w:eastAsia="zh-CN" w:bidi="ar"/>
              </w:rPr>
              <w:t>评分依据：提供相关人员证书复印件并加盖企业公章</w:t>
            </w:r>
          </w:p>
        </w:tc>
      </w:tr>
      <w:tr>
        <w:tblPrEx>
          <w:tblCellMar>
            <w:top w:w="0" w:type="dxa"/>
            <w:left w:w="0" w:type="dxa"/>
            <w:bottom w:w="0" w:type="dxa"/>
            <w:right w:w="0" w:type="dxa"/>
          </w:tblCellMar>
        </w:tblPrEx>
        <w:trPr>
          <w:trHeight w:val="1275"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三</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技术部分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（55分）</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需求理解能力</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10</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供应商对本项目的需求理解及分析内容评审打分：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需求理解及分析准确、透彻，完全满足采购需求的得8-10分；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需求理解及分析准确性、透彻性稍欠缺，基本满足采购需求的得5-7分；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需求理解及分析准确性、透彻性欠缺，不完全满足采购需求的得1-3分；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color w:val="000000"/>
                <w:sz w:val="24"/>
                <w:szCs w:val="24"/>
                <w:lang w:eastAsia="zh-CN" w:bidi="ar"/>
              </w:rPr>
              <w:t>需求理解及分析严重不准确，完全不满足采购需求的不得分。</w:t>
            </w:r>
          </w:p>
        </w:tc>
      </w:tr>
      <w:tr>
        <w:tblPrEx>
          <w:tblCellMar>
            <w:top w:w="0" w:type="dxa"/>
            <w:left w:w="0" w:type="dxa"/>
            <w:bottom w:w="0" w:type="dxa"/>
            <w:right w:w="0" w:type="dxa"/>
          </w:tblCellMar>
        </w:tblPrEx>
        <w:trPr>
          <w:trHeight w:val="765"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lang w:eastAsia="zh-CN"/>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数据收集匹配能力</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10</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根据供应商具备的产品信息基础数据库有较强的兼容、匹配功能，能对不同省市医用耗材产品信息进行收集、整合、梳理、匹配。评委根据方案优劣情况酌情打分。优：8-10分，良：5-7分，一般：1-3分。没有不得分。</w:t>
            </w:r>
          </w:p>
        </w:tc>
      </w:tr>
      <w:tr>
        <w:tblPrEx>
          <w:tblCellMar>
            <w:top w:w="0" w:type="dxa"/>
            <w:left w:w="0" w:type="dxa"/>
            <w:bottom w:w="0" w:type="dxa"/>
            <w:right w:w="0" w:type="dxa"/>
          </w:tblCellMar>
        </w:tblPrEx>
        <w:trPr>
          <w:trHeight w:val="765"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数据标准要求</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10</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根据供应商提供数据标准方案，能够保障本次项目数据标准符合河南省公共资源交易中心医药采购平台相关要求，保障后续数据衔接。评委根据方案优劣情况酌情打分。优：8-10分，良：5-7分，一般：1-3分。没有不得分。</w:t>
            </w:r>
          </w:p>
        </w:tc>
      </w:tr>
      <w:tr>
        <w:tblPrEx>
          <w:tblCellMar>
            <w:top w:w="0" w:type="dxa"/>
            <w:left w:w="0" w:type="dxa"/>
            <w:bottom w:w="0" w:type="dxa"/>
            <w:right w:w="0" w:type="dxa"/>
          </w:tblCellMar>
        </w:tblPrEx>
        <w:trPr>
          <w:trHeight w:val="765"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售后服务方案</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5</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根据供应商提供的包含售后服务流程、售后服务内容、响应时间、等方面的售后服务方案；另提供业务支持方案，业务支持方案包括人员安排，响应时间、 服务保障措施等；评委根据方案优劣情况酌情打分。优：5分，良：3-4分，一般：2分。没有不得分。</w:t>
            </w:r>
          </w:p>
        </w:tc>
      </w:tr>
      <w:tr>
        <w:tblPrEx>
          <w:tblCellMar>
            <w:top w:w="0" w:type="dxa"/>
            <w:left w:w="0" w:type="dxa"/>
            <w:bottom w:w="0" w:type="dxa"/>
            <w:right w:w="0" w:type="dxa"/>
          </w:tblCellMar>
        </w:tblPrEx>
        <w:trPr>
          <w:trHeight w:val="1275"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医用耗材基础数据库</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10</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供应商具备有成熟的医用耗材数据库。医用耗材数据库的数据量，来源，完善程度完全满足本项目需求的得8-10分；医用耗材数据库的数据量，来源，完善程度稍欠缺，基本满足本项目需求的得5-7分；医用耗材数据库的数据量，来源，完善程度欠缺，不完全满足本项目需求的得1-3分；未提供医用耗材数据库资料的，本项不得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b/>
                <w:bCs/>
                <w:color w:val="000000"/>
                <w:sz w:val="24"/>
                <w:szCs w:val="24"/>
                <w:lang w:eastAsia="zh-CN" w:bidi="ar"/>
              </w:rPr>
              <w:t>需提供医用耗材数据库相关截图及说明。</w:t>
            </w:r>
          </w:p>
        </w:tc>
      </w:tr>
      <w:tr>
        <w:tblPrEx>
          <w:tblCellMar>
            <w:top w:w="0" w:type="dxa"/>
            <w:left w:w="0" w:type="dxa"/>
            <w:bottom w:w="0" w:type="dxa"/>
            <w:right w:w="0" w:type="dxa"/>
          </w:tblCellMar>
        </w:tblPrEx>
        <w:trPr>
          <w:trHeight w:val="1275"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eastAsiaTheme="minorEastAsia" w:cstheme="minorEastAsia"/>
                <w:color w:val="000000"/>
                <w:sz w:val="24"/>
                <w:szCs w:val="24"/>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医用耗材价格数据库</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bidi="ar"/>
              </w:rPr>
              <w:t>10</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bidi="ar"/>
              </w:rPr>
              <w:t>供应商具备有成熟的医用耗材价格数据库。医用耗材价格数据库的数据量，来源，完善程度完全满足本项目需求的得8-10分；医用耗材价格数据库的数据量，来源，完善程度稍欠缺，基本满足本项目需求的得5-7分；医用耗材价格数据库的数据量，来源，完善程度欠缺，不完全满足本项目需求的得1-3分。未提供医用耗材价格数据库资料的，本项不得分。</w:t>
            </w:r>
            <w:r>
              <w:rPr>
                <w:rFonts w:hint="eastAsia" w:asciiTheme="minorEastAsia" w:hAnsiTheme="minorEastAsia" w:eastAsiaTheme="minorEastAsia" w:cstheme="minorEastAsia"/>
                <w:color w:val="000000"/>
                <w:sz w:val="24"/>
                <w:szCs w:val="24"/>
                <w:lang w:eastAsia="zh-CN" w:bidi="ar"/>
              </w:rPr>
              <w:br w:type="textWrapping"/>
            </w:r>
            <w:r>
              <w:rPr>
                <w:rFonts w:hint="eastAsia" w:asciiTheme="minorEastAsia" w:hAnsiTheme="minorEastAsia" w:eastAsiaTheme="minorEastAsia" w:cstheme="minorEastAsia"/>
                <w:b/>
                <w:bCs/>
                <w:color w:val="000000"/>
                <w:sz w:val="24"/>
                <w:szCs w:val="24"/>
                <w:lang w:eastAsia="zh-CN" w:bidi="ar"/>
              </w:rPr>
              <w:t>需提供医用耗材价格数据库相关截图及说明。</w:t>
            </w:r>
          </w:p>
        </w:tc>
      </w:tr>
    </w:tbl>
    <w:p>
      <w:pPr>
        <w:pStyle w:val="2"/>
        <w:snapToGrid w:val="0"/>
        <w:spacing w:before="26" w:line="360" w:lineRule="auto"/>
        <w:ind w:left="111" w:right="183" w:firstLine="432" w:firstLineChars="200"/>
        <w:rPr>
          <w:rFonts w:asciiTheme="minorEastAsia" w:hAnsiTheme="minorEastAsia" w:eastAsiaTheme="minorEastAsia"/>
          <w:lang w:eastAsia="zh-CN"/>
        </w:rPr>
      </w:pPr>
      <w:r>
        <w:rPr>
          <w:rFonts w:hint="eastAsia" w:asciiTheme="minorEastAsia" w:hAnsiTheme="minorEastAsia" w:eastAsiaTheme="minorEastAsia"/>
          <w:spacing w:val="-12"/>
          <w:lang w:eastAsia="zh-CN"/>
        </w:rPr>
        <w:t>磋商小组</w:t>
      </w:r>
      <w:r>
        <w:rPr>
          <w:rFonts w:asciiTheme="minorEastAsia" w:hAnsiTheme="minorEastAsia" w:eastAsiaTheme="minorEastAsia"/>
          <w:spacing w:val="-12"/>
          <w:lang w:eastAsia="zh-CN"/>
        </w:rPr>
        <w:t>汇</w:t>
      </w:r>
      <w:r>
        <w:rPr>
          <w:rFonts w:asciiTheme="minorEastAsia" w:hAnsiTheme="minorEastAsia" w:eastAsiaTheme="minorEastAsia"/>
          <w:spacing w:val="-10"/>
          <w:lang w:eastAsia="zh-CN"/>
        </w:rPr>
        <w:t>总</w:t>
      </w:r>
      <w:r>
        <w:rPr>
          <w:rFonts w:asciiTheme="minorEastAsia" w:hAnsiTheme="minorEastAsia" w:eastAsiaTheme="minorEastAsia"/>
          <w:spacing w:val="-12"/>
          <w:lang w:eastAsia="zh-CN"/>
        </w:rPr>
        <w:t>每</w:t>
      </w:r>
      <w:r>
        <w:rPr>
          <w:rFonts w:asciiTheme="minorEastAsia" w:hAnsiTheme="minorEastAsia" w:eastAsiaTheme="minorEastAsia"/>
          <w:spacing w:val="-10"/>
          <w:lang w:eastAsia="zh-CN"/>
        </w:rPr>
        <w:t>个</w:t>
      </w:r>
      <w:r>
        <w:rPr>
          <w:rFonts w:asciiTheme="minorEastAsia" w:hAnsiTheme="minorEastAsia" w:eastAsiaTheme="minorEastAsia"/>
          <w:spacing w:val="-12"/>
          <w:lang w:eastAsia="zh-CN"/>
        </w:rPr>
        <w:t>评</w:t>
      </w:r>
      <w:r>
        <w:rPr>
          <w:rFonts w:asciiTheme="minorEastAsia" w:hAnsiTheme="minorEastAsia" w:eastAsiaTheme="minorEastAsia"/>
          <w:spacing w:val="-10"/>
          <w:lang w:eastAsia="zh-CN"/>
        </w:rPr>
        <w:t>委</w:t>
      </w:r>
      <w:r>
        <w:rPr>
          <w:rFonts w:asciiTheme="minorEastAsia" w:hAnsiTheme="minorEastAsia" w:eastAsiaTheme="minorEastAsia"/>
          <w:spacing w:val="-12"/>
          <w:lang w:eastAsia="zh-CN"/>
        </w:rPr>
        <w:t>对各</w:t>
      </w:r>
      <w:r>
        <w:rPr>
          <w:rFonts w:asciiTheme="minorEastAsia" w:hAnsiTheme="minorEastAsia" w:eastAsiaTheme="minorEastAsia"/>
          <w:spacing w:val="-10"/>
          <w:lang w:eastAsia="zh-CN"/>
        </w:rPr>
        <w:t>供</w:t>
      </w:r>
      <w:r>
        <w:rPr>
          <w:rFonts w:asciiTheme="minorEastAsia" w:hAnsiTheme="minorEastAsia" w:eastAsiaTheme="minorEastAsia"/>
          <w:spacing w:val="-12"/>
          <w:lang w:eastAsia="zh-CN"/>
        </w:rPr>
        <w:t>应</w:t>
      </w:r>
      <w:r>
        <w:rPr>
          <w:rFonts w:asciiTheme="minorEastAsia" w:hAnsiTheme="minorEastAsia" w:eastAsiaTheme="minorEastAsia"/>
          <w:spacing w:val="-10"/>
          <w:lang w:eastAsia="zh-CN"/>
        </w:rPr>
        <w:t>商</w:t>
      </w:r>
      <w:r>
        <w:rPr>
          <w:rFonts w:asciiTheme="minorEastAsia" w:hAnsiTheme="minorEastAsia" w:eastAsiaTheme="minorEastAsia"/>
          <w:spacing w:val="-12"/>
          <w:lang w:eastAsia="zh-CN"/>
        </w:rPr>
        <w:t>的得</w:t>
      </w:r>
      <w:r>
        <w:rPr>
          <w:rFonts w:asciiTheme="minorEastAsia" w:hAnsiTheme="minorEastAsia" w:eastAsiaTheme="minorEastAsia"/>
          <w:spacing w:val="-10"/>
          <w:lang w:eastAsia="zh-CN"/>
        </w:rPr>
        <w:t>分</w:t>
      </w:r>
      <w:r>
        <w:rPr>
          <w:rFonts w:asciiTheme="minorEastAsia" w:hAnsiTheme="minorEastAsia" w:eastAsiaTheme="minorEastAsia"/>
          <w:spacing w:val="-12"/>
          <w:lang w:eastAsia="zh-CN"/>
        </w:rPr>
        <w:t>情</w:t>
      </w:r>
      <w:r>
        <w:rPr>
          <w:rFonts w:asciiTheme="minorEastAsia" w:hAnsiTheme="minorEastAsia" w:eastAsiaTheme="minorEastAsia"/>
          <w:spacing w:val="-10"/>
          <w:lang w:eastAsia="zh-CN"/>
        </w:rPr>
        <w:t>况</w:t>
      </w:r>
      <w:r>
        <w:rPr>
          <w:rFonts w:asciiTheme="minorEastAsia" w:hAnsiTheme="minorEastAsia" w:eastAsiaTheme="minorEastAsia"/>
          <w:spacing w:val="-12"/>
          <w:lang w:eastAsia="zh-CN"/>
        </w:rPr>
        <w:t>后</w:t>
      </w:r>
      <w:r>
        <w:rPr>
          <w:rFonts w:asciiTheme="minorEastAsia" w:hAnsiTheme="minorEastAsia" w:eastAsiaTheme="minorEastAsia"/>
          <w:spacing w:val="-10"/>
          <w:lang w:eastAsia="zh-CN"/>
        </w:rPr>
        <w:t>取</w:t>
      </w:r>
      <w:r>
        <w:rPr>
          <w:rFonts w:asciiTheme="minorEastAsia" w:hAnsiTheme="minorEastAsia" w:eastAsiaTheme="minorEastAsia"/>
          <w:spacing w:val="-12"/>
          <w:lang w:eastAsia="zh-CN"/>
        </w:rPr>
        <w:t>算术</w:t>
      </w:r>
      <w:r>
        <w:rPr>
          <w:rFonts w:asciiTheme="minorEastAsia" w:hAnsiTheme="minorEastAsia" w:eastAsiaTheme="minorEastAsia"/>
          <w:spacing w:val="-10"/>
          <w:lang w:eastAsia="zh-CN"/>
        </w:rPr>
        <w:t>平</w:t>
      </w:r>
      <w:r>
        <w:rPr>
          <w:rFonts w:asciiTheme="minorEastAsia" w:hAnsiTheme="minorEastAsia" w:eastAsiaTheme="minorEastAsia"/>
          <w:spacing w:val="-12"/>
          <w:lang w:eastAsia="zh-CN"/>
        </w:rPr>
        <w:t>均</w:t>
      </w:r>
      <w:r>
        <w:rPr>
          <w:rFonts w:asciiTheme="minorEastAsia" w:hAnsiTheme="minorEastAsia" w:eastAsiaTheme="minorEastAsia"/>
          <w:spacing w:val="-10"/>
          <w:lang w:eastAsia="zh-CN"/>
        </w:rPr>
        <w:t>值</w:t>
      </w:r>
      <w:r>
        <w:rPr>
          <w:rFonts w:asciiTheme="minorEastAsia" w:hAnsiTheme="minorEastAsia" w:eastAsiaTheme="minorEastAsia"/>
          <w:spacing w:val="-12"/>
          <w:lang w:eastAsia="zh-CN"/>
        </w:rPr>
        <w:t>作为</w:t>
      </w:r>
      <w:r>
        <w:rPr>
          <w:rFonts w:asciiTheme="minorEastAsia" w:hAnsiTheme="minorEastAsia" w:eastAsiaTheme="minorEastAsia"/>
          <w:spacing w:val="-10"/>
          <w:lang w:eastAsia="zh-CN"/>
        </w:rPr>
        <w:t>该</w:t>
      </w:r>
      <w:r>
        <w:rPr>
          <w:rFonts w:asciiTheme="minorEastAsia" w:hAnsiTheme="minorEastAsia" w:eastAsiaTheme="minorEastAsia"/>
          <w:spacing w:val="-12"/>
          <w:lang w:eastAsia="zh-CN"/>
        </w:rPr>
        <w:t>供</w:t>
      </w:r>
      <w:r>
        <w:rPr>
          <w:rFonts w:asciiTheme="minorEastAsia" w:hAnsiTheme="minorEastAsia" w:eastAsiaTheme="minorEastAsia"/>
          <w:spacing w:val="-10"/>
          <w:lang w:eastAsia="zh-CN"/>
        </w:rPr>
        <w:t>应</w:t>
      </w:r>
      <w:r>
        <w:rPr>
          <w:rFonts w:asciiTheme="minorEastAsia" w:hAnsiTheme="minorEastAsia" w:eastAsiaTheme="minorEastAsia"/>
          <w:spacing w:val="-12"/>
          <w:lang w:eastAsia="zh-CN"/>
        </w:rPr>
        <w:t>商</w:t>
      </w:r>
      <w:r>
        <w:rPr>
          <w:rFonts w:asciiTheme="minorEastAsia" w:hAnsiTheme="minorEastAsia" w:eastAsiaTheme="minorEastAsia"/>
          <w:spacing w:val="-10"/>
          <w:lang w:eastAsia="zh-CN"/>
        </w:rPr>
        <w:t>的</w:t>
      </w:r>
      <w:r>
        <w:rPr>
          <w:rFonts w:asciiTheme="minorEastAsia" w:hAnsiTheme="minorEastAsia" w:eastAsiaTheme="minorEastAsia"/>
          <w:lang w:eastAsia="zh-CN"/>
        </w:rPr>
        <w:t>最</w:t>
      </w:r>
      <w:r>
        <w:rPr>
          <w:rFonts w:asciiTheme="minorEastAsia" w:hAnsiTheme="minorEastAsia" w:eastAsiaTheme="minorEastAsia"/>
          <w:spacing w:val="-12"/>
          <w:lang w:eastAsia="zh-CN"/>
        </w:rPr>
        <w:t>后</w:t>
      </w:r>
      <w:r>
        <w:rPr>
          <w:rFonts w:asciiTheme="minorEastAsia" w:hAnsiTheme="minorEastAsia" w:eastAsiaTheme="minorEastAsia"/>
          <w:spacing w:val="-10"/>
          <w:lang w:eastAsia="zh-CN"/>
        </w:rPr>
        <w:t>得</w:t>
      </w:r>
      <w:r>
        <w:rPr>
          <w:rFonts w:asciiTheme="minorEastAsia" w:hAnsiTheme="minorEastAsia" w:eastAsiaTheme="minorEastAsia"/>
          <w:spacing w:val="-12"/>
          <w:lang w:eastAsia="zh-CN"/>
        </w:rPr>
        <w:t>分</w:t>
      </w:r>
      <w:r>
        <w:rPr>
          <w:rFonts w:asciiTheme="minorEastAsia" w:hAnsiTheme="minorEastAsia" w:eastAsiaTheme="minorEastAsia"/>
          <w:lang w:eastAsia="zh-CN"/>
        </w:rPr>
        <w:t>。</w:t>
      </w:r>
    </w:p>
    <w:p>
      <w:pPr>
        <w:pStyle w:val="2"/>
        <w:spacing w:before="34" w:line="357" w:lineRule="auto"/>
        <w:ind w:left="111" w:right="357" w:firstLine="480"/>
        <w:jc w:val="both"/>
        <w:rPr>
          <w:rFonts w:asciiTheme="minorEastAsia" w:hAnsiTheme="minorEastAsia" w:eastAsiaTheme="minorEastAsia"/>
          <w:lang w:eastAsia="zh-CN"/>
        </w:rPr>
      </w:pPr>
      <w:r>
        <w:rPr>
          <w:rFonts w:asciiTheme="minorEastAsia" w:hAnsiTheme="minorEastAsia" w:eastAsiaTheme="minorEastAsia"/>
          <w:lang w:eastAsia="zh-CN"/>
        </w:rPr>
        <w:t>2、各评委按照评标因素对</w:t>
      </w:r>
      <w:r>
        <w:rPr>
          <w:rFonts w:hint="eastAsia" w:asciiTheme="minorEastAsia" w:hAnsiTheme="minorEastAsia" w:eastAsiaTheme="minorEastAsia"/>
          <w:lang w:eastAsia="zh-CN"/>
        </w:rPr>
        <w:t>供应商</w:t>
      </w:r>
      <w:r>
        <w:rPr>
          <w:rFonts w:asciiTheme="minorEastAsia" w:hAnsiTheme="minorEastAsia" w:eastAsiaTheme="minorEastAsia"/>
          <w:lang w:eastAsia="zh-CN"/>
        </w:rPr>
        <w:t>分别进行独立评审打分，取所有评委打分分数的算术平均值作为该</w:t>
      </w:r>
      <w:r>
        <w:rPr>
          <w:rFonts w:hint="eastAsia" w:asciiTheme="minorEastAsia" w:hAnsiTheme="minorEastAsia" w:eastAsiaTheme="minorEastAsia"/>
          <w:lang w:eastAsia="zh-CN"/>
        </w:rPr>
        <w:t>供应商</w:t>
      </w:r>
      <w:r>
        <w:rPr>
          <w:rFonts w:asciiTheme="minorEastAsia" w:hAnsiTheme="minorEastAsia" w:eastAsiaTheme="minorEastAsia"/>
          <w:lang w:eastAsia="zh-CN"/>
        </w:rPr>
        <w:t>的各项得分。所有分值的计算保留2位小数，小数点后第3位四舍五入。各评标因素得分相加为该</w:t>
      </w:r>
      <w:r>
        <w:rPr>
          <w:rFonts w:hint="eastAsia" w:asciiTheme="minorEastAsia" w:hAnsiTheme="minorEastAsia" w:eastAsiaTheme="minorEastAsia"/>
          <w:lang w:eastAsia="zh-CN"/>
        </w:rPr>
        <w:t>供应商</w:t>
      </w:r>
      <w:r>
        <w:rPr>
          <w:rFonts w:asciiTheme="minorEastAsia" w:hAnsiTheme="minorEastAsia" w:eastAsiaTheme="minorEastAsia"/>
          <w:lang w:eastAsia="zh-CN"/>
        </w:rPr>
        <w:t>的最终得分。</w:t>
      </w:r>
    </w:p>
    <w:p>
      <w:pPr>
        <w:pStyle w:val="2"/>
        <w:spacing w:before="36" w:line="357"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评分办法中涉及得分的，各种人员证书、业绩合同（及项目成果金额的证明材料）、获奖荣誉等资料，在开标时应提供相应的证明材料，对应的复印件装订在</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中，否则不得分。复印件应当内容完整，字迹清晰可见。</w:t>
      </w:r>
    </w:p>
    <w:p>
      <w:pPr>
        <w:pStyle w:val="8"/>
        <w:spacing w:before="36"/>
        <w:ind w:left="591"/>
        <w:rPr>
          <w:rFonts w:asciiTheme="minorEastAsia" w:hAnsiTheme="minorEastAsia" w:eastAsiaTheme="minorEastAsia"/>
          <w:lang w:eastAsia="zh-CN"/>
        </w:rPr>
      </w:pPr>
      <w:r>
        <w:rPr>
          <w:rFonts w:asciiTheme="minorEastAsia" w:hAnsiTheme="minorEastAsia" w:eastAsiaTheme="minorEastAsia"/>
          <w:lang w:eastAsia="zh-CN"/>
        </w:rPr>
        <w:t>四、定标办法</w:t>
      </w:r>
    </w:p>
    <w:p>
      <w:pPr>
        <w:pStyle w:val="2"/>
        <w:spacing w:before="151" w:line="355" w:lineRule="auto"/>
        <w:ind w:left="111" w:right="357" w:firstLine="48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磋商小组严格按照磋商文件的要求和条件进行评标和打分，按得分由高到低的顺序推荐前三名为成交候选人，并确定第一名为成交供应商。</w:t>
      </w:r>
    </w:p>
    <w:p>
      <w:pPr>
        <w:pStyle w:val="2"/>
        <w:spacing w:before="38" w:line="357" w:lineRule="auto"/>
        <w:ind w:left="111" w:right="237" w:firstLine="480"/>
        <w:rPr>
          <w:rFonts w:asciiTheme="minorEastAsia" w:hAnsiTheme="minorEastAsia" w:eastAsiaTheme="minorEastAsia"/>
          <w:lang w:eastAsia="zh-CN"/>
        </w:rPr>
      </w:pPr>
      <w:r>
        <w:rPr>
          <w:rFonts w:asciiTheme="minorEastAsia" w:hAnsiTheme="minorEastAsia" w:eastAsiaTheme="minorEastAsia"/>
          <w:lang w:eastAsia="zh-CN"/>
        </w:rPr>
        <w:t>2、如评审得分相同的，按照企业实力及信誉得分由高到低顺序推荐；若评审得分、企业实力及信誉得分均相同，按照企业及项目负责人业绩得分由高到低顺序推荐；若评审得分、企业实力及信誉、企业及项目负责人业绩得分均相同，则由采购人自行确定。</w:t>
      </w:r>
    </w:p>
    <w:p>
      <w:pPr>
        <w:rPr>
          <w:rFonts w:asciiTheme="minorEastAsia" w:hAnsiTheme="minorEastAsia" w:eastAsiaTheme="minorEastAsia"/>
          <w:lang w:eastAsia="zh-CN"/>
        </w:rPr>
      </w:pPr>
    </w:p>
    <w:p>
      <w:pPr>
        <w:pStyle w:val="2"/>
        <w:spacing w:before="10"/>
        <w:jc w:val="center"/>
        <w:rPr>
          <w:rFonts w:cs="黑体" w:asciiTheme="minorEastAsia" w:hAnsiTheme="minorEastAsia" w:eastAsiaTheme="minorEastAsia"/>
          <w:sz w:val="30"/>
          <w:szCs w:val="30"/>
          <w:lang w:eastAsia="zh-CN"/>
        </w:rPr>
      </w:pPr>
    </w:p>
    <w:p>
      <w:pPr>
        <w:pStyle w:val="2"/>
        <w:rPr>
          <w:sz w:val="20"/>
          <w:lang w:eastAsia="zh-CN"/>
        </w:rPr>
      </w:pPr>
      <w:bookmarkStart w:id="6" w:name="第四部分__投标人须知"/>
      <w:bookmarkEnd w:id="6"/>
      <w:bookmarkStart w:id="7" w:name="_bookmark4"/>
      <w:bookmarkEnd w:id="7"/>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spacing w:before="9"/>
        <w:rPr>
          <w:sz w:val="1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spacing w:val="-6"/>
          <w:lang w:eastAsia="zh-CN"/>
        </w:rPr>
      </w:pPr>
    </w:p>
    <w:p>
      <w:pPr>
        <w:pStyle w:val="4"/>
        <w:tabs>
          <w:tab w:val="left" w:pos="4487"/>
        </w:tabs>
        <w:spacing w:before="1"/>
        <w:ind w:left="2941"/>
        <w:rPr>
          <w:lang w:eastAsia="zh-CN"/>
        </w:rPr>
      </w:pPr>
      <w:r>
        <w:rPr>
          <w:spacing w:val="-6"/>
          <w:lang w:eastAsia="zh-CN"/>
        </w:rPr>
        <w:t>第四部分</w:t>
      </w:r>
      <w:r>
        <w:rPr>
          <w:spacing w:val="-6"/>
          <w:lang w:eastAsia="zh-CN"/>
        </w:rPr>
        <w:tab/>
      </w:r>
      <w:r>
        <w:rPr>
          <w:rFonts w:hint="eastAsia"/>
          <w:spacing w:val="-7"/>
          <w:lang w:eastAsia="zh-CN"/>
        </w:rPr>
        <w:t>供应商</w:t>
      </w:r>
      <w:r>
        <w:rPr>
          <w:spacing w:val="-7"/>
          <w:lang w:eastAsia="zh-CN"/>
        </w:rPr>
        <w:t>须知</w:t>
      </w:r>
    </w:p>
    <w:p>
      <w:pPr>
        <w:tabs>
          <w:tab w:val="left" w:pos="630"/>
        </w:tabs>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1、适用范围</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1.1本磋商文件仅适用于本次磋商文件中所述的服务。</w:t>
      </w:r>
    </w:p>
    <w:p>
      <w:pPr>
        <w:tabs>
          <w:tab w:val="left" w:pos="630"/>
          <w:tab w:val="left" w:pos="1911"/>
        </w:tabs>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2、定义</w:t>
      </w:r>
      <w:r>
        <w:rPr>
          <w:rFonts w:hint="eastAsia" w:asciiTheme="minorEastAsia" w:hAnsiTheme="minorEastAsia" w:eastAsiaTheme="minorEastAsia"/>
          <w:b/>
          <w:sz w:val="24"/>
          <w:szCs w:val="24"/>
          <w:lang w:eastAsia="zh-CN"/>
        </w:rPr>
        <w:tab/>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采购人——见供应商须知前附表。</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采购代理机构——指受采购人委托组织本次招标的采购代理机构。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供应商——指响应招标、参加投标竞争，并向采购人、采购代理机构提交响应文件的供应商。</w:t>
      </w:r>
    </w:p>
    <w:p>
      <w:pPr>
        <w:pStyle w:val="10"/>
        <w:snapToGrid w:val="0"/>
        <w:spacing w:line="360" w:lineRule="auto"/>
        <w:ind w:left="440"/>
        <w:rPr>
          <w:rFonts w:asciiTheme="minorEastAsia" w:hAnsiTheme="minorEastAsia" w:eastAsiaTheme="minorEastAsia"/>
          <w:color w:val="0000FF"/>
          <w:sz w:val="24"/>
          <w:szCs w:val="24"/>
          <w:lang w:eastAsia="zh-CN"/>
        </w:rPr>
      </w:pPr>
      <w:r>
        <w:rPr>
          <w:rFonts w:hint="eastAsia" w:asciiTheme="minorEastAsia" w:hAnsiTheme="minorEastAsia" w:eastAsiaTheme="minorEastAsia"/>
          <w:sz w:val="24"/>
          <w:szCs w:val="24"/>
          <w:lang w:eastAsia="zh-CN"/>
        </w:rPr>
        <w:t>2.4公章——指供应商的行政章，采购人、采购代理机构不接受加盖其他印鉴的响应文件（如合同章、投标专用章、有序号的章等印鉴）。</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 天（日）——除特别指明外，指日历天。</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2.6偏离（或偏差）：除磋商文件规定的实质性要求之外，响应文件的响应劣于磋商文件要求的偏离或偏差。</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3、合格的供应商</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3.1具备《政府采购法》第二十二条规定的条件：</w:t>
      </w:r>
    </w:p>
    <w:p>
      <w:pPr>
        <w:snapToGrid w:val="0"/>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（1）具有独立承担民事责任的能力；</w:t>
      </w:r>
    </w:p>
    <w:p>
      <w:pPr>
        <w:snapToGrid w:val="0"/>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2</w:t>
      </w:r>
      <w:r>
        <w:rPr>
          <w:rFonts w:hint="eastAsia" w:asciiTheme="minorEastAsia" w:hAnsiTheme="minorEastAsia" w:eastAsiaTheme="minorEastAsia"/>
          <w:bCs/>
          <w:sz w:val="24"/>
          <w:szCs w:val="24"/>
          <w:lang w:eastAsia="zh-CN"/>
        </w:rPr>
        <w:t>）具有良好的商业信誉和健全的财务会计制度；</w:t>
      </w:r>
    </w:p>
    <w:p>
      <w:pPr>
        <w:snapToGrid w:val="0"/>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3</w:t>
      </w:r>
      <w:r>
        <w:rPr>
          <w:rFonts w:hint="eastAsia" w:asciiTheme="minorEastAsia" w:hAnsiTheme="minorEastAsia" w:eastAsiaTheme="minorEastAsia"/>
          <w:bCs/>
          <w:sz w:val="24"/>
          <w:szCs w:val="24"/>
          <w:lang w:eastAsia="zh-CN"/>
        </w:rPr>
        <w:t>）具有完成本次招标项目履行合同所必需的设备和专业技术能力；</w:t>
      </w:r>
    </w:p>
    <w:p>
      <w:pPr>
        <w:snapToGrid w:val="0"/>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4</w:t>
      </w:r>
      <w:r>
        <w:rPr>
          <w:rFonts w:hint="eastAsia" w:asciiTheme="minorEastAsia" w:hAnsiTheme="minorEastAsia" w:eastAsiaTheme="minorEastAsia"/>
          <w:bCs/>
          <w:sz w:val="24"/>
          <w:szCs w:val="24"/>
          <w:lang w:eastAsia="zh-CN"/>
        </w:rPr>
        <w:t>）有依法缴纳税收和社会保障资金的良好记录；</w:t>
      </w:r>
    </w:p>
    <w:p>
      <w:pPr>
        <w:snapToGrid w:val="0"/>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5</w:t>
      </w:r>
      <w:r>
        <w:rPr>
          <w:rFonts w:hint="eastAsia" w:asciiTheme="minorEastAsia" w:hAnsiTheme="minorEastAsia" w:eastAsiaTheme="minorEastAsia"/>
          <w:bCs/>
          <w:sz w:val="24"/>
          <w:szCs w:val="24"/>
          <w:lang w:eastAsia="zh-CN"/>
        </w:rPr>
        <w:t>）参加政府采购活动前三年内，在经营活动中没有重大违法记录；</w:t>
      </w:r>
    </w:p>
    <w:p>
      <w:pPr>
        <w:snapToGrid w:val="0"/>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6</w:t>
      </w:r>
      <w:r>
        <w:rPr>
          <w:rFonts w:hint="eastAsia" w:asciiTheme="minorEastAsia" w:hAnsiTheme="minorEastAsia" w:eastAsiaTheme="minorEastAsia"/>
          <w:bCs/>
          <w:sz w:val="24"/>
          <w:szCs w:val="24"/>
          <w:lang w:eastAsia="zh-CN"/>
        </w:rPr>
        <w:t>）法律、行政法规规定的其他条件。</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3.2供应商不得存在下列情形之一：</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（1）与采购人或采购代理机构存在利害关系且可能影响招标公正性；</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（2）与本招标项目的其他供应商为同一个单位负责人；</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（3）与本招标项目的其他供应商存在直接控股、管理关系（除联合体外）；</w:t>
      </w:r>
    </w:p>
    <w:p>
      <w:pPr>
        <w:pStyle w:val="2"/>
        <w:ind w:firstLine="480" w:firstLineChars="200"/>
        <w:rPr>
          <w:highlight w:val="green"/>
          <w:lang w:eastAsia="zh-CN"/>
        </w:rPr>
      </w:pPr>
      <w:r>
        <w:rPr>
          <w:rFonts w:hint="eastAsia" w:asciiTheme="minorEastAsia" w:hAnsiTheme="minorEastAsia" w:eastAsiaTheme="minorEastAsia"/>
          <w:lang w:eastAsia="zh-CN"/>
        </w:rPr>
        <w:t>（4）为本招标项目提供过整体设计、规范编制或者项目管理、监理、检测等服务；</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5</w:t>
      </w:r>
      <w:r>
        <w:rPr>
          <w:rFonts w:hint="eastAsia" w:asciiTheme="minorEastAsia" w:hAnsiTheme="minorEastAsia" w:eastAsiaTheme="minorEastAsia"/>
          <w:sz w:val="24"/>
          <w:szCs w:val="24"/>
        </w:rPr>
        <w:t>）</w:t>
      </w:r>
      <w:r>
        <w:rPr>
          <w:rFonts w:hint="eastAsia" w:asciiTheme="minorEastAsia" w:hAnsiTheme="minorEastAsia" w:eastAsiaTheme="minorEastAsia"/>
          <w:bCs/>
          <w:sz w:val="24"/>
          <w:szCs w:val="24"/>
        </w:rPr>
        <w:t>被列入“信用中国”网站(www.creditchina.gov.cn)、中国政府采购网(www.ccgp.gov.cn)信用记录“失信被执行人”、“重大税收违法案件当事人名单”、“政府采购严重违法失信行为记录名单”的</w:t>
      </w:r>
      <w:r>
        <w:rPr>
          <w:rFonts w:hint="eastAsia" w:asciiTheme="minorEastAsia" w:hAnsiTheme="minorEastAsia" w:eastAsiaTheme="minorEastAsia"/>
          <w:bCs/>
          <w:sz w:val="24"/>
          <w:szCs w:val="24"/>
          <w:lang w:eastAsia="zh-CN"/>
        </w:rPr>
        <w:t>供应商</w:t>
      </w:r>
      <w:r>
        <w:rPr>
          <w:rFonts w:hint="eastAsia" w:asciiTheme="minorEastAsia" w:hAnsiTheme="minorEastAsia" w:eastAsiaTheme="minorEastAsia"/>
          <w:bCs/>
          <w:sz w:val="24"/>
          <w:szCs w:val="24"/>
        </w:rPr>
        <w:t>（指处罚有效期内）</w:t>
      </w:r>
      <w:r>
        <w:rPr>
          <w:rFonts w:hint="eastAsia" w:asciiTheme="minorEastAsia" w:hAnsiTheme="minorEastAsia" w:eastAsiaTheme="minorEastAsia"/>
          <w:sz w:val="24"/>
          <w:szCs w:val="24"/>
        </w:rPr>
        <w:t>；</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（6）因违法经营受到刑事处罚或者责令停产停业、吊销许可证或者执照、较大数额罚款等行政处罚；</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（7）进入清算程序，或被宣告破产，或其他丧失履约能力的情形；</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（8）法律法规或供应商须知前附表规定的其他情形。</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3.3供应商应遵守中华人民共和国法律、法规。</w:t>
      </w:r>
    </w:p>
    <w:p>
      <w:pPr>
        <w:snapToGrid w:val="0"/>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3.4供应商必须满足磋商文件要求的根据采购项目特点而规定的特定资格条件。</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3.5</w:t>
      </w:r>
      <w:r>
        <w:rPr>
          <w:rFonts w:hint="eastAsia" w:asciiTheme="minorEastAsia" w:hAnsiTheme="minorEastAsia" w:eastAsiaTheme="minorEastAsia"/>
          <w:bCs/>
          <w:sz w:val="24"/>
          <w:szCs w:val="24"/>
          <w:lang w:eastAsia="zh-CN"/>
        </w:rPr>
        <w:t>供应商应响应</w:t>
      </w:r>
      <w:r>
        <w:rPr>
          <w:rFonts w:hint="eastAsia" w:asciiTheme="minorEastAsia" w:hAnsiTheme="minorEastAsia" w:eastAsiaTheme="minorEastAsia"/>
          <w:sz w:val="24"/>
          <w:szCs w:val="24"/>
          <w:lang w:eastAsia="zh-CN"/>
        </w:rPr>
        <w:t>“招标项目要求”，认可本磋商文件所有内容。</w:t>
      </w:r>
    </w:p>
    <w:p>
      <w:pPr>
        <w:snapToGrid w:val="0"/>
        <w:spacing w:line="360" w:lineRule="auto"/>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4</w:t>
      </w:r>
      <w:r>
        <w:rPr>
          <w:rFonts w:hint="eastAsia" w:asciiTheme="minorEastAsia" w:hAnsiTheme="minorEastAsia" w:eastAsiaTheme="minorEastAsia"/>
          <w:b/>
          <w:sz w:val="24"/>
          <w:szCs w:val="24"/>
          <w:lang w:eastAsia="zh-CN"/>
        </w:rPr>
        <w:t>、联合体投标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如果本项目接受联合体投标，关于联合体的规定是：</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（1）两个以上的自然人、法人或者其他组织可以组成一个联合体，以一个供应商的身份共同参加政府采购活动。</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（2）联合体各方均应当符合《政府采购法》第二十二条第一款规定的条件，且</w:t>
      </w:r>
      <w:r>
        <w:rPr>
          <w:rFonts w:hint="eastAsia" w:asciiTheme="minorEastAsia" w:hAnsiTheme="minorEastAsia" w:eastAsiaTheme="minorEastAsia"/>
          <w:bCs/>
          <w:sz w:val="24"/>
          <w:szCs w:val="24"/>
          <w:lang w:eastAsia="zh-CN"/>
        </w:rPr>
        <w:t>未被列入信用中国网、中国政府采购网信用记录“失信被执行人”、“重大税收违法案件当事人名单”、“政府采购严重违法失信行为记录名单”。</w:t>
      </w:r>
      <w:r>
        <w:rPr>
          <w:rFonts w:hint="eastAsia" w:asciiTheme="minorEastAsia" w:hAnsiTheme="minorEastAsia" w:eastAsiaTheme="minorEastAsia"/>
          <w:sz w:val="24"/>
          <w:szCs w:val="24"/>
          <w:lang w:eastAsia="zh-CN"/>
        </w:rPr>
        <w:t>根据采购项目的特殊要求规定供应商特定条件的，联合体各方中至少应当有一方符合本《磋商文件》规定的供应商资格条件。</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联合体各方之间应当签订共同投标协议并在响应文件内提交，明确约定联合体主体（牵头人）及联合体各方承担的工作和相应的责任。联合体各方签订共同投标协议后，不得再以自己名义单独在同一项目中投标，也不得组成新的联合体参加同一项目投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（4）投标报名时，应以联合体协议中确定的主体方名义报名。</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由同类专业的供应商组成的联合体，按照资质等级较低的供应商确定资质等级。业绩等有关打分内容根据共同投标协议约定的各方承担的工作和相应责任，确定一方打分，不累加打分；评审标准未明确或难以明确对应哪一方打分的，按主体方打分。</w:t>
      </w:r>
    </w:p>
    <w:p>
      <w:pPr>
        <w:snapToGrid w:val="0"/>
        <w:spacing w:line="360" w:lineRule="auto"/>
        <w:ind w:firstLine="480" w:firstLineChars="200"/>
        <w:rPr>
          <w:rFonts w:asciiTheme="minorEastAsia" w:hAnsiTheme="minorEastAsia" w:eastAsiaTheme="minorEastAsia"/>
          <w:strike/>
          <w:sz w:val="24"/>
          <w:szCs w:val="24"/>
          <w:lang w:eastAsia="zh-CN"/>
        </w:rPr>
      </w:pPr>
      <w:r>
        <w:rPr>
          <w:rFonts w:hint="eastAsia" w:asciiTheme="minorEastAsia" w:hAnsiTheme="minorEastAsia" w:eastAsiaTheme="minorEastAsia"/>
          <w:sz w:val="24"/>
          <w:szCs w:val="24"/>
          <w:lang w:eastAsia="zh-CN"/>
        </w:rPr>
        <w:t>（6）联合体各方均为小型、微型企业的，各方均应提供《小微企业声明函》，方可享受对小型、微型企业制造的产品所给予的价格扣除优惠政策。</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（7）联合体各方应当共同与采购人签订采购合同，就采购合同约定的事项对采购人承担连带责任。</w:t>
      </w:r>
    </w:p>
    <w:p>
      <w:pPr>
        <w:snapToGrid w:val="0"/>
        <w:spacing w:line="360" w:lineRule="auto"/>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5</w:t>
      </w:r>
      <w:r>
        <w:rPr>
          <w:rFonts w:hint="eastAsia" w:asciiTheme="minorEastAsia" w:hAnsiTheme="minorEastAsia" w:eastAsiaTheme="minorEastAsia"/>
          <w:b/>
          <w:sz w:val="24"/>
          <w:szCs w:val="24"/>
          <w:lang w:eastAsia="zh-CN"/>
        </w:rPr>
        <w:t>、投标费用</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.1供应商应自行承担参加投标活动有关的全部费用，采购人、采购代理机构在任何情况下均无义务和责任承担上述费用。</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6、磋商文件的构成</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.1磋商文件由下述部分组成：供应商须知前附表、投标邀请函、招标内容、招标项目要求、评标及定标、供应商须知、合同样本、响应文件格式。</w:t>
      </w:r>
    </w:p>
    <w:p>
      <w:pPr>
        <w:snapToGrid w:val="0"/>
        <w:spacing w:line="360" w:lineRule="auto"/>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7</w:t>
      </w:r>
      <w:r>
        <w:rPr>
          <w:rFonts w:hint="eastAsia" w:asciiTheme="minorEastAsia" w:hAnsiTheme="minorEastAsia" w:eastAsiaTheme="minorEastAsia"/>
          <w:b/>
          <w:sz w:val="24"/>
          <w:szCs w:val="24"/>
          <w:lang w:eastAsia="zh-CN"/>
        </w:rPr>
        <w:t>、磋商文件的澄清及修改</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1供应商对磋商文件任何部分若有任何疑问，请以书面形式在供应商须知前附表所规定的时间前向采购人、采购代理机构提交。采购人、采购代理机构根据需要可以主动对磋商文件进行必要的澄清或修改，或是根据供应商的要求对磋商文件做出澄清或修改，澄清或修改内容都将在中国采购与招标网 、河南省政府采购网、河南招标采购综合网、河南招标采购网上公布。澄清或修改内容作为磋商文件的组成部分，对所有供应商均具有约束力。</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.2当磋商文件、修改补充通知、澄清文件内容相互矛盾时，以最后发出的通知或修改文件为准。</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3为使供应商在编写响应文件时有充分时间对磋商文件的修改部分进行研究，采购人可以酌情延长递交响应文件的截止日期，具体时间将在修改补充通知中明确。澄清或者修改的内容可能影响响应文件编制的，采购人或者采购代理机构应当在投标截止时间至少15日前，以书面形式（在7.1所述的网站上公告）通知所有获取磋商文件的潜在供应商；不足15日的，采购人或者采购代理机构应当顺延提交响应文件的截止时间。</w:t>
      </w:r>
    </w:p>
    <w:p>
      <w:pPr>
        <w:tabs>
          <w:tab w:val="left" w:pos="630"/>
        </w:tabs>
        <w:snapToGrid w:val="0"/>
        <w:spacing w:line="360" w:lineRule="auto"/>
        <w:outlineLvl w:val="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8</w:t>
      </w:r>
      <w:r>
        <w:rPr>
          <w:rFonts w:hint="eastAsia" w:asciiTheme="minorEastAsia" w:hAnsiTheme="minorEastAsia" w:eastAsiaTheme="minorEastAsia"/>
          <w:b/>
          <w:sz w:val="24"/>
          <w:szCs w:val="24"/>
          <w:lang w:eastAsia="zh-CN"/>
        </w:rPr>
        <w:t>、响应文件编制</w:t>
      </w:r>
    </w:p>
    <w:p>
      <w:pPr>
        <w:tabs>
          <w:tab w:val="left" w:pos="630"/>
        </w:tabs>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1供应商应仔细研读充分理解磋商文件的所有内容（包括补充变更内容），按磋商文件的要求提供响应文件，并保证所提供的全部资料的真实性，以使其对磋商文件做出明确和实质性响应，否则，其响应文件可能被拒绝。</w:t>
      </w:r>
    </w:p>
    <w:p>
      <w:pPr>
        <w:tabs>
          <w:tab w:val="left" w:pos="630"/>
        </w:tabs>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2响应文件应按磋商文件中“响应文件格式”的要求完整编写、签署和盖章，磋商文件要求回答的全部问题和信息都必须正面回答，供应商认为需加以说明的其它内容可自行增加。供应商因不按要求编制响应文件，响应文件内容不完整、表述不明确、编排混乱、格式不规范、字迹模糊不清、目录与页码不对应等编制质量方面的问题，导致响应文件被认定为无效投标，或漏读、误读或查不到相关内容的，供应商自行承担由此产生的后果。</w:t>
      </w:r>
    </w:p>
    <w:p>
      <w:pPr>
        <w:tabs>
          <w:tab w:val="left" w:pos="630"/>
        </w:tabs>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3响应文件文字：响应文件均以中文印刷体，中文以外的文字应正确翻译为中文，中外文不符时，以中文为准。因未翻译为中文，或翻译的不准确的，导致响应文件被错读误解的，供应商自行承担由此产生的后果。</w:t>
      </w:r>
    </w:p>
    <w:p>
      <w:pPr>
        <w:tabs>
          <w:tab w:val="left" w:pos="630"/>
        </w:tabs>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.4响应文件中计量单位：除在磋商文件的技术规格中另有规定外，计量单位使用中华人民共和国法定计量单位。</w:t>
      </w:r>
    </w:p>
    <w:p>
      <w:pPr>
        <w:tabs>
          <w:tab w:val="left" w:pos="630"/>
        </w:tabs>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5响应文件正本必须由供应商的法定代表人或其委托代理人按要求在规定处签名或加盖公章。响应文件中应尽量避免涂改、行间插字或删除。如有修改错漏处，必须由供应商法定代表人或其委托代理人签名或加盖公章。</w:t>
      </w:r>
    </w:p>
    <w:p>
      <w:pPr>
        <w:tabs>
          <w:tab w:val="left" w:pos="630"/>
        </w:tabs>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.6响应文件的数量要求见供应商须知前附表。</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.8电报、电话、传真、邮件形式的投标概不接受。</w:t>
      </w:r>
    </w:p>
    <w:p>
      <w:pPr>
        <w:snapToGrid w:val="0"/>
        <w:spacing w:line="360" w:lineRule="auto"/>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9</w:t>
      </w:r>
      <w:r>
        <w:rPr>
          <w:rFonts w:hint="eastAsia" w:asciiTheme="minorEastAsia" w:hAnsiTheme="minorEastAsia" w:eastAsiaTheme="minorEastAsia"/>
          <w:b/>
          <w:sz w:val="24"/>
          <w:szCs w:val="24"/>
          <w:lang w:eastAsia="zh-CN"/>
        </w:rPr>
        <w:t>、响应文件的装订密封</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9</w:t>
      </w:r>
      <w:r>
        <w:rPr>
          <w:rFonts w:hint="eastAsia" w:asciiTheme="minorEastAsia" w:hAnsiTheme="minorEastAsia" w:eastAsiaTheme="minorEastAsia"/>
          <w:sz w:val="24"/>
          <w:szCs w:val="24"/>
          <w:lang w:eastAsia="zh-CN"/>
        </w:rPr>
        <w:t>.1 响应文件的装订密封要求见供应商须知前附表。</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9.2供应商应将响应文件按规定密封后递交给采购代理机构。未按上述规定装订密封的响应文件，采购人、采购代理机构不承担响应文件错放或提前开封的责任，由此造成的提前开封的响应文件将予以拒绝，并不退还给供应商。</w:t>
      </w:r>
    </w:p>
    <w:p>
      <w:pPr>
        <w:snapToGrid w:val="0"/>
        <w:spacing w:line="360" w:lineRule="auto"/>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10、响应文件的递交</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10.1 供应商应在供应商须知前附表规定的投标截止时间前递交响应文件。</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10.2 供应商递交响应文件的地点见供应商须知前附表。</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10.3采购人或采购代理机构收到响应文件后，向供应商出具签收凭证。</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10.4逾期送达或未送达指定地点的响应文件，采购人、采购代理机构不予接受。</w:t>
      </w:r>
    </w:p>
    <w:p>
      <w:pPr>
        <w:snapToGrid w:val="0"/>
        <w:spacing w:line="360" w:lineRule="auto"/>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11、响应文件的补充、修改与撤回</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11.1在本磋商文件规定的投标截止时间前，供应商可以补充、修改或撤回已递交的响应文件，但应以书面形式通知采购人或采购代理机构。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11.2 修改的内容为响应文件的组成部分，修改的响应文件应按照本磋商文件的规定进行编制、密封、标记和递交，并标明“修改”字样。</w:t>
      </w:r>
    </w:p>
    <w:p>
      <w:pPr>
        <w:snapToGrid w:val="0"/>
        <w:spacing w:line="360" w:lineRule="auto"/>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12、投标有效期</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12.1</w:t>
      </w:r>
      <w:bookmarkStart w:id="8" w:name="OLE_LINK3"/>
      <w:bookmarkStart w:id="9" w:name="OLE_LINK2"/>
      <w:r>
        <w:rPr>
          <w:rFonts w:hint="eastAsia" w:asciiTheme="minorEastAsia" w:hAnsiTheme="minorEastAsia" w:eastAsiaTheme="minorEastAsia"/>
          <w:sz w:val="24"/>
          <w:szCs w:val="24"/>
          <w:lang w:eastAsia="zh-CN"/>
        </w:rPr>
        <w:t>响应文件有效期见供应商须知前附表。</w:t>
      </w:r>
      <w:bookmarkEnd w:id="8"/>
      <w:bookmarkEnd w:id="9"/>
      <w:r>
        <w:rPr>
          <w:rFonts w:hint="eastAsia" w:asciiTheme="minorEastAsia" w:hAnsiTheme="minorEastAsia" w:eastAsiaTheme="minorEastAsia"/>
          <w:sz w:val="24"/>
          <w:szCs w:val="24"/>
          <w:lang w:eastAsia="zh-CN"/>
        </w:rPr>
        <w:t>有效期内，供应商不得要求撤销或修改其响应文件。</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12.2特殊情况下，采购人可于投标有效期满之前书面要求供应商同意延长有效期，供应商应在采购代理机构规定的期限内以书面形式予以答复。</w:t>
      </w:r>
    </w:p>
    <w:p>
      <w:pPr>
        <w:snapToGrid w:val="0"/>
        <w:spacing w:line="360" w:lineRule="auto"/>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 xml:space="preserve">14、投标报价 </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投标人投标报价超过本预算的，其投标将被否决。</w:t>
      </w:r>
    </w:p>
    <w:p>
      <w:pPr>
        <w:snapToGrid w:val="0"/>
        <w:spacing w:line="360" w:lineRule="auto"/>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15、磋商程序</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15.1 磋商小组对响应文件的有效性、完整性和响应程度进行审查。</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15.2磋商小组所有成员集中与单一供应商分别进行磋商，并给予所有参加磋商的供应商平等的磋商机会。</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15.4供应商应当按照磋商文件的变动情况和磋商小组的要求重新提交响应文件（如果有），并由其法定代表人或其授权代表签字或者加盖公章。</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15.5磋商文件能够详细列明采购项目的技术、服务要求后，磋商小组要求所有实质性响应的供应商在规定时间内提交最后报价。通过符合性评审和响应性评审的供应商有均等的最后报价机会，供应商应在磋商小组规定的时间内完成报价。每一轮报价全部为书面形式，并须由供应商法定代表人或其委托代理人签字或者加盖公章，作为响应文件的一部分，对供应商具有约束力。</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未对磋商文件作出实质性变动的情况下，供应商提交的最后报价不得高于其前一次报价。在磋商文件作出实质性变动但供应商的响应文件未作出相应实质性变动的情况下，该供应商提交的最后报价也不得高于其前一次报价。</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15.6最后报价是供应商响应文件的有效组成部分，未按要求进行最后报价的，其响应文件将被否决。</w:t>
      </w:r>
    </w:p>
    <w:p>
      <w:pPr>
        <w:snapToGrid w:val="0"/>
        <w:spacing w:line="360" w:lineRule="auto"/>
        <w:ind w:firstLine="480" w:firstLineChars="200"/>
        <w:rPr>
          <w:lang w:eastAsia="zh-CN"/>
        </w:rPr>
      </w:pPr>
      <w:r>
        <w:rPr>
          <w:rFonts w:hint="eastAsia" w:asciiTheme="minorEastAsia" w:hAnsiTheme="minorEastAsia" w:eastAsiaTheme="minorEastAsia"/>
          <w:sz w:val="24"/>
          <w:szCs w:val="24"/>
          <w:lang w:eastAsia="zh-CN"/>
        </w:rPr>
        <w:t>15.7经磋商确定最终采购需求和提交最后报价的供应商后，由磋商小组采用综合评分法对提交最后报价的供应商的响应文件和最后报价进行综合评分</w:t>
      </w:r>
      <w:r>
        <w:rPr>
          <w:rFonts w:hint="eastAsia"/>
          <w:lang w:eastAsia="zh-CN"/>
        </w:rPr>
        <w:t>。</w:t>
      </w:r>
    </w:p>
    <w:p>
      <w:pPr>
        <w:pStyle w:val="2"/>
        <w:rPr>
          <w:lang w:eastAsia="zh-CN"/>
        </w:rPr>
      </w:pPr>
    </w:p>
    <w:p>
      <w:pPr>
        <w:widowControl/>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16、磋商小组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16.1采购代理机构将根据招标内容和特点按规定组建磋商小组，其成员由采购人代表和评审专家共3人（含）以上单数组成，其中评审专家人数不得少于磋商小组成员总数的2/3。磋商小组负责对响应文件是否符合磋商文件的商务、技术等要求进行资格性审查、符合性审查、询标、比较和评价。</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16.2评委会将本着公平、公正、科学、择优的原则，严格按照法律法规和磋商文件规定的评标方法和评分标准评审。</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17、响应文件的审查</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17.1资格性审查。由磋商小组依据法律法规和磋商文件的规定，对响应文件中的资格证明材料等进行审查，以确定投标供应商是否具备投标资格。如果确定供应商不符合磋商文件对资格的要求，其投标将被否决。</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17.2经过资格审查，合格供应商不足3家的，不得评标。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17.3符合性审查。依据磋商文件的规定，磋商小组将从响应文件的有效性、完整性和对磋商文件的响应程度进行审查，以确定响应文件是否实质性响应。实质性偏离是指：（1）实质性影响合同的范围、质量和履行；（2）实质性违背磋商文件，限制了采购人的权利和中标人合同项下的义务；（3）不公正地影响了其他作出实质性响应的供应商的竞争地位。如果确定供应商未通过符合性检查，其投标将被否决。</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17.4供应商串标虚假投标行为检查。采购人代表及磋商小组全体成员均有义务在各自的职责范围内检查供应商是否有串标和虚假投标等违法违规行为。</w:t>
      </w:r>
    </w:p>
    <w:p>
      <w:pPr>
        <w:snapToGrid w:val="0"/>
        <w:spacing w:line="360" w:lineRule="auto"/>
        <w:ind w:firstLine="480" w:firstLineChars="200"/>
        <w:rPr>
          <w:rFonts w:asciiTheme="minorEastAsia" w:hAnsiTheme="minorEastAsia" w:eastAsiaTheme="minorEastAsia"/>
          <w:color w:val="0000FF"/>
          <w:sz w:val="24"/>
          <w:szCs w:val="24"/>
          <w:lang w:eastAsia="zh-CN"/>
        </w:rPr>
      </w:pPr>
      <w:r>
        <w:rPr>
          <w:rFonts w:hint="eastAsia" w:asciiTheme="minorEastAsia" w:hAnsiTheme="minorEastAsia" w:eastAsiaTheme="minorEastAsia"/>
          <w:sz w:val="24"/>
          <w:szCs w:val="24"/>
          <w:lang w:eastAsia="zh-CN"/>
        </w:rPr>
        <w:t>17.5供应商凡有下列情形之一者，投标将被拒绝或否决：</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（1）投标项目需经相关政府管理部门行政审批、行政许可方可经营,但未见供应商出具通过该行政审批或行政许可的证明材料；</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（2）未按磋商公告和磋商文件要求获取磋商文件的；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（3）未按磋商文件规定要求装订、密封、签署、盖章的；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（4）未按磋商文件规定交纳响应文件正副本及相关资料证件的；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（5）响应文件组成明显不符合磋商文件规定要求的；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（6）不具备磋商文件中规定的资格要求的（资格证明不全或者不具备磋商文件规定的供应商资格要求的）；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（7）投标内容与招标内容、招标项目要求有实质性偏离，或者偏离的项数超过磋商文件规定的；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（8）响应文件关键内容无法辨认，包括印刷不清楚、字迹模糊等情形；</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（9）交货（竣工）期、质保期、付款方式、投标有效期不满足磋商文件要求的；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（10）损害采购人或者其他供应商的合法权益的；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1）响应文件含有采购人不能接受的附加条件的；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2）有弄虚作假、串通、行贿等违法行为的；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（13）与采购人或采购代理机构存在利害关系且可能影响招标采购公正性的;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（14）不符合法律、法规和磋商文件中规定的其他实质性要求和无效情形的。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17.6供应商有下列情形之一的，将被认定为相互串通投标，并作无效投标处理：</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（1）不同供应商的报名或投标IP地址一致； </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（2）不同供应商委托同一单位或者个人办理投标事宜； </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（3）不同供应商的响应文件由同一单位或者个人编制； </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（4）不同供应商的响应文件相互混装；</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（5）不同供应商的响应文件错、漏之处一致，且不能合理解释的；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（6）不同供应商的响应文件异常一致或雷同异；</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（7）不同供应商的响应文件载明的项目管理成员或者联系人、联系地址、联系电话为同一人。</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（8）不同供应商的法定代表人、委托代理人、项目负责人等由同一单位缴纳社会保险的。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17.7供应商有下列情形之一的，属于弄虚作假的行为：</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（1）使用伪造、变造的许可证件、资质证明；</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（2）提供虚假的财务状况或者业绩；</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（3）提供虚假的项目负责人或者主要技术人员简历、劳动关系和社保证明；</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（4）提供虚假的信用状况；</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（5）其他弄虚作假的行为。</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17.8若有充分证据证明，中标人出现下列情况之一的，一经查实，将被取消中标资格：</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（1）提供虚假材料谋取中标的；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（2）属于本文件规定的无效条件，但在评标过程中又未被评委会发现的；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（3）向采购人、代理机构行贿或者提供其他不正当利益的；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（4）与采购人、代理机构或者其他供应商恶意串通的；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（5）采取不正当手段诋毁、排挤其他供应商的；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（6）不符合法律、法规规定的。</w:t>
      </w:r>
    </w:p>
    <w:p>
      <w:pPr>
        <w:snapToGrid w:val="0"/>
        <w:spacing w:line="360" w:lineRule="auto"/>
        <w:ind w:firstLine="482" w:firstLineChars="2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发生17.5、17.6、17.7、17.8之情形，供应商行为涉及违法违规的，磋商小组、采购人和采购代理机构将按规定程序向政府采购监管部门报告，监管部门查实后将依法追究供应商法律责任。</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17.9若磋商小组认为供应商的报价明显低于</w:t>
      </w:r>
      <w:r>
        <w:rPr>
          <w:rFonts w:hint="eastAsia" w:cs="宋体" w:asciiTheme="minorEastAsia" w:hAnsiTheme="minorEastAsia" w:eastAsiaTheme="minorEastAsia"/>
          <w:color w:val="000000"/>
          <w:sz w:val="24"/>
          <w:szCs w:val="24"/>
          <w:lang w:eastAsia="zh-CN"/>
        </w:rPr>
        <w:t>其他通过符合性审查供应商的报价</w:t>
      </w:r>
      <w:r>
        <w:rPr>
          <w:rFonts w:hint="eastAsia" w:asciiTheme="minorEastAsia" w:hAnsiTheme="minorEastAsia" w:eastAsiaTheme="minorEastAsia"/>
          <w:sz w:val="24"/>
          <w:szCs w:val="24"/>
          <w:lang w:eastAsia="zh-CN"/>
        </w:rPr>
        <w:t>，有可能影响产品质量或者不能诚信履约的，磋商小组有权要求供应商代表在评标现场合理的时间内提供书面说明，必要时提交相关证明资料；磋商小组认为</w:t>
      </w:r>
      <w:r>
        <w:rPr>
          <w:rFonts w:hint="eastAsia" w:cs="宋体" w:asciiTheme="minorEastAsia" w:hAnsiTheme="minorEastAsia" w:eastAsiaTheme="minorEastAsia"/>
          <w:color w:val="000000"/>
          <w:sz w:val="24"/>
          <w:szCs w:val="24"/>
          <w:lang w:eastAsia="zh-CN"/>
        </w:rPr>
        <w:t>供应商不能证明其报价合理性的，应当将其作为无效投标处理。</w:t>
      </w:r>
    </w:p>
    <w:p>
      <w:pPr>
        <w:snapToGrid w:val="0"/>
        <w:spacing w:line="360" w:lineRule="auto"/>
        <w:ind w:firstLine="480" w:firstLineChars="200"/>
        <w:rPr>
          <w:rFonts w:asciiTheme="minorEastAsia" w:hAnsiTheme="minorEastAsia" w:eastAsiaTheme="minorEastAsia"/>
          <w:color w:val="FF0000"/>
          <w:sz w:val="24"/>
          <w:szCs w:val="24"/>
          <w:lang w:eastAsia="zh-CN"/>
        </w:rPr>
      </w:pPr>
      <w:r>
        <w:rPr>
          <w:rFonts w:hint="eastAsia" w:asciiTheme="minorEastAsia" w:hAnsiTheme="minorEastAsia" w:eastAsiaTheme="minorEastAsia"/>
          <w:sz w:val="24"/>
          <w:szCs w:val="24"/>
          <w:lang w:eastAsia="zh-CN"/>
        </w:rPr>
        <w:t>17.10若磋商小组认为供应商其响应文件技术方案、技术参数模糊响应或虚假响应，有可能影响产品质量或者不能诚信履约的，磋商小组有权要求供应商代表在评标现场合理的时间内提供书面说明，必要时提交相关证明资料；磋商小组认为供应商不能证明其实质性响应磋商文件的，应当将其作为无效投标处理。</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18、响应文件的澄清</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18.1 对响应文件中含义不明确、同类问题表述不一致或者有明显文字和计算错误的内容，磋商小组应当以书面形式（此时不得泄露评委个人名单）要求供应商作出必要的澄清、说明或补正。供应商的澄清、说明或补正应当在磋商小组规定的时间内以书面形式作出，由其法定代表人或者授权代表签名，并不得超出响应文件的范围或者改变响应文件的实质性内容。供应商不得通过修改或撤销不符合要求的偏离或保留，而使其投标成为实质性响应的投标。磋商小组可以不接受供应商主动提出的澄清、说明或补正。</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2供应商按照磋商小组通知的内容和时间做出书面答复，该答复经法定代表人或供应商代表的签名认可，将作为响应文件内容的一部分。</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供应商拒不按照要求对响应文件进行澄清、说明或者补正的，或者供应商法定代表人或其授权代表未实际到场参加采购活动而无法进行澄清、说明或者补正的，磋商小组可根据其理解的响应文件对磋商文件的响应情况进行评审，甚至否决响应文件，该风险由供应商承担。</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19、评标及定标</w:t>
      </w:r>
    </w:p>
    <w:p>
      <w:pPr>
        <w:snapToGrid w:val="0"/>
        <w:spacing w:line="360" w:lineRule="auto"/>
        <w:ind w:firstLine="475" w:firstLineChars="198"/>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19.1评标活动遵循公平、公正、科学和择优的原则。</w:t>
      </w:r>
    </w:p>
    <w:p>
      <w:pPr>
        <w:snapToGrid w:val="0"/>
        <w:spacing w:line="360" w:lineRule="auto"/>
        <w:ind w:firstLine="475" w:firstLineChars="198"/>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19.2磋商小组应当按照磋商文件及其评标办法规定的方法、评审因素、标准和程序，对符合性审查合格的响应文件进行商务和技术评估，综合比较与评价。磋商文件及其评标办法没有规定的方法、评审因素、标准和程序，不得作为评标依据。</w:t>
      </w:r>
    </w:p>
    <w:p>
      <w:pPr>
        <w:snapToGrid w:val="0"/>
        <w:spacing w:line="360" w:lineRule="auto"/>
        <w:ind w:firstLine="475" w:firstLineChars="198"/>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19.3定标详见第四部分“资格审查、评标及定标”之“二、定标”。</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20、中标通知</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20.1由本项目代理机构在《中国招标投标公共服务平台》、《中国采购与招标网》发布成交结果公告，同日向中标人发出《成交通知书》，中标人应在发布成交结果公告后的2个工作日内领取成交通知书，逾期未领的，视同第1个工作日内已领取。《成交通知书》对采购人和中标人均具有法律效力。</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20.2《成交通知书》、磋商文件、中标人的响应文件及其澄清文件均为签订合同的依据。</w:t>
      </w:r>
    </w:p>
    <w:p>
      <w:pPr>
        <w:snapToGrid w:val="0"/>
        <w:spacing w:line="360" w:lineRule="auto"/>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w:t>
      </w:r>
      <w:r>
        <w:rPr>
          <w:rFonts w:hint="eastAsia" w:asciiTheme="minorEastAsia" w:hAnsiTheme="minorEastAsia" w:eastAsiaTheme="minorEastAsia"/>
          <w:b/>
          <w:sz w:val="24"/>
          <w:szCs w:val="24"/>
          <w:lang w:eastAsia="zh-CN"/>
        </w:rPr>
        <w:t>1、签订合同</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1.1采购人应当自《成交通知书》发出之日起3</w:t>
      </w:r>
      <w:r>
        <w:rPr>
          <w:rFonts w:asciiTheme="minorEastAsia" w:hAnsiTheme="minorEastAsia" w:eastAsiaTheme="minorEastAsia"/>
          <w:sz w:val="24"/>
          <w:szCs w:val="24"/>
          <w:lang w:eastAsia="zh-CN"/>
        </w:rPr>
        <w:t>0</w:t>
      </w:r>
      <w:r>
        <w:rPr>
          <w:rFonts w:hint="eastAsia" w:asciiTheme="minorEastAsia" w:hAnsiTheme="minorEastAsia" w:eastAsiaTheme="minorEastAsia"/>
          <w:sz w:val="24"/>
          <w:szCs w:val="24"/>
          <w:lang w:eastAsia="zh-CN"/>
        </w:rPr>
        <w:t>日内，按照磋商文件和中标人响应文件的约定，与中标供应商签订书面合同。</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21.2所签订的合同不得对磋商文件和中标人的响应文件作实质性修改。</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21.3如采购人和中标人一方无正当理由拒签合同的，应承担相应的法律责任。</w:t>
      </w:r>
    </w:p>
    <w:p>
      <w:pPr>
        <w:snapToGrid w:val="0"/>
        <w:spacing w:line="360" w:lineRule="auto"/>
        <w:rPr>
          <w:rFonts w:asciiTheme="minorEastAsia" w:hAnsiTheme="minorEastAsia" w:eastAsiaTheme="minorEastAsia"/>
          <w:b/>
          <w:sz w:val="24"/>
          <w:szCs w:val="24"/>
          <w:lang w:eastAsia="zh-CN"/>
        </w:rPr>
      </w:pPr>
      <w:bookmarkStart w:id="10" w:name="_Toc73517678"/>
      <w:bookmarkStart w:id="11" w:name="_Toc101074884"/>
      <w:bookmarkStart w:id="12" w:name="_Toc73518156"/>
      <w:bookmarkStart w:id="13" w:name="_Toc100052407"/>
      <w:r>
        <w:rPr>
          <w:rFonts w:hint="eastAsia" w:asciiTheme="minorEastAsia" w:hAnsiTheme="minorEastAsia" w:eastAsiaTheme="minorEastAsia"/>
          <w:b/>
          <w:sz w:val="24"/>
          <w:szCs w:val="24"/>
          <w:lang w:eastAsia="zh-CN"/>
        </w:rPr>
        <w:t>22、纪律和监督</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22.1 对采购人和代理机构的纪律要求：</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（1）不得以不合理的条件对供应商实行差别待遇或者歧视待遇，排斥其他供应商公平参与竞争；</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（2）采购人、供应商、采购代理机构、磋商小组及其成员之间不得相互串通损害国家利益、社会公共利益或者他人合法权益；</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（3）不得诱导、干预或影响磋商小组依法依规评标，不得诱导、干预或影响评标专家依法依规独立评标；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（4）不得泄漏采购活动中应当保密的情况和资料；</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（5）不得向供应商索要或接受其给予的赠品、回扣或者与采购无关的其他商品、服务；</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（6）不得接受供应商对采购人、供应商对代理机构、代理机构对采购人的贿赂，或获取其他不正当利益；</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（7）不得通过对样品进行检测、对供应商进行考察等方式改变评标结果；</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（8）不得无正当理由不在规定时间内确定中标人；</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（9）不得向中标人提出不合理的要求作为签订合同的条件；</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（10）不得无正当理由拒绝与中标人签订合同；</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（11）与供应商有利害关系的应当回避；</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（12）不得擅离职守，影响评标工作正常进行；</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（13）在参与或服务政府采购活动中，不得有其他违法违规行为。</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22.2 对供应商的纪律要求：</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（1）不得以他人名义投标；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（2）供应商不得相互串通投标，不得与采购人、与采购代理机构串通投标；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（3）不得向采购人或者磋商小组成员行贿，或提供其他不正当利益谋取中标；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（4）不得弄虚作假骗取中标，不得虚假应标，不得恶意低价抢标；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（5）供应商不得以任何方式干扰、影响评标工作；</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（6）不得向采购人提出不合理的要求作为签订合同的条件；</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（7）不得无正当理由放弃中标或中标后拒绝与采购人签订合同；</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（8）不得恶意诋毁其他供应商、采购人或采购代理机构；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（9）在参与政府采购活动中，不得有其他违法违规行为。</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22.3 对磋商小组及成员的纪律要求：</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（1）确定参与评标至评标结束前，不得私自接触供应商；</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（2）不得与供应商或采购代理机构串通损害国家利益、社会公共利益或者他人合法权益；</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（3）不得接受供应商提出的与响应文件不一致的澄清和说明；</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（4）不得征询采购人的倾向性意见；</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（5）不得对主观评审因素协商评分；</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（6）不得对客观评审因素评分不一致；</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（7）磋商小组成员不得接受供应商、采购人和采购代理机构等他人的贿赂或者其他不正当利益；</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（8）不得以不合理的条件对供应商实行差别待遇或者歧视待遇，排斥其他供应商公平参与竞争；</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（9）不得使用磋商文件没有规定的评标方法和评标标准进行评标；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（10）不得诱导、干预或影响其他评标专家依法依规独立评标；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（11）在评标活动中，磋商小组成员不得擅离职守，影响评标工作正常进行；</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（12）不得记录、复制或带走任何评标资料；</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（13）不得泄露评标过程中获悉的对响应文件的评审和比较、中标候选人的推荐情况以及与评标有关的应当保密的情况和资料；</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）磋商小组成员与供应商存在利害关系应当回避；</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）在参与政府采购评标活动中，不得有其他违法违规行为。</w:t>
      </w:r>
    </w:p>
    <w:p>
      <w:pPr>
        <w:widowControl/>
        <w:snapToGrid w:val="0"/>
        <w:spacing w:line="360" w:lineRule="auto"/>
        <w:ind w:firstLine="482" w:firstLineChars="2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依据《政府采购法实施条例》和《政府采购货物和服务招标投标管理办法》（财政部令第87号）之规定：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后重新组织采购活动。磋商小组发现供应商提供虚假材料、串通投标等违法违规行为的，应当及时向采购人或采购代理机构报告，直至向政府采购监管部门报告。</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22.4 对参与开标评标活动其他相关工作人员的纪律要求：</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（1）不得接受供应商、采购人和采购代理机构等他人的贿赂或者其他不正当利益；</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（2）不得与供应商、采购代理机构或评标专家串通损害国家利益、社会公共利益或者他人合法权益；</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（3）不得以不合理的条件对供应商实行差别待遇或者歧视待遇，排斥其他供应商公平参与竞争；</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（4）不得诱导、干预或影响磋商小组及其成员依法依规独立评标；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（5）不得擅离职守，影响评标工作正常进行；</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（6）不得泄漏采购活动中应当保密的情况和资料；</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（7）与供应商有利害关系的应当回避；</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（8）在参与或服务政府采购活动中，不得有其他违法违规行为。</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23、废标条款</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在招标采购过程中，出现下列情形之一的，应予废标：</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（1）符合专业条件的供应商或者对磋商文件作实质响应的供应商不足三家的；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（2）磋商小组认定磋商文件存在歧义、重大缺陷，或者磋商文件内容违反国家有关强制性规定导致评标工作无法进行的；</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（3）采购活动出现影响采购公正的违法、违规行为的；</w:t>
      </w:r>
    </w:p>
    <w:p>
      <w:pPr>
        <w:snapToGrid w:val="0"/>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（4）因重大变故，采购任务取消的。</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24、质疑和投诉</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24.1供应商认为本次招标活动的磋商文件、采购过程和中标结果使自己的权益受到损害的，有权按规定的程序在知道或应知其权益受到损害之日起7个工作日内实名向采购人、采购代理机构提出书面质疑；</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24.2对采购人、采购代理机构的答复不满意或者采购人、采购代理机构未在规定的时间内作出答复的，可以在答复期满后15个工作日内实名向（项目所属）同级政府采购监督管理部门投诉。</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24.3质疑和投诉应有具体的质疑（投诉）事项和必要的证明材料或事实根据，供应商对其质疑和投诉内容的真实性及其来源的合法性承担法律责任。</w:t>
      </w:r>
    </w:p>
    <w:p>
      <w:pPr>
        <w:snapToGrid w:val="0"/>
        <w:spacing w:line="360" w:lineRule="auto"/>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w:t>
      </w:r>
      <w:r>
        <w:rPr>
          <w:rFonts w:hint="eastAsia" w:asciiTheme="minorEastAsia" w:hAnsiTheme="minorEastAsia" w:eastAsiaTheme="minorEastAsia"/>
          <w:b/>
          <w:sz w:val="24"/>
          <w:szCs w:val="24"/>
          <w:lang w:eastAsia="zh-CN"/>
        </w:rPr>
        <w:t>5、竞争性磋商失败转为竞争性谈判方式采购</w:t>
      </w:r>
    </w:p>
    <w:p>
      <w:pPr>
        <w:snapToGrid w:val="0"/>
        <w:spacing w:line="360" w:lineRule="auto"/>
        <w:ind w:firstLine="482" w:firstLineChars="20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2</w:t>
      </w:r>
      <w:r>
        <w:rPr>
          <w:rFonts w:hint="eastAsia" w:asciiTheme="minorEastAsia" w:hAnsiTheme="minorEastAsia" w:eastAsiaTheme="minorEastAsia"/>
          <w:sz w:val="24"/>
          <w:szCs w:val="24"/>
          <w:lang w:eastAsia="zh-CN"/>
        </w:rPr>
        <w:t>5.1本项目（标段）招标过程中提交响应文件并经磋商小组评审实质性响应磋商文件要求的供应商只有两家时，采购人、采购代理机构按照规定程序报经本级财政部门批准后可以与该两家供应商进行竞争性谈判采购，采购人、采购代理机构应当根据磋商文件中的采购需求编制谈判文件，成立谈判小组，由谈判小组对谈判文件进行确认。</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25.2竞争性磋商失败项目转为竞争性谈判方式采购的，原磋商文件的采购需求及项目要求转为谈判文件的相应内容。供应商的原响应文件转为谈判响应文件。磋商小组转为谈判小组，不再按原评标办法对供应商进行评审打分，并按下述程序确定成交供应商。</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25.3谈判的主要程序</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25.3.1谈判小组对供应商的响应文件进行评审。未实质性响应谈判文件的响应文件按无效处理。</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3.2谈判小组所有成员集中与实质性响应谈判文件要求的单一供应商分别进行谈判，并给予所有参加谈判的供应商平等的谈判机会。</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3.3在谈判过程中，谈判小组可以根据谈判文件和谈判情况实质性变动采购需求中的技术、服务要求以及合同草案条款。对谈判文件做出的实质性变动是谈判文件的有效组成部分，须经采购人代表签名确认。谈判小组以书面形式同时通知所有参加谈判的供应商。</w:t>
      </w:r>
    </w:p>
    <w:p>
      <w:pPr>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3.4供应商按照谈判文件的变动情况和谈判小组的要求重新提交响应文件的，由其法定代表人或其委托代理人签名或者加盖公章。</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25.3.5谈判文件详细列明采购项目的技术、服务要求后，谈判小组要求所有继续参加谈判的供应商在规定时间内提交最后报价。</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25.3.6竞争性谈判推荐成交候选人的原则和标准是：谈判小组从质量和服务均能满足谈判文件实质性响应要求的供应商中，按照最后报价由低到高的顺序推荐成交候选人。</w:t>
      </w:r>
      <w:bookmarkEnd w:id="10"/>
      <w:bookmarkEnd w:id="11"/>
      <w:bookmarkEnd w:id="12"/>
      <w:bookmarkEnd w:id="13"/>
      <w:r>
        <w:rPr>
          <w:rFonts w:hint="eastAsia" w:asciiTheme="minorEastAsia" w:hAnsiTheme="minorEastAsia" w:eastAsiaTheme="minorEastAsia"/>
          <w:sz w:val="24"/>
          <w:szCs w:val="24"/>
          <w:lang w:eastAsia="zh-CN"/>
        </w:rPr>
        <w:t>谈判小组可以受采购人委托直接确定成交人。</w:t>
      </w:r>
    </w:p>
    <w:p>
      <w:pPr>
        <w:snapToGrid w:val="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28、其他注意事项</w:t>
      </w:r>
    </w:p>
    <w:p>
      <w:pPr>
        <w:pStyle w:val="2"/>
        <w:snapToGrid w:val="0"/>
        <w:spacing w:line="360" w:lineRule="auto"/>
        <w:rPr>
          <w:rFonts w:ascii="Times New Roman" w:eastAsiaTheme="minorEastAsia"/>
          <w:b/>
          <w:bCs/>
          <w:lang w:eastAsia="zh-CN"/>
        </w:rPr>
      </w:pPr>
      <w:r>
        <w:rPr>
          <w:rFonts w:asciiTheme="minorEastAsia" w:hAnsiTheme="minorEastAsia" w:eastAsiaTheme="minorEastAsia"/>
          <w:lang w:eastAsia="zh-CN"/>
        </w:rPr>
        <w:br w:type="page"/>
      </w:r>
    </w:p>
    <w:p>
      <w:pPr>
        <w:pStyle w:val="2"/>
        <w:rPr>
          <w:rFonts w:ascii="Times New Roman" w:eastAsiaTheme="minorEastAsia"/>
          <w:b/>
          <w:bCs/>
          <w:lang w:eastAsia="zh-CN"/>
        </w:rPr>
      </w:pPr>
    </w:p>
    <w:p>
      <w:pPr>
        <w:pStyle w:val="4"/>
        <w:tabs>
          <w:tab w:val="left" w:pos="4412"/>
        </w:tabs>
        <w:snapToGrid w:val="0"/>
        <w:spacing w:before="1" w:line="360" w:lineRule="auto"/>
        <w:ind w:left="2812"/>
        <w:rPr>
          <w:rFonts w:asciiTheme="majorEastAsia" w:hAnsiTheme="majorEastAsia" w:eastAsiaTheme="majorEastAsia"/>
          <w:b/>
          <w:lang w:eastAsia="zh-CN"/>
        </w:rPr>
      </w:pPr>
      <w:bookmarkStart w:id="14" w:name="第六部分__投标文件格式"/>
      <w:bookmarkEnd w:id="14"/>
      <w:bookmarkStart w:id="15" w:name="_bookmark5"/>
      <w:bookmarkEnd w:id="15"/>
      <w:r>
        <w:rPr>
          <w:rFonts w:asciiTheme="majorEastAsia" w:hAnsiTheme="majorEastAsia" w:eastAsiaTheme="majorEastAsia"/>
          <w:b/>
          <w:lang w:eastAsia="zh-CN"/>
        </w:rPr>
        <w:t>第五部分</w:t>
      </w:r>
      <w:r>
        <w:rPr>
          <w:rFonts w:asciiTheme="majorEastAsia" w:hAnsiTheme="majorEastAsia" w:eastAsiaTheme="majorEastAsia"/>
          <w:b/>
          <w:lang w:eastAsia="zh-CN"/>
        </w:rPr>
        <w:tab/>
      </w:r>
      <w:r>
        <w:rPr>
          <w:rFonts w:asciiTheme="majorEastAsia" w:hAnsiTheme="majorEastAsia" w:eastAsiaTheme="majorEastAsia"/>
          <w:b/>
          <w:lang w:eastAsia="zh-CN"/>
        </w:rPr>
        <w:t>合同</w:t>
      </w:r>
    </w:p>
    <w:p>
      <w:pPr>
        <w:snapToGrid w:val="0"/>
        <w:spacing w:line="360" w:lineRule="auto"/>
        <w:jc w:val="center"/>
        <w:rPr>
          <w:lang w:eastAsia="zh-CN"/>
        </w:rPr>
      </w:pPr>
      <w:r>
        <w:rPr>
          <w:rFonts w:hint="eastAsia"/>
          <w:lang w:eastAsia="zh-CN"/>
        </w:rPr>
        <w:t>双方应根据招标文件、中标通知书、中标人的投标文件（包括澄清说明），以及与本项目招标相关的资料、图纸签订采购合同。所签订的合同不得背离招标文件的实质性内容要求和投标文件的承诺。使用或参考《洛阳市市级政府货物类采购合同范本》签订合同。</w:t>
      </w:r>
    </w:p>
    <w:p>
      <w:pPr>
        <w:snapToGrid w:val="0"/>
        <w:spacing w:line="360" w:lineRule="auto"/>
        <w:jc w:val="center"/>
        <w:rPr>
          <w:lang w:eastAsia="zh-CN"/>
        </w:rPr>
      </w:pPr>
      <w:r>
        <w:rPr>
          <w:rFonts w:hint="eastAsia"/>
          <w:lang w:eastAsia="zh-CN"/>
        </w:rPr>
        <w:t>《洛阳市市级政府货物类采购合同范本》下载地址：</w:t>
      </w:r>
    </w:p>
    <w:p>
      <w:pPr>
        <w:snapToGrid w:val="0"/>
        <w:spacing w:line="360" w:lineRule="auto"/>
        <w:jc w:val="center"/>
        <w:rPr>
          <w:lang w:eastAsia="zh-CN"/>
        </w:rPr>
      </w:pPr>
      <w:r>
        <w:rPr>
          <w:rFonts w:hint="eastAsia"/>
          <w:lang w:eastAsia="zh-CN"/>
        </w:rPr>
        <w:t>洛阳市政府采购网（http://luoyang.hngp.gov.cn/）首页“文件下载”栏。</w:t>
      </w:r>
    </w:p>
    <w:p>
      <w:pPr>
        <w:snapToGrid w:val="0"/>
        <w:spacing w:line="360" w:lineRule="auto"/>
        <w:jc w:val="center"/>
        <w:rPr>
          <w:lang w:eastAsia="zh-CN"/>
        </w:rPr>
      </w:pPr>
    </w:p>
    <w:p>
      <w:pPr>
        <w:snapToGrid w:val="0"/>
        <w:spacing w:line="360" w:lineRule="auto"/>
        <w:jc w:val="center"/>
        <w:rPr>
          <w:lang w:eastAsia="zh-CN"/>
        </w:rPr>
      </w:pPr>
    </w:p>
    <w:p>
      <w:pPr>
        <w:snapToGrid w:val="0"/>
        <w:spacing w:line="360" w:lineRule="auto"/>
        <w:jc w:val="center"/>
        <w:rPr>
          <w:lang w:eastAsia="zh-CN"/>
        </w:rPr>
      </w:pPr>
      <w:r>
        <w:rPr>
          <w:rFonts w:hint="eastAsia"/>
          <w:lang w:eastAsia="zh-CN"/>
        </w:rPr>
        <w:t>《洛阳市市级政府采购支持中小微企业信用融资信用担保合作金融机构名单》下载地址：</w:t>
      </w:r>
    </w:p>
    <w:p>
      <w:pPr>
        <w:snapToGrid w:val="0"/>
        <w:spacing w:line="360" w:lineRule="auto"/>
        <w:jc w:val="center"/>
        <w:rPr>
          <w:lang w:eastAsia="zh-CN"/>
        </w:rPr>
      </w:pPr>
      <w:r>
        <w:rPr>
          <w:rFonts w:hint="eastAsia"/>
          <w:lang w:eastAsia="zh-CN"/>
        </w:rPr>
        <w:t>洛阳市政府采购网（http://luoyang.hngp.gov.cn/）首页“文件下载”栏</w:t>
      </w:r>
      <w:r>
        <w:rPr>
          <w:lang w:eastAsia="zh-CN"/>
        </w:rPr>
        <w:br w:type="page"/>
      </w:r>
      <w:r>
        <w:rPr>
          <w:rFonts w:hint="eastAsia" w:cs="黑体" w:asciiTheme="majorEastAsia" w:hAnsiTheme="majorEastAsia" w:eastAsiaTheme="majorEastAsia"/>
          <w:b/>
          <w:sz w:val="32"/>
          <w:szCs w:val="32"/>
          <w:lang w:eastAsia="zh-CN"/>
        </w:rPr>
        <w:t>第</w:t>
      </w:r>
      <w:r>
        <w:rPr>
          <w:rFonts w:cs="黑体" w:asciiTheme="majorEastAsia" w:hAnsiTheme="majorEastAsia" w:eastAsiaTheme="majorEastAsia"/>
          <w:b/>
          <w:sz w:val="32"/>
          <w:szCs w:val="32"/>
          <w:lang w:eastAsia="zh-CN"/>
        </w:rPr>
        <w:t xml:space="preserve">六部分 </w:t>
      </w:r>
      <w:r>
        <w:rPr>
          <w:rFonts w:hint="eastAsia" w:cs="黑体" w:asciiTheme="majorEastAsia" w:hAnsiTheme="majorEastAsia" w:eastAsiaTheme="majorEastAsia"/>
          <w:b/>
          <w:sz w:val="32"/>
          <w:szCs w:val="32"/>
          <w:lang w:eastAsia="zh-CN"/>
        </w:rPr>
        <w:t>响应文件</w:t>
      </w:r>
      <w:r>
        <w:rPr>
          <w:rFonts w:cs="黑体" w:asciiTheme="majorEastAsia" w:hAnsiTheme="majorEastAsia" w:eastAsiaTheme="majorEastAsia"/>
          <w:b/>
          <w:sz w:val="32"/>
          <w:szCs w:val="32"/>
          <w:lang w:eastAsia="zh-CN"/>
        </w:rPr>
        <w:t>格式</w:t>
      </w:r>
    </w:p>
    <w:p>
      <w:pPr>
        <w:pStyle w:val="2"/>
        <w:rPr>
          <w:rFonts w:ascii="黑体"/>
          <w:sz w:val="20"/>
          <w:lang w:eastAsia="zh-CN"/>
        </w:rPr>
      </w:pPr>
    </w:p>
    <w:p>
      <w:pPr>
        <w:pStyle w:val="2"/>
        <w:rPr>
          <w:rFonts w:ascii="黑体"/>
          <w:sz w:val="20"/>
          <w:lang w:eastAsia="zh-CN"/>
        </w:rPr>
      </w:pPr>
    </w:p>
    <w:p>
      <w:pPr>
        <w:pStyle w:val="2"/>
        <w:spacing w:before="9"/>
        <w:rPr>
          <w:rFonts w:ascii="黑体"/>
          <w:sz w:val="14"/>
          <w:lang w:eastAsia="zh-CN"/>
        </w:rPr>
      </w:pPr>
    </w:p>
    <w:p>
      <w:pPr>
        <w:pStyle w:val="2"/>
        <w:spacing w:before="34"/>
        <w:ind w:right="117"/>
        <w:jc w:val="right"/>
        <w:rPr>
          <w:rFonts w:ascii="黑体" w:eastAsia="黑体"/>
          <w:lang w:eastAsia="zh-CN"/>
        </w:rPr>
      </w:pPr>
      <w:r>
        <w:rPr>
          <w:rFonts w:hint="eastAsia" w:ascii="黑体" w:eastAsia="黑体"/>
          <w:w w:val="95"/>
          <w:lang w:eastAsia="zh-CN"/>
        </w:rPr>
        <w:t>正本</w:t>
      </w:r>
      <w:r>
        <w:rPr>
          <w:rFonts w:ascii="Times New Roman" w:eastAsia="Times New Roman"/>
          <w:w w:val="95"/>
          <w:lang w:eastAsia="zh-CN"/>
        </w:rPr>
        <w:t>/</w:t>
      </w:r>
      <w:r>
        <w:rPr>
          <w:rFonts w:hint="eastAsia" w:ascii="黑体" w:eastAsia="黑体"/>
          <w:w w:val="95"/>
          <w:lang w:eastAsia="zh-CN"/>
        </w:rPr>
        <w:t>副本</w:t>
      </w:r>
    </w:p>
    <w:p>
      <w:pPr>
        <w:pStyle w:val="2"/>
        <w:rPr>
          <w:rFonts w:ascii="黑体"/>
          <w:sz w:val="20"/>
          <w:lang w:eastAsia="zh-CN"/>
        </w:rPr>
      </w:pPr>
    </w:p>
    <w:p>
      <w:pPr>
        <w:pStyle w:val="2"/>
        <w:rPr>
          <w:rFonts w:ascii="黑体"/>
          <w:sz w:val="20"/>
          <w:lang w:eastAsia="zh-CN"/>
        </w:rPr>
      </w:pPr>
    </w:p>
    <w:p>
      <w:pPr>
        <w:pStyle w:val="2"/>
        <w:spacing w:before="6"/>
        <w:rPr>
          <w:rFonts w:ascii="黑体"/>
          <w:sz w:val="23"/>
          <w:lang w:eastAsia="zh-CN"/>
        </w:rPr>
      </w:pPr>
    </w:p>
    <w:p>
      <w:pPr>
        <w:pStyle w:val="4"/>
        <w:tabs>
          <w:tab w:val="left" w:pos="6193"/>
        </w:tabs>
        <w:spacing w:before="11"/>
        <w:ind w:left="1472"/>
        <w:rPr>
          <w:lang w:eastAsia="zh-CN"/>
        </w:rPr>
      </w:pPr>
      <w:r>
        <w:rPr>
          <w:rFonts w:ascii="Times New Roman" w:eastAsia="Times New Roman"/>
          <w:u w:val="single"/>
          <w:lang w:eastAsia="zh-CN"/>
        </w:rPr>
        <w:tab/>
      </w:r>
      <w:r>
        <w:rPr>
          <w:lang w:eastAsia="zh-CN"/>
        </w:rPr>
        <w:t>（项目名称）</w:t>
      </w:r>
    </w:p>
    <w:p>
      <w:pPr>
        <w:pStyle w:val="2"/>
        <w:rPr>
          <w:rFonts w:ascii="黑体"/>
          <w:sz w:val="34"/>
          <w:lang w:eastAsia="zh-CN"/>
        </w:rPr>
      </w:pPr>
    </w:p>
    <w:p>
      <w:pPr>
        <w:pStyle w:val="4"/>
        <w:tabs>
          <w:tab w:val="left" w:pos="6193"/>
        </w:tabs>
        <w:spacing w:before="11"/>
        <w:ind w:left="1472"/>
        <w:jc w:val="center"/>
        <w:rPr>
          <w:lang w:eastAsia="zh-CN"/>
        </w:rPr>
      </w:pPr>
    </w:p>
    <w:p>
      <w:pPr>
        <w:rPr>
          <w:lang w:eastAsia="zh-CN"/>
        </w:rPr>
      </w:pPr>
    </w:p>
    <w:p>
      <w:pPr>
        <w:pStyle w:val="2"/>
        <w:rPr>
          <w:rFonts w:ascii="黑体"/>
          <w:sz w:val="34"/>
          <w:lang w:eastAsia="zh-CN"/>
        </w:rPr>
      </w:pPr>
    </w:p>
    <w:p>
      <w:pPr>
        <w:pStyle w:val="2"/>
        <w:rPr>
          <w:rFonts w:ascii="黑体"/>
          <w:sz w:val="34"/>
          <w:lang w:eastAsia="zh-CN"/>
        </w:rPr>
      </w:pPr>
    </w:p>
    <w:p>
      <w:pPr>
        <w:pStyle w:val="2"/>
        <w:spacing w:before="9"/>
        <w:rPr>
          <w:rFonts w:ascii="黑体"/>
          <w:sz w:val="37"/>
          <w:lang w:eastAsia="zh-CN"/>
        </w:rPr>
      </w:pPr>
    </w:p>
    <w:p>
      <w:pPr>
        <w:ind w:left="141" w:right="146"/>
        <w:jc w:val="center"/>
        <w:rPr>
          <w:rFonts w:ascii="黑体" w:eastAsia="黑体"/>
          <w:sz w:val="84"/>
          <w:lang w:eastAsia="zh-CN"/>
        </w:rPr>
      </w:pPr>
      <w:r>
        <w:rPr>
          <w:rFonts w:hint="eastAsia" w:ascii="黑体" w:eastAsia="黑体"/>
          <w:sz w:val="84"/>
          <w:lang w:eastAsia="zh-CN"/>
        </w:rPr>
        <w:t>响应文件</w:t>
      </w:r>
    </w:p>
    <w:p>
      <w:pPr>
        <w:pStyle w:val="7"/>
        <w:spacing w:before="80"/>
        <w:rPr>
          <w:lang w:eastAsia="zh-CN"/>
        </w:rPr>
      </w:pPr>
      <w:r>
        <w:rPr>
          <w:lang w:eastAsia="zh-CN"/>
        </w:rPr>
        <w:t>招标编号：</w:t>
      </w: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rPr>
          <w:rFonts w:ascii="黑体"/>
          <w:sz w:val="28"/>
          <w:lang w:eastAsia="zh-CN"/>
        </w:rPr>
      </w:pPr>
    </w:p>
    <w:p>
      <w:pPr>
        <w:pStyle w:val="2"/>
        <w:spacing w:before="9"/>
        <w:rPr>
          <w:rFonts w:ascii="黑体"/>
          <w:sz w:val="35"/>
          <w:lang w:eastAsia="zh-CN"/>
        </w:rPr>
      </w:pPr>
    </w:p>
    <w:p>
      <w:pPr>
        <w:pStyle w:val="5"/>
        <w:tabs>
          <w:tab w:val="left" w:pos="6337"/>
        </w:tabs>
        <w:spacing w:line="357" w:lineRule="auto"/>
        <w:ind w:left="1011" w:right="550"/>
        <w:rPr>
          <w:lang w:eastAsia="zh-CN"/>
        </w:rPr>
      </w:pPr>
      <w:r>
        <w:rPr>
          <w:lang w:eastAsia="zh-CN"/>
        </w:rPr>
        <w:t>投标人：</w:t>
      </w:r>
      <w:r>
        <w:rPr>
          <w:rFonts w:ascii="Times New Roman" w:eastAsia="Times New Roman"/>
          <w:u w:val="single"/>
          <w:lang w:eastAsia="zh-CN"/>
        </w:rPr>
        <w:tab/>
      </w:r>
      <w:r>
        <w:rPr>
          <w:lang w:eastAsia="zh-CN"/>
        </w:rPr>
        <w:t>（盖单位公章）法定代表人或其委托代理人：</w:t>
      </w:r>
      <w:r>
        <w:rPr>
          <w:rFonts w:ascii="Times New Roman" w:eastAsia="Times New Roman"/>
          <w:u w:val="single"/>
          <w:lang w:eastAsia="zh-CN"/>
        </w:rPr>
        <w:tab/>
      </w:r>
      <w:r>
        <w:rPr>
          <w:lang w:eastAsia="zh-CN"/>
        </w:rPr>
        <w:t>（签字）</w:t>
      </w:r>
    </w:p>
    <w:p>
      <w:pPr>
        <w:pStyle w:val="5"/>
        <w:tabs>
          <w:tab w:val="left" w:pos="1763"/>
          <w:tab w:val="left" w:pos="8271"/>
        </w:tabs>
        <w:spacing w:before="43"/>
        <w:ind w:left="1011"/>
        <w:rPr>
          <w:rFonts w:ascii="Times New Roman" w:eastAsia="Times New Roman"/>
        </w:rPr>
      </w:pPr>
      <w:r>
        <w:t>日</w:t>
      </w:r>
      <w:r>
        <w:tab/>
      </w:r>
      <w:r>
        <w:t>期：</w:t>
      </w:r>
      <w:r>
        <w:rPr>
          <w:rFonts w:ascii="Times New Roman" w:eastAsia="Times New Roman"/>
          <w:u w:val="single"/>
        </w:rPr>
        <w:tab/>
      </w:r>
    </w:p>
    <w:p>
      <w:pPr>
        <w:rPr>
          <w:rFonts w:ascii="Times New Roman" w:eastAsia="Times New Roman"/>
        </w:rPr>
        <w:sectPr>
          <w:footerReference r:id="rId6" w:type="default"/>
          <w:pgSz w:w="11910" w:h="16840"/>
          <w:pgMar w:top="1260" w:right="1400" w:bottom="880" w:left="1520" w:header="918" w:footer="686" w:gutter="0"/>
          <w:cols w:space="720" w:num="1"/>
        </w:sectPr>
      </w:pPr>
    </w:p>
    <w:p>
      <w:pPr>
        <w:pStyle w:val="2"/>
        <w:rPr>
          <w:rFonts w:ascii="Times New Roman"/>
          <w:sz w:val="20"/>
        </w:rPr>
      </w:pPr>
    </w:p>
    <w:p>
      <w:pPr>
        <w:pStyle w:val="2"/>
        <w:spacing w:before="9"/>
        <w:rPr>
          <w:rFonts w:ascii="Times New Roman"/>
          <w:sz w:val="21"/>
        </w:rPr>
      </w:pPr>
    </w:p>
    <w:p>
      <w:pPr>
        <w:ind w:left="141" w:right="145"/>
        <w:jc w:val="center"/>
        <w:rPr>
          <w:rFonts w:ascii="黑体" w:eastAsia="黑体"/>
          <w:sz w:val="32"/>
        </w:rPr>
      </w:pPr>
      <w:bookmarkStart w:id="16" w:name="附件１"/>
      <w:bookmarkEnd w:id="16"/>
      <w:r>
        <w:rPr>
          <w:rFonts w:hint="eastAsia" w:ascii="黑体" w:eastAsia="黑体"/>
          <w:sz w:val="32"/>
          <w:lang w:eastAsia="zh-CN"/>
        </w:rPr>
        <w:t>响应文件</w:t>
      </w:r>
      <w:r>
        <w:rPr>
          <w:rFonts w:hint="eastAsia" w:ascii="黑体" w:eastAsia="黑体"/>
          <w:sz w:val="32"/>
        </w:rPr>
        <w:t>目录</w:t>
      </w:r>
    </w:p>
    <w:p>
      <w:pPr>
        <w:pStyle w:val="25"/>
        <w:numPr>
          <w:ilvl w:val="0"/>
          <w:numId w:val="3"/>
        </w:numPr>
        <w:tabs>
          <w:tab w:val="left" w:pos="952"/>
        </w:tabs>
        <w:spacing w:before="284"/>
        <w:ind w:firstLine="0"/>
        <w:rPr>
          <w:sz w:val="24"/>
        </w:rPr>
      </w:pPr>
      <w:r>
        <w:rPr>
          <w:sz w:val="24"/>
        </w:rPr>
        <w:t>投标函</w:t>
      </w:r>
    </w:p>
    <w:p>
      <w:pPr>
        <w:pStyle w:val="25"/>
        <w:numPr>
          <w:ilvl w:val="0"/>
          <w:numId w:val="3"/>
        </w:numPr>
        <w:tabs>
          <w:tab w:val="left" w:pos="952"/>
        </w:tabs>
        <w:spacing w:before="154"/>
        <w:ind w:left="952"/>
        <w:rPr>
          <w:sz w:val="24"/>
        </w:rPr>
      </w:pPr>
      <w:r>
        <w:rPr>
          <w:sz w:val="24"/>
        </w:rPr>
        <w:t>开标一览表</w:t>
      </w:r>
    </w:p>
    <w:p>
      <w:pPr>
        <w:pStyle w:val="25"/>
        <w:numPr>
          <w:ilvl w:val="0"/>
          <w:numId w:val="3"/>
        </w:numPr>
        <w:tabs>
          <w:tab w:val="left" w:pos="952"/>
        </w:tabs>
        <w:spacing w:before="151"/>
        <w:ind w:left="952"/>
        <w:rPr>
          <w:sz w:val="24"/>
          <w:lang w:eastAsia="zh-CN"/>
        </w:rPr>
      </w:pPr>
      <w:r>
        <w:rPr>
          <w:sz w:val="24"/>
          <w:lang w:eastAsia="zh-CN"/>
        </w:rPr>
        <w:t>法定代表人身份证明或法定代表人授权书</w:t>
      </w:r>
    </w:p>
    <w:p>
      <w:pPr>
        <w:pStyle w:val="2"/>
        <w:spacing w:before="154"/>
        <w:ind w:left="591"/>
        <w:rPr>
          <w:lang w:eastAsia="zh-CN"/>
        </w:rPr>
      </w:pPr>
      <w:bookmarkStart w:id="17" w:name="3-1._中小微企业声明函（投标人）（如需）；"/>
      <w:bookmarkEnd w:id="17"/>
      <w:r>
        <w:rPr>
          <w:lang w:eastAsia="zh-CN"/>
        </w:rPr>
        <w:t>3-1. 中小微企业声明函（</w:t>
      </w:r>
      <w:r>
        <w:rPr>
          <w:rFonts w:hint="eastAsia"/>
          <w:lang w:eastAsia="zh-CN"/>
        </w:rPr>
        <w:t>供应商</w:t>
      </w:r>
      <w:r>
        <w:rPr>
          <w:lang w:eastAsia="zh-CN"/>
        </w:rPr>
        <w:t>）（如需）；</w:t>
      </w:r>
    </w:p>
    <w:p>
      <w:pPr>
        <w:pStyle w:val="2"/>
        <w:spacing w:before="151"/>
        <w:ind w:left="591"/>
        <w:rPr>
          <w:lang w:eastAsia="zh-CN"/>
        </w:rPr>
      </w:pPr>
      <w:bookmarkStart w:id="18" w:name="3-2.._残疾人福利性单位声明函（如需）；"/>
      <w:bookmarkEnd w:id="18"/>
      <w:r>
        <w:rPr>
          <w:lang w:eastAsia="zh-CN"/>
        </w:rPr>
        <w:t>3-2.. 残疾人福利性单位声明函（如需）；</w:t>
      </w:r>
    </w:p>
    <w:p>
      <w:pPr>
        <w:pStyle w:val="2"/>
        <w:spacing w:before="154"/>
        <w:ind w:left="591"/>
        <w:rPr>
          <w:lang w:eastAsia="zh-CN"/>
        </w:rPr>
      </w:pPr>
      <w:bookmarkStart w:id="19" w:name="3-3._监狱企业证明文件（如需）；"/>
      <w:bookmarkEnd w:id="19"/>
      <w:r>
        <w:rPr>
          <w:lang w:eastAsia="zh-CN"/>
        </w:rPr>
        <w:t>3-3. 监狱企业证明文件（如需）；</w:t>
      </w:r>
    </w:p>
    <w:p>
      <w:pPr>
        <w:pStyle w:val="25"/>
        <w:numPr>
          <w:ilvl w:val="0"/>
          <w:numId w:val="3"/>
        </w:numPr>
        <w:tabs>
          <w:tab w:val="left" w:pos="952"/>
        </w:tabs>
        <w:spacing w:before="151"/>
        <w:ind w:left="952"/>
        <w:rPr>
          <w:sz w:val="24"/>
        </w:rPr>
      </w:pPr>
      <w:bookmarkStart w:id="20" w:name="4._投标人资格声明函"/>
      <w:bookmarkEnd w:id="20"/>
      <w:r>
        <w:rPr>
          <w:rFonts w:hint="eastAsia"/>
          <w:sz w:val="24"/>
          <w:lang w:eastAsia="zh-CN"/>
        </w:rPr>
        <w:t>供应商</w:t>
      </w:r>
      <w:r>
        <w:rPr>
          <w:sz w:val="24"/>
        </w:rPr>
        <w:t>资格声明函</w:t>
      </w:r>
    </w:p>
    <w:p>
      <w:pPr>
        <w:pStyle w:val="25"/>
        <w:numPr>
          <w:ilvl w:val="0"/>
          <w:numId w:val="3"/>
        </w:numPr>
        <w:tabs>
          <w:tab w:val="left" w:pos="952"/>
        </w:tabs>
        <w:spacing w:before="154"/>
        <w:ind w:left="952"/>
        <w:rPr>
          <w:sz w:val="24"/>
        </w:rPr>
      </w:pPr>
      <w:bookmarkStart w:id="21" w:name="5._投标人资格证明材料"/>
      <w:bookmarkEnd w:id="21"/>
      <w:r>
        <w:rPr>
          <w:rFonts w:hint="eastAsia"/>
          <w:sz w:val="24"/>
          <w:lang w:eastAsia="zh-CN"/>
        </w:rPr>
        <w:t>供应商</w:t>
      </w:r>
      <w:r>
        <w:rPr>
          <w:sz w:val="24"/>
        </w:rPr>
        <w:t>资格证明材料</w:t>
      </w:r>
    </w:p>
    <w:p>
      <w:pPr>
        <w:pStyle w:val="25"/>
        <w:numPr>
          <w:ilvl w:val="0"/>
          <w:numId w:val="3"/>
        </w:numPr>
        <w:tabs>
          <w:tab w:val="left" w:pos="952"/>
        </w:tabs>
        <w:spacing w:before="151"/>
        <w:ind w:left="952"/>
        <w:rPr>
          <w:sz w:val="24"/>
        </w:rPr>
      </w:pPr>
      <w:bookmarkStart w:id="22" w:name="6._服务方案及承诺"/>
      <w:bookmarkEnd w:id="22"/>
      <w:r>
        <w:rPr>
          <w:sz w:val="24"/>
        </w:rPr>
        <w:t>服务方案及承诺</w:t>
      </w:r>
    </w:p>
    <w:p>
      <w:pPr>
        <w:pStyle w:val="25"/>
        <w:numPr>
          <w:ilvl w:val="0"/>
          <w:numId w:val="3"/>
        </w:numPr>
        <w:tabs>
          <w:tab w:val="left" w:pos="952"/>
        </w:tabs>
        <w:spacing w:before="154" w:line="355" w:lineRule="auto"/>
        <w:ind w:right="5397" w:firstLine="0"/>
        <w:rPr>
          <w:sz w:val="24"/>
          <w:lang w:eastAsia="zh-CN"/>
        </w:rPr>
      </w:pPr>
      <w:bookmarkStart w:id="23" w:name="7._项目机构设置及服务能力"/>
      <w:bookmarkEnd w:id="23"/>
      <w:r>
        <w:rPr>
          <w:sz w:val="24"/>
          <w:lang w:eastAsia="zh-CN"/>
        </w:rPr>
        <w:t xml:space="preserve">项目机构设置及服务能力 </w:t>
      </w:r>
      <w:bookmarkStart w:id="24" w:name="8-1._辅助资料表"/>
      <w:bookmarkEnd w:id="24"/>
      <w:r>
        <w:rPr>
          <w:sz w:val="24"/>
          <w:lang w:eastAsia="zh-CN"/>
        </w:rPr>
        <w:t>8-1. 辅助资料表</w:t>
      </w:r>
    </w:p>
    <w:p>
      <w:pPr>
        <w:pStyle w:val="2"/>
        <w:spacing w:before="38"/>
        <w:ind w:left="591"/>
      </w:pPr>
      <w:bookmarkStart w:id="25" w:name="9-1._拟投入本项目人员表"/>
      <w:bookmarkEnd w:id="25"/>
      <w:r>
        <w:t>9-1. 拟投入本项目人员表</w:t>
      </w:r>
    </w:p>
    <w:p>
      <w:pPr>
        <w:pStyle w:val="25"/>
        <w:numPr>
          <w:ilvl w:val="0"/>
          <w:numId w:val="4"/>
        </w:numPr>
        <w:tabs>
          <w:tab w:val="left" w:pos="1191"/>
          <w:tab w:val="left" w:pos="1192"/>
        </w:tabs>
        <w:spacing w:before="154"/>
        <w:rPr>
          <w:sz w:val="24"/>
          <w:lang w:eastAsia="zh-CN"/>
        </w:rPr>
      </w:pPr>
      <w:bookmarkStart w:id="26" w:name="10.__2015年1月1日以来同类项目业绩情况表"/>
      <w:bookmarkEnd w:id="26"/>
      <w:r>
        <w:rPr>
          <w:sz w:val="24"/>
          <w:lang w:eastAsia="zh-CN"/>
        </w:rPr>
        <w:t>20</w:t>
      </w:r>
      <w:r>
        <w:rPr>
          <w:rFonts w:hint="eastAsia"/>
          <w:sz w:val="24"/>
          <w:lang w:eastAsia="zh-CN"/>
        </w:rPr>
        <w:t>19</w:t>
      </w:r>
      <w:r>
        <w:rPr>
          <w:sz w:val="24"/>
          <w:lang w:eastAsia="zh-CN"/>
        </w:rPr>
        <w:t>年1月1日以来同类项目业绩情况表</w:t>
      </w:r>
    </w:p>
    <w:p>
      <w:pPr>
        <w:pStyle w:val="25"/>
        <w:numPr>
          <w:ilvl w:val="0"/>
          <w:numId w:val="4"/>
        </w:numPr>
        <w:tabs>
          <w:tab w:val="left" w:pos="1072"/>
        </w:tabs>
        <w:spacing w:before="154"/>
        <w:ind w:left="1072" w:hanging="480"/>
        <w:rPr>
          <w:sz w:val="24"/>
        </w:rPr>
      </w:pPr>
      <w:bookmarkStart w:id="27" w:name="11._投标保证金"/>
      <w:bookmarkEnd w:id="27"/>
      <w:bookmarkStart w:id="28" w:name="12._其他需要提供的资料"/>
      <w:bookmarkEnd w:id="28"/>
      <w:r>
        <w:rPr>
          <w:sz w:val="24"/>
        </w:rPr>
        <w:t>其他需要提供的资料</w:t>
      </w:r>
    </w:p>
    <w:p>
      <w:pPr>
        <w:pStyle w:val="2"/>
      </w:pPr>
    </w:p>
    <w:p>
      <w:pPr>
        <w:pStyle w:val="2"/>
        <w:spacing w:before="2"/>
        <w:rPr>
          <w:sz w:val="23"/>
        </w:rPr>
      </w:pPr>
    </w:p>
    <w:p>
      <w:pPr>
        <w:pStyle w:val="2"/>
        <w:ind w:left="111"/>
      </w:pPr>
      <w:bookmarkStart w:id="29" w:name="注："/>
      <w:bookmarkEnd w:id="29"/>
      <w:r>
        <w:t>注：</w:t>
      </w:r>
    </w:p>
    <w:p>
      <w:pPr>
        <w:pStyle w:val="2"/>
        <w:spacing w:before="154" w:line="357" w:lineRule="auto"/>
        <w:ind w:left="111" w:right="125" w:firstLine="470"/>
        <w:rPr>
          <w:lang w:eastAsia="zh-CN"/>
        </w:rPr>
      </w:pPr>
      <w:bookmarkStart w:id="30" w:name="1、请投标人根据招标文件的要求，结合自己的投标情况编制投标文件，投标文件内容不限"/>
      <w:bookmarkEnd w:id="30"/>
      <w:r>
        <w:rPr>
          <w:lang w:eastAsia="zh-CN"/>
        </w:rPr>
        <w:t>1、请</w:t>
      </w:r>
      <w:r>
        <w:rPr>
          <w:rFonts w:hint="eastAsia"/>
          <w:lang w:eastAsia="zh-CN"/>
        </w:rPr>
        <w:t>供应商</w:t>
      </w:r>
      <w:r>
        <w:rPr>
          <w:lang w:eastAsia="zh-CN"/>
        </w:rPr>
        <w:t>根据</w:t>
      </w:r>
      <w:r>
        <w:rPr>
          <w:rFonts w:hint="eastAsia"/>
          <w:lang w:eastAsia="zh-CN"/>
        </w:rPr>
        <w:t>磋商文件</w:t>
      </w:r>
      <w:r>
        <w:rPr>
          <w:lang w:eastAsia="zh-CN"/>
        </w:rPr>
        <w:t>的要求，结合自己的投标情况编制</w:t>
      </w:r>
      <w:r>
        <w:rPr>
          <w:rFonts w:hint="eastAsia"/>
          <w:lang w:eastAsia="zh-CN"/>
        </w:rPr>
        <w:t>响应文件</w:t>
      </w:r>
      <w:r>
        <w:rPr>
          <w:lang w:eastAsia="zh-CN"/>
        </w:rPr>
        <w:t>，</w:t>
      </w:r>
      <w:r>
        <w:rPr>
          <w:rFonts w:hint="eastAsia"/>
          <w:lang w:eastAsia="zh-CN"/>
        </w:rPr>
        <w:t>响应文件</w:t>
      </w:r>
      <w:r>
        <w:rPr>
          <w:lang w:eastAsia="zh-CN"/>
        </w:rPr>
        <w:t>内容不限于以上目录所列内容。</w:t>
      </w:r>
    </w:p>
    <w:p>
      <w:pPr>
        <w:pStyle w:val="2"/>
        <w:spacing w:before="34" w:line="357" w:lineRule="auto"/>
        <w:ind w:left="111" w:right="125" w:firstLine="470"/>
        <w:rPr>
          <w:lang w:eastAsia="zh-CN"/>
        </w:rPr>
      </w:pPr>
      <w:bookmarkStart w:id="31" w:name="2、请投标人按以下要求的格式、内容、顺序制作投标文件，附相关资料，编制目录及页码"/>
      <w:bookmarkEnd w:id="31"/>
      <w:r>
        <w:rPr>
          <w:lang w:eastAsia="zh-CN"/>
        </w:rPr>
        <w:t>2、请</w:t>
      </w:r>
      <w:r>
        <w:rPr>
          <w:rFonts w:hint="eastAsia"/>
          <w:lang w:eastAsia="zh-CN"/>
        </w:rPr>
        <w:t>供应商</w:t>
      </w:r>
      <w:r>
        <w:rPr>
          <w:lang w:eastAsia="zh-CN"/>
        </w:rPr>
        <w:t>按以下要求的格式、内容、顺序制作</w:t>
      </w:r>
      <w:r>
        <w:rPr>
          <w:rFonts w:hint="eastAsia"/>
          <w:lang w:eastAsia="zh-CN"/>
        </w:rPr>
        <w:t>响应文件</w:t>
      </w:r>
      <w:r>
        <w:rPr>
          <w:lang w:eastAsia="zh-CN"/>
        </w:rPr>
        <w:t>，附相关资料，编制目录及页码，因不按要求制作</w:t>
      </w:r>
      <w:r>
        <w:rPr>
          <w:rFonts w:hint="eastAsia"/>
          <w:lang w:eastAsia="zh-CN"/>
        </w:rPr>
        <w:t>响应文件</w:t>
      </w:r>
      <w:r>
        <w:rPr>
          <w:lang w:eastAsia="zh-CN"/>
        </w:rPr>
        <w:t>而产生的不利于</w:t>
      </w:r>
      <w:r>
        <w:rPr>
          <w:rFonts w:hint="eastAsia"/>
          <w:lang w:eastAsia="zh-CN"/>
        </w:rPr>
        <w:t>供应商</w:t>
      </w:r>
      <w:r>
        <w:rPr>
          <w:lang w:eastAsia="zh-CN"/>
        </w:rPr>
        <w:t>的评标风险由</w:t>
      </w:r>
      <w:r>
        <w:rPr>
          <w:rFonts w:hint="eastAsia"/>
          <w:lang w:eastAsia="zh-CN"/>
        </w:rPr>
        <w:t>供应商</w:t>
      </w:r>
      <w:r>
        <w:rPr>
          <w:lang w:eastAsia="zh-CN"/>
        </w:rPr>
        <w:t>自行承担。</w:t>
      </w:r>
    </w:p>
    <w:p>
      <w:pPr>
        <w:spacing w:line="357" w:lineRule="auto"/>
        <w:rPr>
          <w:lang w:eastAsia="zh-CN"/>
        </w:rPr>
        <w:sectPr>
          <w:pgSz w:w="11910" w:h="16840"/>
          <w:pgMar w:top="1260" w:right="1400" w:bottom="880" w:left="1520" w:header="918" w:footer="686" w:gutter="0"/>
          <w:cols w:space="720" w:num="1"/>
        </w:sectPr>
      </w:pPr>
    </w:p>
    <w:p>
      <w:pPr>
        <w:pStyle w:val="2"/>
        <w:rPr>
          <w:sz w:val="20"/>
          <w:lang w:eastAsia="zh-CN"/>
        </w:rPr>
      </w:pPr>
    </w:p>
    <w:p>
      <w:pPr>
        <w:pStyle w:val="2"/>
        <w:spacing w:before="9"/>
        <w:rPr>
          <w:sz w:val="15"/>
          <w:lang w:eastAsia="zh-CN"/>
        </w:rPr>
      </w:pPr>
    </w:p>
    <w:p>
      <w:pPr>
        <w:rPr>
          <w:sz w:val="15"/>
          <w:lang w:eastAsia="zh-CN"/>
        </w:rPr>
        <w:sectPr>
          <w:pgSz w:w="11910" w:h="16840"/>
          <w:pgMar w:top="1260" w:right="1400" w:bottom="880" w:left="1520" w:header="918" w:footer="686" w:gutter="0"/>
          <w:cols w:space="720" w:num="1"/>
        </w:sectPr>
      </w:pPr>
    </w:p>
    <w:p>
      <w:pPr>
        <w:pStyle w:val="2"/>
        <w:spacing w:before="26"/>
        <w:ind w:left="111"/>
        <w:rPr>
          <w:rFonts w:ascii="黑体" w:eastAsia="黑体"/>
          <w:lang w:eastAsia="zh-CN"/>
        </w:rPr>
      </w:pPr>
      <w:r>
        <w:rPr>
          <w:rFonts w:hint="eastAsia" w:ascii="黑体" w:eastAsia="黑体"/>
          <w:spacing w:val="-7"/>
          <w:lang w:eastAsia="zh-CN"/>
        </w:rPr>
        <w:t>附件１</w:t>
      </w:r>
    </w:p>
    <w:p>
      <w:pPr>
        <w:pStyle w:val="2"/>
        <w:spacing w:before="8"/>
        <w:rPr>
          <w:rFonts w:ascii="黑体"/>
          <w:sz w:val="36"/>
          <w:lang w:eastAsia="zh-CN"/>
        </w:rPr>
      </w:pPr>
      <w:r>
        <w:rPr>
          <w:lang w:eastAsia="zh-CN"/>
        </w:rPr>
        <w:br w:type="column"/>
      </w:r>
    </w:p>
    <w:p>
      <w:pPr>
        <w:ind w:left="112"/>
        <w:rPr>
          <w:rFonts w:ascii="黑体" w:eastAsia="黑体"/>
          <w:sz w:val="32"/>
          <w:lang w:eastAsia="zh-CN"/>
        </w:rPr>
      </w:pPr>
      <w:r>
        <w:rPr>
          <w:rFonts w:hint="eastAsia" w:ascii="黑体" w:eastAsia="黑体"/>
          <w:sz w:val="32"/>
          <w:lang w:eastAsia="zh-CN"/>
        </w:rPr>
        <w:t>投 标 函</w:t>
      </w:r>
    </w:p>
    <w:p>
      <w:pPr>
        <w:rPr>
          <w:rFonts w:ascii="黑体" w:eastAsia="黑体"/>
          <w:sz w:val="32"/>
          <w:lang w:eastAsia="zh-CN"/>
        </w:rPr>
        <w:sectPr>
          <w:type w:val="continuous"/>
          <w:pgSz w:w="11910" w:h="16840"/>
          <w:pgMar w:top="1260" w:right="1400" w:bottom="880" w:left="1520" w:header="720" w:footer="720" w:gutter="0"/>
          <w:cols w:equalWidth="0" w:num="2">
            <w:col w:w="813" w:space="3012"/>
            <w:col w:w="5165"/>
          </w:cols>
        </w:sectPr>
      </w:pPr>
    </w:p>
    <w:p>
      <w:pPr>
        <w:pStyle w:val="2"/>
        <w:spacing w:before="7"/>
        <w:rPr>
          <w:rFonts w:ascii="黑体"/>
          <w:sz w:val="14"/>
          <w:lang w:eastAsia="zh-CN"/>
        </w:rPr>
      </w:pPr>
    </w:p>
    <w:p>
      <w:pPr>
        <w:pStyle w:val="2"/>
        <w:spacing w:before="27"/>
        <w:ind w:left="111"/>
        <w:rPr>
          <w:rFonts w:asciiTheme="minorEastAsia" w:hAnsiTheme="minorEastAsia" w:eastAsiaTheme="minorEastAsia"/>
          <w:lang w:eastAsia="zh-CN"/>
        </w:rPr>
      </w:pPr>
      <w:r>
        <w:rPr>
          <w:rFonts w:asciiTheme="minorEastAsia" w:hAnsiTheme="minorEastAsia" w:eastAsiaTheme="minorEastAsia"/>
          <w:lang w:eastAsia="zh-CN"/>
        </w:rPr>
        <w:t>致：（采购单位名称）</w:t>
      </w:r>
    </w:p>
    <w:p>
      <w:pPr>
        <w:pStyle w:val="2"/>
        <w:tabs>
          <w:tab w:val="left" w:pos="3951"/>
          <w:tab w:val="left" w:pos="5871"/>
        </w:tabs>
        <w:spacing w:before="154" w:line="355" w:lineRule="auto"/>
        <w:ind w:left="111" w:right="237" w:firstLine="480"/>
        <w:rPr>
          <w:rFonts w:asciiTheme="minorEastAsia" w:hAnsiTheme="minorEastAsia" w:eastAsiaTheme="minorEastAsia"/>
          <w:lang w:eastAsia="zh-CN"/>
        </w:rPr>
      </w:pPr>
      <w:r>
        <w:rPr>
          <w:rFonts w:asciiTheme="minorEastAsia" w:hAnsiTheme="minorEastAsia" w:eastAsiaTheme="minorEastAsia"/>
          <w:lang w:eastAsia="zh-CN"/>
        </w:rPr>
        <w:t>根据贵方招标编号为</w:t>
      </w:r>
      <w:r>
        <w:rPr>
          <w:rFonts w:asciiTheme="minorEastAsia" w:hAnsiTheme="minorEastAsia" w:eastAsiaTheme="minorEastAsia"/>
          <w:u w:val="single"/>
          <w:lang w:eastAsia="zh-CN"/>
        </w:rPr>
        <w:tab/>
      </w:r>
      <w:r>
        <w:rPr>
          <w:rFonts w:asciiTheme="minorEastAsia" w:hAnsiTheme="minorEastAsia" w:eastAsiaTheme="minorEastAsia"/>
          <w:lang w:eastAsia="zh-CN"/>
        </w:rPr>
        <w:t>的</w:t>
      </w:r>
      <w:r>
        <w:rPr>
          <w:rFonts w:asciiTheme="minorEastAsia" w:hAnsiTheme="minorEastAsia" w:eastAsiaTheme="minorEastAsia"/>
          <w:u w:val="single"/>
          <w:lang w:eastAsia="zh-CN"/>
        </w:rPr>
        <w:tab/>
      </w:r>
      <w:r>
        <w:rPr>
          <w:rFonts w:asciiTheme="minorEastAsia" w:hAnsiTheme="minorEastAsia" w:eastAsiaTheme="minorEastAsia"/>
          <w:lang w:eastAsia="zh-CN"/>
        </w:rPr>
        <w:t>（项目名称）的</w:t>
      </w:r>
      <w:r>
        <w:rPr>
          <w:rFonts w:hint="eastAsia" w:asciiTheme="minorEastAsia" w:hAnsiTheme="minorEastAsia" w:eastAsiaTheme="minorEastAsia"/>
          <w:lang w:eastAsia="zh-CN"/>
        </w:rPr>
        <w:t>磋商公告</w:t>
      </w:r>
      <w:r>
        <w:rPr>
          <w:rFonts w:asciiTheme="minorEastAsia" w:hAnsiTheme="minorEastAsia" w:eastAsiaTheme="minorEastAsia"/>
          <w:lang w:eastAsia="zh-CN"/>
        </w:rPr>
        <w:t>，我方按</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要求提交</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正本、副本及相关资料，并对之负法律责任。</w:t>
      </w:r>
    </w:p>
    <w:p>
      <w:pPr>
        <w:pStyle w:val="2"/>
        <w:spacing w:before="38"/>
        <w:ind w:left="591"/>
        <w:rPr>
          <w:rFonts w:asciiTheme="minorEastAsia" w:hAnsiTheme="minorEastAsia" w:eastAsiaTheme="minorEastAsia"/>
          <w:lang w:eastAsia="zh-CN"/>
        </w:rPr>
      </w:pPr>
      <w:r>
        <w:rPr>
          <w:rFonts w:asciiTheme="minorEastAsia" w:hAnsiTheme="minorEastAsia" w:eastAsiaTheme="minorEastAsia"/>
          <w:lang w:eastAsia="zh-CN"/>
        </w:rPr>
        <w:t>据此函，签字代表宣布同意如下：</w:t>
      </w:r>
    </w:p>
    <w:p>
      <w:pPr>
        <w:pStyle w:val="2"/>
        <w:spacing w:before="151"/>
        <w:ind w:left="591"/>
        <w:rPr>
          <w:rFonts w:asciiTheme="minorEastAsia" w:hAnsiTheme="minorEastAsia" w:eastAsiaTheme="minorEastAsia"/>
          <w:lang w:eastAsia="zh-CN"/>
        </w:rPr>
      </w:pPr>
      <w:r>
        <w:rPr>
          <w:rFonts w:asciiTheme="minorEastAsia" w:hAnsiTheme="minorEastAsia" w:eastAsiaTheme="minorEastAsia"/>
          <w:lang w:eastAsia="zh-CN"/>
        </w:rPr>
        <w:t>1、依法依规、诚实守信、公平竞争参加本次招标活动。</w:t>
      </w:r>
    </w:p>
    <w:p>
      <w:pPr>
        <w:pStyle w:val="2"/>
        <w:spacing w:before="154" w:line="357" w:lineRule="auto"/>
        <w:ind w:left="111" w:right="237" w:firstLine="480"/>
        <w:rPr>
          <w:rFonts w:asciiTheme="minorEastAsia" w:hAnsiTheme="minorEastAsia" w:eastAsiaTheme="minorEastAsia"/>
          <w:lang w:eastAsia="zh-CN"/>
        </w:rPr>
      </w:pPr>
      <w:r>
        <w:rPr>
          <w:rFonts w:asciiTheme="minorEastAsia" w:hAnsiTheme="minorEastAsia" w:eastAsiaTheme="minorEastAsia"/>
          <w:lang w:eastAsia="zh-CN"/>
        </w:rPr>
        <w:t>2、我方保证</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中的所有资料均为真实、准确、完整、有效的，且不具有任何误导性，并无条件接受采购人或采购代理机构对其中任何资料进行核实（核对原件）的要求。核对发现有虚假、不一致或我方无正当理由不按要求提供原件的，我方承诺</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无效并自愿承担一切法律责任。</w:t>
      </w:r>
    </w:p>
    <w:p>
      <w:pPr>
        <w:pStyle w:val="2"/>
        <w:spacing w:before="36"/>
        <w:ind w:left="591"/>
        <w:rPr>
          <w:rFonts w:asciiTheme="minorEastAsia" w:hAnsiTheme="minorEastAsia" w:eastAsiaTheme="minorEastAsia"/>
          <w:lang w:eastAsia="zh-CN"/>
        </w:rPr>
      </w:pPr>
      <w:r>
        <w:rPr>
          <w:rFonts w:asciiTheme="minorEastAsia" w:hAnsiTheme="minorEastAsia" w:eastAsiaTheme="minorEastAsia"/>
          <w:lang w:eastAsia="zh-CN"/>
        </w:rPr>
        <w:t>3、我方的投标报价详见开标一览表。</w:t>
      </w:r>
    </w:p>
    <w:p>
      <w:pPr>
        <w:pStyle w:val="2"/>
        <w:spacing w:before="154" w:line="355" w:lineRule="auto"/>
        <w:ind w:left="111" w:right="357" w:firstLine="480"/>
        <w:rPr>
          <w:rFonts w:asciiTheme="minorEastAsia" w:hAnsiTheme="minorEastAsia" w:eastAsiaTheme="minorEastAsia"/>
          <w:lang w:eastAsia="zh-CN"/>
        </w:rPr>
      </w:pPr>
      <w:r>
        <w:rPr>
          <w:rFonts w:asciiTheme="minorEastAsia" w:hAnsiTheme="minorEastAsia" w:eastAsiaTheme="minorEastAsia"/>
          <w:lang w:eastAsia="zh-CN"/>
        </w:rPr>
        <w:t>4、如果我方的</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被接受，我们将履行</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中规定的每一项要求，按期、按质、按量履行合同。</w:t>
      </w:r>
    </w:p>
    <w:p>
      <w:pPr>
        <w:pStyle w:val="2"/>
        <w:spacing w:before="36" w:line="357" w:lineRule="auto"/>
        <w:ind w:left="111" w:right="357" w:firstLine="480"/>
        <w:rPr>
          <w:rFonts w:asciiTheme="minorEastAsia" w:hAnsiTheme="minorEastAsia" w:eastAsiaTheme="minorEastAsia"/>
          <w:lang w:eastAsia="zh-CN"/>
        </w:rPr>
      </w:pPr>
      <w:r>
        <w:rPr>
          <w:rFonts w:asciiTheme="minorEastAsia" w:hAnsiTheme="minorEastAsia" w:eastAsiaTheme="minorEastAsia"/>
          <w:lang w:eastAsia="zh-CN"/>
        </w:rPr>
        <w:t>5、我方愿遵守《中华人民共和国政府采购法》及相关的政府采购法律法规，按《中华人民共和国合同法》履行我方的全部责任。</w:t>
      </w:r>
    </w:p>
    <w:p>
      <w:pPr>
        <w:pStyle w:val="2"/>
        <w:spacing w:before="36" w:line="355" w:lineRule="auto"/>
        <w:ind w:left="111" w:right="357" w:firstLine="480"/>
        <w:rPr>
          <w:rFonts w:asciiTheme="minorEastAsia" w:hAnsiTheme="minorEastAsia" w:eastAsiaTheme="minorEastAsia"/>
          <w:lang w:eastAsia="zh-CN"/>
        </w:rPr>
      </w:pPr>
      <w:r>
        <w:rPr>
          <w:rFonts w:asciiTheme="minorEastAsia" w:hAnsiTheme="minorEastAsia" w:eastAsiaTheme="minorEastAsia"/>
          <w:lang w:eastAsia="zh-CN"/>
        </w:rPr>
        <w:t>6、我方已认真仔细研究</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全部内容，包括修改文件以及全部参考资料和有关附件。我们完全理解并同意放弃对这方面有不明及误解的权力。</w:t>
      </w:r>
    </w:p>
    <w:p>
      <w:pPr>
        <w:pStyle w:val="2"/>
        <w:spacing w:before="38" w:line="355" w:lineRule="auto"/>
        <w:ind w:left="111" w:right="357" w:firstLine="480"/>
        <w:rPr>
          <w:rFonts w:asciiTheme="minorEastAsia" w:hAnsiTheme="minorEastAsia" w:eastAsiaTheme="minorEastAsia"/>
          <w:lang w:eastAsia="zh-CN"/>
        </w:rPr>
      </w:pPr>
      <w:r>
        <w:rPr>
          <w:rFonts w:asciiTheme="minorEastAsia" w:hAnsiTheme="minorEastAsia" w:eastAsiaTheme="minorEastAsia"/>
          <w:lang w:eastAsia="zh-CN"/>
        </w:rPr>
        <w:t>7、我方承诺投标有效期为提交</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截止时间后90天，并在</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规定的投标有效期内不撤销</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w:t>
      </w:r>
    </w:p>
    <w:p>
      <w:pPr>
        <w:pStyle w:val="2"/>
        <w:spacing w:before="38" w:line="355" w:lineRule="auto"/>
        <w:ind w:left="111" w:right="357" w:firstLine="480"/>
        <w:rPr>
          <w:rFonts w:asciiTheme="minorEastAsia" w:hAnsiTheme="minorEastAsia" w:eastAsiaTheme="minorEastAsia"/>
          <w:lang w:eastAsia="zh-CN"/>
        </w:rPr>
      </w:pPr>
      <w:r>
        <w:rPr>
          <w:rFonts w:hint="eastAsia" w:asciiTheme="minorEastAsia" w:hAnsiTheme="minorEastAsia" w:eastAsiaTheme="minorEastAsia"/>
          <w:lang w:eastAsia="zh-CN"/>
        </w:rPr>
        <w:t>8</w:t>
      </w:r>
      <w:r>
        <w:rPr>
          <w:rFonts w:asciiTheme="minorEastAsia" w:hAnsiTheme="minorEastAsia" w:eastAsiaTheme="minorEastAsia"/>
          <w:lang w:eastAsia="zh-CN"/>
        </w:rPr>
        <w:t>、我方同意按照贵方的要求提供与投标有关的一切数据或资料，理解贵方不一定接受最低报价的投标或收到的任何投标。</w:t>
      </w:r>
    </w:p>
    <w:p>
      <w:pPr>
        <w:pStyle w:val="2"/>
        <w:spacing w:before="38" w:line="355" w:lineRule="auto"/>
        <w:ind w:left="111" w:right="237" w:firstLine="480"/>
        <w:rPr>
          <w:rFonts w:asciiTheme="minorEastAsia" w:hAnsiTheme="minorEastAsia" w:eastAsiaTheme="minorEastAsia"/>
          <w:lang w:eastAsia="zh-CN"/>
        </w:rPr>
      </w:pPr>
      <w:r>
        <w:rPr>
          <w:rFonts w:hint="eastAsia" w:asciiTheme="minorEastAsia" w:hAnsiTheme="minorEastAsia" w:eastAsiaTheme="minorEastAsia"/>
          <w:lang w:eastAsia="zh-CN"/>
        </w:rPr>
        <w:t>9</w:t>
      </w:r>
      <w:r>
        <w:rPr>
          <w:rFonts w:asciiTheme="minorEastAsia" w:hAnsiTheme="minorEastAsia" w:eastAsiaTheme="minorEastAsia"/>
          <w:lang w:eastAsia="zh-CN"/>
        </w:rPr>
        <w:t>、我方在此声明，所提交的</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及有关资料内容完整、真实和准确，且不存在第二章“</w:t>
      </w:r>
      <w:r>
        <w:rPr>
          <w:rFonts w:hint="eastAsia" w:asciiTheme="minorEastAsia" w:hAnsiTheme="minorEastAsia" w:eastAsiaTheme="minorEastAsia"/>
          <w:lang w:eastAsia="zh-CN"/>
        </w:rPr>
        <w:t>供应商</w:t>
      </w:r>
      <w:r>
        <w:rPr>
          <w:rFonts w:asciiTheme="minorEastAsia" w:hAnsiTheme="minorEastAsia" w:eastAsiaTheme="minorEastAsia"/>
          <w:lang w:eastAsia="zh-CN"/>
        </w:rPr>
        <w:t>须知”第 1.4.3 项规定的任何一种情形。</w:t>
      </w:r>
    </w:p>
    <w:p>
      <w:pPr>
        <w:pStyle w:val="2"/>
        <w:spacing w:before="38" w:line="357" w:lineRule="auto"/>
        <w:ind w:left="111" w:right="237" w:firstLine="48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0</w:t>
      </w:r>
      <w:r>
        <w:rPr>
          <w:rFonts w:asciiTheme="minorEastAsia" w:hAnsiTheme="minorEastAsia" w:eastAsiaTheme="minorEastAsia"/>
          <w:lang w:eastAsia="zh-CN"/>
        </w:rPr>
        <w:t>、如果我方被确定为中标人，我方如无不可抗力，放弃中标，或者未履行</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和合同条款的，一经查实，我方愿意赔偿由此而造成的一切损失，并同意接受按相关法律法规和</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的相关要求对我方进行的处罚。</w:t>
      </w:r>
    </w:p>
    <w:p>
      <w:pPr>
        <w:spacing w:line="357" w:lineRule="auto"/>
        <w:rPr>
          <w:rFonts w:asciiTheme="minorEastAsia" w:hAnsiTheme="minorEastAsia" w:eastAsiaTheme="minorEastAsia"/>
          <w:lang w:eastAsia="zh-CN"/>
        </w:rPr>
        <w:sectPr>
          <w:type w:val="continuous"/>
          <w:pgSz w:w="11910" w:h="16840"/>
          <w:pgMar w:top="1260" w:right="1400" w:bottom="880" w:left="1520" w:header="720" w:footer="720" w:gutter="0"/>
          <w:cols w:space="720" w:num="1"/>
        </w:sectPr>
      </w:pPr>
    </w:p>
    <w:p>
      <w:pPr>
        <w:pStyle w:val="2"/>
        <w:rPr>
          <w:rFonts w:asciiTheme="minorEastAsia" w:hAnsiTheme="minorEastAsia" w:eastAsiaTheme="minorEastAsia"/>
          <w:sz w:val="20"/>
          <w:lang w:eastAsia="zh-CN"/>
        </w:rPr>
      </w:pPr>
    </w:p>
    <w:p>
      <w:pPr>
        <w:pStyle w:val="2"/>
        <w:spacing w:before="9"/>
        <w:rPr>
          <w:rFonts w:asciiTheme="minorEastAsia" w:hAnsiTheme="minorEastAsia" w:eastAsiaTheme="minorEastAsia"/>
          <w:sz w:val="15"/>
          <w:lang w:eastAsia="zh-CN"/>
        </w:rPr>
      </w:pPr>
    </w:p>
    <w:p>
      <w:pPr>
        <w:pStyle w:val="2"/>
        <w:spacing w:before="26" w:line="357" w:lineRule="auto"/>
        <w:ind w:left="111" w:right="237" w:firstLine="480"/>
        <w:jc w:val="both"/>
        <w:rPr>
          <w:rFonts w:asciiTheme="minorEastAsia" w:hAnsiTheme="minorEastAsia" w:eastAsiaTheme="minorEastAsia"/>
          <w:lang w:eastAsia="zh-CN"/>
        </w:rPr>
      </w:pPr>
      <w:bookmarkStart w:id="32" w:name="附件2"/>
      <w:bookmarkEnd w:id="32"/>
      <w:r>
        <w:rPr>
          <w:rFonts w:asciiTheme="minorEastAsia" w:hAnsiTheme="minorEastAsia" w:eastAsiaTheme="minorEastAsia"/>
          <w:lang w:eastAsia="zh-CN"/>
        </w:rPr>
        <w:t>1</w:t>
      </w:r>
      <w:r>
        <w:rPr>
          <w:rFonts w:hint="eastAsia" w:asciiTheme="minorEastAsia" w:hAnsiTheme="minorEastAsia" w:eastAsiaTheme="minorEastAsia"/>
          <w:lang w:eastAsia="zh-CN"/>
        </w:rPr>
        <w:t>1</w:t>
      </w:r>
      <w:r>
        <w:rPr>
          <w:rFonts w:asciiTheme="minorEastAsia" w:hAnsiTheme="minorEastAsia" w:eastAsiaTheme="minorEastAsia"/>
          <w:lang w:eastAsia="zh-CN"/>
        </w:rPr>
        <w:t>、采购人若需追加采购本项目</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所列内容及相关伴随服务的，在不改变合同其他实质性条款的前提下，我方将按相同或更优惠的折扣率保证提供服务。</w:t>
      </w:r>
    </w:p>
    <w:p>
      <w:pPr>
        <w:pStyle w:val="2"/>
        <w:spacing w:before="34" w:line="357"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2</w:t>
      </w:r>
      <w:r>
        <w:rPr>
          <w:rFonts w:asciiTheme="minorEastAsia" w:hAnsiTheme="minorEastAsia" w:eastAsiaTheme="minorEastAsia"/>
          <w:lang w:eastAsia="zh-CN"/>
        </w:rPr>
        <w:t>、我方决不提供虚假资料谋取中标，也决不虚假应标，决不采取不正当手段诋毁、排挤其他</w:t>
      </w:r>
      <w:r>
        <w:rPr>
          <w:rFonts w:hint="eastAsia" w:asciiTheme="minorEastAsia" w:hAnsiTheme="minorEastAsia" w:eastAsiaTheme="minorEastAsia"/>
          <w:lang w:eastAsia="zh-CN"/>
        </w:rPr>
        <w:t>供应商</w:t>
      </w:r>
      <w:r>
        <w:rPr>
          <w:rFonts w:asciiTheme="minorEastAsia" w:hAnsiTheme="minorEastAsia" w:eastAsiaTheme="minorEastAsia"/>
          <w:lang w:eastAsia="zh-CN"/>
        </w:rPr>
        <w:t>，决不与采购人、采购代理机构或者其它</w:t>
      </w:r>
      <w:r>
        <w:rPr>
          <w:rFonts w:hint="eastAsia" w:asciiTheme="minorEastAsia" w:hAnsiTheme="minorEastAsia" w:eastAsiaTheme="minorEastAsia"/>
          <w:lang w:eastAsia="zh-CN"/>
        </w:rPr>
        <w:t>供应商</w:t>
      </w:r>
      <w:r>
        <w:rPr>
          <w:rFonts w:asciiTheme="minorEastAsia" w:hAnsiTheme="minorEastAsia" w:eastAsiaTheme="minorEastAsia"/>
          <w:lang w:eastAsia="zh-CN"/>
        </w:rPr>
        <w:t>恶意串通，决不向采购人、代理机构工作人员和评委进行商业贿赂，积极配合政府相关监管部门的依法监督检查，不向相关监管部门提供虚假情况，如有违反政府采购法律法规的行为，自愿接受政府采购相关监管部门的依法依规处罚。</w:t>
      </w:r>
    </w:p>
    <w:p>
      <w:pPr>
        <w:pStyle w:val="2"/>
        <w:spacing w:before="34" w:line="357"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3</w:t>
      </w:r>
      <w:r>
        <w:rPr>
          <w:rFonts w:asciiTheme="minorEastAsia" w:hAnsiTheme="minorEastAsia" w:eastAsiaTheme="minorEastAsia"/>
          <w:lang w:eastAsia="zh-CN"/>
        </w:rPr>
        <w:t>、本此招标若废标，在收到贵方的通知后，如果我方同意参加贵方组织的本项目的竞争性谈判，则本投标函及所有</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中声明、授权、承诺、盖章签字等仍然有效。我方遵守贵方</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关于特殊情形采用竞争性谈判采购的相关规定，并无异议。</w:t>
      </w:r>
    </w:p>
    <w:p>
      <w:pPr>
        <w:pStyle w:val="2"/>
        <w:tabs>
          <w:tab w:val="left" w:pos="3433"/>
        </w:tabs>
        <w:spacing w:before="36" w:line="357" w:lineRule="auto"/>
        <w:ind w:left="793" w:right="3597" w:hanging="202"/>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4</w:t>
      </w:r>
      <w:r>
        <w:rPr>
          <w:rFonts w:asciiTheme="minorEastAsia" w:hAnsiTheme="minorEastAsia" w:eastAsiaTheme="minorEastAsia"/>
          <w:lang w:eastAsia="zh-CN"/>
        </w:rPr>
        <w:t>、与本投标有关的一切正式函件往来请寄：地址：</w:t>
      </w:r>
      <w:r>
        <w:rPr>
          <w:rFonts w:asciiTheme="minorEastAsia" w:hAnsiTheme="minorEastAsia" w:eastAsiaTheme="minorEastAsia"/>
          <w:lang w:eastAsia="zh-CN"/>
        </w:rPr>
        <w:tab/>
      </w:r>
      <w:r>
        <w:rPr>
          <w:rFonts w:asciiTheme="minorEastAsia" w:hAnsiTheme="minorEastAsia" w:eastAsiaTheme="minorEastAsia"/>
          <w:lang w:eastAsia="zh-CN"/>
        </w:rPr>
        <w:t>邮政编码：</w:t>
      </w:r>
    </w:p>
    <w:p>
      <w:pPr>
        <w:pStyle w:val="2"/>
        <w:tabs>
          <w:tab w:val="left" w:pos="3433"/>
        </w:tabs>
        <w:spacing w:before="34"/>
        <w:ind w:left="793"/>
        <w:rPr>
          <w:rFonts w:asciiTheme="minorEastAsia" w:hAnsiTheme="minorEastAsia" w:eastAsiaTheme="minorEastAsia"/>
          <w:lang w:eastAsia="zh-CN"/>
        </w:rPr>
      </w:pPr>
      <w:r>
        <w:rPr>
          <w:rFonts w:asciiTheme="minorEastAsia" w:hAnsiTheme="minorEastAsia" w:eastAsiaTheme="minorEastAsia"/>
          <w:lang w:eastAsia="zh-CN"/>
        </w:rPr>
        <w:t>电话：</w:t>
      </w:r>
      <w:r>
        <w:rPr>
          <w:rFonts w:asciiTheme="minorEastAsia" w:hAnsiTheme="minorEastAsia" w:eastAsiaTheme="minorEastAsia"/>
          <w:lang w:eastAsia="zh-CN"/>
        </w:rPr>
        <w:tab/>
      </w:r>
      <w:r>
        <w:rPr>
          <w:rFonts w:asciiTheme="minorEastAsia" w:hAnsiTheme="minorEastAsia" w:eastAsiaTheme="minorEastAsia"/>
          <w:lang w:eastAsia="zh-CN"/>
        </w:rPr>
        <w:t>传真：</w:t>
      </w:r>
    </w:p>
    <w:p>
      <w:pPr>
        <w:pStyle w:val="2"/>
        <w:rPr>
          <w:rFonts w:asciiTheme="minorEastAsia" w:hAnsiTheme="minorEastAsia" w:eastAsiaTheme="minorEastAsia"/>
          <w:lang w:eastAsia="zh-CN"/>
        </w:rPr>
      </w:pPr>
    </w:p>
    <w:p>
      <w:pPr>
        <w:pStyle w:val="2"/>
        <w:spacing w:before="4"/>
        <w:rPr>
          <w:rFonts w:asciiTheme="minorEastAsia" w:hAnsiTheme="minorEastAsia" w:eastAsiaTheme="minorEastAsia"/>
          <w:sz w:val="23"/>
          <w:lang w:eastAsia="zh-CN"/>
        </w:rPr>
      </w:pPr>
    </w:p>
    <w:p>
      <w:pPr>
        <w:pStyle w:val="2"/>
        <w:ind w:left="111"/>
        <w:rPr>
          <w:rFonts w:asciiTheme="minorEastAsia" w:hAnsiTheme="minorEastAsia" w:eastAsiaTheme="minorEastAsia"/>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名称（公章）：</w:t>
      </w:r>
    </w:p>
    <w:p>
      <w:pPr>
        <w:pStyle w:val="2"/>
        <w:rPr>
          <w:rFonts w:asciiTheme="minorEastAsia" w:hAnsiTheme="minorEastAsia" w:eastAsiaTheme="minorEastAsia"/>
          <w:lang w:eastAsia="zh-CN"/>
        </w:rPr>
      </w:pPr>
    </w:p>
    <w:p>
      <w:pPr>
        <w:pStyle w:val="2"/>
        <w:spacing w:before="4"/>
        <w:rPr>
          <w:rFonts w:asciiTheme="minorEastAsia" w:hAnsiTheme="minorEastAsia" w:eastAsiaTheme="minorEastAsia"/>
          <w:sz w:val="23"/>
          <w:lang w:eastAsia="zh-CN"/>
        </w:rPr>
      </w:pPr>
    </w:p>
    <w:p>
      <w:pPr>
        <w:pStyle w:val="2"/>
        <w:tabs>
          <w:tab w:val="left" w:pos="5391"/>
        </w:tabs>
        <w:spacing w:line="357" w:lineRule="auto"/>
        <w:ind w:left="111" w:right="477"/>
        <w:rPr>
          <w:rFonts w:asciiTheme="minorEastAsia" w:hAnsiTheme="minorEastAsia" w:eastAsiaTheme="minorEastAsia"/>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法定代表人（签字或盖章）：</w:t>
      </w:r>
      <w:r>
        <w:rPr>
          <w:rFonts w:asciiTheme="minorEastAsia" w:hAnsiTheme="minorEastAsia" w:eastAsiaTheme="minorEastAsia"/>
          <w:lang w:eastAsia="zh-CN"/>
        </w:rPr>
        <w:tab/>
      </w:r>
      <w:r>
        <w:rPr>
          <w:rFonts w:hint="eastAsia" w:asciiTheme="minorEastAsia" w:hAnsiTheme="minorEastAsia" w:eastAsiaTheme="minorEastAsia"/>
          <w:lang w:eastAsia="zh-CN"/>
        </w:rPr>
        <w:t>供应商</w:t>
      </w:r>
      <w:r>
        <w:rPr>
          <w:rFonts w:asciiTheme="minorEastAsia" w:hAnsiTheme="minorEastAsia" w:eastAsiaTheme="minorEastAsia"/>
          <w:lang w:eastAsia="zh-CN"/>
        </w:rPr>
        <w:t>代表（签字或盖章）：日期：</w:t>
      </w:r>
    </w:p>
    <w:p>
      <w:pPr>
        <w:pStyle w:val="2"/>
        <w:spacing w:before="34" w:line="357"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本</w:t>
      </w:r>
      <w:r>
        <w:rPr>
          <w:rFonts w:hint="eastAsia" w:asciiTheme="minorEastAsia" w:hAnsiTheme="minorEastAsia" w:eastAsiaTheme="minorEastAsia"/>
          <w:lang w:eastAsia="zh-CN"/>
        </w:rPr>
        <w:t>供应商</w:t>
      </w:r>
      <w:r>
        <w:rPr>
          <w:rFonts w:asciiTheme="minorEastAsia" w:hAnsiTheme="minorEastAsia" w:eastAsiaTheme="minorEastAsia"/>
          <w:lang w:eastAsia="zh-CN"/>
        </w:rPr>
        <w:t>承诺：以上地址等信息为邮寄函件的真实有效准确信息，收件人为法定代表人或</w:t>
      </w:r>
      <w:r>
        <w:rPr>
          <w:rFonts w:hint="eastAsia" w:asciiTheme="minorEastAsia" w:hAnsiTheme="minorEastAsia" w:eastAsiaTheme="minorEastAsia"/>
          <w:lang w:eastAsia="zh-CN"/>
        </w:rPr>
        <w:t>供应商</w:t>
      </w:r>
      <w:r>
        <w:rPr>
          <w:rFonts w:asciiTheme="minorEastAsia" w:hAnsiTheme="minorEastAsia" w:eastAsiaTheme="minorEastAsia"/>
          <w:lang w:eastAsia="zh-CN"/>
        </w:rPr>
        <w:t>代表。如我方对往来函件拒收，邮寄方可视为已送达，由此造成的一切后果由本</w:t>
      </w:r>
      <w:r>
        <w:rPr>
          <w:rFonts w:hint="eastAsia" w:asciiTheme="minorEastAsia" w:hAnsiTheme="minorEastAsia" w:eastAsiaTheme="minorEastAsia"/>
          <w:lang w:eastAsia="zh-CN"/>
        </w:rPr>
        <w:t>供应商</w:t>
      </w:r>
      <w:r>
        <w:rPr>
          <w:rFonts w:asciiTheme="minorEastAsia" w:hAnsiTheme="minorEastAsia" w:eastAsiaTheme="minorEastAsia"/>
          <w:lang w:eastAsia="zh-CN"/>
        </w:rPr>
        <w:t>承担。</w:t>
      </w:r>
    </w:p>
    <w:p>
      <w:pPr>
        <w:pStyle w:val="8"/>
        <w:spacing w:before="36" w:line="357" w:lineRule="auto"/>
        <w:ind w:right="204" w:firstLine="480"/>
        <w:jc w:val="both"/>
        <w:rPr>
          <w:rFonts w:asciiTheme="minorEastAsia" w:hAnsiTheme="minorEastAsia" w:eastAsiaTheme="minorEastAsia"/>
          <w:lang w:eastAsia="zh-CN"/>
        </w:rPr>
      </w:pPr>
      <w:r>
        <w:rPr>
          <w:rFonts w:asciiTheme="minorEastAsia" w:hAnsiTheme="minorEastAsia" w:eastAsiaTheme="minorEastAsia"/>
          <w:w w:val="99"/>
          <w:lang w:eastAsia="zh-CN"/>
        </w:rPr>
        <w:t>注</w:t>
      </w:r>
      <w:r>
        <w:rPr>
          <w:rFonts w:asciiTheme="minorEastAsia" w:hAnsiTheme="minorEastAsia" w:eastAsiaTheme="minorEastAsia"/>
          <w:spacing w:val="2"/>
          <w:w w:val="99"/>
          <w:lang w:eastAsia="zh-CN"/>
        </w:rPr>
        <w:t>：</w:t>
      </w:r>
      <w:r>
        <w:rPr>
          <w:rFonts w:asciiTheme="minorEastAsia" w:hAnsiTheme="minorEastAsia" w:eastAsiaTheme="minorEastAsia"/>
          <w:w w:val="99"/>
          <w:lang w:eastAsia="zh-CN"/>
        </w:rPr>
        <w:t>除</w:t>
      </w:r>
      <w:r>
        <w:rPr>
          <w:rFonts w:asciiTheme="minorEastAsia" w:hAnsiTheme="minorEastAsia" w:eastAsiaTheme="minorEastAsia"/>
          <w:spacing w:val="2"/>
          <w:w w:val="99"/>
          <w:lang w:eastAsia="zh-CN"/>
        </w:rPr>
        <w:t>可</w:t>
      </w:r>
      <w:r>
        <w:rPr>
          <w:rFonts w:asciiTheme="minorEastAsia" w:hAnsiTheme="minorEastAsia" w:eastAsiaTheme="minorEastAsia"/>
          <w:w w:val="99"/>
          <w:lang w:eastAsia="zh-CN"/>
        </w:rPr>
        <w:t>填报</w:t>
      </w:r>
      <w:r>
        <w:rPr>
          <w:rFonts w:asciiTheme="minorEastAsia" w:hAnsiTheme="minorEastAsia" w:eastAsiaTheme="minorEastAsia"/>
          <w:spacing w:val="2"/>
          <w:w w:val="99"/>
          <w:lang w:eastAsia="zh-CN"/>
        </w:rPr>
        <w:t>内</w:t>
      </w:r>
      <w:r>
        <w:rPr>
          <w:rFonts w:asciiTheme="minorEastAsia" w:hAnsiTheme="minorEastAsia" w:eastAsiaTheme="minorEastAsia"/>
          <w:w w:val="99"/>
          <w:lang w:eastAsia="zh-CN"/>
        </w:rPr>
        <w:t>容</w:t>
      </w:r>
      <w:r>
        <w:rPr>
          <w:rFonts w:asciiTheme="minorEastAsia" w:hAnsiTheme="minorEastAsia" w:eastAsiaTheme="minorEastAsia"/>
          <w:spacing w:val="2"/>
          <w:w w:val="99"/>
          <w:lang w:eastAsia="zh-CN"/>
        </w:rPr>
        <w:t>外</w:t>
      </w:r>
      <w:r>
        <w:rPr>
          <w:rFonts w:asciiTheme="minorEastAsia" w:hAnsiTheme="minorEastAsia" w:eastAsiaTheme="minorEastAsia"/>
          <w:w w:val="99"/>
          <w:lang w:eastAsia="zh-CN"/>
        </w:rPr>
        <w:t>，对</w:t>
      </w:r>
      <w:r>
        <w:rPr>
          <w:rFonts w:asciiTheme="minorEastAsia" w:hAnsiTheme="minorEastAsia" w:eastAsiaTheme="minorEastAsia"/>
          <w:spacing w:val="2"/>
          <w:w w:val="99"/>
          <w:lang w:eastAsia="zh-CN"/>
        </w:rPr>
        <w:t>本</w:t>
      </w:r>
      <w:r>
        <w:rPr>
          <w:rFonts w:asciiTheme="minorEastAsia" w:hAnsiTheme="minorEastAsia" w:eastAsiaTheme="minorEastAsia"/>
          <w:w w:val="99"/>
          <w:lang w:eastAsia="zh-CN"/>
        </w:rPr>
        <w:t>投标</w:t>
      </w:r>
      <w:r>
        <w:rPr>
          <w:rFonts w:asciiTheme="minorEastAsia" w:hAnsiTheme="minorEastAsia" w:eastAsiaTheme="minorEastAsia"/>
          <w:spacing w:val="2"/>
          <w:w w:val="99"/>
          <w:lang w:eastAsia="zh-CN"/>
        </w:rPr>
        <w:t>函</w:t>
      </w:r>
      <w:r>
        <w:rPr>
          <w:rFonts w:asciiTheme="minorEastAsia" w:hAnsiTheme="minorEastAsia" w:eastAsiaTheme="minorEastAsia"/>
          <w:w w:val="99"/>
          <w:lang w:eastAsia="zh-CN"/>
        </w:rPr>
        <w:t>内</w:t>
      </w:r>
      <w:r>
        <w:rPr>
          <w:rFonts w:asciiTheme="minorEastAsia" w:hAnsiTheme="minorEastAsia" w:eastAsiaTheme="minorEastAsia"/>
          <w:spacing w:val="2"/>
          <w:w w:val="99"/>
          <w:lang w:eastAsia="zh-CN"/>
        </w:rPr>
        <w:t>容</w:t>
      </w:r>
      <w:r>
        <w:rPr>
          <w:rFonts w:asciiTheme="minorEastAsia" w:hAnsiTheme="minorEastAsia" w:eastAsiaTheme="minorEastAsia"/>
          <w:w w:val="99"/>
          <w:lang w:eastAsia="zh-CN"/>
        </w:rPr>
        <w:t>的任</w:t>
      </w:r>
      <w:r>
        <w:rPr>
          <w:rFonts w:asciiTheme="minorEastAsia" w:hAnsiTheme="minorEastAsia" w:eastAsiaTheme="minorEastAsia"/>
          <w:spacing w:val="2"/>
          <w:w w:val="99"/>
          <w:lang w:eastAsia="zh-CN"/>
        </w:rPr>
        <w:t>何</w:t>
      </w:r>
      <w:r>
        <w:rPr>
          <w:rFonts w:asciiTheme="minorEastAsia" w:hAnsiTheme="minorEastAsia" w:eastAsiaTheme="minorEastAsia"/>
          <w:w w:val="99"/>
          <w:lang w:eastAsia="zh-CN"/>
        </w:rPr>
        <w:t>实</w:t>
      </w:r>
      <w:r>
        <w:rPr>
          <w:rFonts w:asciiTheme="minorEastAsia" w:hAnsiTheme="minorEastAsia" w:eastAsiaTheme="minorEastAsia"/>
          <w:spacing w:val="2"/>
          <w:w w:val="99"/>
          <w:lang w:eastAsia="zh-CN"/>
        </w:rPr>
        <w:t>质</w:t>
      </w:r>
      <w:r>
        <w:rPr>
          <w:rFonts w:asciiTheme="minorEastAsia" w:hAnsiTheme="minorEastAsia" w:eastAsiaTheme="minorEastAsia"/>
          <w:w w:val="99"/>
          <w:lang w:eastAsia="zh-CN"/>
        </w:rPr>
        <w:t>性修</w:t>
      </w:r>
      <w:r>
        <w:rPr>
          <w:rFonts w:asciiTheme="minorEastAsia" w:hAnsiTheme="minorEastAsia" w:eastAsiaTheme="minorEastAsia"/>
          <w:spacing w:val="2"/>
          <w:w w:val="99"/>
          <w:lang w:eastAsia="zh-CN"/>
        </w:rPr>
        <w:t>改</w:t>
      </w:r>
      <w:r>
        <w:rPr>
          <w:rFonts w:asciiTheme="minorEastAsia" w:hAnsiTheme="minorEastAsia" w:eastAsiaTheme="minorEastAsia"/>
          <w:w w:val="99"/>
          <w:lang w:eastAsia="zh-CN"/>
        </w:rPr>
        <w:t>将</w:t>
      </w:r>
      <w:r>
        <w:rPr>
          <w:rFonts w:asciiTheme="minorEastAsia" w:hAnsiTheme="minorEastAsia" w:eastAsiaTheme="minorEastAsia"/>
          <w:spacing w:val="2"/>
          <w:w w:val="99"/>
          <w:lang w:eastAsia="zh-CN"/>
        </w:rPr>
        <w:t>被</w:t>
      </w:r>
      <w:r>
        <w:rPr>
          <w:rFonts w:asciiTheme="minorEastAsia" w:hAnsiTheme="minorEastAsia" w:eastAsiaTheme="minorEastAsia"/>
          <w:w w:val="99"/>
          <w:lang w:eastAsia="zh-CN"/>
        </w:rPr>
        <w:t>视为</w:t>
      </w:r>
      <w:r>
        <w:rPr>
          <w:rFonts w:asciiTheme="minorEastAsia" w:hAnsiTheme="minorEastAsia" w:eastAsiaTheme="minorEastAsia"/>
          <w:spacing w:val="2"/>
          <w:w w:val="99"/>
          <w:lang w:eastAsia="zh-CN"/>
        </w:rPr>
        <w:t>非</w:t>
      </w:r>
      <w:r>
        <w:rPr>
          <w:rFonts w:asciiTheme="minorEastAsia" w:hAnsiTheme="minorEastAsia" w:eastAsiaTheme="minorEastAsia"/>
          <w:w w:val="99"/>
          <w:lang w:eastAsia="zh-CN"/>
        </w:rPr>
        <w:t>实质</w:t>
      </w:r>
      <w:r>
        <w:rPr>
          <w:rFonts w:asciiTheme="minorEastAsia" w:hAnsiTheme="minorEastAsia" w:eastAsiaTheme="minorEastAsia"/>
          <w:spacing w:val="2"/>
          <w:w w:val="99"/>
          <w:lang w:eastAsia="zh-CN"/>
        </w:rPr>
        <w:t>性</w:t>
      </w:r>
      <w:r>
        <w:rPr>
          <w:rFonts w:asciiTheme="minorEastAsia" w:hAnsiTheme="minorEastAsia" w:eastAsiaTheme="minorEastAsia"/>
          <w:w w:val="99"/>
          <w:lang w:eastAsia="zh-CN"/>
        </w:rPr>
        <w:t>响应</w:t>
      </w:r>
      <w:r>
        <w:rPr>
          <w:rFonts w:asciiTheme="minorEastAsia" w:hAnsiTheme="minorEastAsia" w:eastAsiaTheme="minorEastAsia"/>
          <w:spacing w:val="2"/>
          <w:w w:val="99"/>
          <w:lang w:eastAsia="zh-CN"/>
        </w:rPr>
        <w:t>投</w:t>
      </w:r>
      <w:r>
        <w:rPr>
          <w:rFonts w:asciiTheme="minorEastAsia" w:hAnsiTheme="minorEastAsia" w:eastAsiaTheme="minorEastAsia"/>
          <w:w w:val="99"/>
          <w:lang w:eastAsia="zh-CN"/>
        </w:rPr>
        <w:t>标</w:t>
      </w:r>
      <w:r>
        <w:rPr>
          <w:rFonts w:asciiTheme="minorEastAsia" w:hAnsiTheme="minorEastAsia" w:eastAsiaTheme="minorEastAsia"/>
          <w:spacing w:val="2"/>
          <w:w w:val="99"/>
          <w:lang w:eastAsia="zh-CN"/>
        </w:rPr>
        <w:t>，</w:t>
      </w:r>
      <w:r>
        <w:rPr>
          <w:rFonts w:asciiTheme="minorEastAsia" w:hAnsiTheme="minorEastAsia" w:eastAsiaTheme="minorEastAsia"/>
          <w:w w:val="99"/>
          <w:lang w:eastAsia="zh-CN"/>
        </w:rPr>
        <w:t>从而</w:t>
      </w:r>
      <w:r>
        <w:rPr>
          <w:rFonts w:asciiTheme="minorEastAsia" w:hAnsiTheme="minorEastAsia" w:eastAsiaTheme="minorEastAsia"/>
          <w:spacing w:val="2"/>
          <w:w w:val="99"/>
          <w:lang w:eastAsia="zh-CN"/>
        </w:rPr>
        <w:t>导</w:t>
      </w:r>
      <w:r>
        <w:rPr>
          <w:rFonts w:asciiTheme="minorEastAsia" w:hAnsiTheme="minorEastAsia" w:eastAsiaTheme="minorEastAsia"/>
          <w:w w:val="99"/>
          <w:lang w:eastAsia="zh-CN"/>
        </w:rPr>
        <w:t>致</w:t>
      </w:r>
      <w:r>
        <w:rPr>
          <w:rFonts w:asciiTheme="minorEastAsia" w:hAnsiTheme="minorEastAsia" w:eastAsiaTheme="minorEastAsia"/>
          <w:spacing w:val="2"/>
          <w:w w:val="99"/>
          <w:lang w:eastAsia="zh-CN"/>
        </w:rPr>
        <w:t>该</w:t>
      </w:r>
      <w:r>
        <w:rPr>
          <w:rFonts w:asciiTheme="minorEastAsia" w:hAnsiTheme="minorEastAsia" w:eastAsiaTheme="minorEastAsia"/>
          <w:w w:val="99"/>
          <w:lang w:eastAsia="zh-CN"/>
        </w:rPr>
        <w:t>投标</w:t>
      </w:r>
      <w:r>
        <w:rPr>
          <w:rFonts w:asciiTheme="minorEastAsia" w:hAnsiTheme="minorEastAsia" w:eastAsiaTheme="minorEastAsia"/>
          <w:spacing w:val="2"/>
          <w:w w:val="99"/>
          <w:lang w:eastAsia="zh-CN"/>
        </w:rPr>
        <w:t>被</w:t>
      </w:r>
      <w:r>
        <w:rPr>
          <w:rFonts w:asciiTheme="minorEastAsia" w:hAnsiTheme="minorEastAsia" w:eastAsiaTheme="minorEastAsia"/>
          <w:w w:val="99"/>
          <w:lang w:eastAsia="zh-CN"/>
        </w:rPr>
        <w:t>拒绝。</w:t>
      </w:r>
    </w:p>
    <w:p>
      <w:pPr>
        <w:spacing w:line="357" w:lineRule="auto"/>
        <w:jc w:val="both"/>
        <w:rPr>
          <w:lang w:eastAsia="zh-CN"/>
        </w:rPr>
        <w:sectPr>
          <w:pgSz w:w="11910" w:h="16840"/>
          <w:pgMar w:top="1260" w:right="1400" w:bottom="880" w:left="1520" w:header="918" w:footer="686" w:gutter="0"/>
          <w:cols w:space="720" w:num="1"/>
        </w:sectPr>
      </w:pPr>
    </w:p>
    <w:p>
      <w:pPr>
        <w:pStyle w:val="2"/>
        <w:rPr>
          <w:b/>
          <w:sz w:val="20"/>
          <w:lang w:eastAsia="zh-CN"/>
        </w:rPr>
      </w:pPr>
    </w:p>
    <w:p>
      <w:pPr>
        <w:pStyle w:val="2"/>
        <w:spacing w:before="9"/>
        <w:rPr>
          <w:b/>
          <w:sz w:val="15"/>
          <w:lang w:eastAsia="zh-CN"/>
        </w:rPr>
      </w:pPr>
    </w:p>
    <w:p>
      <w:pPr>
        <w:rPr>
          <w:sz w:val="15"/>
          <w:lang w:eastAsia="zh-CN"/>
        </w:rPr>
        <w:sectPr>
          <w:pgSz w:w="11910" w:h="16840"/>
          <w:pgMar w:top="1260" w:right="1400" w:bottom="880" w:left="1520" w:header="918" w:footer="686" w:gutter="0"/>
          <w:cols w:space="720" w:num="1"/>
        </w:sectPr>
      </w:pPr>
    </w:p>
    <w:p>
      <w:pPr>
        <w:pStyle w:val="2"/>
        <w:spacing w:before="26"/>
        <w:ind w:left="111"/>
        <w:rPr>
          <w:rFonts w:ascii="黑体" w:eastAsia="黑体"/>
          <w:lang w:eastAsia="zh-CN"/>
        </w:rPr>
      </w:pPr>
      <w:r>
        <w:rPr>
          <w:rFonts w:hint="eastAsia" w:ascii="黑体" w:eastAsia="黑体"/>
          <w:spacing w:val="-6"/>
          <w:lang w:eastAsia="zh-CN"/>
        </w:rPr>
        <w:t>附件2</w:t>
      </w:r>
    </w:p>
    <w:p>
      <w:pPr>
        <w:pStyle w:val="2"/>
        <w:spacing w:before="8"/>
        <w:rPr>
          <w:rFonts w:ascii="黑体"/>
          <w:sz w:val="36"/>
          <w:lang w:eastAsia="zh-CN"/>
        </w:rPr>
      </w:pPr>
      <w:r>
        <w:rPr>
          <w:lang w:eastAsia="zh-CN"/>
        </w:rPr>
        <w:br w:type="column"/>
      </w:r>
    </w:p>
    <w:p>
      <w:pPr>
        <w:ind w:left="112"/>
        <w:rPr>
          <w:rFonts w:ascii="黑体" w:eastAsia="黑体"/>
          <w:sz w:val="32"/>
          <w:lang w:eastAsia="zh-CN"/>
        </w:rPr>
      </w:pPr>
      <w:r>
        <w:rPr>
          <w:rFonts w:hint="eastAsia" w:ascii="黑体" w:eastAsia="黑体"/>
          <w:sz w:val="32"/>
          <w:lang w:eastAsia="zh-CN"/>
        </w:rPr>
        <w:t>开标一览表</w:t>
      </w:r>
    </w:p>
    <w:p>
      <w:pPr>
        <w:rPr>
          <w:rFonts w:ascii="黑体" w:eastAsia="黑体"/>
          <w:sz w:val="32"/>
          <w:lang w:eastAsia="zh-CN"/>
        </w:rPr>
        <w:sectPr>
          <w:type w:val="continuous"/>
          <w:pgSz w:w="11910" w:h="16840"/>
          <w:pgMar w:top="1260" w:right="1400" w:bottom="880" w:left="1520" w:header="720" w:footer="720" w:gutter="0"/>
          <w:cols w:equalWidth="0" w:num="2">
            <w:col w:w="696" w:space="2952"/>
            <w:col w:w="5342"/>
          </w:cols>
        </w:sectPr>
      </w:pPr>
    </w:p>
    <w:p>
      <w:pPr>
        <w:pStyle w:val="2"/>
        <w:spacing w:before="8"/>
        <w:rPr>
          <w:rFonts w:asciiTheme="minorEastAsia" w:hAnsiTheme="minorEastAsia" w:eastAsiaTheme="minorEastAsia"/>
          <w:sz w:val="29"/>
          <w:lang w:eastAsia="zh-CN"/>
        </w:rPr>
      </w:pPr>
    </w:p>
    <w:p>
      <w:pPr>
        <w:pStyle w:val="2"/>
        <w:spacing w:before="26" w:line="355" w:lineRule="auto"/>
        <w:ind w:left="111" w:right="7366"/>
        <w:rPr>
          <w:rFonts w:asciiTheme="minorEastAsia" w:hAnsiTheme="minorEastAsia" w:eastAsiaTheme="minorEastAsia"/>
          <w:lang w:eastAsia="zh-CN"/>
        </w:rPr>
      </w:pPr>
      <w:r>
        <w:rPr>
          <w:rFonts w:hint="eastAsia" w:asciiTheme="minorEastAsia" w:hAnsiTheme="minorEastAsia" w:eastAsiaTheme="minorEastAsia"/>
          <w:spacing w:val="14"/>
          <w:lang w:eastAsia="zh-CN"/>
        </w:rPr>
        <w:t>供应商</w:t>
      </w:r>
      <w:r>
        <w:rPr>
          <w:rFonts w:asciiTheme="minorEastAsia" w:hAnsiTheme="minorEastAsia" w:eastAsiaTheme="minorEastAsia"/>
          <w:spacing w:val="14"/>
          <w:lang w:eastAsia="zh-CN"/>
        </w:rPr>
        <w:t>名称</w:t>
      </w:r>
      <w:r>
        <w:rPr>
          <w:rFonts w:asciiTheme="minorEastAsia" w:hAnsiTheme="minorEastAsia" w:eastAsiaTheme="minorEastAsia"/>
          <w:lang w:eastAsia="zh-CN"/>
        </w:rPr>
        <w:t>：</w:t>
      </w:r>
      <w:r>
        <w:rPr>
          <w:rFonts w:asciiTheme="minorEastAsia" w:hAnsiTheme="minorEastAsia" w:eastAsiaTheme="minorEastAsia"/>
          <w:spacing w:val="14"/>
          <w:lang w:eastAsia="zh-CN"/>
        </w:rPr>
        <w:t>招标</w:t>
      </w:r>
      <w:r>
        <w:rPr>
          <w:rFonts w:asciiTheme="minorEastAsia" w:hAnsiTheme="minorEastAsia" w:eastAsiaTheme="minorEastAsia"/>
          <w:spacing w:val="12"/>
          <w:lang w:eastAsia="zh-CN"/>
        </w:rPr>
        <w:t>编</w:t>
      </w:r>
      <w:r>
        <w:rPr>
          <w:rFonts w:asciiTheme="minorEastAsia" w:hAnsiTheme="minorEastAsia" w:eastAsiaTheme="minorEastAsia"/>
          <w:spacing w:val="14"/>
          <w:lang w:eastAsia="zh-CN"/>
        </w:rPr>
        <w:t>号</w:t>
      </w:r>
      <w:r>
        <w:rPr>
          <w:rFonts w:asciiTheme="minorEastAsia" w:hAnsiTheme="minorEastAsia" w:eastAsiaTheme="minorEastAsia"/>
          <w:lang w:eastAsia="zh-CN"/>
        </w:rPr>
        <w:t>：</w:t>
      </w:r>
    </w:p>
    <w:p>
      <w:pPr>
        <w:pStyle w:val="2"/>
        <w:spacing w:before="11"/>
        <w:rPr>
          <w:rFonts w:asciiTheme="minorEastAsia" w:hAnsiTheme="minorEastAsia" w:eastAsiaTheme="minorEastAsia"/>
          <w:sz w:val="5"/>
          <w:lang w:eastAsia="zh-CN"/>
        </w:rPr>
      </w:pPr>
    </w:p>
    <w:tbl>
      <w:tblPr>
        <w:tblStyle w:val="24"/>
        <w:tblW w:w="8519" w:type="dxa"/>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9"/>
        <w:gridCol w:w="6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exact"/>
        </w:trPr>
        <w:tc>
          <w:tcPr>
            <w:tcW w:w="2369" w:type="dxa"/>
          </w:tcPr>
          <w:p>
            <w:pPr>
              <w:pStyle w:val="26"/>
              <w:spacing w:before="4"/>
              <w:rPr>
                <w:rFonts w:asciiTheme="minorEastAsia" w:hAnsiTheme="minorEastAsia" w:eastAsiaTheme="minorEastAsia"/>
                <w:lang w:eastAsia="zh-CN"/>
              </w:rPr>
            </w:pPr>
          </w:p>
          <w:p>
            <w:pPr>
              <w:pStyle w:val="26"/>
              <w:ind w:left="552" w:right="567"/>
              <w:jc w:val="center"/>
              <w:rPr>
                <w:rFonts w:asciiTheme="minorEastAsia" w:hAnsiTheme="minorEastAsia" w:eastAsiaTheme="minorEastAsia"/>
                <w:sz w:val="24"/>
              </w:rPr>
            </w:pPr>
            <w:r>
              <w:rPr>
                <w:rFonts w:asciiTheme="minorEastAsia" w:hAnsiTheme="minorEastAsia" w:eastAsiaTheme="minorEastAsia"/>
                <w:sz w:val="24"/>
              </w:rPr>
              <w:t>项目名称</w:t>
            </w:r>
          </w:p>
        </w:tc>
        <w:tc>
          <w:tcPr>
            <w:tcW w:w="615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exact"/>
        </w:trPr>
        <w:tc>
          <w:tcPr>
            <w:tcW w:w="2369" w:type="dxa"/>
            <w:vAlign w:val="center"/>
          </w:tcPr>
          <w:p>
            <w:pPr>
              <w:pStyle w:val="26"/>
              <w:spacing w:before="3"/>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w:t>
            </w:r>
          </w:p>
        </w:tc>
        <w:tc>
          <w:tcPr>
            <w:tcW w:w="6150" w:type="dxa"/>
            <w:vAlign w:val="center"/>
          </w:tcPr>
          <w:p>
            <w:pPr>
              <w:pStyle w:val="26"/>
              <w:spacing w:before="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投标人总报价（大写）：</w:t>
            </w:r>
          </w:p>
          <w:p>
            <w:pPr>
              <w:pStyle w:val="26"/>
              <w:spacing w:before="3"/>
              <w:jc w:val="center"/>
              <w:rPr>
                <w:rFonts w:asciiTheme="minorEastAsia" w:hAnsiTheme="minorEastAsia" w:eastAsiaTheme="minorEastAsia" w:cstheme="minorEastAsia"/>
                <w:sz w:val="24"/>
                <w:szCs w:val="24"/>
                <w:lang w:eastAsia="zh-CN"/>
              </w:rPr>
            </w:pPr>
          </w:p>
          <w:p>
            <w:pPr>
              <w:pStyle w:val="26"/>
              <w:spacing w:before="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投标人总报价（小写）：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exact"/>
        </w:trPr>
        <w:tc>
          <w:tcPr>
            <w:tcW w:w="2369" w:type="dxa"/>
          </w:tcPr>
          <w:p>
            <w:pPr>
              <w:pStyle w:val="26"/>
              <w:spacing w:before="12"/>
              <w:rPr>
                <w:rFonts w:asciiTheme="minorEastAsia" w:hAnsiTheme="minorEastAsia" w:eastAsiaTheme="minorEastAsia"/>
                <w:sz w:val="18"/>
                <w:lang w:eastAsia="zh-CN"/>
              </w:rPr>
            </w:pPr>
          </w:p>
          <w:p>
            <w:pPr>
              <w:pStyle w:val="26"/>
              <w:spacing w:before="1"/>
              <w:ind w:left="552" w:right="567"/>
              <w:jc w:val="center"/>
              <w:rPr>
                <w:rFonts w:asciiTheme="minorEastAsia" w:hAnsiTheme="minorEastAsia" w:eastAsiaTheme="minorEastAsia"/>
                <w:sz w:val="24"/>
              </w:rPr>
            </w:pPr>
            <w:r>
              <w:rPr>
                <w:rFonts w:asciiTheme="minorEastAsia" w:hAnsiTheme="minorEastAsia" w:eastAsiaTheme="minorEastAsia"/>
                <w:sz w:val="24"/>
              </w:rPr>
              <w:t>服务期限</w:t>
            </w:r>
          </w:p>
        </w:tc>
        <w:tc>
          <w:tcPr>
            <w:tcW w:w="615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exact"/>
        </w:trPr>
        <w:tc>
          <w:tcPr>
            <w:tcW w:w="2369" w:type="dxa"/>
          </w:tcPr>
          <w:p>
            <w:pPr>
              <w:pStyle w:val="26"/>
              <w:spacing w:before="3"/>
              <w:rPr>
                <w:rFonts w:asciiTheme="minorEastAsia" w:hAnsiTheme="minorEastAsia" w:eastAsiaTheme="minorEastAsia"/>
                <w:sz w:val="17"/>
              </w:rPr>
            </w:pPr>
          </w:p>
          <w:p>
            <w:pPr>
              <w:pStyle w:val="26"/>
              <w:ind w:left="552" w:right="567"/>
              <w:jc w:val="center"/>
              <w:rPr>
                <w:rFonts w:asciiTheme="minorEastAsia" w:hAnsiTheme="minorEastAsia" w:eastAsiaTheme="minorEastAsia"/>
                <w:sz w:val="24"/>
              </w:rPr>
            </w:pPr>
            <w:r>
              <w:rPr>
                <w:rFonts w:asciiTheme="minorEastAsia" w:hAnsiTheme="minorEastAsia" w:eastAsiaTheme="minorEastAsia"/>
                <w:sz w:val="24"/>
              </w:rPr>
              <w:t>项目负责人</w:t>
            </w:r>
          </w:p>
        </w:tc>
        <w:tc>
          <w:tcPr>
            <w:tcW w:w="6150" w:type="dxa"/>
          </w:tcPr>
          <w:p>
            <w:pPr>
              <w:rPr>
                <w:rFonts w:asciiTheme="minorEastAsia" w:hAnsiTheme="minorEastAsia" w:eastAsiaTheme="minorEastAsia"/>
              </w:rPr>
            </w:pPr>
          </w:p>
        </w:tc>
      </w:tr>
    </w:tbl>
    <w:p>
      <w:pPr>
        <w:pStyle w:val="2"/>
        <w:spacing w:before="11"/>
        <w:rPr>
          <w:rFonts w:asciiTheme="minorEastAsia" w:hAnsiTheme="minorEastAsia" w:eastAsiaTheme="minorEastAsia"/>
          <w:sz w:val="26"/>
        </w:rPr>
      </w:pPr>
    </w:p>
    <w:p>
      <w:pPr>
        <w:pStyle w:val="2"/>
        <w:spacing w:before="26" w:line="355" w:lineRule="auto"/>
        <w:ind w:left="111" w:right="5588"/>
        <w:rPr>
          <w:rFonts w:asciiTheme="minorEastAsia" w:hAnsiTheme="minorEastAsia" w:eastAsiaTheme="minorEastAsia"/>
          <w:lang w:eastAsia="zh-CN"/>
        </w:rPr>
      </w:pPr>
      <w:r>
        <w:rPr>
          <w:rFonts w:hint="eastAsia" w:asciiTheme="minorEastAsia" w:hAnsiTheme="minorEastAsia" w:eastAsiaTheme="minorEastAsia"/>
          <w:spacing w:val="14"/>
          <w:lang w:eastAsia="zh-CN"/>
        </w:rPr>
        <w:t>供应商</w:t>
      </w:r>
      <w:r>
        <w:rPr>
          <w:rFonts w:asciiTheme="minorEastAsia" w:hAnsiTheme="minorEastAsia" w:eastAsiaTheme="minorEastAsia"/>
          <w:spacing w:val="14"/>
          <w:lang w:eastAsia="zh-CN"/>
        </w:rPr>
        <w:t>代表（签字</w:t>
      </w:r>
      <w:r>
        <w:rPr>
          <w:rFonts w:asciiTheme="minorEastAsia" w:hAnsiTheme="minorEastAsia" w:eastAsiaTheme="minorEastAsia"/>
          <w:spacing w:val="12"/>
          <w:lang w:eastAsia="zh-CN"/>
        </w:rPr>
        <w:t>或</w:t>
      </w:r>
      <w:r>
        <w:rPr>
          <w:rFonts w:asciiTheme="minorEastAsia" w:hAnsiTheme="minorEastAsia" w:eastAsiaTheme="minorEastAsia"/>
          <w:spacing w:val="14"/>
          <w:lang w:eastAsia="zh-CN"/>
        </w:rPr>
        <w:t>盖章）</w:t>
      </w:r>
      <w:r>
        <w:rPr>
          <w:rFonts w:asciiTheme="minorEastAsia" w:hAnsiTheme="minorEastAsia" w:eastAsiaTheme="minorEastAsia"/>
          <w:lang w:eastAsia="zh-CN"/>
        </w:rPr>
        <w:t>：</w:t>
      </w:r>
      <w:r>
        <w:rPr>
          <w:rFonts w:hint="eastAsia" w:asciiTheme="minorEastAsia" w:hAnsiTheme="minorEastAsia" w:eastAsiaTheme="minorEastAsia"/>
          <w:spacing w:val="14"/>
          <w:lang w:eastAsia="zh-CN"/>
        </w:rPr>
        <w:t>供应商</w:t>
      </w:r>
      <w:r>
        <w:rPr>
          <w:rFonts w:asciiTheme="minorEastAsia" w:hAnsiTheme="minorEastAsia" w:eastAsiaTheme="minorEastAsia"/>
          <w:spacing w:val="14"/>
          <w:lang w:eastAsia="zh-CN"/>
        </w:rPr>
        <w:t>（公章）</w:t>
      </w:r>
      <w:r>
        <w:rPr>
          <w:rFonts w:asciiTheme="minorEastAsia" w:hAnsiTheme="minorEastAsia" w:eastAsiaTheme="minorEastAsia"/>
          <w:lang w:eastAsia="zh-CN"/>
        </w:rPr>
        <w:t>：</w:t>
      </w:r>
    </w:p>
    <w:p>
      <w:pPr>
        <w:pStyle w:val="2"/>
        <w:spacing w:before="38"/>
        <w:ind w:left="111"/>
        <w:rPr>
          <w:rFonts w:asciiTheme="minorEastAsia" w:hAnsiTheme="minorEastAsia" w:eastAsiaTheme="minorEastAsia"/>
          <w:lang w:eastAsia="zh-CN"/>
        </w:rPr>
      </w:pPr>
      <w:r>
        <w:rPr>
          <w:rFonts w:asciiTheme="minorEastAsia" w:hAnsiTheme="minorEastAsia" w:eastAsiaTheme="minorEastAsia"/>
          <w:lang w:eastAsia="zh-CN"/>
        </w:rPr>
        <w:t>日期：</w:t>
      </w:r>
    </w:p>
    <w:p>
      <w:pPr>
        <w:rPr>
          <w:lang w:eastAsia="zh-CN"/>
        </w:rPr>
        <w:sectPr>
          <w:type w:val="continuous"/>
          <w:pgSz w:w="11910" w:h="16840"/>
          <w:pgMar w:top="1260" w:right="1400" w:bottom="880" w:left="1520" w:header="720" w:footer="720" w:gutter="0"/>
          <w:cols w:space="720" w:num="1"/>
        </w:sectPr>
      </w:pPr>
    </w:p>
    <w:p>
      <w:pPr>
        <w:pStyle w:val="2"/>
        <w:rPr>
          <w:sz w:val="20"/>
          <w:lang w:eastAsia="zh-CN"/>
        </w:rPr>
      </w:pPr>
    </w:p>
    <w:p>
      <w:pPr>
        <w:pStyle w:val="2"/>
        <w:spacing w:before="9"/>
        <w:rPr>
          <w:sz w:val="15"/>
          <w:lang w:eastAsia="zh-CN"/>
        </w:rPr>
      </w:pPr>
    </w:p>
    <w:p>
      <w:pPr>
        <w:rPr>
          <w:sz w:val="15"/>
          <w:lang w:eastAsia="zh-CN"/>
        </w:rPr>
        <w:sectPr>
          <w:footerReference r:id="rId7" w:type="default"/>
          <w:pgSz w:w="11910" w:h="16840"/>
          <w:pgMar w:top="1260" w:right="1340" w:bottom="880" w:left="1520" w:header="918" w:footer="686" w:gutter="0"/>
          <w:pgNumType w:start="40"/>
          <w:cols w:space="720" w:num="1"/>
        </w:sectPr>
      </w:pPr>
    </w:p>
    <w:p>
      <w:pPr>
        <w:pStyle w:val="2"/>
        <w:spacing w:before="26"/>
        <w:ind w:left="111"/>
        <w:rPr>
          <w:rFonts w:ascii="黑体" w:eastAsia="黑体"/>
          <w:lang w:eastAsia="zh-CN"/>
        </w:rPr>
      </w:pPr>
      <w:bookmarkStart w:id="33" w:name="3-2_法定代表人授权书"/>
      <w:bookmarkEnd w:id="33"/>
      <w:r>
        <w:rPr>
          <w:rFonts w:hint="eastAsia" w:ascii="黑体" w:eastAsia="黑体"/>
          <w:spacing w:val="-6"/>
          <w:lang w:eastAsia="zh-CN"/>
        </w:rPr>
        <w:t>附件3</w:t>
      </w:r>
    </w:p>
    <w:p>
      <w:pPr>
        <w:pStyle w:val="2"/>
        <w:spacing w:before="8"/>
        <w:rPr>
          <w:rFonts w:ascii="黑体"/>
          <w:sz w:val="36"/>
          <w:lang w:eastAsia="zh-CN"/>
        </w:rPr>
      </w:pPr>
      <w:r>
        <w:rPr>
          <w:lang w:eastAsia="zh-CN"/>
        </w:rPr>
        <w:br w:type="column"/>
      </w:r>
    </w:p>
    <w:p>
      <w:pPr>
        <w:spacing w:line="357" w:lineRule="auto"/>
        <w:ind w:left="1232" w:right="1609" w:hanging="1121"/>
        <w:rPr>
          <w:rFonts w:ascii="黑体" w:eastAsia="黑体"/>
          <w:sz w:val="32"/>
          <w:lang w:eastAsia="zh-CN"/>
        </w:rPr>
      </w:pPr>
      <w:r>
        <w:rPr>
          <w:rFonts w:hint="eastAsia" w:ascii="黑体" w:eastAsia="黑体"/>
          <w:w w:val="95"/>
          <w:sz w:val="32"/>
          <w:lang w:eastAsia="zh-CN"/>
        </w:rPr>
        <w:t xml:space="preserve">法定代表人身份证明或法定代表人授权书 </w:t>
      </w:r>
      <w:r>
        <w:rPr>
          <w:rFonts w:hint="eastAsia" w:ascii="黑体" w:eastAsia="黑体"/>
          <w:sz w:val="32"/>
          <w:lang w:eastAsia="zh-CN"/>
        </w:rPr>
        <w:t>3-1 法定代表人身份证明</w:t>
      </w:r>
    </w:p>
    <w:p>
      <w:pPr>
        <w:spacing w:line="357" w:lineRule="auto"/>
        <w:rPr>
          <w:rFonts w:ascii="黑体" w:eastAsia="黑体"/>
          <w:sz w:val="32"/>
          <w:lang w:eastAsia="zh-CN"/>
        </w:rPr>
        <w:sectPr>
          <w:type w:val="continuous"/>
          <w:pgSz w:w="11910" w:h="16840"/>
          <w:pgMar w:top="1260" w:right="1340" w:bottom="880" w:left="1520" w:header="720" w:footer="720" w:gutter="0"/>
          <w:cols w:equalWidth="0" w:num="2">
            <w:col w:w="696" w:space="871"/>
            <w:col w:w="7483"/>
          </w:cols>
        </w:sectPr>
      </w:pPr>
    </w:p>
    <w:p>
      <w:pPr>
        <w:pStyle w:val="2"/>
        <w:rPr>
          <w:rFonts w:ascii="黑体"/>
          <w:sz w:val="11"/>
          <w:lang w:eastAsia="zh-CN"/>
        </w:rPr>
      </w:pPr>
    </w:p>
    <w:p>
      <w:pPr>
        <w:pStyle w:val="2"/>
        <w:tabs>
          <w:tab w:val="left" w:pos="2871"/>
          <w:tab w:val="left" w:pos="3951"/>
          <w:tab w:val="left" w:pos="5031"/>
          <w:tab w:val="left" w:pos="5211"/>
          <w:tab w:val="left" w:pos="5331"/>
        </w:tabs>
        <w:spacing w:before="34" w:line="357" w:lineRule="auto"/>
        <w:ind w:left="591" w:right="3716"/>
        <w:jc w:val="both"/>
        <w:rPr>
          <w:rFonts w:asciiTheme="minorEastAsia" w:hAnsiTheme="minorEastAsia" w:eastAsiaTheme="minorEastAsia"/>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名称：</w:t>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lang w:eastAsia="zh-CN"/>
        </w:rPr>
        <w:t>单位性质：</w:t>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lang w:eastAsia="zh-CN"/>
        </w:rPr>
        <w:t>地址：</w:t>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lang w:eastAsia="zh-CN"/>
        </w:rPr>
        <w:t>成立时间：</w:t>
      </w:r>
      <w:r>
        <w:rPr>
          <w:rFonts w:asciiTheme="minorEastAsia" w:hAnsiTheme="minorEastAsia" w:eastAsiaTheme="minorEastAsia"/>
          <w:u w:val="single"/>
          <w:lang w:eastAsia="zh-CN"/>
        </w:rPr>
        <w:tab/>
      </w:r>
      <w:r>
        <w:rPr>
          <w:rFonts w:asciiTheme="minorEastAsia" w:hAnsiTheme="minorEastAsia" w:eastAsiaTheme="minorEastAsia"/>
          <w:lang w:eastAsia="zh-CN"/>
        </w:rPr>
        <w:t>年</w:t>
      </w:r>
      <w:r>
        <w:rPr>
          <w:rFonts w:asciiTheme="minorEastAsia" w:hAnsiTheme="minorEastAsia" w:eastAsiaTheme="minorEastAsia"/>
          <w:u w:val="single"/>
          <w:lang w:eastAsia="zh-CN"/>
        </w:rPr>
        <w:tab/>
      </w:r>
      <w:r>
        <w:rPr>
          <w:rFonts w:asciiTheme="minorEastAsia" w:hAnsiTheme="minorEastAsia" w:eastAsiaTheme="minorEastAsia"/>
          <w:lang w:eastAsia="zh-CN"/>
        </w:rPr>
        <w:t>月</w:t>
      </w:r>
      <w:r>
        <w:rPr>
          <w:rFonts w:asciiTheme="minorEastAsia" w:hAnsiTheme="minorEastAsia" w:eastAsiaTheme="minorEastAsia"/>
          <w:u w:val="single"/>
          <w:lang w:eastAsia="zh-CN"/>
        </w:rPr>
        <w:tab/>
      </w:r>
      <w:r>
        <w:rPr>
          <w:rFonts w:asciiTheme="minorEastAsia" w:hAnsiTheme="minorEastAsia" w:eastAsiaTheme="minorEastAsia"/>
          <w:lang w:eastAsia="zh-CN"/>
        </w:rPr>
        <w:t>日经营期限：</w:t>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p>
    <w:p>
      <w:pPr>
        <w:pStyle w:val="2"/>
        <w:tabs>
          <w:tab w:val="left" w:pos="2091"/>
          <w:tab w:val="left" w:pos="6231"/>
          <w:tab w:val="left" w:pos="8931"/>
        </w:tabs>
        <w:spacing w:before="34"/>
        <w:ind w:left="591"/>
        <w:jc w:val="both"/>
        <w:rPr>
          <w:rFonts w:asciiTheme="minorEastAsia" w:hAnsiTheme="minorEastAsia" w:eastAsiaTheme="minorEastAsia"/>
          <w:lang w:eastAsia="zh-CN"/>
        </w:rPr>
      </w:pPr>
      <w:r>
        <w:rPr>
          <w:rFonts w:asciiTheme="minorEastAsia" w:hAnsiTheme="minorEastAsia" w:eastAsiaTheme="minorEastAsia"/>
          <w:lang w:eastAsia="zh-CN"/>
        </w:rPr>
        <w:t>姓名：</w:t>
      </w:r>
      <w:r>
        <w:rPr>
          <w:rFonts w:asciiTheme="minorEastAsia" w:hAnsiTheme="minorEastAsia" w:eastAsiaTheme="minorEastAsia"/>
          <w:u w:val="single"/>
          <w:lang w:eastAsia="zh-CN"/>
        </w:rPr>
        <w:tab/>
      </w:r>
      <w:r>
        <w:rPr>
          <w:rFonts w:asciiTheme="minorEastAsia" w:hAnsiTheme="minorEastAsia" w:eastAsiaTheme="minorEastAsia"/>
          <w:lang w:eastAsia="zh-CN"/>
        </w:rPr>
        <w:t>性别：    年龄：    职务：</w:t>
      </w:r>
      <w:r>
        <w:rPr>
          <w:rFonts w:asciiTheme="minorEastAsia" w:hAnsiTheme="minorEastAsia" w:eastAsiaTheme="minorEastAsia"/>
          <w:u w:val="single"/>
          <w:lang w:eastAsia="zh-CN"/>
        </w:rPr>
        <w:tab/>
      </w:r>
      <w:r>
        <w:rPr>
          <w:rFonts w:asciiTheme="minorEastAsia" w:hAnsiTheme="minorEastAsia" w:eastAsiaTheme="minorEastAsia"/>
          <w:lang w:eastAsia="zh-CN"/>
        </w:rPr>
        <w:t>系</w:t>
      </w:r>
      <w:r>
        <w:rPr>
          <w:rFonts w:asciiTheme="minorEastAsia" w:hAnsiTheme="minorEastAsia" w:eastAsiaTheme="minorEastAsia"/>
          <w:u w:val="single"/>
          <w:lang w:eastAsia="zh-CN"/>
        </w:rPr>
        <w:tab/>
      </w:r>
    </w:p>
    <w:p>
      <w:pPr>
        <w:pStyle w:val="2"/>
        <w:spacing w:before="154" w:line="355" w:lineRule="auto"/>
        <w:ind w:left="591" w:right="5577" w:hanging="480"/>
        <w:rPr>
          <w:rFonts w:asciiTheme="minorEastAsia" w:hAnsiTheme="minorEastAsia" w:eastAsiaTheme="minorEastAsia"/>
          <w:lang w:eastAsia="zh-CN"/>
        </w:rPr>
      </w:pPr>
      <w:r>
        <w:rPr>
          <w:rFonts w:asciiTheme="minorEastAsia" w:hAnsiTheme="minorEastAsia" w:eastAsiaTheme="minorEastAsia"/>
          <w:lang w:eastAsia="zh-CN"/>
        </w:rPr>
        <w:t>（</w:t>
      </w:r>
      <w:r>
        <w:rPr>
          <w:rFonts w:hint="eastAsia" w:asciiTheme="minorEastAsia" w:hAnsiTheme="minorEastAsia" w:eastAsiaTheme="minorEastAsia"/>
          <w:lang w:eastAsia="zh-CN"/>
        </w:rPr>
        <w:t>供应商</w:t>
      </w:r>
      <w:r>
        <w:rPr>
          <w:rFonts w:asciiTheme="minorEastAsia" w:hAnsiTheme="minorEastAsia" w:eastAsiaTheme="minorEastAsia"/>
          <w:lang w:eastAsia="zh-CN"/>
        </w:rPr>
        <w:t>名称）的法定代表人。特此证明。</w:t>
      </w:r>
    </w:p>
    <w:p>
      <w:pPr>
        <w:pStyle w:val="2"/>
        <w:rPr>
          <w:rFonts w:asciiTheme="minorEastAsia" w:hAnsiTheme="minorEastAsia" w:eastAsiaTheme="minorEastAsia"/>
          <w:lang w:eastAsia="zh-CN"/>
        </w:rPr>
      </w:pPr>
    </w:p>
    <w:p>
      <w:pPr>
        <w:pStyle w:val="2"/>
        <w:rPr>
          <w:rFonts w:asciiTheme="minorEastAsia" w:hAnsiTheme="minorEastAsia" w:eastAsiaTheme="minorEastAsia"/>
          <w:lang w:eastAsia="zh-CN"/>
        </w:rPr>
      </w:pPr>
    </w:p>
    <w:p>
      <w:pPr>
        <w:pStyle w:val="2"/>
        <w:spacing w:before="3"/>
        <w:rPr>
          <w:rFonts w:asciiTheme="minorEastAsia" w:hAnsiTheme="minorEastAsia" w:eastAsiaTheme="minorEastAsia"/>
          <w:sz w:val="26"/>
          <w:lang w:eastAsia="zh-CN"/>
        </w:rPr>
      </w:pPr>
    </w:p>
    <w:p>
      <w:pPr>
        <w:pStyle w:val="2"/>
        <w:spacing w:before="1" w:line="355" w:lineRule="auto"/>
        <w:ind w:left="4912" w:right="2217"/>
        <w:rPr>
          <w:rFonts w:asciiTheme="minorEastAsia" w:hAnsiTheme="minorEastAsia" w:eastAsiaTheme="minorEastAsia"/>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（公章）：</w:t>
      </w:r>
      <w:bookmarkStart w:id="34" w:name="日_期："/>
      <w:bookmarkEnd w:id="34"/>
      <w:r>
        <w:rPr>
          <w:rFonts w:asciiTheme="minorEastAsia" w:hAnsiTheme="minorEastAsia" w:eastAsiaTheme="minorEastAsia"/>
          <w:lang w:eastAsia="zh-CN"/>
        </w:rPr>
        <w:t>日 期：</w:t>
      </w:r>
    </w:p>
    <w:p>
      <w:pPr>
        <w:spacing w:line="355" w:lineRule="auto"/>
        <w:rPr>
          <w:lang w:eastAsia="zh-CN"/>
        </w:rPr>
        <w:sectPr>
          <w:type w:val="continuous"/>
          <w:pgSz w:w="11910" w:h="16840"/>
          <w:pgMar w:top="1260" w:right="1340" w:bottom="880" w:left="1520" w:header="720" w:footer="720" w:gutter="0"/>
          <w:cols w:space="720" w:num="1"/>
        </w:sectPr>
      </w:pPr>
    </w:p>
    <w:p>
      <w:pPr>
        <w:pStyle w:val="2"/>
        <w:rPr>
          <w:sz w:val="20"/>
          <w:lang w:eastAsia="zh-CN"/>
        </w:rPr>
      </w:pPr>
    </w:p>
    <w:p>
      <w:pPr>
        <w:pStyle w:val="2"/>
        <w:spacing w:before="9"/>
        <w:rPr>
          <w:rFonts w:asciiTheme="minorEastAsia" w:hAnsiTheme="minorEastAsia" w:eastAsiaTheme="minorEastAsia"/>
          <w:sz w:val="16"/>
          <w:lang w:eastAsia="zh-CN"/>
        </w:rPr>
      </w:pPr>
    </w:p>
    <w:p>
      <w:pPr>
        <w:spacing w:before="1"/>
        <w:ind w:left="141" w:right="147"/>
        <w:jc w:val="center"/>
        <w:rPr>
          <w:rFonts w:asciiTheme="majorEastAsia" w:hAnsiTheme="majorEastAsia" w:eastAsiaTheme="majorEastAsia"/>
          <w:b/>
          <w:sz w:val="32"/>
          <w:lang w:eastAsia="zh-CN"/>
        </w:rPr>
      </w:pPr>
      <w:r>
        <w:rPr>
          <w:rFonts w:hint="eastAsia" w:asciiTheme="majorEastAsia" w:hAnsiTheme="majorEastAsia" w:eastAsiaTheme="majorEastAsia"/>
          <w:b/>
          <w:sz w:val="32"/>
          <w:lang w:eastAsia="zh-CN"/>
        </w:rPr>
        <w:t>3-2 法定代表人授权书</w:t>
      </w:r>
    </w:p>
    <w:p>
      <w:pPr>
        <w:pStyle w:val="2"/>
        <w:spacing w:before="9"/>
        <w:rPr>
          <w:rFonts w:asciiTheme="minorEastAsia" w:hAnsiTheme="minorEastAsia" w:eastAsiaTheme="minorEastAsia"/>
          <w:sz w:val="25"/>
          <w:lang w:eastAsia="zh-CN"/>
        </w:rPr>
      </w:pPr>
    </w:p>
    <w:p>
      <w:pPr>
        <w:pStyle w:val="2"/>
        <w:tabs>
          <w:tab w:val="left" w:pos="2151"/>
          <w:tab w:val="left" w:pos="3831"/>
          <w:tab w:val="left" w:pos="5151"/>
          <w:tab w:val="left" w:pos="8271"/>
          <w:tab w:val="left" w:pos="8511"/>
        </w:tabs>
        <w:spacing w:before="1" w:line="357"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本人</w:t>
      </w:r>
      <w:r>
        <w:rPr>
          <w:rFonts w:asciiTheme="minorEastAsia" w:hAnsiTheme="minorEastAsia" w:eastAsiaTheme="minorEastAsia"/>
          <w:u w:val="single"/>
          <w:lang w:eastAsia="zh-CN"/>
        </w:rPr>
        <w:tab/>
      </w:r>
      <w:r>
        <w:rPr>
          <w:rFonts w:asciiTheme="minorEastAsia" w:hAnsiTheme="minorEastAsia" w:eastAsiaTheme="minorEastAsia"/>
          <w:lang w:eastAsia="zh-CN"/>
        </w:rPr>
        <w:t>（姓名）系</w:t>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lang w:eastAsia="zh-CN"/>
        </w:rPr>
        <w:t>（投标单位名称）的法定代表人，现授权委托本单位在职员工</w:t>
      </w:r>
      <w:r>
        <w:rPr>
          <w:rFonts w:asciiTheme="minorEastAsia" w:hAnsiTheme="minorEastAsia" w:eastAsiaTheme="minorEastAsia"/>
          <w:u w:val="single"/>
          <w:lang w:eastAsia="zh-CN"/>
        </w:rPr>
        <w:tab/>
      </w:r>
      <w:r>
        <w:rPr>
          <w:rFonts w:asciiTheme="minorEastAsia" w:hAnsiTheme="minorEastAsia" w:eastAsiaTheme="minorEastAsia"/>
          <w:lang w:eastAsia="zh-CN"/>
        </w:rPr>
        <w:t>（姓名，职务）（身份证号码：</w:t>
      </w:r>
      <w:r>
        <w:rPr>
          <w:rFonts w:asciiTheme="minorEastAsia" w:hAnsiTheme="minorEastAsia" w:eastAsiaTheme="minorEastAsia"/>
          <w:u w:val="single"/>
          <w:lang w:eastAsia="zh-CN"/>
        </w:rPr>
        <w:tab/>
      </w:r>
      <w:r>
        <w:rPr>
          <w:rFonts w:asciiTheme="minorEastAsia" w:hAnsiTheme="minorEastAsia" w:eastAsiaTheme="minorEastAsia"/>
          <w:u w:val="single"/>
          <w:lang w:eastAsia="zh-CN"/>
        </w:rPr>
        <w:tab/>
      </w:r>
      <w:r>
        <w:rPr>
          <w:rFonts w:asciiTheme="minorEastAsia" w:hAnsiTheme="minorEastAsia" w:eastAsiaTheme="minorEastAsia"/>
          <w:lang w:eastAsia="zh-CN"/>
        </w:rPr>
        <w:t>、手机号码： ）作为</w:t>
      </w:r>
      <w:r>
        <w:rPr>
          <w:rFonts w:hint="eastAsia" w:asciiTheme="minorEastAsia" w:hAnsiTheme="minorEastAsia" w:eastAsiaTheme="minorEastAsia"/>
          <w:lang w:eastAsia="zh-CN"/>
        </w:rPr>
        <w:t>供应商</w:t>
      </w:r>
      <w:r>
        <w:rPr>
          <w:rFonts w:asciiTheme="minorEastAsia" w:hAnsiTheme="minorEastAsia" w:eastAsiaTheme="minorEastAsia"/>
          <w:lang w:eastAsia="zh-CN"/>
        </w:rPr>
        <w:t>代表以我方的名义参加贵单位组织的</w:t>
      </w:r>
      <w:r>
        <w:rPr>
          <w:rFonts w:asciiTheme="minorEastAsia" w:hAnsiTheme="minorEastAsia" w:eastAsiaTheme="minorEastAsia"/>
          <w:u w:val="single"/>
          <w:lang w:eastAsia="zh-CN"/>
        </w:rPr>
        <w:tab/>
      </w:r>
      <w:r>
        <w:rPr>
          <w:rFonts w:asciiTheme="minorEastAsia" w:hAnsiTheme="minorEastAsia" w:eastAsiaTheme="minorEastAsia"/>
          <w:lang w:eastAsia="zh-CN"/>
        </w:rPr>
        <w:t>项目</w:t>
      </w:r>
    </w:p>
    <w:p>
      <w:pPr>
        <w:pStyle w:val="2"/>
        <w:tabs>
          <w:tab w:val="left" w:pos="2751"/>
        </w:tabs>
        <w:spacing w:before="34" w:line="357" w:lineRule="auto"/>
        <w:ind w:left="111" w:right="237"/>
        <w:rPr>
          <w:rFonts w:asciiTheme="minorEastAsia" w:hAnsiTheme="minorEastAsia" w:eastAsiaTheme="minorEastAsia"/>
          <w:lang w:eastAsia="zh-CN"/>
        </w:rPr>
      </w:pPr>
      <w:r>
        <w:rPr>
          <w:rFonts w:asciiTheme="minorEastAsia" w:hAnsiTheme="minorEastAsia" w:eastAsiaTheme="minorEastAsia"/>
          <w:lang w:eastAsia="zh-CN"/>
        </w:rPr>
        <w:t>（招标编号：</w:t>
      </w:r>
      <w:r>
        <w:rPr>
          <w:rFonts w:asciiTheme="minorEastAsia" w:hAnsiTheme="minorEastAsia" w:eastAsiaTheme="minorEastAsia"/>
          <w:u w:val="single"/>
          <w:lang w:eastAsia="zh-CN"/>
        </w:rPr>
        <w:tab/>
      </w:r>
      <w:r>
        <w:rPr>
          <w:rFonts w:asciiTheme="minorEastAsia" w:hAnsiTheme="minorEastAsia" w:eastAsiaTheme="minorEastAsia"/>
          <w:lang w:eastAsia="zh-CN"/>
        </w:rPr>
        <w:t>）的投标活动，并代表我方全权处理一切与之有关的具体事务和签署相关文件，我均予以承认。</w:t>
      </w:r>
    </w:p>
    <w:p>
      <w:pPr>
        <w:pStyle w:val="2"/>
        <w:spacing w:before="34"/>
        <w:ind w:left="591"/>
        <w:rPr>
          <w:rFonts w:asciiTheme="minorEastAsia" w:hAnsiTheme="minorEastAsia" w:eastAsiaTheme="minorEastAsia"/>
          <w:lang w:eastAsia="zh-CN"/>
        </w:rPr>
      </w:pPr>
      <w:r>
        <w:rPr>
          <w:rFonts w:asciiTheme="minorEastAsia" w:hAnsiTheme="minorEastAsia" w:eastAsiaTheme="minorEastAsia"/>
          <w:lang w:eastAsia="zh-CN"/>
        </w:rPr>
        <w:t>代理人无权转让委托权。</w:t>
      </w:r>
    </w:p>
    <w:p>
      <w:pPr>
        <w:pStyle w:val="2"/>
        <w:spacing w:before="154" w:line="355"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本授权书于    年   月 日签字生效，本授权书至投标有效期结束前始终有效。</w:t>
      </w:r>
    </w:p>
    <w:p>
      <w:pPr>
        <w:pStyle w:val="2"/>
        <w:spacing w:before="38"/>
        <w:ind w:left="591"/>
        <w:rPr>
          <w:rFonts w:asciiTheme="minorEastAsia" w:hAnsiTheme="minorEastAsia" w:eastAsiaTheme="minorEastAsia"/>
          <w:lang w:eastAsia="zh-CN"/>
        </w:rPr>
      </w:pPr>
      <w:r>
        <w:rPr>
          <w:rFonts w:asciiTheme="minorEastAsia" w:hAnsiTheme="minorEastAsia" w:eastAsiaTheme="minorEastAsia"/>
          <w:lang w:eastAsia="zh-CN"/>
        </w:rPr>
        <w:t>特此声明。</w:t>
      </w:r>
    </w:p>
    <w:p>
      <w:pPr>
        <w:pStyle w:val="2"/>
        <w:rPr>
          <w:rFonts w:asciiTheme="minorEastAsia" w:hAnsiTheme="minorEastAsia" w:eastAsiaTheme="minorEastAsia"/>
          <w:lang w:eastAsia="zh-CN"/>
        </w:rPr>
      </w:pPr>
    </w:p>
    <w:p>
      <w:pPr>
        <w:pStyle w:val="2"/>
        <w:rPr>
          <w:rFonts w:asciiTheme="minorEastAsia" w:hAnsiTheme="minorEastAsia" w:eastAsiaTheme="minorEastAsia"/>
          <w:lang w:eastAsia="zh-CN"/>
        </w:rPr>
      </w:pPr>
    </w:p>
    <w:p>
      <w:pPr>
        <w:pStyle w:val="2"/>
        <w:spacing w:before="1"/>
        <w:rPr>
          <w:rFonts w:asciiTheme="minorEastAsia" w:hAnsiTheme="minorEastAsia" w:eastAsiaTheme="minorEastAsia"/>
          <w:sz w:val="35"/>
          <w:lang w:eastAsia="zh-CN"/>
        </w:rPr>
      </w:pPr>
    </w:p>
    <w:p>
      <w:pPr>
        <w:pStyle w:val="2"/>
        <w:ind w:left="111"/>
        <w:rPr>
          <w:rFonts w:asciiTheme="minorEastAsia" w:hAnsiTheme="minorEastAsia" w:eastAsiaTheme="minorEastAsia"/>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（公章）：</w:t>
      </w:r>
    </w:p>
    <w:p>
      <w:pPr>
        <w:pStyle w:val="2"/>
        <w:spacing w:before="151" w:line="357" w:lineRule="auto"/>
        <w:ind w:left="111" w:right="4797"/>
        <w:rPr>
          <w:rFonts w:asciiTheme="minorEastAsia" w:hAnsiTheme="minorEastAsia" w:eastAsiaTheme="minorEastAsia"/>
          <w:lang w:eastAsia="zh-CN"/>
        </w:rPr>
      </w:pPr>
      <w:r>
        <w:rPr>
          <w:rFonts w:asciiTheme="minorEastAsia" w:hAnsiTheme="minorEastAsia" w:eastAsiaTheme="minorEastAsia"/>
          <w:lang w:eastAsia="zh-CN"/>
        </w:rPr>
        <w:t>法定代表人（授权人）签字或盖章：</w:t>
      </w:r>
      <w:r>
        <w:rPr>
          <w:rFonts w:hint="eastAsia" w:asciiTheme="minorEastAsia" w:hAnsiTheme="minorEastAsia" w:eastAsiaTheme="minorEastAsia"/>
          <w:lang w:eastAsia="zh-CN"/>
        </w:rPr>
        <w:t>供应商</w:t>
      </w:r>
      <w:r>
        <w:rPr>
          <w:rFonts w:asciiTheme="minorEastAsia" w:hAnsiTheme="minorEastAsia" w:eastAsiaTheme="minorEastAsia"/>
          <w:lang w:eastAsia="zh-CN"/>
        </w:rPr>
        <w:t>代表（被授权人）签字或盖章：日期：</w:t>
      </w:r>
    </w:p>
    <w:p>
      <w:pPr>
        <w:pStyle w:val="2"/>
        <w:rPr>
          <w:rFonts w:asciiTheme="minorEastAsia" w:hAnsiTheme="minorEastAsia" w:eastAsiaTheme="minorEastAsia"/>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spacing w:before="7"/>
        <w:rPr>
          <w:lang w:eastAsia="zh-CN"/>
        </w:rPr>
      </w:pPr>
    </w:p>
    <w:p>
      <w:pPr>
        <w:ind w:left="141" w:right="142"/>
        <w:jc w:val="center"/>
        <w:rPr>
          <w:b/>
          <w:sz w:val="32"/>
          <w:lang w:eastAsia="zh-CN"/>
        </w:rPr>
      </w:pPr>
      <w:bookmarkStart w:id="35" w:name="投标人代表（被授权人）身份证正面和反面复印件"/>
      <w:bookmarkEnd w:id="35"/>
      <w:r>
        <w:rPr>
          <w:rFonts w:hint="eastAsia"/>
          <w:b/>
          <w:sz w:val="32"/>
          <w:lang w:eastAsia="zh-CN"/>
        </w:rPr>
        <w:t>供应商</w:t>
      </w:r>
      <w:r>
        <w:rPr>
          <w:b/>
          <w:sz w:val="32"/>
          <w:lang w:eastAsia="zh-CN"/>
        </w:rPr>
        <w:t>代表（被授权人）身份证正面和反面复印件</w:t>
      </w:r>
    </w:p>
    <w:p>
      <w:pPr>
        <w:jc w:val="center"/>
        <w:rPr>
          <w:sz w:val="32"/>
          <w:lang w:eastAsia="zh-CN"/>
        </w:rPr>
        <w:sectPr>
          <w:pgSz w:w="11910" w:h="16840"/>
          <w:pgMar w:top="1260" w:right="1400" w:bottom="880" w:left="1520" w:header="918" w:footer="686" w:gutter="0"/>
          <w:cols w:space="720" w:num="1"/>
        </w:sectPr>
      </w:pPr>
    </w:p>
    <w:p>
      <w:pPr>
        <w:pStyle w:val="2"/>
        <w:rPr>
          <w:b/>
          <w:sz w:val="20"/>
          <w:lang w:eastAsia="zh-CN"/>
        </w:rPr>
      </w:pPr>
    </w:p>
    <w:p>
      <w:pPr>
        <w:pStyle w:val="2"/>
        <w:spacing w:before="9"/>
        <w:rPr>
          <w:b/>
          <w:sz w:val="15"/>
          <w:lang w:eastAsia="zh-CN"/>
        </w:rPr>
      </w:pPr>
    </w:p>
    <w:p>
      <w:pPr>
        <w:rPr>
          <w:sz w:val="15"/>
          <w:lang w:eastAsia="zh-CN"/>
        </w:rPr>
        <w:sectPr>
          <w:pgSz w:w="11910" w:h="16840"/>
          <w:pgMar w:top="1260" w:right="1400" w:bottom="880" w:left="1520" w:header="918" w:footer="686" w:gutter="0"/>
          <w:cols w:space="720" w:num="1"/>
        </w:sectPr>
      </w:pPr>
    </w:p>
    <w:p>
      <w:pPr>
        <w:pStyle w:val="2"/>
        <w:spacing w:before="26"/>
        <w:ind w:left="111"/>
        <w:rPr>
          <w:rFonts w:ascii="黑体" w:eastAsia="黑体"/>
          <w:lang w:eastAsia="zh-CN"/>
        </w:rPr>
      </w:pPr>
      <w:bookmarkStart w:id="36" w:name="附件4-2"/>
      <w:bookmarkEnd w:id="36"/>
      <w:r>
        <w:rPr>
          <w:rFonts w:hint="eastAsia" w:ascii="黑体" w:eastAsia="黑体"/>
          <w:spacing w:val="-5"/>
          <w:lang w:eastAsia="zh-CN"/>
        </w:rPr>
        <w:t>附件4-1</w:t>
      </w:r>
    </w:p>
    <w:p>
      <w:pPr>
        <w:pStyle w:val="2"/>
        <w:spacing w:before="8"/>
        <w:rPr>
          <w:rFonts w:ascii="黑体"/>
          <w:sz w:val="36"/>
          <w:lang w:eastAsia="zh-CN"/>
        </w:rPr>
      </w:pPr>
      <w:r>
        <w:rPr>
          <w:lang w:eastAsia="zh-CN"/>
        </w:rPr>
        <w:br w:type="column"/>
      </w:r>
    </w:p>
    <w:p>
      <w:pPr>
        <w:ind w:left="111"/>
        <w:rPr>
          <w:rFonts w:ascii="黑体" w:eastAsia="黑体"/>
          <w:sz w:val="32"/>
          <w:lang w:eastAsia="zh-CN"/>
        </w:rPr>
      </w:pPr>
      <w:bookmarkStart w:id="37" w:name="中小微企业声明函（投标人）"/>
      <w:bookmarkEnd w:id="37"/>
      <w:r>
        <w:rPr>
          <w:rFonts w:hint="eastAsia" w:ascii="黑体" w:eastAsia="黑体"/>
          <w:sz w:val="32"/>
          <w:lang w:eastAsia="zh-CN"/>
        </w:rPr>
        <w:t>中小微企业声明函（供应商）</w:t>
      </w:r>
    </w:p>
    <w:p>
      <w:pPr>
        <w:rPr>
          <w:rFonts w:ascii="黑体" w:eastAsia="黑体"/>
          <w:sz w:val="32"/>
          <w:lang w:eastAsia="zh-CN"/>
        </w:rPr>
        <w:sectPr>
          <w:type w:val="continuous"/>
          <w:pgSz w:w="11910" w:h="16840"/>
          <w:pgMar w:top="1260" w:right="1400" w:bottom="880" w:left="1520" w:header="720" w:footer="720" w:gutter="0"/>
          <w:cols w:equalWidth="0" w:num="2">
            <w:col w:w="976" w:space="1323"/>
            <w:col w:w="6691"/>
          </w:cols>
        </w:sectPr>
      </w:pPr>
    </w:p>
    <w:p>
      <w:pPr>
        <w:pStyle w:val="2"/>
        <w:spacing w:before="10"/>
        <w:rPr>
          <w:rFonts w:ascii="黑体"/>
          <w:sz w:val="23"/>
          <w:lang w:eastAsia="zh-CN"/>
        </w:rPr>
      </w:pPr>
    </w:p>
    <w:p>
      <w:pPr>
        <w:pStyle w:val="2"/>
        <w:spacing w:before="26"/>
        <w:ind w:left="615"/>
        <w:rPr>
          <w:rFonts w:asciiTheme="minorEastAsia" w:hAnsiTheme="minorEastAsia" w:eastAsiaTheme="minorEastAsia"/>
          <w:lang w:eastAsia="zh-CN"/>
        </w:rPr>
      </w:pPr>
      <w:r>
        <w:rPr>
          <w:rFonts w:asciiTheme="minorEastAsia" w:hAnsiTheme="minorEastAsia" w:eastAsiaTheme="minorEastAsia"/>
          <w:lang w:eastAsia="zh-CN"/>
        </w:rPr>
        <w:t>本公司郑重声明，根据《政府采购促进中小企业发展暂行办法》（财库</w:t>
      </w:r>
    </w:p>
    <w:p>
      <w:pPr>
        <w:pStyle w:val="2"/>
        <w:spacing w:before="154" w:line="355" w:lineRule="auto"/>
        <w:ind w:left="111" w:right="538"/>
        <w:rPr>
          <w:rFonts w:asciiTheme="minorEastAsia" w:hAnsiTheme="minorEastAsia" w:eastAsiaTheme="minorEastAsia"/>
          <w:lang w:eastAsia="zh-CN"/>
        </w:rPr>
      </w:pPr>
      <w:r>
        <w:rPr>
          <w:rFonts w:asciiTheme="minorEastAsia" w:hAnsiTheme="minorEastAsia" w:eastAsiaTheme="minorEastAsia"/>
          <w:spacing w:val="7"/>
          <w:lang w:eastAsia="zh-CN"/>
        </w:rPr>
        <w:t>〔</w:t>
      </w:r>
      <w:r>
        <w:rPr>
          <w:rFonts w:asciiTheme="minorEastAsia" w:hAnsiTheme="minorEastAsia" w:eastAsiaTheme="minorEastAsia"/>
          <w:spacing w:val="2"/>
          <w:lang w:eastAsia="zh-CN"/>
        </w:rPr>
        <w:t>2</w:t>
      </w:r>
      <w:r>
        <w:rPr>
          <w:rFonts w:asciiTheme="minorEastAsia" w:hAnsiTheme="minorEastAsia" w:eastAsiaTheme="minorEastAsia"/>
          <w:spacing w:val="4"/>
          <w:lang w:eastAsia="zh-CN"/>
        </w:rPr>
        <w:t>0</w:t>
      </w:r>
      <w:r>
        <w:rPr>
          <w:rFonts w:asciiTheme="minorEastAsia" w:hAnsiTheme="minorEastAsia" w:eastAsiaTheme="minorEastAsia"/>
          <w:spacing w:val="7"/>
          <w:lang w:eastAsia="zh-CN"/>
        </w:rPr>
        <w:t>1</w:t>
      </w:r>
      <w:r>
        <w:rPr>
          <w:rFonts w:asciiTheme="minorEastAsia" w:hAnsiTheme="minorEastAsia" w:eastAsiaTheme="minorEastAsia"/>
          <w:spacing w:val="9"/>
          <w:lang w:eastAsia="zh-CN"/>
        </w:rPr>
        <w:t>1</w:t>
      </w:r>
      <w:r>
        <w:rPr>
          <w:rFonts w:asciiTheme="minorEastAsia" w:hAnsiTheme="minorEastAsia" w:eastAsiaTheme="minorEastAsia"/>
          <w:spacing w:val="4"/>
          <w:lang w:eastAsia="zh-CN"/>
        </w:rPr>
        <w:t>〕</w:t>
      </w:r>
      <w:r>
        <w:rPr>
          <w:rFonts w:asciiTheme="minorEastAsia" w:hAnsiTheme="minorEastAsia" w:eastAsiaTheme="minorEastAsia"/>
          <w:spacing w:val="2"/>
          <w:lang w:eastAsia="zh-CN"/>
        </w:rPr>
        <w:t>1</w:t>
      </w:r>
      <w:r>
        <w:rPr>
          <w:rFonts w:asciiTheme="minorEastAsia" w:hAnsiTheme="minorEastAsia" w:eastAsiaTheme="minorEastAsia"/>
          <w:spacing w:val="7"/>
          <w:lang w:eastAsia="zh-CN"/>
        </w:rPr>
        <w:t>8</w:t>
      </w:r>
      <w:r>
        <w:rPr>
          <w:rFonts w:asciiTheme="minorEastAsia" w:hAnsiTheme="minorEastAsia" w:eastAsiaTheme="minorEastAsia"/>
          <w:lang w:eastAsia="zh-CN"/>
        </w:rPr>
        <w:t>1</w:t>
      </w:r>
      <w:r>
        <w:rPr>
          <w:rFonts w:asciiTheme="minorEastAsia" w:hAnsiTheme="minorEastAsia" w:eastAsiaTheme="minorEastAsia"/>
          <w:spacing w:val="4"/>
          <w:lang w:eastAsia="zh-CN"/>
        </w:rPr>
        <w:t>号</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的</w:t>
      </w:r>
      <w:r>
        <w:rPr>
          <w:rFonts w:asciiTheme="minorEastAsia" w:hAnsiTheme="minorEastAsia" w:eastAsiaTheme="minorEastAsia"/>
          <w:spacing w:val="7"/>
          <w:lang w:eastAsia="zh-CN"/>
        </w:rPr>
        <w:t>规</w:t>
      </w:r>
      <w:r>
        <w:rPr>
          <w:rFonts w:asciiTheme="minorEastAsia" w:hAnsiTheme="minorEastAsia" w:eastAsiaTheme="minorEastAsia"/>
          <w:spacing w:val="4"/>
          <w:lang w:eastAsia="zh-CN"/>
        </w:rPr>
        <w:t>定</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本</w:t>
      </w:r>
      <w:r>
        <w:rPr>
          <w:rFonts w:asciiTheme="minorEastAsia" w:hAnsiTheme="minorEastAsia" w:eastAsiaTheme="minorEastAsia"/>
          <w:spacing w:val="7"/>
          <w:lang w:eastAsia="zh-CN"/>
        </w:rPr>
        <w:t>公</w:t>
      </w:r>
      <w:r>
        <w:rPr>
          <w:rFonts w:asciiTheme="minorEastAsia" w:hAnsiTheme="minorEastAsia" w:eastAsiaTheme="minorEastAsia"/>
          <w:spacing w:val="4"/>
          <w:lang w:eastAsia="zh-CN"/>
        </w:rPr>
        <w:t>司</w:t>
      </w:r>
      <w:r>
        <w:rPr>
          <w:rFonts w:asciiTheme="minorEastAsia" w:hAnsiTheme="minorEastAsia" w:eastAsiaTheme="minorEastAsia"/>
          <w:spacing w:val="7"/>
          <w:lang w:eastAsia="zh-CN"/>
        </w:rPr>
        <w:t>为</w:t>
      </w:r>
      <w:r>
        <w:rPr>
          <w:rFonts w:asciiTheme="minorEastAsia" w:hAnsiTheme="minorEastAsia" w:eastAsiaTheme="minorEastAsia"/>
          <w:spacing w:val="2"/>
          <w:lang w:eastAsia="zh-CN"/>
        </w:rPr>
        <w:t>_</w:t>
      </w:r>
      <w:r>
        <w:rPr>
          <w:rFonts w:asciiTheme="minorEastAsia" w:hAnsiTheme="minorEastAsia" w:eastAsiaTheme="minorEastAsia"/>
          <w:spacing w:val="7"/>
          <w:lang w:eastAsia="zh-CN"/>
        </w:rPr>
        <w:t>_</w:t>
      </w:r>
      <w:r>
        <w:rPr>
          <w:rFonts w:asciiTheme="minorEastAsia" w:hAnsiTheme="minorEastAsia" w:eastAsiaTheme="minorEastAsia"/>
          <w:spacing w:val="4"/>
          <w:lang w:eastAsia="zh-CN"/>
        </w:rPr>
        <w:t>__</w:t>
      </w:r>
      <w:r>
        <w:rPr>
          <w:rFonts w:asciiTheme="minorEastAsia" w:hAnsiTheme="minorEastAsia" w:eastAsiaTheme="minorEastAsia"/>
          <w:spacing w:val="7"/>
          <w:lang w:eastAsia="zh-CN"/>
        </w:rPr>
        <w:t>_</w:t>
      </w:r>
      <w:r>
        <w:rPr>
          <w:rFonts w:asciiTheme="minorEastAsia" w:hAnsiTheme="minorEastAsia" w:eastAsiaTheme="minorEastAsia"/>
          <w:spacing w:val="9"/>
          <w:lang w:eastAsia="zh-CN"/>
        </w:rPr>
        <w:t>_</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请</w:t>
      </w:r>
      <w:r>
        <w:rPr>
          <w:rFonts w:asciiTheme="minorEastAsia" w:hAnsiTheme="minorEastAsia" w:eastAsiaTheme="minorEastAsia"/>
          <w:spacing w:val="4"/>
          <w:lang w:eastAsia="zh-CN"/>
        </w:rPr>
        <w:t>填</w:t>
      </w:r>
      <w:r>
        <w:rPr>
          <w:rFonts w:asciiTheme="minorEastAsia" w:hAnsiTheme="minorEastAsia" w:eastAsiaTheme="minorEastAsia"/>
          <w:spacing w:val="7"/>
          <w:lang w:eastAsia="zh-CN"/>
        </w:rPr>
        <w:t>写</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中</w:t>
      </w:r>
      <w:r>
        <w:rPr>
          <w:rFonts w:asciiTheme="minorEastAsia" w:hAnsiTheme="minorEastAsia" w:eastAsiaTheme="minorEastAsia"/>
          <w:spacing w:val="4"/>
          <w:lang w:eastAsia="zh-CN"/>
        </w:rPr>
        <w:t>型</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小</w:t>
      </w:r>
      <w:r>
        <w:rPr>
          <w:rFonts w:asciiTheme="minorEastAsia" w:hAnsiTheme="minorEastAsia" w:eastAsiaTheme="minorEastAsia"/>
          <w:spacing w:val="7"/>
          <w:lang w:eastAsia="zh-CN"/>
        </w:rPr>
        <w:t>型</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微</w:t>
      </w:r>
      <w:r>
        <w:rPr>
          <w:rFonts w:asciiTheme="minorEastAsia" w:hAnsiTheme="minorEastAsia" w:eastAsiaTheme="minorEastAsia"/>
          <w:spacing w:val="4"/>
          <w:lang w:eastAsia="zh-CN"/>
        </w:rPr>
        <w:t>型</w:t>
      </w:r>
      <w:r>
        <w:rPr>
          <w:rFonts w:asciiTheme="minorEastAsia" w:hAnsiTheme="minorEastAsia" w:eastAsiaTheme="minorEastAsia"/>
          <w:spacing w:val="7"/>
          <w:lang w:eastAsia="zh-CN"/>
        </w:rPr>
        <w:t>）</w:t>
      </w:r>
      <w:r>
        <w:rPr>
          <w:rFonts w:asciiTheme="minorEastAsia" w:hAnsiTheme="minorEastAsia" w:eastAsiaTheme="minorEastAsia"/>
          <w:lang w:eastAsia="zh-CN"/>
        </w:rPr>
        <w:t>企</w:t>
      </w:r>
      <w:r>
        <w:rPr>
          <w:rFonts w:asciiTheme="minorEastAsia" w:hAnsiTheme="minorEastAsia" w:eastAsiaTheme="minorEastAsia"/>
          <w:spacing w:val="4"/>
          <w:lang w:eastAsia="zh-CN"/>
        </w:rPr>
        <w:t>业</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即</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本</w:t>
      </w:r>
      <w:r>
        <w:rPr>
          <w:rFonts w:asciiTheme="minorEastAsia" w:hAnsiTheme="minorEastAsia" w:eastAsiaTheme="minorEastAsia"/>
          <w:spacing w:val="7"/>
          <w:lang w:eastAsia="zh-CN"/>
        </w:rPr>
        <w:t>公</w:t>
      </w:r>
      <w:r>
        <w:rPr>
          <w:rFonts w:asciiTheme="minorEastAsia" w:hAnsiTheme="minorEastAsia" w:eastAsiaTheme="minorEastAsia"/>
          <w:spacing w:val="4"/>
          <w:lang w:eastAsia="zh-CN"/>
        </w:rPr>
        <w:t>司</w:t>
      </w:r>
      <w:r>
        <w:rPr>
          <w:rFonts w:asciiTheme="minorEastAsia" w:hAnsiTheme="minorEastAsia" w:eastAsiaTheme="minorEastAsia"/>
          <w:spacing w:val="7"/>
          <w:lang w:eastAsia="zh-CN"/>
        </w:rPr>
        <w:t>同</w:t>
      </w:r>
      <w:r>
        <w:rPr>
          <w:rFonts w:asciiTheme="minorEastAsia" w:hAnsiTheme="minorEastAsia" w:eastAsiaTheme="minorEastAsia"/>
          <w:spacing w:val="4"/>
          <w:lang w:eastAsia="zh-CN"/>
        </w:rPr>
        <w:t>时</w:t>
      </w:r>
      <w:r>
        <w:rPr>
          <w:rFonts w:asciiTheme="minorEastAsia" w:hAnsiTheme="minorEastAsia" w:eastAsiaTheme="minorEastAsia"/>
          <w:spacing w:val="7"/>
          <w:lang w:eastAsia="zh-CN"/>
        </w:rPr>
        <w:t>满</w:t>
      </w:r>
      <w:r>
        <w:rPr>
          <w:rFonts w:asciiTheme="minorEastAsia" w:hAnsiTheme="minorEastAsia" w:eastAsiaTheme="minorEastAsia"/>
          <w:spacing w:val="4"/>
          <w:lang w:eastAsia="zh-CN"/>
        </w:rPr>
        <w:t>足</w:t>
      </w:r>
      <w:r>
        <w:rPr>
          <w:rFonts w:asciiTheme="minorEastAsia" w:hAnsiTheme="minorEastAsia" w:eastAsiaTheme="minorEastAsia"/>
          <w:spacing w:val="7"/>
          <w:lang w:eastAsia="zh-CN"/>
        </w:rPr>
        <w:t>以</w:t>
      </w:r>
      <w:r>
        <w:rPr>
          <w:rFonts w:asciiTheme="minorEastAsia" w:hAnsiTheme="minorEastAsia" w:eastAsiaTheme="minorEastAsia"/>
          <w:spacing w:val="4"/>
          <w:lang w:eastAsia="zh-CN"/>
        </w:rPr>
        <w:t>下</w:t>
      </w:r>
      <w:r>
        <w:rPr>
          <w:rFonts w:asciiTheme="minorEastAsia" w:hAnsiTheme="minorEastAsia" w:eastAsiaTheme="minorEastAsia"/>
          <w:spacing w:val="7"/>
          <w:lang w:eastAsia="zh-CN"/>
        </w:rPr>
        <w:t>条</w:t>
      </w:r>
      <w:r>
        <w:rPr>
          <w:rFonts w:asciiTheme="minorEastAsia" w:hAnsiTheme="minorEastAsia" w:eastAsiaTheme="minorEastAsia"/>
          <w:spacing w:val="4"/>
          <w:lang w:eastAsia="zh-CN"/>
        </w:rPr>
        <w:t>件</w:t>
      </w:r>
      <w:r>
        <w:rPr>
          <w:rFonts w:asciiTheme="minorEastAsia" w:hAnsiTheme="minorEastAsia" w:eastAsiaTheme="minorEastAsia"/>
          <w:lang w:eastAsia="zh-CN"/>
        </w:rPr>
        <w:t>：</w:t>
      </w:r>
    </w:p>
    <w:p>
      <w:pPr>
        <w:pStyle w:val="2"/>
        <w:spacing w:before="38" w:line="357" w:lineRule="auto"/>
        <w:ind w:left="111" w:right="133" w:firstLine="504"/>
        <w:rPr>
          <w:rFonts w:asciiTheme="minorEastAsia" w:hAnsiTheme="minorEastAsia" w:eastAsiaTheme="minorEastAsia"/>
          <w:lang w:eastAsia="zh-CN"/>
        </w:rPr>
      </w:pPr>
      <w:r>
        <w:rPr>
          <w:rFonts w:asciiTheme="minorEastAsia" w:hAnsiTheme="minorEastAsia" w:eastAsiaTheme="minorEastAsia"/>
          <w:spacing w:val="7"/>
          <w:lang w:eastAsia="zh-CN"/>
        </w:rPr>
        <w:t>1</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根</w:t>
      </w:r>
      <w:r>
        <w:rPr>
          <w:rFonts w:asciiTheme="minorEastAsia" w:hAnsiTheme="minorEastAsia" w:eastAsiaTheme="minorEastAsia"/>
          <w:spacing w:val="4"/>
          <w:lang w:eastAsia="zh-CN"/>
        </w:rPr>
        <w:t>据</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工</w:t>
      </w:r>
      <w:r>
        <w:rPr>
          <w:rFonts w:asciiTheme="minorEastAsia" w:hAnsiTheme="minorEastAsia" w:eastAsiaTheme="minorEastAsia"/>
          <w:spacing w:val="7"/>
          <w:lang w:eastAsia="zh-CN"/>
        </w:rPr>
        <w:t>业</w:t>
      </w:r>
      <w:r>
        <w:rPr>
          <w:rFonts w:asciiTheme="minorEastAsia" w:hAnsiTheme="minorEastAsia" w:eastAsiaTheme="minorEastAsia"/>
          <w:spacing w:val="4"/>
          <w:lang w:eastAsia="zh-CN"/>
        </w:rPr>
        <w:t>和</w:t>
      </w:r>
      <w:r>
        <w:rPr>
          <w:rFonts w:asciiTheme="minorEastAsia" w:hAnsiTheme="minorEastAsia" w:eastAsiaTheme="minorEastAsia"/>
          <w:spacing w:val="7"/>
          <w:lang w:eastAsia="zh-CN"/>
        </w:rPr>
        <w:t>信</w:t>
      </w:r>
      <w:r>
        <w:rPr>
          <w:rFonts w:asciiTheme="minorEastAsia" w:hAnsiTheme="minorEastAsia" w:eastAsiaTheme="minorEastAsia"/>
          <w:spacing w:val="4"/>
          <w:lang w:eastAsia="zh-CN"/>
        </w:rPr>
        <w:t>息</w:t>
      </w:r>
      <w:r>
        <w:rPr>
          <w:rFonts w:asciiTheme="minorEastAsia" w:hAnsiTheme="minorEastAsia" w:eastAsiaTheme="minorEastAsia"/>
          <w:spacing w:val="7"/>
          <w:lang w:eastAsia="zh-CN"/>
        </w:rPr>
        <w:t>化</w:t>
      </w:r>
      <w:r>
        <w:rPr>
          <w:rFonts w:asciiTheme="minorEastAsia" w:hAnsiTheme="minorEastAsia" w:eastAsiaTheme="minorEastAsia"/>
          <w:spacing w:val="4"/>
          <w:lang w:eastAsia="zh-CN"/>
        </w:rPr>
        <w:t>部</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国</w:t>
      </w:r>
      <w:r>
        <w:rPr>
          <w:rFonts w:asciiTheme="minorEastAsia" w:hAnsiTheme="minorEastAsia" w:eastAsiaTheme="minorEastAsia"/>
          <w:spacing w:val="7"/>
          <w:lang w:eastAsia="zh-CN"/>
        </w:rPr>
        <w:t>家</w:t>
      </w:r>
      <w:r>
        <w:rPr>
          <w:rFonts w:asciiTheme="minorEastAsia" w:hAnsiTheme="minorEastAsia" w:eastAsiaTheme="minorEastAsia"/>
          <w:spacing w:val="4"/>
          <w:lang w:eastAsia="zh-CN"/>
        </w:rPr>
        <w:t>统</w:t>
      </w:r>
      <w:r>
        <w:rPr>
          <w:rFonts w:asciiTheme="minorEastAsia" w:hAnsiTheme="minorEastAsia" w:eastAsiaTheme="minorEastAsia"/>
          <w:spacing w:val="7"/>
          <w:lang w:eastAsia="zh-CN"/>
        </w:rPr>
        <w:t>计</w:t>
      </w:r>
      <w:r>
        <w:rPr>
          <w:rFonts w:asciiTheme="minorEastAsia" w:hAnsiTheme="minorEastAsia" w:eastAsiaTheme="minorEastAsia"/>
          <w:spacing w:val="4"/>
          <w:lang w:eastAsia="zh-CN"/>
        </w:rPr>
        <w:t>局</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国</w:t>
      </w:r>
      <w:r>
        <w:rPr>
          <w:rFonts w:asciiTheme="minorEastAsia" w:hAnsiTheme="minorEastAsia" w:eastAsiaTheme="minorEastAsia"/>
          <w:spacing w:val="7"/>
          <w:lang w:eastAsia="zh-CN"/>
        </w:rPr>
        <w:t>家</w:t>
      </w:r>
      <w:r>
        <w:rPr>
          <w:rFonts w:asciiTheme="minorEastAsia" w:hAnsiTheme="minorEastAsia" w:eastAsiaTheme="minorEastAsia"/>
          <w:spacing w:val="4"/>
          <w:lang w:eastAsia="zh-CN"/>
        </w:rPr>
        <w:t>发</w:t>
      </w:r>
      <w:r>
        <w:rPr>
          <w:rFonts w:asciiTheme="minorEastAsia" w:hAnsiTheme="minorEastAsia" w:eastAsiaTheme="minorEastAsia"/>
          <w:spacing w:val="7"/>
          <w:lang w:eastAsia="zh-CN"/>
        </w:rPr>
        <w:t>展</w:t>
      </w:r>
      <w:r>
        <w:rPr>
          <w:rFonts w:asciiTheme="minorEastAsia" w:hAnsiTheme="minorEastAsia" w:eastAsiaTheme="minorEastAsia"/>
          <w:spacing w:val="4"/>
          <w:lang w:eastAsia="zh-CN"/>
        </w:rPr>
        <w:t>和</w:t>
      </w:r>
      <w:r>
        <w:rPr>
          <w:rFonts w:asciiTheme="minorEastAsia" w:hAnsiTheme="minorEastAsia" w:eastAsiaTheme="minorEastAsia"/>
          <w:spacing w:val="7"/>
          <w:lang w:eastAsia="zh-CN"/>
        </w:rPr>
        <w:t>改</w:t>
      </w:r>
      <w:r>
        <w:rPr>
          <w:rFonts w:asciiTheme="minorEastAsia" w:hAnsiTheme="minorEastAsia" w:eastAsiaTheme="minorEastAsia"/>
          <w:spacing w:val="4"/>
          <w:lang w:eastAsia="zh-CN"/>
        </w:rPr>
        <w:t>革</w:t>
      </w:r>
      <w:r>
        <w:rPr>
          <w:rFonts w:asciiTheme="minorEastAsia" w:hAnsiTheme="minorEastAsia" w:eastAsiaTheme="minorEastAsia"/>
          <w:spacing w:val="7"/>
          <w:lang w:eastAsia="zh-CN"/>
        </w:rPr>
        <w:t>委</w:t>
      </w:r>
      <w:r>
        <w:rPr>
          <w:rFonts w:asciiTheme="minorEastAsia" w:hAnsiTheme="minorEastAsia" w:eastAsiaTheme="minorEastAsia"/>
          <w:spacing w:val="4"/>
          <w:lang w:eastAsia="zh-CN"/>
        </w:rPr>
        <w:t>员</w:t>
      </w:r>
      <w:r>
        <w:rPr>
          <w:rFonts w:asciiTheme="minorEastAsia" w:hAnsiTheme="minorEastAsia" w:eastAsiaTheme="minorEastAsia"/>
          <w:spacing w:val="7"/>
          <w:lang w:eastAsia="zh-CN"/>
        </w:rPr>
        <w:t>会</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财</w:t>
      </w:r>
      <w:r>
        <w:rPr>
          <w:rFonts w:asciiTheme="minorEastAsia" w:hAnsiTheme="minorEastAsia" w:eastAsiaTheme="minorEastAsia"/>
          <w:spacing w:val="4"/>
          <w:lang w:eastAsia="zh-CN"/>
        </w:rPr>
        <w:t>政</w:t>
      </w:r>
      <w:r>
        <w:rPr>
          <w:rFonts w:asciiTheme="minorEastAsia" w:hAnsiTheme="minorEastAsia" w:eastAsiaTheme="minorEastAsia"/>
          <w:spacing w:val="7"/>
          <w:lang w:eastAsia="zh-CN"/>
        </w:rPr>
        <w:t>部</w:t>
      </w:r>
      <w:r>
        <w:rPr>
          <w:rFonts w:asciiTheme="minorEastAsia" w:hAnsiTheme="minorEastAsia" w:eastAsiaTheme="minorEastAsia"/>
          <w:lang w:eastAsia="zh-CN"/>
        </w:rPr>
        <w:t>关</w:t>
      </w:r>
      <w:r>
        <w:rPr>
          <w:rFonts w:asciiTheme="minorEastAsia" w:hAnsiTheme="minorEastAsia" w:eastAsiaTheme="minorEastAsia"/>
          <w:spacing w:val="4"/>
          <w:lang w:eastAsia="zh-CN"/>
        </w:rPr>
        <w:t>于</w:t>
      </w:r>
      <w:r>
        <w:rPr>
          <w:rFonts w:asciiTheme="minorEastAsia" w:hAnsiTheme="minorEastAsia" w:eastAsiaTheme="minorEastAsia"/>
          <w:spacing w:val="7"/>
          <w:lang w:eastAsia="zh-CN"/>
        </w:rPr>
        <w:t>印</w:t>
      </w:r>
      <w:r>
        <w:rPr>
          <w:rFonts w:asciiTheme="minorEastAsia" w:hAnsiTheme="minorEastAsia" w:eastAsiaTheme="minorEastAsia"/>
          <w:spacing w:val="4"/>
          <w:lang w:eastAsia="zh-CN"/>
        </w:rPr>
        <w:t>发</w:t>
      </w:r>
      <w:r>
        <w:rPr>
          <w:rFonts w:asciiTheme="minorEastAsia" w:hAnsiTheme="minorEastAsia" w:eastAsiaTheme="minorEastAsia"/>
          <w:spacing w:val="7"/>
          <w:lang w:eastAsia="zh-CN"/>
        </w:rPr>
        <w:t>中</w:t>
      </w:r>
      <w:r>
        <w:rPr>
          <w:rFonts w:asciiTheme="minorEastAsia" w:hAnsiTheme="minorEastAsia" w:eastAsiaTheme="minorEastAsia"/>
          <w:spacing w:val="4"/>
          <w:lang w:eastAsia="zh-CN"/>
        </w:rPr>
        <w:t>小</w:t>
      </w:r>
      <w:r>
        <w:rPr>
          <w:rFonts w:asciiTheme="minorEastAsia" w:hAnsiTheme="minorEastAsia" w:eastAsiaTheme="minorEastAsia"/>
          <w:spacing w:val="7"/>
          <w:lang w:eastAsia="zh-CN"/>
        </w:rPr>
        <w:t>企</w:t>
      </w:r>
      <w:r>
        <w:rPr>
          <w:rFonts w:asciiTheme="minorEastAsia" w:hAnsiTheme="minorEastAsia" w:eastAsiaTheme="minorEastAsia"/>
          <w:spacing w:val="4"/>
          <w:lang w:eastAsia="zh-CN"/>
        </w:rPr>
        <w:t>业</w:t>
      </w:r>
      <w:r>
        <w:rPr>
          <w:rFonts w:asciiTheme="minorEastAsia" w:hAnsiTheme="minorEastAsia" w:eastAsiaTheme="minorEastAsia"/>
          <w:spacing w:val="7"/>
          <w:lang w:eastAsia="zh-CN"/>
        </w:rPr>
        <w:t>划</w:t>
      </w:r>
      <w:r>
        <w:rPr>
          <w:rFonts w:asciiTheme="minorEastAsia" w:hAnsiTheme="minorEastAsia" w:eastAsiaTheme="minorEastAsia"/>
          <w:spacing w:val="4"/>
          <w:lang w:eastAsia="zh-CN"/>
        </w:rPr>
        <w:t>型</w:t>
      </w:r>
      <w:r>
        <w:rPr>
          <w:rFonts w:asciiTheme="minorEastAsia" w:hAnsiTheme="minorEastAsia" w:eastAsiaTheme="minorEastAsia"/>
          <w:spacing w:val="7"/>
          <w:lang w:eastAsia="zh-CN"/>
        </w:rPr>
        <w:t>标</w:t>
      </w:r>
      <w:r>
        <w:rPr>
          <w:rFonts w:asciiTheme="minorEastAsia" w:hAnsiTheme="minorEastAsia" w:eastAsiaTheme="minorEastAsia"/>
          <w:spacing w:val="4"/>
          <w:lang w:eastAsia="zh-CN"/>
        </w:rPr>
        <w:t>准</w:t>
      </w:r>
      <w:r>
        <w:rPr>
          <w:rFonts w:asciiTheme="minorEastAsia" w:hAnsiTheme="minorEastAsia" w:eastAsiaTheme="minorEastAsia"/>
          <w:spacing w:val="7"/>
          <w:lang w:eastAsia="zh-CN"/>
        </w:rPr>
        <w:t>规</w:t>
      </w:r>
      <w:r>
        <w:rPr>
          <w:rFonts w:asciiTheme="minorEastAsia" w:hAnsiTheme="minorEastAsia" w:eastAsiaTheme="minorEastAsia"/>
          <w:spacing w:val="4"/>
          <w:lang w:eastAsia="zh-CN"/>
        </w:rPr>
        <w:t>定</w:t>
      </w:r>
      <w:r>
        <w:rPr>
          <w:rFonts w:asciiTheme="minorEastAsia" w:hAnsiTheme="minorEastAsia" w:eastAsiaTheme="minorEastAsia"/>
          <w:spacing w:val="7"/>
          <w:lang w:eastAsia="zh-CN"/>
        </w:rPr>
        <w:t>的</w:t>
      </w:r>
      <w:r>
        <w:rPr>
          <w:rFonts w:asciiTheme="minorEastAsia" w:hAnsiTheme="minorEastAsia" w:eastAsiaTheme="minorEastAsia"/>
          <w:spacing w:val="4"/>
          <w:lang w:eastAsia="zh-CN"/>
        </w:rPr>
        <w:t>通</w:t>
      </w:r>
      <w:r>
        <w:rPr>
          <w:rFonts w:asciiTheme="minorEastAsia" w:hAnsiTheme="minorEastAsia" w:eastAsiaTheme="minorEastAsia"/>
          <w:spacing w:val="7"/>
          <w:lang w:eastAsia="zh-CN"/>
        </w:rPr>
        <w:t>知</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工</w:t>
      </w:r>
      <w:r>
        <w:rPr>
          <w:rFonts w:asciiTheme="minorEastAsia" w:hAnsiTheme="minorEastAsia" w:eastAsiaTheme="minorEastAsia"/>
          <w:spacing w:val="7"/>
          <w:lang w:eastAsia="zh-CN"/>
        </w:rPr>
        <w:t>信</w:t>
      </w:r>
      <w:r>
        <w:rPr>
          <w:rFonts w:asciiTheme="minorEastAsia" w:hAnsiTheme="minorEastAsia" w:eastAsiaTheme="minorEastAsia"/>
          <w:spacing w:val="4"/>
          <w:lang w:eastAsia="zh-CN"/>
        </w:rPr>
        <w:t>部</w:t>
      </w:r>
      <w:r>
        <w:rPr>
          <w:rFonts w:asciiTheme="minorEastAsia" w:hAnsiTheme="minorEastAsia" w:eastAsiaTheme="minorEastAsia"/>
          <w:spacing w:val="7"/>
          <w:lang w:eastAsia="zh-CN"/>
        </w:rPr>
        <w:t>联</w:t>
      </w:r>
      <w:r>
        <w:rPr>
          <w:rFonts w:asciiTheme="minorEastAsia" w:hAnsiTheme="minorEastAsia" w:eastAsiaTheme="minorEastAsia"/>
          <w:spacing w:val="4"/>
          <w:lang w:eastAsia="zh-CN"/>
        </w:rPr>
        <w:t>企</w:t>
      </w:r>
      <w:r>
        <w:rPr>
          <w:rFonts w:asciiTheme="minorEastAsia" w:hAnsiTheme="minorEastAsia" w:eastAsiaTheme="minorEastAsia"/>
          <w:spacing w:val="7"/>
          <w:lang w:eastAsia="zh-CN"/>
        </w:rPr>
        <w:t>业〔</w:t>
      </w:r>
      <w:r>
        <w:rPr>
          <w:rFonts w:asciiTheme="minorEastAsia" w:hAnsiTheme="minorEastAsia" w:eastAsiaTheme="minorEastAsia"/>
          <w:spacing w:val="2"/>
          <w:lang w:eastAsia="zh-CN"/>
        </w:rPr>
        <w:t>2</w:t>
      </w:r>
      <w:r>
        <w:rPr>
          <w:rFonts w:asciiTheme="minorEastAsia" w:hAnsiTheme="minorEastAsia" w:eastAsiaTheme="minorEastAsia"/>
          <w:spacing w:val="4"/>
          <w:lang w:eastAsia="zh-CN"/>
        </w:rPr>
        <w:t>0</w:t>
      </w:r>
      <w:r>
        <w:rPr>
          <w:rFonts w:asciiTheme="minorEastAsia" w:hAnsiTheme="minorEastAsia" w:eastAsiaTheme="minorEastAsia"/>
          <w:spacing w:val="7"/>
          <w:lang w:eastAsia="zh-CN"/>
        </w:rPr>
        <w:t>1</w:t>
      </w:r>
      <w:r>
        <w:rPr>
          <w:rFonts w:asciiTheme="minorEastAsia" w:hAnsiTheme="minorEastAsia" w:eastAsiaTheme="minorEastAsia"/>
          <w:spacing w:val="9"/>
          <w:lang w:eastAsia="zh-CN"/>
        </w:rPr>
        <w:t>1</w:t>
      </w:r>
      <w:r>
        <w:rPr>
          <w:rFonts w:asciiTheme="minorEastAsia" w:hAnsiTheme="minorEastAsia" w:eastAsiaTheme="minorEastAsia"/>
          <w:spacing w:val="4"/>
          <w:lang w:eastAsia="zh-CN"/>
        </w:rPr>
        <w:t>〕</w:t>
      </w:r>
      <w:r>
        <w:rPr>
          <w:rFonts w:asciiTheme="minorEastAsia" w:hAnsiTheme="minorEastAsia" w:eastAsiaTheme="minorEastAsia"/>
          <w:spacing w:val="2"/>
          <w:lang w:eastAsia="zh-CN"/>
        </w:rPr>
        <w:t>3</w:t>
      </w:r>
      <w:r>
        <w:rPr>
          <w:rFonts w:asciiTheme="minorEastAsia" w:hAnsiTheme="minorEastAsia" w:eastAsiaTheme="minorEastAsia"/>
          <w:spacing w:val="7"/>
          <w:lang w:eastAsia="zh-CN"/>
        </w:rPr>
        <w:t>0</w:t>
      </w:r>
      <w:r>
        <w:rPr>
          <w:rFonts w:asciiTheme="minorEastAsia" w:hAnsiTheme="minorEastAsia" w:eastAsiaTheme="minorEastAsia"/>
          <w:lang w:eastAsia="zh-CN"/>
        </w:rPr>
        <w:t>0</w:t>
      </w:r>
      <w:r>
        <w:rPr>
          <w:rFonts w:asciiTheme="minorEastAsia" w:hAnsiTheme="minorEastAsia" w:eastAsiaTheme="minorEastAsia"/>
          <w:spacing w:val="4"/>
          <w:lang w:eastAsia="zh-CN"/>
        </w:rPr>
        <w:t>号</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规</w:t>
      </w:r>
      <w:r>
        <w:rPr>
          <w:rFonts w:asciiTheme="minorEastAsia" w:hAnsiTheme="minorEastAsia" w:eastAsiaTheme="minorEastAsia"/>
          <w:spacing w:val="7"/>
          <w:lang w:eastAsia="zh-CN"/>
        </w:rPr>
        <w:t>定</w:t>
      </w:r>
      <w:r>
        <w:rPr>
          <w:rFonts w:asciiTheme="minorEastAsia" w:hAnsiTheme="minorEastAsia" w:eastAsiaTheme="minorEastAsia"/>
          <w:lang w:eastAsia="zh-CN"/>
        </w:rPr>
        <w:t>的</w:t>
      </w:r>
      <w:r>
        <w:rPr>
          <w:rFonts w:asciiTheme="minorEastAsia" w:hAnsiTheme="minorEastAsia" w:eastAsiaTheme="minorEastAsia"/>
          <w:spacing w:val="4"/>
          <w:lang w:eastAsia="zh-CN"/>
        </w:rPr>
        <w:t>划</w:t>
      </w:r>
      <w:r>
        <w:rPr>
          <w:rFonts w:asciiTheme="minorEastAsia" w:hAnsiTheme="minorEastAsia" w:eastAsiaTheme="minorEastAsia"/>
          <w:spacing w:val="7"/>
          <w:lang w:eastAsia="zh-CN"/>
        </w:rPr>
        <w:t>分</w:t>
      </w:r>
      <w:r>
        <w:rPr>
          <w:rFonts w:asciiTheme="minorEastAsia" w:hAnsiTheme="minorEastAsia" w:eastAsiaTheme="minorEastAsia"/>
          <w:spacing w:val="4"/>
          <w:lang w:eastAsia="zh-CN"/>
        </w:rPr>
        <w:t>标</w:t>
      </w:r>
      <w:r>
        <w:rPr>
          <w:rFonts w:asciiTheme="minorEastAsia" w:hAnsiTheme="minorEastAsia" w:eastAsiaTheme="minorEastAsia"/>
          <w:spacing w:val="7"/>
          <w:lang w:eastAsia="zh-CN"/>
        </w:rPr>
        <w:t>准</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本</w:t>
      </w:r>
      <w:r>
        <w:rPr>
          <w:rFonts w:asciiTheme="minorEastAsia" w:hAnsiTheme="minorEastAsia" w:eastAsiaTheme="minorEastAsia"/>
          <w:spacing w:val="4"/>
          <w:lang w:eastAsia="zh-CN"/>
        </w:rPr>
        <w:t>公</w:t>
      </w:r>
      <w:r>
        <w:rPr>
          <w:rFonts w:asciiTheme="minorEastAsia" w:hAnsiTheme="minorEastAsia" w:eastAsiaTheme="minorEastAsia"/>
          <w:spacing w:val="7"/>
          <w:lang w:eastAsia="zh-CN"/>
        </w:rPr>
        <w:t>司</w:t>
      </w:r>
      <w:r>
        <w:rPr>
          <w:rFonts w:asciiTheme="minorEastAsia" w:hAnsiTheme="minorEastAsia" w:eastAsiaTheme="minorEastAsia"/>
          <w:spacing w:val="4"/>
          <w:lang w:eastAsia="zh-CN"/>
        </w:rPr>
        <w:t>属</w:t>
      </w:r>
      <w:r>
        <w:rPr>
          <w:rFonts w:asciiTheme="minorEastAsia" w:hAnsiTheme="minorEastAsia" w:eastAsiaTheme="minorEastAsia"/>
          <w:spacing w:val="7"/>
          <w:lang w:eastAsia="zh-CN"/>
        </w:rPr>
        <w:t>于</w:t>
      </w:r>
      <w:r>
        <w:rPr>
          <w:rFonts w:asciiTheme="minorEastAsia" w:hAnsiTheme="minorEastAsia" w:eastAsiaTheme="minorEastAsia"/>
          <w:spacing w:val="4"/>
          <w:lang w:eastAsia="zh-CN"/>
        </w:rPr>
        <w:t>第</w:t>
      </w:r>
      <w:r>
        <w:rPr>
          <w:rFonts w:asciiTheme="minorEastAsia" w:hAnsiTheme="minorEastAsia" w:eastAsiaTheme="minorEastAsia"/>
          <w:spacing w:val="7"/>
          <w:lang w:eastAsia="zh-CN"/>
        </w:rPr>
        <w:t>四</w:t>
      </w:r>
      <w:r>
        <w:rPr>
          <w:rFonts w:asciiTheme="minorEastAsia" w:hAnsiTheme="minorEastAsia" w:eastAsiaTheme="minorEastAsia"/>
          <w:spacing w:val="4"/>
          <w:lang w:eastAsia="zh-CN"/>
        </w:rPr>
        <w:t>条</w:t>
      </w:r>
      <w:r>
        <w:rPr>
          <w:rFonts w:asciiTheme="minorEastAsia" w:hAnsiTheme="minorEastAsia" w:eastAsiaTheme="minorEastAsia"/>
          <w:spacing w:val="7"/>
          <w:lang w:eastAsia="zh-CN"/>
        </w:rPr>
        <w:t>第</w:t>
      </w:r>
      <w:r>
        <w:rPr>
          <w:rFonts w:asciiTheme="minorEastAsia" w:hAnsiTheme="minorEastAsia" w:eastAsiaTheme="minorEastAsia"/>
          <w:spacing w:val="2"/>
          <w:lang w:eastAsia="zh-CN"/>
        </w:rPr>
        <w:t>_</w:t>
      </w:r>
      <w:r>
        <w:rPr>
          <w:rFonts w:asciiTheme="minorEastAsia" w:hAnsiTheme="minorEastAsia" w:eastAsiaTheme="minorEastAsia"/>
          <w:spacing w:val="7"/>
          <w:lang w:eastAsia="zh-CN"/>
        </w:rPr>
        <w:t>_</w:t>
      </w:r>
      <w:r>
        <w:rPr>
          <w:rFonts w:asciiTheme="minorEastAsia" w:hAnsiTheme="minorEastAsia" w:eastAsiaTheme="minorEastAsia"/>
          <w:spacing w:val="4"/>
          <w:lang w:eastAsia="zh-CN"/>
        </w:rPr>
        <w:t>__</w:t>
      </w:r>
      <w:r>
        <w:rPr>
          <w:rFonts w:asciiTheme="minorEastAsia" w:hAnsiTheme="minorEastAsia" w:eastAsiaTheme="minorEastAsia"/>
          <w:spacing w:val="7"/>
          <w:lang w:eastAsia="zh-CN"/>
        </w:rPr>
        <w:t>_</w:t>
      </w:r>
      <w:r>
        <w:rPr>
          <w:rFonts w:asciiTheme="minorEastAsia" w:hAnsiTheme="minorEastAsia" w:eastAsiaTheme="minorEastAsia"/>
          <w:spacing w:val="9"/>
          <w:lang w:eastAsia="zh-CN"/>
        </w:rPr>
        <w:t>_</w:t>
      </w:r>
      <w:r>
        <w:rPr>
          <w:rFonts w:asciiTheme="minorEastAsia" w:hAnsiTheme="minorEastAsia" w:eastAsiaTheme="minorEastAsia"/>
          <w:spacing w:val="7"/>
          <w:lang w:eastAsia="zh-CN"/>
        </w:rPr>
        <w:t>项</w:t>
      </w:r>
      <w:r>
        <w:rPr>
          <w:rFonts w:asciiTheme="minorEastAsia" w:hAnsiTheme="minorEastAsia" w:eastAsiaTheme="minorEastAsia"/>
          <w:spacing w:val="2"/>
          <w:lang w:eastAsia="zh-CN"/>
        </w:rPr>
        <w:t>_</w:t>
      </w:r>
      <w:r>
        <w:rPr>
          <w:rFonts w:asciiTheme="minorEastAsia" w:hAnsiTheme="minorEastAsia" w:eastAsiaTheme="minorEastAsia"/>
          <w:spacing w:val="4"/>
          <w:lang w:eastAsia="zh-CN"/>
        </w:rPr>
        <w:t>_</w:t>
      </w:r>
      <w:r>
        <w:rPr>
          <w:rFonts w:asciiTheme="minorEastAsia" w:hAnsiTheme="minorEastAsia" w:eastAsiaTheme="minorEastAsia"/>
          <w:spacing w:val="7"/>
          <w:lang w:eastAsia="zh-CN"/>
        </w:rPr>
        <w:t>_</w:t>
      </w:r>
      <w:r>
        <w:rPr>
          <w:rFonts w:asciiTheme="minorEastAsia" w:hAnsiTheme="minorEastAsia" w:eastAsiaTheme="minorEastAsia"/>
          <w:spacing w:val="4"/>
          <w:lang w:eastAsia="zh-CN"/>
        </w:rPr>
        <w:t>_</w:t>
      </w:r>
      <w:r>
        <w:rPr>
          <w:rFonts w:asciiTheme="minorEastAsia" w:hAnsiTheme="minorEastAsia" w:eastAsiaTheme="minorEastAsia"/>
          <w:spacing w:val="7"/>
          <w:lang w:eastAsia="zh-CN"/>
        </w:rPr>
        <w:t>_</w:t>
      </w:r>
      <w:r>
        <w:rPr>
          <w:rFonts w:asciiTheme="minorEastAsia" w:hAnsiTheme="minorEastAsia" w:eastAsiaTheme="minorEastAsia"/>
          <w:spacing w:val="9"/>
          <w:lang w:eastAsia="zh-CN"/>
        </w:rPr>
        <w:t>_</w:t>
      </w:r>
      <w:r>
        <w:rPr>
          <w:rFonts w:asciiTheme="minorEastAsia" w:hAnsiTheme="minorEastAsia" w:eastAsiaTheme="minorEastAsia"/>
          <w:spacing w:val="4"/>
          <w:lang w:eastAsia="zh-CN"/>
        </w:rPr>
        <w:t>行</w:t>
      </w:r>
      <w:r>
        <w:rPr>
          <w:rFonts w:asciiTheme="minorEastAsia" w:hAnsiTheme="minorEastAsia" w:eastAsiaTheme="minorEastAsia"/>
          <w:spacing w:val="7"/>
          <w:lang w:eastAsia="zh-CN"/>
        </w:rPr>
        <w:t>业</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为</w:t>
      </w:r>
      <w:r>
        <w:rPr>
          <w:rFonts w:asciiTheme="minorEastAsia" w:hAnsiTheme="minorEastAsia" w:eastAsiaTheme="minorEastAsia"/>
          <w:spacing w:val="2"/>
          <w:lang w:eastAsia="zh-CN"/>
        </w:rPr>
        <w:t>_</w:t>
      </w:r>
      <w:r>
        <w:rPr>
          <w:rFonts w:asciiTheme="minorEastAsia" w:hAnsiTheme="minorEastAsia" w:eastAsiaTheme="minorEastAsia"/>
          <w:spacing w:val="4"/>
          <w:lang w:eastAsia="zh-CN"/>
        </w:rPr>
        <w:t>_</w:t>
      </w:r>
      <w:r>
        <w:rPr>
          <w:rFonts w:asciiTheme="minorEastAsia" w:hAnsiTheme="minorEastAsia" w:eastAsiaTheme="minorEastAsia"/>
          <w:spacing w:val="7"/>
          <w:lang w:eastAsia="zh-CN"/>
        </w:rPr>
        <w:t>_</w:t>
      </w:r>
      <w:r>
        <w:rPr>
          <w:rFonts w:asciiTheme="minorEastAsia" w:hAnsiTheme="minorEastAsia" w:eastAsiaTheme="minorEastAsia"/>
          <w:spacing w:val="4"/>
          <w:lang w:eastAsia="zh-CN"/>
        </w:rPr>
        <w:t>_</w:t>
      </w:r>
      <w:r>
        <w:rPr>
          <w:rFonts w:asciiTheme="minorEastAsia" w:hAnsiTheme="minorEastAsia" w:eastAsiaTheme="minorEastAsia"/>
          <w:spacing w:val="7"/>
          <w:lang w:eastAsia="zh-CN"/>
        </w:rPr>
        <w:t>_</w:t>
      </w:r>
      <w:r>
        <w:rPr>
          <w:rFonts w:asciiTheme="minorEastAsia" w:hAnsiTheme="minorEastAsia" w:eastAsiaTheme="minorEastAsia"/>
          <w:spacing w:val="9"/>
          <w:lang w:eastAsia="zh-CN"/>
        </w:rPr>
        <w:t>_</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请</w:t>
      </w:r>
      <w:r>
        <w:rPr>
          <w:rFonts w:asciiTheme="minorEastAsia" w:hAnsiTheme="minorEastAsia" w:eastAsiaTheme="minorEastAsia"/>
          <w:spacing w:val="4"/>
          <w:lang w:eastAsia="zh-CN"/>
        </w:rPr>
        <w:t>填</w:t>
      </w:r>
      <w:r>
        <w:rPr>
          <w:rFonts w:asciiTheme="minorEastAsia" w:hAnsiTheme="minorEastAsia" w:eastAsiaTheme="minorEastAsia"/>
          <w:spacing w:val="7"/>
          <w:lang w:eastAsia="zh-CN"/>
        </w:rPr>
        <w:t>写</w:t>
      </w:r>
      <w:r>
        <w:rPr>
          <w:rFonts w:asciiTheme="minorEastAsia" w:hAnsiTheme="minorEastAsia" w:eastAsiaTheme="minorEastAsia"/>
          <w:spacing w:val="4"/>
          <w:lang w:eastAsia="zh-CN"/>
        </w:rPr>
        <w:t>：</w:t>
      </w:r>
      <w:r>
        <w:rPr>
          <w:rFonts w:asciiTheme="minorEastAsia" w:hAnsiTheme="minorEastAsia" w:eastAsiaTheme="minorEastAsia"/>
          <w:lang w:eastAsia="zh-CN"/>
        </w:rPr>
        <w:t>中</w:t>
      </w:r>
      <w:r>
        <w:rPr>
          <w:rFonts w:asciiTheme="minorEastAsia" w:hAnsiTheme="minorEastAsia" w:eastAsiaTheme="minorEastAsia"/>
          <w:spacing w:val="4"/>
          <w:lang w:eastAsia="zh-CN"/>
        </w:rPr>
        <w:t>型</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小</w:t>
      </w:r>
      <w:r>
        <w:rPr>
          <w:rFonts w:asciiTheme="minorEastAsia" w:hAnsiTheme="minorEastAsia" w:eastAsiaTheme="minorEastAsia"/>
          <w:spacing w:val="7"/>
          <w:lang w:eastAsia="zh-CN"/>
        </w:rPr>
        <w:t>型</w:t>
      </w:r>
      <w:r>
        <w:rPr>
          <w:rFonts w:asciiTheme="minorEastAsia" w:hAnsiTheme="minorEastAsia" w:eastAsiaTheme="minorEastAsia"/>
          <w:spacing w:val="4"/>
          <w:lang w:eastAsia="zh-CN"/>
        </w:rPr>
        <w:t>、</w:t>
      </w:r>
      <w:r>
        <w:rPr>
          <w:rFonts w:asciiTheme="minorEastAsia" w:hAnsiTheme="minorEastAsia" w:eastAsiaTheme="minorEastAsia"/>
          <w:spacing w:val="7"/>
          <w:lang w:eastAsia="zh-CN"/>
        </w:rPr>
        <w:t>微</w:t>
      </w:r>
      <w:r>
        <w:rPr>
          <w:rFonts w:asciiTheme="minorEastAsia" w:hAnsiTheme="minorEastAsia" w:eastAsiaTheme="minorEastAsia"/>
          <w:spacing w:val="4"/>
          <w:lang w:eastAsia="zh-CN"/>
        </w:rPr>
        <w:t>型</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企</w:t>
      </w:r>
      <w:r>
        <w:rPr>
          <w:rFonts w:asciiTheme="minorEastAsia" w:hAnsiTheme="minorEastAsia" w:eastAsiaTheme="minorEastAsia"/>
          <w:spacing w:val="7"/>
          <w:lang w:eastAsia="zh-CN"/>
        </w:rPr>
        <w:t>业</w:t>
      </w:r>
      <w:r>
        <w:rPr>
          <w:rFonts w:asciiTheme="minorEastAsia" w:hAnsiTheme="minorEastAsia" w:eastAsiaTheme="minorEastAsia"/>
          <w:lang w:eastAsia="zh-CN"/>
        </w:rPr>
        <w:t>。</w:t>
      </w:r>
    </w:p>
    <w:p>
      <w:pPr>
        <w:pStyle w:val="2"/>
        <w:tabs>
          <w:tab w:val="left" w:pos="3603"/>
        </w:tabs>
        <w:spacing w:before="36"/>
        <w:ind w:left="615"/>
        <w:rPr>
          <w:rFonts w:asciiTheme="minorEastAsia" w:hAnsiTheme="minorEastAsia" w:eastAsiaTheme="minorEastAsia"/>
          <w:lang w:eastAsia="zh-CN"/>
        </w:rPr>
      </w:pPr>
      <w:r>
        <w:rPr>
          <w:rFonts w:asciiTheme="minorEastAsia" w:hAnsiTheme="minorEastAsia" w:eastAsiaTheme="minorEastAsia"/>
          <w:spacing w:val="5"/>
          <w:lang w:eastAsia="zh-CN"/>
        </w:rPr>
        <w:t>2、本公司参加</w:t>
      </w:r>
      <w:r>
        <w:rPr>
          <w:rFonts w:asciiTheme="minorEastAsia" w:hAnsiTheme="minorEastAsia" w:eastAsiaTheme="minorEastAsia"/>
          <w:spacing w:val="5"/>
          <w:u w:val="single"/>
          <w:lang w:eastAsia="zh-CN"/>
        </w:rPr>
        <w:tab/>
      </w:r>
      <w:r>
        <w:rPr>
          <w:rFonts w:asciiTheme="minorEastAsia" w:hAnsiTheme="minorEastAsia" w:eastAsiaTheme="minorEastAsia"/>
          <w:spacing w:val="5"/>
          <w:lang w:eastAsia="zh-CN"/>
        </w:rPr>
        <w:t>（采购项目名称）采购活动提供本企业提供的服</w:t>
      </w:r>
    </w:p>
    <w:p>
      <w:pPr>
        <w:pStyle w:val="2"/>
        <w:spacing w:before="7"/>
        <w:rPr>
          <w:rFonts w:asciiTheme="minorEastAsia" w:hAnsiTheme="minorEastAsia" w:eastAsiaTheme="minorEastAsia"/>
          <w:sz w:val="9"/>
          <w:lang w:eastAsia="zh-CN"/>
        </w:rPr>
      </w:pPr>
    </w:p>
    <w:p>
      <w:pPr>
        <w:pStyle w:val="2"/>
        <w:spacing w:before="26"/>
        <w:ind w:left="111"/>
        <w:rPr>
          <w:rFonts w:asciiTheme="minorEastAsia" w:hAnsiTheme="minorEastAsia" w:eastAsiaTheme="minorEastAsia"/>
          <w:lang w:eastAsia="zh-CN"/>
        </w:rPr>
      </w:pPr>
      <w:r>
        <w:rPr>
          <w:rFonts w:asciiTheme="minorEastAsia" w:hAnsiTheme="minorEastAsia" w:eastAsiaTheme="minorEastAsia"/>
          <w:lang w:eastAsia="zh-CN"/>
        </w:rPr>
        <w:t>务。</w:t>
      </w:r>
    </w:p>
    <w:p>
      <w:pPr>
        <w:pStyle w:val="2"/>
        <w:spacing w:before="154"/>
        <w:ind w:left="615"/>
        <w:rPr>
          <w:rFonts w:asciiTheme="minorEastAsia" w:hAnsiTheme="minorEastAsia" w:eastAsiaTheme="minorEastAsia"/>
          <w:lang w:eastAsia="zh-CN"/>
        </w:rPr>
      </w:pPr>
      <w:r>
        <w:rPr>
          <w:rFonts w:asciiTheme="minorEastAsia" w:hAnsiTheme="minorEastAsia" w:eastAsiaTheme="minorEastAsia"/>
          <w:lang w:eastAsia="zh-CN"/>
        </w:rPr>
        <w:t>本公司对上述声明的真实性负责。如有虚假，将承担相应的法律责任。</w:t>
      </w:r>
    </w:p>
    <w:p>
      <w:pPr>
        <w:pStyle w:val="2"/>
        <w:rPr>
          <w:rFonts w:asciiTheme="minorEastAsia" w:hAnsiTheme="minorEastAsia" w:eastAsiaTheme="minorEastAsia"/>
          <w:sz w:val="20"/>
          <w:lang w:eastAsia="zh-CN"/>
        </w:rPr>
      </w:pPr>
    </w:p>
    <w:p>
      <w:pPr>
        <w:pStyle w:val="2"/>
        <w:spacing w:before="4"/>
        <w:rPr>
          <w:rFonts w:asciiTheme="minorEastAsia" w:hAnsiTheme="minorEastAsia" w:eastAsiaTheme="minorEastAsia"/>
          <w:sz w:val="25"/>
          <w:lang w:eastAsia="zh-CN"/>
        </w:rPr>
      </w:pPr>
    </w:p>
    <w:p>
      <w:pPr>
        <w:pStyle w:val="2"/>
        <w:spacing w:before="26" w:line="355" w:lineRule="auto"/>
        <w:ind w:left="111" w:right="6423"/>
        <w:rPr>
          <w:rFonts w:asciiTheme="minorEastAsia" w:hAnsiTheme="minorEastAsia" w:eastAsiaTheme="minorEastAsia"/>
          <w:lang w:eastAsia="zh-CN"/>
        </w:rPr>
      </w:pPr>
      <w:r>
        <w:rPr>
          <w:rFonts w:hint="eastAsia" w:asciiTheme="minorEastAsia" w:hAnsiTheme="minorEastAsia" w:eastAsiaTheme="minorEastAsia"/>
          <w:spacing w:val="4"/>
          <w:lang w:eastAsia="zh-CN"/>
        </w:rPr>
        <w:t>供应商</w:t>
      </w:r>
      <w:r>
        <w:rPr>
          <w:rFonts w:asciiTheme="minorEastAsia" w:hAnsiTheme="minorEastAsia" w:eastAsiaTheme="minorEastAsia"/>
          <w:spacing w:val="7"/>
          <w:lang w:eastAsia="zh-CN"/>
        </w:rPr>
        <w:t>名</w:t>
      </w:r>
      <w:r>
        <w:rPr>
          <w:rFonts w:asciiTheme="minorEastAsia" w:hAnsiTheme="minorEastAsia" w:eastAsiaTheme="minorEastAsia"/>
          <w:spacing w:val="4"/>
          <w:lang w:eastAsia="zh-CN"/>
        </w:rPr>
        <w:t>称</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公</w:t>
      </w:r>
      <w:r>
        <w:rPr>
          <w:rFonts w:asciiTheme="minorEastAsia" w:hAnsiTheme="minorEastAsia" w:eastAsiaTheme="minorEastAsia"/>
          <w:spacing w:val="7"/>
          <w:lang w:eastAsia="zh-CN"/>
        </w:rPr>
        <w:t>章</w:t>
      </w:r>
      <w:r>
        <w:rPr>
          <w:rFonts w:asciiTheme="minorEastAsia" w:hAnsiTheme="minorEastAsia" w:eastAsiaTheme="minorEastAsia"/>
          <w:spacing w:val="4"/>
          <w:lang w:eastAsia="zh-CN"/>
        </w:rPr>
        <w:t>）</w:t>
      </w:r>
      <w:r>
        <w:rPr>
          <w:rFonts w:asciiTheme="minorEastAsia" w:hAnsiTheme="minorEastAsia" w:eastAsiaTheme="minorEastAsia"/>
          <w:lang w:eastAsia="zh-CN"/>
        </w:rPr>
        <w:t>：</w:t>
      </w:r>
      <w:r>
        <w:rPr>
          <w:rFonts w:asciiTheme="minorEastAsia" w:hAnsiTheme="minorEastAsia" w:eastAsiaTheme="minorEastAsia"/>
          <w:spacing w:val="4"/>
          <w:lang w:eastAsia="zh-CN"/>
        </w:rPr>
        <w:t>日</w:t>
      </w:r>
      <w:r>
        <w:rPr>
          <w:rFonts w:asciiTheme="minorEastAsia" w:hAnsiTheme="minorEastAsia" w:eastAsiaTheme="minorEastAsia"/>
          <w:spacing w:val="7"/>
          <w:lang w:eastAsia="zh-CN"/>
        </w:rPr>
        <w:t>期</w:t>
      </w:r>
      <w:r>
        <w:rPr>
          <w:rFonts w:asciiTheme="minorEastAsia" w:hAnsiTheme="minorEastAsia" w:eastAsiaTheme="minorEastAsia"/>
          <w:lang w:eastAsia="zh-CN"/>
        </w:rPr>
        <w:t>：</w:t>
      </w:r>
    </w:p>
    <w:p>
      <w:pPr>
        <w:pStyle w:val="2"/>
        <w:rPr>
          <w:rFonts w:asciiTheme="minorEastAsia" w:hAnsiTheme="minorEastAsia" w:eastAsiaTheme="minorEastAsia"/>
          <w:lang w:eastAsia="zh-CN"/>
        </w:rPr>
      </w:pPr>
    </w:p>
    <w:p>
      <w:pPr>
        <w:pStyle w:val="2"/>
        <w:spacing w:before="192" w:line="357"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财政部、工信部关于印发《政府采购促进中小企业发展暂行办法》的通知（财库〔2011〕181号）第二条规定：中小企业（含中型、小型、微型企业）应当同时符合以下条件：</w:t>
      </w:r>
    </w:p>
    <w:p>
      <w:pPr>
        <w:pStyle w:val="2"/>
        <w:spacing w:before="34" w:line="357"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（一）符合中小企业划分标准（见工业和信息化部国家统计局国家发展和改革委员财政部《关于印发中小企业划型标准规定的通知》（工信部联企业〔2011〕</w:t>
      </w:r>
    </w:p>
    <w:p>
      <w:pPr>
        <w:pStyle w:val="2"/>
        <w:spacing w:before="34"/>
        <w:ind w:left="111"/>
        <w:rPr>
          <w:rFonts w:asciiTheme="minorEastAsia" w:hAnsiTheme="minorEastAsia" w:eastAsiaTheme="minorEastAsia"/>
          <w:lang w:eastAsia="zh-CN"/>
        </w:rPr>
      </w:pPr>
      <w:r>
        <w:rPr>
          <w:rFonts w:asciiTheme="minorEastAsia" w:hAnsiTheme="minorEastAsia" w:eastAsiaTheme="minorEastAsia"/>
          <w:lang w:eastAsia="zh-CN"/>
        </w:rPr>
        <w:t>300号)）；</w:t>
      </w:r>
    </w:p>
    <w:p>
      <w:pPr>
        <w:pStyle w:val="2"/>
        <w:spacing w:before="154" w:line="355"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（二）提供本企业制造的货物、承担的工程或者服务，或者提供其他中小企业制造的货物。本项所称货物不包括使用大型企业注册商标的货物。</w:t>
      </w:r>
    </w:p>
    <w:p>
      <w:pPr>
        <w:pStyle w:val="2"/>
        <w:spacing w:before="38" w:line="355"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本办法所称中小企业划分标准，是指国务院有关部门根据企业从业人员、营业收入、资产总额等指标制定的中小企业划型标准。</w:t>
      </w:r>
    </w:p>
    <w:p>
      <w:pPr>
        <w:pStyle w:val="2"/>
        <w:spacing w:before="38"/>
        <w:ind w:left="591"/>
        <w:rPr>
          <w:lang w:eastAsia="zh-CN"/>
        </w:rPr>
      </w:pPr>
      <w:r>
        <w:rPr>
          <w:rFonts w:asciiTheme="minorEastAsia" w:hAnsiTheme="minorEastAsia" w:eastAsiaTheme="minorEastAsia"/>
          <w:lang w:eastAsia="zh-CN"/>
        </w:rPr>
        <w:t>小型、微型企业提供中型企业制造的货物的，视同为中</w:t>
      </w:r>
      <w:r>
        <w:rPr>
          <w:lang w:eastAsia="zh-CN"/>
        </w:rPr>
        <w:t>型企业。</w:t>
      </w:r>
    </w:p>
    <w:p>
      <w:pPr>
        <w:rPr>
          <w:lang w:eastAsia="zh-CN"/>
        </w:rPr>
        <w:sectPr>
          <w:type w:val="continuous"/>
          <w:pgSz w:w="11910" w:h="16840"/>
          <w:pgMar w:top="1260" w:right="1400" w:bottom="880" w:left="1520" w:header="720" w:footer="720" w:gutter="0"/>
          <w:cols w:space="720" w:num="1"/>
        </w:sectPr>
      </w:pPr>
    </w:p>
    <w:p>
      <w:pPr>
        <w:pStyle w:val="2"/>
        <w:rPr>
          <w:sz w:val="20"/>
          <w:lang w:eastAsia="zh-CN"/>
        </w:rPr>
      </w:pPr>
    </w:p>
    <w:p>
      <w:pPr>
        <w:pStyle w:val="2"/>
        <w:spacing w:before="9"/>
        <w:rPr>
          <w:sz w:val="15"/>
          <w:lang w:eastAsia="zh-CN"/>
        </w:rPr>
      </w:pPr>
    </w:p>
    <w:p>
      <w:pPr>
        <w:rPr>
          <w:sz w:val="15"/>
          <w:lang w:eastAsia="zh-CN"/>
        </w:rPr>
        <w:sectPr>
          <w:pgSz w:w="11910" w:h="16840"/>
          <w:pgMar w:top="1260" w:right="1400" w:bottom="880" w:left="1520" w:header="918" w:footer="686" w:gutter="0"/>
          <w:cols w:space="720" w:num="1"/>
        </w:sectPr>
      </w:pPr>
    </w:p>
    <w:p>
      <w:pPr>
        <w:pStyle w:val="2"/>
        <w:spacing w:before="26"/>
        <w:ind w:left="111"/>
        <w:rPr>
          <w:rFonts w:ascii="黑体" w:eastAsia="黑体"/>
          <w:lang w:eastAsia="zh-CN"/>
        </w:rPr>
      </w:pPr>
      <w:r>
        <w:rPr>
          <w:rFonts w:hint="eastAsia" w:ascii="黑体" w:eastAsia="黑体"/>
          <w:spacing w:val="-5"/>
          <w:lang w:eastAsia="zh-CN"/>
        </w:rPr>
        <w:t>附件4-2</w:t>
      </w:r>
    </w:p>
    <w:p>
      <w:pPr>
        <w:pStyle w:val="2"/>
        <w:spacing w:before="8"/>
        <w:rPr>
          <w:rFonts w:ascii="黑体"/>
          <w:sz w:val="36"/>
          <w:lang w:eastAsia="zh-CN"/>
        </w:rPr>
      </w:pPr>
      <w:r>
        <w:rPr>
          <w:lang w:eastAsia="zh-CN"/>
        </w:rPr>
        <w:br w:type="column"/>
      </w:r>
    </w:p>
    <w:p>
      <w:pPr>
        <w:ind w:left="111"/>
        <w:rPr>
          <w:rFonts w:ascii="黑体" w:eastAsia="黑体"/>
          <w:sz w:val="32"/>
          <w:lang w:eastAsia="zh-CN"/>
        </w:rPr>
      </w:pPr>
      <w:bookmarkStart w:id="38" w:name="残疾人福利性单位声明函"/>
      <w:bookmarkEnd w:id="38"/>
      <w:r>
        <w:rPr>
          <w:rFonts w:hint="eastAsia" w:ascii="黑体" w:eastAsia="黑体"/>
          <w:sz w:val="32"/>
          <w:lang w:eastAsia="zh-CN"/>
        </w:rPr>
        <w:t>残疾人福利性单位声明函</w:t>
      </w:r>
    </w:p>
    <w:p>
      <w:pPr>
        <w:rPr>
          <w:rFonts w:ascii="黑体" w:eastAsia="黑体"/>
          <w:sz w:val="32"/>
          <w:lang w:eastAsia="zh-CN"/>
        </w:rPr>
        <w:sectPr>
          <w:type w:val="continuous"/>
          <w:pgSz w:w="11910" w:h="16840"/>
          <w:pgMar w:top="1260" w:right="1400" w:bottom="880" w:left="1520" w:header="720" w:footer="720" w:gutter="0"/>
          <w:cols w:equalWidth="0" w:num="2">
            <w:col w:w="976" w:space="1644"/>
            <w:col w:w="6370"/>
          </w:cols>
        </w:sectPr>
      </w:pPr>
    </w:p>
    <w:p>
      <w:pPr>
        <w:pStyle w:val="2"/>
        <w:spacing w:before="10"/>
        <w:rPr>
          <w:rFonts w:ascii="黑体"/>
          <w:sz w:val="23"/>
          <w:lang w:eastAsia="zh-CN"/>
        </w:rPr>
      </w:pPr>
    </w:p>
    <w:p>
      <w:pPr>
        <w:pStyle w:val="2"/>
        <w:tabs>
          <w:tab w:val="left" w:pos="4191"/>
          <w:tab w:val="left" w:pos="5631"/>
        </w:tabs>
        <w:spacing w:before="26" w:line="357" w:lineRule="auto"/>
        <w:ind w:left="111" w:right="237" w:firstLine="480"/>
        <w:jc w:val="both"/>
        <w:rPr>
          <w:rFonts w:asciiTheme="minorEastAsia" w:hAnsiTheme="minorEastAsia" w:eastAsiaTheme="minorEastAsia"/>
          <w:lang w:eastAsia="zh-CN"/>
        </w:rPr>
      </w:pPr>
      <w:r>
        <w:rPr>
          <w:rFonts w:asciiTheme="minorEastAsia" w:hAnsiTheme="minorEastAsia" w:eastAsiaTheme="minorEastAsia"/>
          <w:lang w:eastAsia="zh-CN"/>
        </w:rPr>
        <w:t>本单位郑重声明，根据《财政部 民政部 中国残疾人联合会关于促进残疾人就业政府采购政策的通知》（财库〔2017〕 141号）的规定，本单位为符合条件的残疾人福利性单位，且本单位参加</w:t>
      </w:r>
      <w:r>
        <w:rPr>
          <w:rFonts w:asciiTheme="minorEastAsia" w:hAnsiTheme="minorEastAsia" w:eastAsiaTheme="minorEastAsia"/>
          <w:u w:val="single"/>
          <w:lang w:eastAsia="zh-CN"/>
        </w:rPr>
        <w:tab/>
      </w:r>
      <w:r>
        <w:rPr>
          <w:rFonts w:asciiTheme="minorEastAsia" w:hAnsiTheme="minorEastAsia" w:eastAsiaTheme="minorEastAsia"/>
          <w:lang w:eastAsia="zh-CN"/>
        </w:rPr>
        <w:t>单位的</w:t>
      </w:r>
      <w:r>
        <w:rPr>
          <w:rFonts w:asciiTheme="minorEastAsia" w:hAnsiTheme="minorEastAsia" w:eastAsiaTheme="minorEastAsia"/>
          <w:u w:val="single"/>
          <w:lang w:eastAsia="zh-CN"/>
        </w:rPr>
        <w:tab/>
      </w:r>
      <w:r>
        <w:rPr>
          <w:rFonts w:asciiTheme="minorEastAsia" w:hAnsiTheme="minorEastAsia" w:eastAsiaTheme="minorEastAsia"/>
          <w:lang w:eastAsia="zh-CN"/>
        </w:rPr>
        <w:t>项目采购活动提供本单位的服务。</w:t>
      </w:r>
    </w:p>
    <w:p>
      <w:pPr>
        <w:pStyle w:val="2"/>
        <w:spacing w:before="34"/>
        <w:ind w:left="591"/>
        <w:rPr>
          <w:rFonts w:asciiTheme="minorEastAsia" w:hAnsiTheme="minorEastAsia" w:eastAsiaTheme="minorEastAsia"/>
          <w:lang w:eastAsia="zh-CN"/>
        </w:rPr>
      </w:pPr>
      <w:r>
        <w:rPr>
          <w:rFonts w:asciiTheme="minorEastAsia" w:hAnsiTheme="minorEastAsia" w:eastAsiaTheme="minorEastAsia"/>
          <w:lang w:eastAsia="zh-CN"/>
        </w:rPr>
        <w:t>本单位对上述声明的真实性负责。如有虚假，将依法承担相应责任。</w:t>
      </w:r>
    </w:p>
    <w:p>
      <w:pPr>
        <w:pStyle w:val="2"/>
        <w:rPr>
          <w:rFonts w:asciiTheme="minorEastAsia" w:hAnsiTheme="minorEastAsia" w:eastAsiaTheme="minorEastAsia"/>
          <w:lang w:eastAsia="zh-CN"/>
        </w:rPr>
      </w:pPr>
    </w:p>
    <w:p>
      <w:pPr>
        <w:pStyle w:val="2"/>
        <w:rPr>
          <w:rFonts w:asciiTheme="minorEastAsia" w:hAnsiTheme="minorEastAsia" w:eastAsiaTheme="minorEastAsia"/>
          <w:lang w:eastAsia="zh-CN"/>
        </w:rPr>
      </w:pPr>
    </w:p>
    <w:p>
      <w:pPr>
        <w:pStyle w:val="2"/>
        <w:rPr>
          <w:rFonts w:asciiTheme="minorEastAsia" w:hAnsiTheme="minorEastAsia" w:eastAsiaTheme="minorEastAsia"/>
          <w:lang w:eastAsia="zh-CN"/>
        </w:rPr>
      </w:pPr>
    </w:p>
    <w:p>
      <w:pPr>
        <w:pStyle w:val="2"/>
        <w:spacing w:before="11"/>
        <w:rPr>
          <w:rFonts w:asciiTheme="minorEastAsia" w:hAnsiTheme="minorEastAsia" w:eastAsiaTheme="minorEastAsia"/>
          <w:sz w:val="28"/>
          <w:lang w:eastAsia="zh-CN"/>
        </w:rPr>
      </w:pPr>
    </w:p>
    <w:p>
      <w:pPr>
        <w:pStyle w:val="2"/>
        <w:spacing w:line="357" w:lineRule="auto"/>
        <w:ind w:left="5656" w:right="951" w:hanging="72"/>
        <w:rPr>
          <w:rFonts w:asciiTheme="minorEastAsia" w:hAnsiTheme="minorEastAsia" w:eastAsiaTheme="minorEastAsia"/>
          <w:lang w:eastAsia="zh-CN"/>
        </w:rPr>
      </w:pPr>
      <w:r>
        <w:rPr>
          <w:rFonts w:hint="eastAsia" w:asciiTheme="minorEastAsia" w:hAnsiTheme="minorEastAsia" w:eastAsiaTheme="minorEastAsia"/>
          <w:spacing w:val="4"/>
          <w:lang w:eastAsia="zh-CN"/>
        </w:rPr>
        <w:t>供应商</w:t>
      </w:r>
      <w:r>
        <w:rPr>
          <w:rFonts w:asciiTheme="minorEastAsia" w:hAnsiTheme="minorEastAsia" w:eastAsiaTheme="minorEastAsia"/>
          <w:spacing w:val="7"/>
          <w:lang w:eastAsia="zh-CN"/>
        </w:rPr>
        <w:t>名</w:t>
      </w:r>
      <w:r>
        <w:rPr>
          <w:rFonts w:asciiTheme="minorEastAsia" w:hAnsiTheme="minorEastAsia" w:eastAsiaTheme="minorEastAsia"/>
          <w:spacing w:val="4"/>
          <w:lang w:eastAsia="zh-CN"/>
        </w:rPr>
        <w:t>称</w:t>
      </w:r>
      <w:r>
        <w:rPr>
          <w:rFonts w:asciiTheme="minorEastAsia" w:hAnsiTheme="minorEastAsia" w:eastAsiaTheme="minorEastAsia"/>
          <w:spacing w:val="7"/>
          <w:lang w:eastAsia="zh-CN"/>
        </w:rPr>
        <w:t>（</w:t>
      </w:r>
      <w:r>
        <w:rPr>
          <w:rFonts w:asciiTheme="minorEastAsia" w:hAnsiTheme="minorEastAsia" w:eastAsiaTheme="minorEastAsia"/>
          <w:spacing w:val="4"/>
          <w:lang w:eastAsia="zh-CN"/>
        </w:rPr>
        <w:t>公</w:t>
      </w:r>
      <w:r>
        <w:rPr>
          <w:rFonts w:asciiTheme="minorEastAsia" w:hAnsiTheme="minorEastAsia" w:eastAsiaTheme="minorEastAsia"/>
          <w:spacing w:val="7"/>
          <w:lang w:eastAsia="zh-CN"/>
        </w:rPr>
        <w:t>章</w:t>
      </w:r>
      <w:r>
        <w:rPr>
          <w:rFonts w:asciiTheme="minorEastAsia" w:hAnsiTheme="minorEastAsia" w:eastAsiaTheme="minorEastAsia"/>
          <w:spacing w:val="4"/>
          <w:lang w:eastAsia="zh-CN"/>
        </w:rPr>
        <w:t>）</w:t>
      </w:r>
      <w:r>
        <w:rPr>
          <w:rFonts w:asciiTheme="minorEastAsia" w:hAnsiTheme="minorEastAsia" w:eastAsiaTheme="minorEastAsia"/>
          <w:lang w:eastAsia="zh-CN"/>
        </w:rPr>
        <w:t>：</w:t>
      </w:r>
      <w:r>
        <w:rPr>
          <w:rFonts w:asciiTheme="minorEastAsia" w:hAnsiTheme="minorEastAsia" w:eastAsiaTheme="minorEastAsia"/>
          <w:spacing w:val="4"/>
          <w:lang w:eastAsia="zh-CN"/>
        </w:rPr>
        <w:t>日</w:t>
      </w:r>
      <w:r>
        <w:rPr>
          <w:rFonts w:asciiTheme="minorEastAsia" w:hAnsiTheme="minorEastAsia" w:eastAsiaTheme="minorEastAsia"/>
          <w:spacing w:val="7"/>
          <w:lang w:eastAsia="zh-CN"/>
        </w:rPr>
        <w:t>期</w:t>
      </w:r>
      <w:r>
        <w:rPr>
          <w:rFonts w:asciiTheme="minorEastAsia" w:hAnsiTheme="minorEastAsia" w:eastAsiaTheme="minorEastAsia"/>
          <w:lang w:eastAsia="zh-CN"/>
        </w:rPr>
        <w:t>：</w:t>
      </w:r>
    </w:p>
    <w:p>
      <w:pPr>
        <w:spacing w:line="357" w:lineRule="auto"/>
        <w:rPr>
          <w:rFonts w:asciiTheme="minorEastAsia" w:hAnsiTheme="minorEastAsia" w:eastAsiaTheme="minorEastAsia"/>
          <w:lang w:eastAsia="zh-CN"/>
        </w:rPr>
        <w:sectPr>
          <w:type w:val="continuous"/>
          <w:pgSz w:w="11910" w:h="16840"/>
          <w:pgMar w:top="1260" w:right="1400" w:bottom="880" w:left="1520" w:header="720" w:footer="720" w:gutter="0"/>
          <w:cols w:space="720" w:num="1"/>
        </w:sectPr>
      </w:pPr>
    </w:p>
    <w:p>
      <w:pPr>
        <w:pStyle w:val="2"/>
        <w:rPr>
          <w:sz w:val="20"/>
          <w:lang w:eastAsia="zh-CN"/>
        </w:rPr>
      </w:pPr>
    </w:p>
    <w:p>
      <w:pPr>
        <w:pStyle w:val="2"/>
        <w:spacing w:before="9"/>
        <w:rPr>
          <w:sz w:val="15"/>
          <w:lang w:eastAsia="zh-CN"/>
        </w:rPr>
      </w:pPr>
    </w:p>
    <w:p>
      <w:pPr>
        <w:rPr>
          <w:sz w:val="15"/>
          <w:lang w:eastAsia="zh-CN"/>
        </w:rPr>
        <w:sectPr>
          <w:pgSz w:w="11910" w:h="16840"/>
          <w:pgMar w:top="1260" w:right="1400" w:bottom="880" w:left="1520" w:header="918" w:footer="686" w:gutter="0"/>
          <w:cols w:space="720" w:num="1"/>
        </w:sectPr>
      </w:pPr>
    </w:p>
    <w:p>
      <w:pPr>
        <w:pStyle w:val="2"/>
        <w:spacing w:before="26"/>
        <w:ind w:left="111"/>
        <w:rPr>
          <w:rFonts w:ascii="黑体" w:eastAsia="黑体"/>
          <w:lang w:eastAsia="zh-CN"/>
        </w:rPr>
      </w:pPr>
      <w:r>
        <w:rPr>
          <w:rFonts w:hint="eastAsia" w:ascii="黑体" w:eastAsia="黑体"/>
          <w:spacing w:val="-5"/>
          <w:lang w:eastAsia="zh-CN"/>
        </w:rPr>
        <w:t>附件4-3</w:t>
      </w:r>
    </w:p>
    <w:p>
      <w:pPr>
        <w:pStyle w:val="2"/>
        <w:spacing w:before="8"/>
        <w:rPr>
          <w:rFonts w:ascii="黑体"/>
          <w:sz w:val="36"/>
          <w:lang w:eastAsia="zh-CN"/>
        </w:rPr>
      </w:pPr>
      <w:r>
        <w:rPr>
          <w:lang w:eastAsia="zh-CN"/>
        </w:rPr>
        <w:br w:type="column"/>
      </w:r>
    </w:p>
    <w:p>
      <w:pPr>
        <w:ind w:left="111"/>
        <w:rPr>
          <w:rFonts w:ascii="黑体" w:eastAsia="黑体"/>
          <w:sz w:val="32"/>
          <w:lang w:eastAsia="zh-CN"/>
        </w:rPr>
      </w:pPr>
      <w:bookmarkStart w:id="39" w:name="监狱企业证明文件"/>
      <w:bookmarkEnd w:id="39"/>
      <w:r>
        <w:rPr>
          <w:rFonts w:hint="eastAsia" w:ascii="黑体" w:eastAsia="黑体"/>
          <w:sz w:val="32"/>
          <w:lang w:eastAsia="zh-CN"/>
        </w:rPr>
        <w:t>监狱企业证明文件</w:t>
      </w:r>
    </w:p>
    <w:p>
      <w:pPr>
        <w:rPr>
          <w:rFonts w:ascii="黑体" w:eastAsia="黑体"/>
          <w:sz w:val="32"/>
          <w:lang w:eastAsia="zh-CN"/>
        </w:rPr>
        <w:sectPr>
          <w:type w:val="continuous"/>
          <w:pgSz w:w="11910" w:h="16840"/>
          <w:pgMar w:top="1260" w:right="1400" w:bottom="880" w:left="1520" w:header="720" w:footer="720" w:gutter="0"/>
          <w:cols w:equalWidth="0" w:num="2">
            <w:col w:w="976" w:space="2124"/>
            <w:col w:w="5890"/>
          </w:cols>
        </w:sectPr>
      </w:pPr>
    </w:p>
    <w:p>
      <w:pPr>
        <w:pStyle w:val="2"/>
        <w:spacing w:before="10"/>
        <w:rPr>
          <w:rFonts w:asciiTheme="minorEastAsia" w:hAnsiTheme="minorEastAsia" w:eastAsiaTheme="minorEastAsia"/>
          <w:sz w:val="23"/>
          <w:lang w:eastAsia="zh-CN"/>
        </w:rPr>
      </w:pPr>
    </w:p>
    <w:p>
      <w:pPr>
        <w:pStyle w:val="2"/>
        <w:spacing w:before="26" w:line="357" w:lineRule="auto"/>
        <w:ind w:left="111" w:right="237" w:firstLine="470"/>
        <w:jc w:val="both"/>
        <w:rPr>
          <w:rFonts w:asciiTheme="minorEastAsia" w:hAnsiTheme="minorEastAsia" w:eastAsiaTheme="minorEastAsia"/>
          <w:lang w:eastAsia="zh-CN"/>
        </w:rPr>
      </w:pPr>
      <w:r>
        <w:rPr>
          <w:rFonts w:asciiTheme="minorEastAsia" w:hAnsiTheme="minorEastAsia" w:eastAsiaTheme="minorEastAsia"/>
          <w:lang w:eastAsia="zh-CN"/>
        </w:rPr>
        <w:t>（监狱企业参加政府采购活动时，应当提供由省级以上监狱管理局、戒毒管理局(含新疆生产建设兵团)出具的属于监狱企业的证明文件。在</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中提供复印件，并准备原件供核验。）</w:t>
      </w:r>
    </w:p>
    <w:p>
      <w:pPr>
        <w:spacing w:line="357" w:lineRule="auto"/>
        <w:jc w:val="both"/>
        <w:rPr>
          <w:lang w:eastAsia="zh-CN"/>
        </w:rPr>
        <w:sectPr>
          <w:type w:val="continuous"/>
          <w:pgSz w:w="11910" w:h="16840"/>
          <w:pgMar w:top="1260" w:right="1400" w:bottom="880" w:left="1520" w:header="720" w:footer="720" w:gutter="0"/>
          <w:cols w:space="720" w:num="1"/>
        </w:sectPr>
      </w:pPr>
    </w:p>
    <w:p>
      <w:pPr>
        <w:pStyle w:val="2"/>
        <w:rPr>
          <w:sz w:val="20"/>
          <w:lang w:eastAsia="zh-CN"/>
        </w:rPr>
      </w:pPr>
    </w:p>
    <w:p>
      <w:pPr>
        <w:pStyle w:val="2"/>
        <w:spacing w:before="9"/>
        <w:rPr>
          <w:sz w:val="15"/>
          <w:lang w:eastAsia="zh-CN"/>
        </w:rPr>
      </w:pPr>
    </w:p>
    <w:p>
      <w:pPr>
        <w:rPr>
          <w:sz w:val="15"/>
          <w:lang w:eastAsia="zh-CN"/>
        </w:rPr>
        <w:sectPr>
          <w:pgSz w:w="11910" w:h="16840"/>
          <w:pgMar w:top="1260" w:right="1400" w:bottom="880" w:left="1520" w:header="918" w:footer="686" w:gutter="0"/>
          <w:cols w:space="720" w:num="1"/>
        </w:sectPr>
      </w:pPr>
    </w:p>
    <w:p>
      <w:pPr>
        <w:pStyle w:val="2"/>
        <w:spacing w:before="26"/>
        <w:ind w:left="111"/>
        <w:rPr>
          <w:rFonts w:ascii="黑体" w:eastAsia="黑体"/>
          <w:lang w:eastAsia="zh-CN"/>
        </w:rPr>
      </w:pPr>
      <w:r>
        <w:rPr>
          <w:rFonts w:hint="eastAsia" w:ascii="黑体" w:eastAsia="黑体"/>
          <w:spacing w:val="-5"/>
          <w:lang w:eastAsia="zh-CN"/>
        </w:rPr>
        <w:t>附件</w:t>
      </w:r>
      <w:r>
        <w:rPr>
          <w:rFonts w:hint="eastAsia" w:ascii="黑体" w:eastAsia="黑体"/>
          <w:lang w:eastAsia="zh-CN"/>
        </w:rPr>
        <w:t>5</w:t>
      </w:r>
    </w:p>
    <w:p>
      <w:pPr>
        <w:pStyle w:val="2"/>
        <w:spacing w:before="8"/>
        <w:rPr>
          <w:rFonts w:ascii="黑体"/>
          <w:sz w:val="36"/>
          <w:lang w:eastAsia="zh-CN"/>
        </w:rPr>
      </w:pPr>
      <w:r>
        <w:rPr>
          <w:lang w:eastAsia="zh-CN"/>
        </w:rPr>
        <w:br w:type="column"/>
      </w:r>
    </w:p>
    <w:p>
      <w:pPr>
        <w:ind w:left="111"/>
        <w:rPr>
          <w:rFonts w:ascii="黑体" w:eastAsia="黑体"/>
          <w:sz w:val="32"/>
          <w:lang w:eastAsia="zh-CN"/>
        </w:rPr>
      </w:pPr>
      <w:bookmarkStart w:id="40" w:name="投标人资格声明函"/>
      <w:bookmarkEnd w:id="40"/>
      <w:r>
        <w:rPr>
          <w:rFonts w:hint="eastAsia" w:ascii="黑体" w:eastAsia="黑体"/>
          <w:sz w:val="32"/>
          <w:lang w:eastAsia="zh-CN"/>
        </w:rPr>
        <w:t>供应商资格声明函</w:t>
      </w:r>
    </w:p>
    <w:p>
      <w:pPr>
        <w:rPr>
          <w:rFonts w:ascii="黑体" w:eastAsia="黑体"/>
          <w:sz w:val="32"/>
          <w:lang w:eastAsia="zh-CN"/>
        </w:rPr>
        <w:sectPr>
          <w:type w:val="continuous"/>
          <w:pgSz w:w="11910" w:h="16840"/>
          <w:pgMar w:top="1260" w:right="1400" w:bottom="880" w:left="1520" w:header="720" w:footer="720" w:gutter="0"/>
          <w:cols w:equalWidth="0" w:num="2">
            <w:col w:w="751" w:space="2350"/>
            <w:col w:w="5889"/>
          </w:cols>
        </w:sectPr>
      </w:pPr>
    </w:p>
    <w:p>
      <w:pPr>
        <w:pStyle w:val="2"/>
        <w:spacing w:before="10"/>
        <w:rPr>
          <w:rFonts w:ascii="黑体"/>
          <w:sz w:val="23"/>
          <w:lang w:eastAsia="zh-CN"/>
        </w:rPr>
      </w:pPr>
    </w:p>
    <w:p>
      <w:pPr>
        <w:pStyle w:val="2"/>
        <w:spacing w:before="26"/>
        <w:ind w:left="111"/>
        <w:jc w:val="both"/>
        <w:rPr>
          <w:rFonts w:asciiTheme="minorEastAsia" w:hAnsiTheme="minorEastAsia" w:eastAsiaTheme="minorEastAsia"/>
          <w:lang w:eastAsia="zh-CN"/>
        </w:rPr>
      </w:pPr>
      <w:bookmarkStart w:id="41" w:name="致（采购单位名称）："/>
      <w:bookmarkEnd w:id="41"/>
      <w:r>
        <w:rPr>
          <w:rFonts w:asciiTheme="minorEastAsia" w:hAnsiTheme="minorEastAsia" w:eastAsiaTheme="minorEastAsia"/>
          <w:lang w:eastAsia="zh-CN"/>
        </w:rPr>
        <w:t>致（采购单位名称）：</w:t>
      </w:r>
    </w:p>
    <w:p>
      <w:pPr>
        <w:pStyle w:val="2"/>
        <w:tabs>
          <w:tab w:val="left" w:pos="3803"/>
        </w:tabs>
        <w:spacing w:before="154" w:line="355" w:lineRule="auto"/>
        <w:ind w:left="111" w:right="144" w:firstLine="451"/>
        <w:rPr>
          <w:rFonts w:asciiTheme="minorEastAsia" w:hAnsiTheme="minorEastAsia" w:eastAsiaTheme="minorEastAsia"/>
          <w:lang w:eastAsia="zh-CN"/>
        </w:rPr>
      </w:pPr>
      <w:r>
        <w:rPr>
          <w:rFonts w:asciiTheme="minorEastAsia" w:hAnsiTheme="minorEastAsia" w:eastAsiaTheme="minorEastAsia"/>
          <w:lang w:eastAsia="zh-CN"/>
        </w:rPr>
        <w:t>关于贵方编号</w:t>
      </w:r>
      <w:r>
        <w:rPr>
          <w:rFonts w:asciiTheme="minorEastAsia" w:hAnsiTheme="minorEastAsia" w:eastAsiaTheme="minorEastAsia"/>
          <w:spacing w:val="-1"/>
          <w:lang w:eastAsia="zh-CN"/>
        </w:rPr>
        <w:t>为</w:t>
      </w:r>
      <w:r>
        <w:rPr>
          <w:rFonts w:asciiTheme="minorEastAsia" w:hAnsiTheme="minorEastAsia" w:eastAsiaTheme="minorEastAsia"/>
          <w:u w:val="single"/>
          <w:lang w:eastAsia="zh-CN"/>
        </w:rPr>
        <w:tab/>
      </w:r>
      <w:r>
        <w:rPr>
          <w:rFonts w:asciiTheme="minorEastAsia" w:hAnsiTheme="minorEastAsia" w:eastAsiaTheme="minorEastAsia"/>
          <w:lang w:eastAsia="zh-CN"/>
        </w:rPr>
        <w:t>的</w:t>
      </w:r>
      <w:r>
        <w:rPr>
          <w:rFonts w:hint="eastAsia" w:asciiTheme="minorEastAsia" w:hAnsiTheme="minorEastAsia" w:eastAsiaTheme="minorEastAsia"/>
          <w:lang w:eastAsia="zh-CN"/>
        </w:rPr>
        <w:t>磋商公告</w:t>
      </w:r>
      <w:r>
        <w:rPr>
          <w:rFonts w:asciiTheme="minorEastAsia" w:hAnsiTheme="minorEastAsia" w:eastAsiaTheme="minorEastAsia"/>
          <w:lang w:eastAsia="zh-CN"/>
        </w:rPr>
        <w:t>，本公司愿意参加投标，提供招标内容中规定的货物，并声明提交的下列文件是准确的和真实的。</w:t>
      </w:r>
    </w:p>
    <w:p>
      <w:pPr>
        <w:pStyle w:val="2"/>
        <w:spacing w:before="38"/>
        <w:ind w:left="591"/>
        <w:rPr>
          <w:rFonts w:asciiTheme="minorEastAsia" w:hAnsiTheme="minorEastAsia" w:eastAsiaTheme="minorEastAsia"/>
          <w:lang w:eastAsia="zh-CN"/>
        </w:rPr>
      </w:pPr>
      <w:r>
        <w:rPr>
          <w:rFonts w:asciiTheme="minorEastAsia" w:hAnsiTheme="minorEastAsia" w:eastAsiaTheme="minorEastAsia"/>
          <w:lang w:eastAsia="zh-CN"/>
        </w:rPr>
        <w:t>1、由工商行政管理部门颁发的我方营业执照副本复印件（加盖单位公章）。</w:t>
      </w:r>
    </w:p>
    <w:p>
      <w:pPr>
        <w:pStyle w:val="2"/>
        <w:spacing w:before="151"/>
        <w:ind w:left="591"/>
        <w:rPr>
          <w:rFonts w:asciiTheme="minorEastAsia" w:hAnsiTheme="minorEastAsia" w:eastAsiaTheme="minorEastAsia"/>
          <w:lang w:eastAsia="zh-CN"/>
        </w:rPr>
      </w:pPr>
      <w:r>
        <w:rPr>
          <w:rFonts w:asciiTheme="minorEastAsia" w:hAnsiTheme="minorEastAsia" w:eastAsiaTheme="minorEastAsia"/>
          <w:lang w:eastAsia="zh-CN"/>
        </w:rPr>
        <w:t>2、由税务管理部门颁发的我方税务登记证副本复印件（加盖单位公章）。</w:t>
      </w:r>
    </w:p>
    <w:p>
      <w:pPr>
        <w:pStyle w:val="2"/>
        <w:spacing w:before="154"/>
        <w:ind w:left="591"/>
        <w:rPr>
          <w:rFonts w:asciiTheme="minorEastAsia" w:hAnsiTheme="minorEastAsia" w:eastAsiaTheme="minorEastAsia"/>
          <w:lang w:eastAsia="zh-CN"/>
        </w:rPr>
      </w:pPr>
      <w:r>
        <w:rPr>
          <w:rFonts w:asciiTheme="minorEastAsia" w:hAnsiTheme="minorEastAsia" w:eastAsiaTheme="minorEastAsia"/>
          <w:lang w:eastAsia="zh-CN"/>
        </w:rPr>
        <w:t>3、法定代表人授权书。</w:t>
      </w:r>
    </w:p>
    <w:p>
      <w:pPr>
        <w:pStyle w:val="2"/>
        <w:spacing w:before="151"/>
        <w:ind w:left="591"/>
        <w:rPr>
          <w:rFonts w:asciiTheme="minorEastAsia" w:hAnsiTheme="minorEastAsia" w:eastAsiaTheme="minorEastAsia"/>
          <w:lang w:eastAsia="zh-CN"/>
        </w:rPr>
      </w:pPr>
      <w:r>
        <w:rPr>
          <w:rFonts w:asciiTheme="minorEastAsia" w:hAnsiTheme="minorEastAsia" w:eastAsiaTheme="minorEastAsia"/>
          <w:lang w:eastAsia="zh-CN"/>
        </w:rPr>
        <w:t>4、委托代理人身份证复印件。</w:t>
      </w:r>
    </w:p>
    <w:p>
      <w:pPr>
        <w:pStyle w:val="2"/>
        <w:spacing w:before="154"/>
        <w:ind w:left="591"/>
        <w:rPr>
          <w:rFonts w:asciiTheme="minorEastAsia" w:hAnsiTheme="minorEastAsia" w:eastAsiaTheme="minorEastAsia"/>
          <w:lang w:eastAsia="zh-CN"/>
        </w:rPr>
      </w:pPr>
      <w:r>
        <w:rPr>
          <w:rFonts w:asciiTheme="minorEastAsia" w:hAnsiTheme="minorEastAsia" w:eastAsiaTheme="minorEastAsia"/>
          <w:lang w:eastAsia="zh-CN"/>
        </w:rPr>
        <w:t>5、其它证明文件或证件。</w:t>
      </w:r>
    </w:p>
    <w:p>
      <w:pPr>
        <w:pStyle w:val="2"/>
        <w:spacing w:before="151"/>
        <w:ind w:left="591"/>
        <w:rPr>
          <w:rFonts w:asciiTheme="minorEastAsia" w:hAnsiTheme="minorEastAsia" w:eastAsiaTheme="minorEastAsia"/>
          <w:lang w:eastAsia="zh-CN"/>
        </w:rPr>
      </w:pPr>
      <w:r>
        <w:rPr>
          <w:rFonts w:asciiTheme="minorEastAsia" w:hAnsiTheme="minorEastAsia" w:eastAsiaTheme="minorEastAsia"/>
          <w:lang w:eastAsia="zh-CN"/>
        </w:rPr>
        <w:t>6、本签字人确认资格文件中的说明是真实的、准确的。</w:t>
      </w:r>
    </w:p>
    <w:p>
      <w:pPr>
        <w:pStyle w:val="2"/>
        <w:rPr>
          <w:rFonts w:asciiTheme="minorEastAsia" w:hAnsiTheme="minorEastAsia" w:eastAsiaTheme="minorEastAsia"/>
          <w:lang w:eastAsia="zh-CN"/>
        </w:rPr>
      </w:pPr>
    </w:p>
    <w:p>
      <w:pPr>
        <w:pStyle w:val="2"/>
        <w:spacing w:before="6"/>
        <w:rPr>
          <w:rFonts w:asciiTheme="minorEastAsia" w:hAnsiTheme="minorEastAsia" w:eastAsiaTheme="minorEastAsia"/>
          <w:sz w:val="23"/>
          <w:lang w:eastAsia="zh-CN"/>
        </w:rPr>
      </w:pPr>
    </w:p>
    <w:p>
      <w:pPr>
        <w:pStyle w:val="2"/>
        <w:spacing w:before="1"/>
        <w:ind w:left="591"/>
        <w:rPr>
          <w:rFonts w:asciiTheme="minorEastAsia" w:hAnsiTheme="minorEastAsia" w:eastAsiaTheme="minorEastAsia"/>
          <w:lang w:eastAsia="zh-CN"/>
        </w:rPr>
      </w:pPr>
      <w:r>
        <w:rPr>
          <w:rFonts w:asciiTheme="minorEastAsia" w:hAnsiTheme="minorEastAsia" w:eastAsiaTheme="minorEastAsia"/>
          <w:lang w:eastAsia="zh-CN"/>
        </w:rPr>
        <w:t>我方在此声明，我方具备并满足《政府采购法》所规定的投标供应商的条件：</w:t>
      </w:r>
    </w:p>
    <w:p>
      <w:pPr>
        <w:pStyle w:val="2"/>
        <w:spacing w:before="151"/>
        <w:ind w:left="591"/>
        <w:rPr>
          <w:rFonts w:asciiTheme="minorEastAsia" w:hAnsiTheme="minorEastAsia" w:eastAsiaTheme="minorEastAsia"/>
          <w:lang w:eastAsia="zh-CN"/>
        </w:rPr>
      </w:pPr>
      <w:r>
        <w:rPr>
          <w:rFonts w:asciiTheme="minorEastAsia" w:hAnsiTheme="minorEastAsia" w:eastAsiaTheme="minorEastAsia"/>
          <w:lang w:eastAsia="zh-CN"/>
        </w:rPr>
        <w:t>（1）具有独立承担民事责任的能力；</w:t>
      </w:r>
    </w:p>
    <w:p>
      <w:pPr>
        <w:pStyle w:val="2"/>
        <w:spacing w:before="151"/>
        <w:ind w:left="591"/>
        <w:rPr>
          <w:rFonts w:asciiTheme="minorEastAsia" w:hAnsiTheme="minorEastAsia" w:eastAsiaTheme="minorEastAsia"/>
          <w:lang w:eastAsia="zh-CN"/>
        </w:rPr>
      </w:pPr>
      <w:r>
        <w:rPr>
          <w:rFonts w:asciiTheme="minorEastAsia" w:hAnsiTheme="minorEastAsia" w:eastAsiaTheme="minorEastAsia"/>
          <w:lang w:eastAsia="zh-CN"/>
        </w:rPr>
        <w:t>（2）具有良好的商业信誉和健全的财务会计制度；</w:t>
      </w:r>
    </w:p>
    <w:p>
      <w:pPr>
        <w:pStyle w:val="2"/>
        <w:spacing w:before="154"/>
        <w:ind w:left="591"/>
        <w:rPr>
          <w:rFonts w:asciiTheme="minorEastAsia" w:hAnsiTheme="minorEastAsia" w:eastAsiaTheme="minorEastAsia"/>
          <w:lang w:eastAsia="zh-CN"/>
        </w:rPr>
      </w:pPr>
      <w:r>
        <w:rPr>
          <w:rFonts w:asciiTheme="minorEastAsia" w:hAnsiTheme="minorEastAsia" w:eastAsiaTheme="minorEastAsia"/>
          <w:lang w:eastAsia="zh-CN"/>
        </w:rPr>
        <w:t>（3）具有履行合同所必需的设备和专业技术能力；</w:t>
      </w:r>
    </w:p>
    <w:p>
      <w:pPr>
        <w:pStyle w:val="2"/>
        <w:spacing w:before="154"/>
        <w:ind w:left="591"/>
        <w:rPr>
          <w:rFonts w:asciiTheme="minorEastAsia" w:hAnsiTheme="minorEastAsia" w:eastAsiaTheme="minorEastAsia"/>
          <w:lang w:eastAsia="zh-CN"/>
        </w:rPr>
      </w:pPr>
      <w:r>
        <w:rPr>
          <w:rFonts w:asciiTheme="minorEastAsia" w:hAnsiTheme="minorEastAsia" w:eastAsiaTheme="minorEastAsia"/>
          <w:lang w:eastAsia="zh-CN"/>
        </w:rPr>
        <w:t>（4）有依法缴纳税收和社会保障资金的良好记录；</w:t>
      </w:r>
    </w:p>
    <w:p>
      <w:pPr>
        <w:pStyle w:val="2"/>
        <w:spacing w:before="151"/>
        <w:ind w:left="591"/>
        <w:rPr>
          <w:rFonts w:asciiTheme="minorEastAsia" w:hAnsiTheme="minorEastAsia" w:eastAsiaTheme="minorEastAsia"/>
          <w:lang w:eastAsia="zh-CN"/>
        </w:rPr>
      </w:pPr>
      <w:r>
        <w:rPr>
          <w:rFonts w:asciiTheme="minorEastAsia" w:hAnsiTheme="minorEastAsia" w:eastAsiaTheme="minorEastAsia"/>
          <w:lang w:eastAsia="zh-CN"/>
        </w:rPr>
        <w:t>（5）不存在</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第四部分“</w:t>
      </w:r>
      <w:r>
        <w:rPr>
          <w:rFonts w:hint="eastAsia" w:asciiTheme="minorEastAsia" w:hAnsiTheme="minorEastAsia" w:eastAsiaTheme="minorEastAsia"/>
          <w:lang w:eastAsia="zh-CN"/>
        </w:rPr>
        <w:t>供应商</w:t>
      </w:r>
      <w:r>
        <w:rPr>
          <w:rFonts w:asciiTheme="minorEastAsia" w:hAnsiTheme="minorEastAsia" w:eastAsiaTheme="minorEastAsia"/>
          <w:lang w:eastAsia="zh-CN"/>
        </w:rPr>
        <w:t>须知”3.2项所规定的任何一种情形。</w:t>
      </w:r>
    </w:p>
    <w:p>
      <w:pPr>
        <w:pStyle w:val="2"/>
        <w:rPr>
          <w:rFonts w:asciiTheme="minorEastAsia" w:hAnsiTheme="minorEastAsia" w:eastAsiaTheme="minorEastAsia"/>
          <w:lang w:eastAsia="zh-CN"/>
        </w:rPr>
      </w:pPr>
    </w:p>
    <w:p>
      <w:pPr>
        <w:pStyle w:val="2"/>
        <w:rPr>
          <w:rFonts w:asciiTheme="minorEastAsia" w:hAnsiTheme="minorEastAsia" w:eastAsiaTheme="minorEastAsia"/>
          <w:lang w:eastAsia="zh-CN"/>
        </w:rPr>
      </w:pPr>
    </w:p>
    <w:p>
      <w:pPr>
        <w:pStyle w:val="2"/>
        <w:spacing w:before="1"/>
        <w:rPr>
          <w:rFonts w:asciiTheme="minorEastAsia" w:hAnsiTheme="minorEastAsia" w:eastAsiaTheme="minorEastAsia"/>
          <w:sz w:val="35"/>
          <w:lang w:eastAsia="zh-CN"/>
        </w:rPr>
      </w:pPr>
    </w:p>
    <w:p>
      <w:pPr>
        <w:pStyle w:val="2"/>
        <w:ind w:left="111"/>
        <w:jc w:val="both"/>
        <w:rPr>
          <w:rFonts w:asciiTheme="minorEastAsia" w:hAnsiTheme="minorEastAsia" w:eastAsiaTheme="minorEastAsia"/>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（公章）：</w:t>
      </w:r>
    </w:p>
    <w:p>
      <w:pPr>
        <w:pStyle w:val="2"/>
        <w:spacing w:before="151" w:line="357" w:lineRule="auto"/>
        <w:ind w:left="111" w:right="5757"/>
        <w:jc w:val="both"/>
        <w:rPr>
          <w:rFonts w:asciiTheme="minorEastAsia" w:hAnsiTheme="minorEastAsia" w:eastAsiaTheme="minorEastAsia"/>
          <w:lang w:eastAsia="zh-CN"/>
        </w:rPr>
      </w:pPr>
      <w:r>
        <w:rPr>
          <w:rFonts w:asciiTheme="minorEastAsia" w:hAnsiTheme="minorEastAsia" w:eastAsiaTheme="minorEastAsia"/>
          <w:lang w:eastAsia="zh-CN"/>
        </w:rPr>
        <w:t>法定代表人（签名或盖章）：</w:t>
      </w:r>
      <w:r>
        <w:rPr>
          <w:rFonts w:hint="eastAsia" w:asciiTheme="minorEastAsia" w:hAnsiTheme="minorEastAsia" w:eastAsiaTheme="minorEastAsia"/>
          <w:lang w:eastAsia="zh-CN"/>
        </w:rPr>
        <w:t>供应商</w:t>
      </w:r>
      <w:r>
        <w:rPr>
          <w:rFonts w:asciiTheme="minorEastAsia" w:hAnsiTheme="minorEastAsia" w:eastAsiaTheme="minorEastAsia"/>
          <w:lang w:eastAsia="zh-CN"/>
        </w:rPr>
        <w:t>代表（签名或盖章）：</w:t>
      </w:r>
      <w:bookmarkStart w:id="42" w:name="日期："/>
      <w:bookmarkEnd w:id="42"/>
      <w:r>
        <w:rPr>
          <w:rFonts w:asciiTheme="minorEastAsia" w:hAnsiTheme="minorEastAsia" w:eastAsiaTheme="minorEastAsia"/>
          <w:lang w:eastAsia="zh-CN"/>
        </w:rPr>
        <w:t>日期：</w:t>
      </w:r>
    </w:p>
    <w:p>
      <w:pPr>
        <w:spacing w:line="357" w:lineRule="auto"/>
        <w:jc w:val="both"/>
        <w:rPr>
          <w:rFonts w:asciiTheme="minorEastAsia" w:hAnsiTheme="minorEastAsia" w:eastAsiaTheme="minorEastAsia"/>
          <w:lang w:eastAsia="zh-CN"/>
        </w:rPr>
        <w:sectPr>
          <w:type w:val="continuous"/>
          <w:pgSz w:w="11910" w:h="16840"/>
          <w:pgMar w:top="1260" w:right="1400" w:bottom="880" w:left="1520" w:header="720" w:footer="720" w:gutter="0"/>
          <w:cols w:space="720" w:num="1"/>
        </w:sectPr>
      </w:pPr>
    </w:p>
    <w:p>
      <w:pPr>
        <w:pStyle w:val="2"/>
        <w:rPr>
          <w:rFonts w:asciiTheme="minorEastAsia" w:hAnsiTheme="minorEastAsia" w:eastAsiaTheme="minorEastAsia"/>
          <w:sz w:val="20"/>
          <w:lang w:eastAsia="zh-CN"/>
        </w:rPr>
      </w:pPr>
    </w:p>
    <w:p>
      <w:pPr>
        <w:pStyle w:val="2"/>
        <w:spacing w:before="9"/>
        <w:rPr>
          <w:sz w:val="15"/>
          <w:lang w:eastAsia="zh-CN"/>
        </w:rPr>
      </w:pPr>
    </w:p>
    <w:p>
      <w:pPr>
        <w:rPr>
          <w:sz w:val="15"/>
          <w:lang w:eastAsia="zh-CN"/>
        </w:rPr>
        <w:sectPr>
          <w:pgSz w:w="11910" w:h="16840"/>
          <w:pgMar w:top="1260" w:right="1400" w:bottom="880" w:left="1520" w:header="918" w:footer="686" w:gutter="0"/>
          <w:cols w:space="720" w:num="1"/>
        </w:sectPr>
      </w:pPr>
    </w:p>
    <w:p>
      <w:pPr>
        <w:pStyle w:val="2"/>
        <w:spacing w:before="26"/>
        <w:ind w:left="111"/>
        <w:rPr>
          <w:rFonts w:ascii="黑体" w:eastAsia="黑体"/>
          <w:lang w:eastAsia="zh-CN"/>
        </w:rPr>
      </w:pPr>
      <w:r>
        <w:rPr>
          <w:rFonts w:hint="eastAsia" w:ascii="黑体" w:eastAsia="黑体"/>
          <w:spacing w:val="-6"/>
          <w:lang w:eastAsia="zh-CN"/>
        </w:rPr>
        <w:t>附件6</w:t>
      </w:r>
    </w:p>
    <w:p>
      <w:pPr>
        <w:pStyle w:val="2"/>
        <w:spacing w:before="8"/>
        <w:rPr>
          <w:rFonts w:ascii="黑体"/>
          <w:sz w:val="36"/>
          <w:lang w:eastAsia="zh-CN"/>
        </w:rPr>
      </w:pPr>
      <w:r>
        <w:rPr>
          <w:lang w:eastAsia="zh-CN"/>
        </w:rPr>
        <w:br w:type="column"/>
      </w:r>
    </w:p>
    <w:p>
      <w:pPr>
        <w:ind w:left="111"/>
        <w:rPr>
          <w:rFonts w:ascii="黑体" w:eastAsia="黑体"/>
          <w:sz w:val="32"/>
          <w:lang w:eastAsia="zh-CN"/>
        </w:rPr>
      </w:pPr>
      <w:bookmarkStart w:id="43" w:name="投标人资格证明材料"/>
      <w:bookmarkEnd w:id="43"/>
      <w:r>
        <w:rPr>
          <w:rFonts w:hint="eastAsia" w:ascii="黑体" w:eastAsia="黑体"/>
          <w:sz w:val="32"/>
          <w:lang w:eastAsia="zh-CN"/>
        </w:rPr>
        <w:t>供应商资格证明材料</w:t>
      </w:r>
    </w:p>
    <w:p>
      <w:pPr>
        <w:rPr>
          <w:rFonts w:ascii="黑体" w:eastAsia="黑体"/>
          <w:sz w:val="32"/>
          <w:lang w:eastAsia="zh-CN"/>
        </w:rPr>
        <w:sectPr>
          <w:type w:val="continuous"/>
          <w:pgSz w:w="11910" w:h="16840"/>
          <w:pgMar w:top="1260" w:right="1400" w:bottom="880" w:left="1520" w:header="720" w:footer="720" w:gutter="0"/>
          <w:cols w:equalWidth="0" w:num="2">
            <w:col w:w="696" w:space="2244"/>
            <w:col w:w="6050"/>
          </w:cols>
        </w:sectPr>
      </w:pPr>
    </w:p>
    <w:p>
      <w:pPr>
        <w:pStyle w:val="2"/>
        <w:rPr>
          <w:rFonts w:ascii="黑体"/>
          <w:sz w:val="20"/>
          <w:lang w:eastAsia="zh-CN"/>
        </w:rPr>
      </w:pPr>
    </w:p>
    <w:p>
      <w:pPr>
        <w:pStyle w:val="2"/>
        <w:spacing w:before="9"/>
        <w:rPr>
          <w:rFonts w:ascii="黑体"/>
          <w:sz w:val="15"/>
          <w:lang w:eastAsia="zh-CN"/>
        </w:rPr>
      </w:pPr>
    </w:p>
    <w:p>
      <w:pPr>
        <w:rPr>
          <w:rFonts w:ascii="黑体"/>
          <w:sz w:val="15"/>
          <w:lang w:eastAsia="zh-CN"/>
        </w:rPr>
        <w:sectPr>
          <w:pgSz w:w="11910" w:h="16840"/>
          <w:pgMar w:top="1260" w:right="1400" w:bottom="880" w:left="1520" w:header="918" w:footer="686" w:gutter="0"/>
          <w:cols w:space="720" w:num="1"/>
        </w:sectPr>
      </w:pPr>
    </w:p>
    <w:p>
      <w:pPr>
        <w:pStyle w:val="2"/>
        <w:spacing w:before="26"/>
        <w:ind w:left="111"/>
        <w:rPr>
          <w:rFonts w:ascii="黑体" w:eastAsia="黑体"/>
          <w:lang w:eastAsia="zh-CN"/>
        </w:rPr>
      </w:pPr>
      <w:bookmarkStart w:id="44" w:name="附件_9-1"/>
      <w:bookmarkEnd w:id="44"/>
      <w:r>
        <w:rPr>
          <w:rFonts w:hint="eastAsia" w:ascii="黑体" w:eastAsia="黑体"/>
          <w:spacing w:val="-6"/>
          <w:lang w:eastAsia="zh-CN"/>
        </w:rPr>
        <w:t>附件7</w:t>
      </w:r>
    </w:p>
    <w:p>
      <w:pPr>
        <w:pStyle w:val="2"/>
        <w:spacing w:before="8"/>
        <w:rPr>
          <w:rFonts w:ascii="黑体"/>
          <w:sz w:val="36"/>
          <w:lang w:eastAsia="zh-CN"/>
        </w:rPr>
      </w:pPr>
      <w:r>
        <w:rPr>
          <w:lang w:eastAsia="zh-CN"/>
        </w:rPr>
        <w:br w:type="column"/>
      </w:r>
    </w:p>
    <w:p>
      <w:pPr>
        <w:ind w:left="92" w:right="1956"/>
        <w:jc w:val="center"/>
        <w:rPr>
          <w:rFonts w:ascii="黑体" w:eastAsia="黑体"/>
          <w:sz w:val="32"/>
          <w:lang w:eastAsia="zh-CN"/>
        </w:rPr>
      </w:pPr>
      <w:r>
        <w:rPr>
          <w:rFonts w:hint="eastAsia" w:ascii="黑体" w:eastAsia="黑体"/>
          <w:sz w:val="32"/>
          <w:lang w:eastAsia="zh-CN"/>
        </w:rPr>
        <w:t>服务方案及服务承诺</w:t>
      </w:r>
    </w:p>
    <w:p>
      <w:pPr>
        <w:pStyle w:val="2"/>
        <w:spacing w:before="9"/>
        <w:rPr>
          <w:rFonts w:ascii="黑体"/>
          <w:sz w:val="25"/>
          <w:lang w:eastAsia="zh-CN"/>
        </w:rPr>
      </w:pPr>
    </w:p>
    <w:p>
      <w:pPr>
        <w:pStyle w:val="2"/>
        <w:spacing w:before="1"/>
        <w:ind w:left="92" w:right="1957"/>
        <w:jc w:val="center"/>
        <w:rPr>
          <w:rFonts w:asciiTheme="minorEastAsia" w:hAnsiTheme="minorEastAsia" w:eastAsiaTheme="minorEastAsia"/>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根据采购项目要求及自身情况自行填报。</w:t>
      </w:r>
    </w:p>
    <w:p>
      <w:pPr>
        <w:jc w:val="center"/>
        <w:rPr>
          <w:lang w:eastAsia="zh-CN"/>
        </w:rPr>
        <w:sectPr>
          <w:type w:val="continuous"/>
          <w:pgSz w:w="11910" w:h="16840"/>
          <w:pgMar w:top="1260" w:right="1400" w:bottom="880" w:left="1520" w:header="720" w:footer="720" w:gutter="0"/>
          <w:cols w:equalWidth="0" w:num="2">
            <w:col w:w="696" w:space="1164"/>
            <w:col w:w="7130"/>
          </w:cols>
        </w:sect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rPr>
          <w:sz w:val="20"/>
          <w:lang w:eastAsia="zh-CN"/>
        </w:rPr>
        <w:sectPr>
          <w:type w:val="continuous"/>
          <w:pgSz w:w="11910" w:h="16840"/>
          <w:pgMar w:top="1260" w:right="1400" w:bottom="880" w:left="1520" w:header="720" w:footer="720" w:gutter="0"/>
          <w:cols w:space="720" w:num="1"/>
        </w:sectPr>
      </w:pPr>
    </w:p>
    <w:p>
      <w:pPr>
        <w:pStyle w:val="2"/>
        <w:spacing w:before="164"/>
        <w:ind w:left="111"/>
        <w:rPr>
          <w:rFonts w:ascii="黑体" w:eastAsia="黑体"/>
          <w:spacing w:val="-6"/>
          <w:lang w:eastAsia="zh-CN"/>
        </w:rPr>
      </w:pPr>
      <w:bookmarkStart w:id="45" w:name="附件8"/>
      <w:bookmarkEnd w:id="45"/>
    </w:p>
    <w:p>
      <w:pPr>
        <w:pStyle w:val="2"/>
        <w:spacing w:before="164"/>
        <w:ind w:left="111"/>
        <w:rPr>
          <w:rFonts w:ascii="黑体" w:eastAsia="黑体"/>
          <w:spacing w:val="-6"/>
          <w:lang w:eastAsia="zh-CN"/>
        </w:rPr>
      </w:pPr>
    </w:p>
    <w:p>
      <w:pPr>
        <w:rPr>
          <w:rFonts w:ascii="黑体" w:eastAsia="黑体"/>
          <w:spacing w:val="-6"/>
          <w:lang w:eastAsia="zh-CN"/>
        </w:rPr>
      </w:pPr>
      <w:r>
        <w:rPr>
          <w:rFonts w:hint="eastAsia" w:ascii="黑体" w:eastAsia="黑体"/>
          <w:spacing w:val="-6"/>
          <w:lang w:eastAsia="zh-CN"/>
        </w:rPr>
        <w:br w:type="page"/>
      </w:r>
    </w:p>
    <w:p>
      <w:pPr>
        <w:pStyle w:val="2"/>
        <w:spacing w:before="164"/>
        <w:rPr>
          <w:rFonts w:ascii="黑体" w:eastAsia="黑体"/>
          <w:lang w:eastAsia="zh-CN"/>
        </w:rPr>
      </w:pPr>
      <w:r>
        <w:rPr>
          <w:rFonts w:hint="eastAsia" w:ascii="黑体" w:eastAsia="黑体"/>
          <w:spacing w:val="-6"/>
          <w:lang w:eastAsia="zh-CN"/>
        </w:rPr>
        <w:t>附件8</w:t>
      </w:r>
    </w:p>
    <w:p>
      <w:pPr>
        <w:pStyle w:val="2"/>
        <w:spacing w:before="3"/>
        <w:rPr>
          <w:rFonts w:ascii="黑体"/>
          <w:sz w:val="47"/>
          <w:lang w:eastAsia="zh-CN"/>
        </w:rPr>
      </w:pPr>
      <w:r>
        <w:rPr>
          <w:lang w:eastAsia="zh-CN"/>
        </w:rPr>
        <w:br w:type="column"/>
      </w:r>
    </w:p>
    <w:p>
      <w:pPr>
        <w:ind w:left="92" w:right="1956"/>
        <w:jc w:val="center"/>
        <w:rPr>
          <w:rFonts w:ascii="黑体" w:eastAsia="黑体"/>
          <w:sz w:val="32"/>
          <w:lang w:eastAsia="zh-CN"/>
        </w:rPr>
      </w:pPr>
    </w:p>
    <w:p>
      <w:pPr>
        <w:ind w:left="92" w:right="1956"/>
        <w:jc w:val="center"/>
        <w:rPr>
          <w:rFonts w:ascii="黑体" w:eastAsia="黑体"/>
          <w:sz w:val="32"/>
          <w:lang w:eastAsia="zh-CN"/>
        </w:rPr>
      </w:pPr>
    </w:p>
    <w:p>
      <w:pPr>
        <w:ind w:left="92" w:right="1956"/>
        <w:jc w:val="center"/>
        <w:rPr>
          <w:rFonts w:ascii="黑体" w:eastAsia="黑体"/>
          <w:sz w:val="32"/>
          <w:lang w:eastAsia="zh-CN"/>
        </w:rPr>
      </w:pPr>
    </w:p>
    <w:p>
      <w:pPr>
        <w:ind w:left="92" w:right="1956"/>
        <w:jc w:val="center"/>
        <w:rPr>
          <w:rFonts w:ascii="黑体" w:eastAsia="黑体"/>
          <w:sz w:val="32"/>
          <w:lang w:eastAsia="zh-CN"/>
        </w:rPr>
      </w:pPr>
      <w:r>
        <w:rPr>
          <w:rFonts w:hint="eastAsia" w:ascii="黑体" w:eastAsia="黑体"/>
          <w:sz w:val="32"/>
          <w:lang w:eastAsia="zh-CN"/>
        </w:rPr>
        <w:t>项目机构设置及服务能力</w:t>
      </w:r>
    </w:p>
    <w:p>
      <w:pPr>
        <w:pStyle w:val="2"/>
        <w:spacing w:before="9"/>
        <w:rPr>
          <w:rFonts w:ascii="黑体"/>
          <w:sz w:val="25"/>
          <w:lang w:eastAsia="zh-CN"/>
        </w:rPr>
      </w:pPr>
    </w:p>
    <w:p>
      <w:pPr>
        <w:pStyle w:val="2"/>
        <w:spacing w:before="1"/>
        <w:ind w:left="92" w:right="1957"/>
        <w:jc w:val="center"/>
        <w:rPr>
          <w:rFonts w:asciiTheme="minorEastAsia" w:hAnsiTheme="minorEastAsia" w:eastAsiaTheme="minorEastAsia"/>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根据采购项目要求及自身情况自行填报。</w:t>
      </w:r>
    </w:p>
    <w:p>
      <w:pPr>
        <w:jc w:val="center"/>
        <w:rPr>
          <w:lang w:eastAsia="zh-CN"/>
        </w:rPr>
        <w:sectPr>
          <w:type w:val="continuous"/>
          <w:pgSz w:w="11910" w:h="16840"/>
          <w:pgMar w:top="1260" w:right="1400" w:bottom="880" w:left="1520" w:header="720" w:footer="720" w:gutter="0"/>
          <w:cols w:equalWidth="0" w:num="2">
            <w:col w:w="696" w:space="1164"/>
            <w:col w:w="7130"/>
          </w:cols>
        </w:sectPr>
      </w:pPr>
    </w:p>
    <w:p>
      <w:pPr>
        <w:pStyle w:val="2"/>
        <w:rPr>
          <w:sz w:val="20"/>
          <w:lang w:eastAsia="zh-CN"/>
        </w:rPr>
      </w:pPr>
    </w:p>
    <w:p>
      <w:pPr>
        <w:pStyle w:val="2"/>
        <w:spacing w:before="3"/>
        <w:rPr>
          <w:sz w:val="16"/>
          <w:lang w:eastAsia="zh-CN"/>
        </w:rPr>
      </w:pPr>
    </w:p>
    <w:p>
      <w:pPr>
        <w:rPr>
          <w:sz w:val="16"/>
          <w:lang w:eastAsia="zh-CN"/>
        </w:rPr>
        <w:sectPr>
          <w:pgSz w:w="11910" w:h="16840"/>
          <w:pgMar w:top="1260" w:right="1280" w:bottom="880" w:left="1520" w:header="918" w:footer="686" w:gutter="0"/>
          <w:cols w:space="720" w:num="1"/>
        </w:sectPr>
      </w:pPr>
    </w:p>
    <w:p>
      <w:pPr>
        <w:pStyle w:val="2"/>
        <w:spacing w:before="26"/>
        <w:ind w:left="111"/>
        <w:rPr>
          <w:rFonts w:ascii="黑体" w:eastAsia="黑体"/>
          <w:lang w:eastAsia="zh-CN"/>
        </w:rPr>
      </w:pPr>
      <w:r>
        <w:rPr>
          <w:rFonts w:hint="eastAsia" w:ascii="黑体" w:eastAsia="黑体"/>
          <w:spacing w:val="-5"/>
          <w:lang w:eastAsia="zh-CN"/>
        </w:rPr>
        <w:t>附件9-1</w:t>
      </w:r>
    </w:p>
    <w:p>
      <w:pPr>
        <w:pStyle w:val="2"/>
        <w:spacing w:before="8"/>
        <w:rPr>
          <w:rFonts w:ascii="黑体"/>
          <w:sz w:val="36"/>
          <w:lang w:eastAsia="zh-CN"/>
        </w:rPr>
      </w:pPr>
      <w:r>
        <w:rPr>
          <w:lang w:eastAsia="zh-CN"/>
        </w:rPr>
        <w:br w:type="column"/>
      </w:r>
    </w:p>
    <w:p>
      <w:pPr>
        <w:spacing w:before="1"/>
        <w:ind w:left="111"/>
        <w:rPr>
          <w:rFonts w:ascii="黑体" w:eastAsia="黑体"/>
          <w:sz w:val="32"/>
          <w:lang w:eastAsia="zh-CN"/>
        </w:rPr>
      </w:pPr>
      <w:r>
        <w:rPr>
          <w:rFonts w:hint="eastAsia" w:ascii="黑体" w:eastAsia="黑体"/>
          <w:sz w:val="32"/>
          <w:lang w:eastAsia="zh-CN"/>
        </w:rPr>
        <w:t>辅助资料表</w:t>
      </w:r>
    </w:p>
    <w:p>
      <w:pPr>
        <w:rPr>
          <w:rFonts w:ascii="黑体" w:eastAsia="黑体"/>
          <w:sz w:val="32"/>
          <w:lang w:eastAsia="zh-CN"/>
        </w:rPr>
        <w:sectPr>
          <w:type w:val="continuous"/>
          <w:pgSz w:w="11910" w:h="16840"/>
          <w:pgMar w:top="1260" w:right="1280" w:bottom="880" w:left="1520" w:header="720" w:footer="720" w:gutter="0"/>
          <w:cols w:equalWidth="0" w:num="2">
            <w:col w:w="1032" w:space="2549"/>
            <w:col w:w="5529"/>
          </w:cols>
        </w:sectPr>
      </w:pPr>
    </w:p>
    <w:p>
      <w:pPr>
        <w:pStyle w:val="2"/>
        <w:spacing w:before="10"/>
        <w:rPr>
          <w:rFonts w:ascii="黑体"/>
          <w:sz w:val="23"/>
          <w:lang w:eastAsia="zh-CN"/>
        </w:rPr>
      </w:pPr>
    </w:p>
    <w:p>
      <w:pPr>
        <w:pStyle w:val="2"/>
        <w:spacing w:before="26"/>
        <w:ind w:left="656"/>
        <w:rPr>
          <w:rFonts w:asciiTheme="minorEastAsia" w:hAnsiTheme="minorEastAsia" w:eastAsiaTheme="minorEastAsia"/>
          <w:lang w:eastAsia="zh-CN"/>
        </w:rPr>
      </w:pPr>
      <w:r>
        <w:rPr>
          <w:rFonts w:asciiTheme="minorEastAsia" w:hAnsiTheme="minorEastAsia" w:eastAsiaTheme="minorEastAsia"/>
          <w:lang w:eastAsia="zh-CN"/>
        </w:rPr>
        <w:t>一、投标企业综合说明</w:t>
      </w:r>
    </w:p>
    <w:p>
      <w:pPr>
        <w:pStyle w:val="2"/>
        <w:spacing w:before="154"/>
        <w:ind w:left="651"/>
        <w:rPr>
          <w:rFonts w:asciiTheme="minorEastAsia" w:hAnsiTheme="minorEastAsia" w:eastAsiaTheme="minorEastAsia"/>
          <w:lang w:eastAsia="zh-CN"/>
        </w:rPr>
      </w:pPr>
      <w:r>
        <w:rPr>
          <w:rFonts w:asciiTheme="minorEastAsia" w:hAnsiTheme="minorEastAsia" w:eastAsiaTheme="minorEastAsia"/>
          <w:lang w:eastAsia="zh-CN"/>
        </w:rPr>
        <w:t>二、项目总负责人简历表（必须包含以下内容）</w:t>
      </w:r>
    </w:p>
    <w:p>
      <w:pPr>
        <w:pStyle w:val="2"/>
        <w:spacing w:before="7"/>
        <w:rPr>
          <w:rFonts w:asciiTheme="minorEastAsia" w:hAnsiTheme="minorEastAsia" w:eastAsiaTheme="minorEastAsia"/>
          <w:sz w:val="14"/>
          <w:lang w:eastAsia="zh-CN"/>
        </w:rPr>
      </w:pPr>
    </w:p>
    <w:tbl>
      <w:tblPr>
        <w:tblStyle w:val="24"/>
        <w:tblW w:w="8820"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670"/>
        <w:gridCol w:w="1175"/>
        <w:gridCol w:w="1290"/>
        <w:gridCol w:w="1545"/>
        <w:gridCol w:w="945"/>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hRule="exact"/>
        </w:trPr>
        <w:tc>
          <w:tcPr>
            <w:tcW w:w="1065" w:type="dxa"/>
          </w:tcPr>
          <w:p>
            <w:pPr>
              <w:pStyle w:val="26"/>
              <w:spacing w:before="184"/>
              <w:ind w:right="286"/>
              <w:jc w:val="right"/>
              <w:rPr>
                <w:rFonts w:asciiTheme="minorEastAsia" w:hAnsiTheme="minorEastAsia" w:eastAsiaTheme="minorEastAsia"/>
                <w:sz w:val="24"/>
              </w:rPr>
            </w:pPr>
            <w:r>
              <w:rPr>
                <w:rFonts w:asciiTheme="minorEastAsia" w:hAnsiTheme="minorEastAsia" w:eastAsiaTheme="minorEastAsia"/>
                <w:sz w:val="24"/>
              </w:rPr>
              <w:t>姓名</w:t>
            </w:r>
          </w:p>
        </w:tc>
        <w:tc>
          <w:tcPr>
            <w:tcW w:w="1845" w:type="dxa"/>
            <w:gridSpan w:val="2"/>
          </w:tcPr>
          <w:p>
            <w:pPr>
              <w:rPr>
                <w:rFonts w:asciiTheme="minorEastAsia" w:hAnsiTheme="minorEastAsia" w:eastAsiaTheme="minorEastAsia"/>
              </w:rPr>
            </w:pPr>
          </w:p>
        </w:tc>
        <w:tc>
          <w:tcPr>
            <w:tcW w:w="1290" w:type="dxa"/>
          </w:tcPr>
          <w:p>
            <w:pPr>
              <w:pStyle w:val="26"/>
              <w:spacing w:before="184"/>
              <w:ind w:left="400"/>
              <w:rPr>
                <w:rFonts w:asciiTheme="minorEastAsia" w:hAnsiTheme="minorEastAsia" w:eastAsiaTheme="minorEastAsia"/>
                <w:sz w:val="24"/>
              </w:rPr>
            </w:pPr>
            <w:r>
              <w:rPr>
                <w:rFonts w:asciiTheme="minorEastAsia" w:hAnsiTheme="minorEastAsia" w:eastAsiaTheme="minorEastAsia"/>
                <w:sz w:val="24"/>
              </w:rPr>
              <w:t>性别</w:t>
            </w:r>
          </w:p>
        </w:tc>
        <w:tc>
          <w:tcPr>
            <w:tcW w:w="1545" w:type="dxa"/>
          </w:tcPr>
          <w:p>
            <w:pPr>
              <w:rPr>
                <w:rFonts w:asciiTheme="minorEastAsia" w:hAnsiTheme="minorEastAsia" w:eastAsiaTheme="minorEastAsia"/>
              </w:rPr>
            </w:pPr>
          </w:p>
        </w:tc>
        <w:tc>
          <w:tcPr>
            <w:tcW w:w="945" w:type="dxa"/>
          </w:tcPr>
          <w:p>
            <w:pPr>
              <w:pStyle w:val="26"/>
              <w:spacing w:before="184"/>
              <w:ind w:left="207" w:right="207"/>
              <w:jc w:val="center"/>
              <w:rPr>
                <w:rFonts w:asciiTheme="minorEastAsia" w:hAnsiTheme="minorEastAsia" w:eastAsiaTheme="minorEastAsia"/>
                <w:sz w:val="24"/>
              </w:rPr>
            </w:pPr>
            <w:r>
              <w:rPr>
                <w:rFonts w:asciiTheme="minorEastAsia" w:hAnsiTheme="minorEastAsia" w:eastAsiaTheme="minorEastAsia"/>
                <w:sz w:val="24"/>
              </w:rPr>
              <w:t>年龄</w:t>
            </w:r>
          </w:p>
        </w:tc>
        <w:tc>
          <w:tcPr>
            <w:tcW w:w="213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65" w:type="dxa"/>
          </w:tcPr>
          <w:p>
            <w:pPr>
              <w:pStyle w:val="26"/>
              <w:spacing w:before="146"/>
              <w:ind w:right="286"/>
              <w:jc w:val="right"/>
              <w:rPr>
                <w:rFonts w:asciiTheme="minorEastAsia" w:hAnsiTheme="minorEastAsia" w:eastAsiaTheme="minorEastAsia"/>
                <w:sz w:val="24"/>
              </w:rPr>
            </w:pPr>
            <w:r>
              <w:rPr>
                <w:rFonts w:asciiTheme="minorEastAsia" w:hAnsiTheme="minorEastAsia" w:eastAsiaTheme="minorEastAsia"/>
                <w:sz w:val="24"/>
              </w:rPr>
              <w:t>职务</w:t>
            </w:r>
          </w:p>
        </w:tc>
        <w:tc>
          <w:tcPr>
            <w:tcW w:w="1845" w:type="dxa"/>
            <w:gridSpan w:val="2"/>
          </w:tcPr>
          <w:p>
            <w:pPr>
              <w:rPr>
                <w:rFonts w:asciiTheme="minorEastAsia" w:hAnsiTheme="minorEastAsia" w:eastAsiaTheme="minorEastAsia"/>
              </w:rPr>
            </w:pPr>
          </w:p>
        </w:tc>
        <w:tc>
          <w:tcPr>
            <w:tcW w:w="1290" w:type="dxa"/>
          </w:tcPr>
          <w:p>
            <w:pPr>
              <w:pStyle w:val="26"/>
              <w:spacing w:before="146"/>
              <w:ind w:left="400"/>
              <w:rPr>
                <w:rFonts w:asciiTheme="minorEastAsia" w:hAnsiTheme="minorEastAsia" w:eastAsiaTheme="minorEastAsia"/>
                <w:sz w:val="24"/>
              </w:rPr>
            </w:pPr>
            <w:r>
              <w:rPr>
                <w:rFonts w:asciiTheme="minorEastAsia" w:hAnsiTheme="minorEastAsia" w:eastAsiaTheme="minorEastAsia"/>
                <w:sz w:val="24"/>
              </w:rPr>
              <w:t>职称</w:t>
            </w:r>
          </w:p>
        </w:tc>
        <w:tc>
          <w:tcPr>
            <w:tcW w:w="1545" w:type="dxa"/>
          </w:tcPr>
          <w:p>
            <w:pPr>
              <w:rPr>
                <w:rFonts w:asciiTheme="minorEastAsia" w:hAnsiTheme="minorEastAsia" w:eastAsiaTheme="minorEastAsia"/>
              </w:rPr>
            </w:pPr>
          </w:p>
        </w:tc>
        <w:tc>
          <w:tcPr>
            <w:tcW w:w="945" w:type="dxa"/>
          </w:tcPr>
          <w:p>
            <w:pPr>
              <w:pStyle w:val="26"/>
              <w:spacing w:before="146"/>
              <w:ind w:left="207" w:right="207"/>
              <w:jc w:val="center"/>
              <w:rPr>
                <w:rFonts w:asciiTheme="minorEastAsia" w:hAnsiTheme="minorEastAsia" w:eastAsiaTheme="minorEastAsia"/>
                <w:sz w:val="24"/>
              </w:rPr>
            </w:pPr>
            <w:r>
              <w:rPr>
                <w:rFonts w:asciiTheme="minorEastAsia" w:hAnsiTheme="minorEastAsia" w:eastAsiaTheme="minorEastAsia"/>
                <w:sz w:val="24"/>
              </w:rPr>
              <w:t>学历</w:t>
            </w:r>
          </w:p>
        </w:tc>
        <w:tc>
          <w:tcPr>
            <w:tcW w:w="213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exact"/>
        </w:trPr>
        <w:tc>
          <w:tcPr>
            <w:tcW w:w="2910" w:type="dxa"/>
            <w:gridSpan w:val="3"/>
          </w:tcPr>
          <w:p>
            <w:pPr>
              <w:pStyle w:val="26"/>
              <w:spacing w:before="169"/>
              <w:ind w:left="731"/>
              <w:rPr>
                <w:rFonts w:asciiTheme="minorEastAsia" w:hAnsiTheme="minorEastAsia" w:eastAsiaTheme="minorEastAsia"/>
                <w:sz w:val="24"/>
              </w:rPr>
            </w:pPr>
            <w:r>
              <w:rPr>
                <w:rFonts w:asciiTheme="minorEastAsia" w:hAnsiTheme="minorEastAsia" w:eastAsiaTheme="minorEastAsia"/>
                <w:sz w:val="24"/>
              </w:rPr>
              <w:t>参加工作时间</w:t>
            </w:r>
          </w:p>
        </w:tc>
        <w:tc>
          <w:tcPr>
            <w:tcW w:w="5910" w:type="dxa"/>
            <w:gridSpan w:val="4"/>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exact"/>
        </w:trPr>
        <w:tc>
          <w:tcPr>
            <w:tcW w:w="8820" w:type="dxa"/>
            <w:gridSpan w:val="7"/>
          </w:tcPr>
          <w:p>
            <w:pPr>
              <w:pStyle w:val="26"/>
              <w:spacing w:before="70"/>
              <w:ind w:left="3545" w:right="3545"/>
              <w:jc w:val="center"/>
              <w:rPr>
                <w:rFonts w:asciiTheme="minorEastAsia" w:hAnsiTheme="minorEastAsia" w:eastAsiaTheme="minorEastAsia"/>
                <w:sz w:val="24"/>
              </w:rPr>
            </w:pPr>
            <w:r>
              <w:rPr>
                <w:rFonts w:asciiTheme="minorEastAsia" w:hAnsiTheme="minorEastAsia" w:eastAsiaTheme="minorEastAsia"/>
                <w:sz w:val="24"/>
              </w:rPr>
              <w:t>已完成项目情况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exact"/>
        </w:trPr>
        <w:tc>
          <w:tcPr>
            <w:tcW w:w="1735" w:type="dxa"/>
            <w:gridSpan w:val="2"/>
          </w:tcPr>
          <w:p>
            <w:pPr>
              <w:pStyle w:val="26"/>
              <w:spacing w:before="8"/>
              <w:rPr>
                <w:rFonts w:asciiTheme="minorEastAsia" w:hAnsiTheme="minorEastAsia" w:eastAsiaTheme="minorEastAsia"/>
                <w:sz w:val="16"/>
              </w:rPr>
            </w:pPr>
          </w:p>
          <w:p>
            <w:pPr>
              <w:pStyle w:val="26"/>
              <w:ind w:left="383"/>
              <w:rPr>
                <w:rFonts w:asciiTheme="minorEastAsia" w:hAnsiTheme="minorEastAsia" w:eastAsiaTheme="minorEastAsia"/>
                <w:sz w:val="24"/>
              </w:rPr>
            </w:pPr>
            <w:r>
              <w:rPr>
                <w:rFonts w:asciiTheme="minorEastAsia" w:hAnsiTheme="minorEastAsia" w:eastAsiaTheme="minorEastAsia"/>
                <w:sz w:val="24"/>
              </w:rPr>
              <w:t>采购单位</w:t>
            </w:r>
          </w:p>
        </w:tc>
        <w:tc>
          <w:tcPr>
            <w:tcW w:w="2465" w:type="dxa"/>
            <w:gridSpan w:val="2"/>
          </w:tcPr>
          <w:p>
            <w:pPr>
              <w:pStyle w:val="26"/>
              <w:spacing w:before="8"/>
              <w:rPr>
                <w:rFonts w:asciiTheme="minorEastAsia" w:hAnsiTheme="minorEastAsia" w:eastAsiaTheme="minorEastAsia"/>
                <w:sz w:val="16"/>
              </w:rPr>
            </w:pPr>
          </w:p>
          <w:p>
            <w:pPr>
              <w:pStyle w:val="26"/>
              <w:ind w:left="747"/>
              <w:rPr>
                <w:rFonts w:asciiTheme="minorEastAsia" w:hAnsiTheme="minorEastAsia" w:eastAsiaTheme="minorEastAsia"/>
                <w:sz w:val="24"/>
              </w:rPr>
            </w:pPr>
            <w:r>
              <w:rPr>
                <w:rFonts w:asciiTheme="minorEastAsia" w:hAnsiTheme="minorEastAsia" w:eastAsiaTheme="minorEastAsia"/>
                <w:sz w:val="24"/>
              </w:rPr>
              <w:t>项目名称</w:t>
            </w:r>
          </w:p>
        </w:tc>
        <w:tc>
          <w:tcPr>
            <w:tcW w:w="2490" w:type="dxa"/>
            <w:gridSpan w:val="2"/>
          </w:tcPr>
          <w:p>
            <w:pPr>
              <w:pStyle w:val="26"/>
              <w:spacing w:before="8"/>
              <w:rPr>
                <w:rFonts w:asciiTheme="minorEastAsia" w:hAnsiTheme="minorEastAsia" w:eastAsiaTheme="minorEastAsia"/>
                <w:sz w:val="16"/>
              </w:rPr>
            </w:pPr>
          </w:p>
          <w:p>
            <w:pPr>
              <w:pStyle w:val="26"/>
              <w:ind w:left="519"/>
              <w:rPr>
                <w:rFonts w:asciiTheme="minorEastAsia" w:hAnsiTheme="minorEastAsia" w:eastAsiaTheme="minorEastAsia"/>
                <w:sz w:val="24"/>
              </w:rPr>
            </w:pPr>
            <w:r>
              <w:rPr>
                <w:rFonts w:asciiTheme="minorEastAsia" w:hAnsiTheme="minorEastAsia" w:eastAsiaTheme="minorEastAsia"/>
                <w:sz w:val="24"/>
              </w:rPr>
              <w:t>项目主要概况</w:t>
            </w:r>
          </w:p>
        </w:tc>
        <w:tc>
          <w:tcPr>
            <w:tcW w:w="2130" w:type="dxa"/>
          </w:tcPr>
          <w:p>
            <w:pPr>
              <w:pStyle w:val="26"/>
              <w:spacing w:before="8"/>
              <w:rPr>
                <w:rFonts w:asciiTheme="minorEastAsia" w:hAnsiTheme="minorEastAsia" w:eastAsiaTheme="minorEastAsia"/>
                <w:sz w:val="16"/>
              </w:rPr>
            </w:pPr>
          </w:p>
          <w:p>
            <w:pPr>
              <w:pStyle w:val="26"/>
              <w:ind w:left="220"/>
              <w:rPr>
                <w:rFonts w:asciiTheme="minorEastAsia" w:hAnsiTheme="minorEastAsia" w:eastAsiaTheme="minorEastAsia"/>
                <w:sz w:val="24"/>
              </w:rPr>
            </w:pPr>
            <w:r>
              <w:rPr>
                <w:rFonts w:asciiTheme="minorEastAsia" w:hAnsiTheme="minorEastAsia" w:eastAsiaTheme="minorEastAsia"/>
                <w:sz w:val="24"/>
              </w:rPr>
              <w:t>工期（服务期）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1735" w:type="dxa"/>
            <w:gridSpan w:val="2"/>
          </w:tcPr>
          <w:p>
            <w:pPr>
              <w:rPr>
                <w:rFonts w:asciiTheme="minorEastAsia" w:hAnsiTheme="minorEastAsia" w:eastAsiaTheme="minorEastAsia"/>
              </w:rPr>
            </w:pPr>
          </w:p>
        </w:tc>
        <w:tc>
          <w:tcPr>
            <w:tcW w:w="2465" w:type="dxa"/>
            <w:gridSpan w:val="2"/>
          </w:tcPr>
          <w:p>
            <w:pPr>
              <w:rPr>
                <w:rFonts w:asciiTheme="minorEastAsia" w:hAnsiTheme="minorEastAsia" w:eastAsiaTheme="minorEastAsia"/>
              </w:rPr>
            </w:pPr>
          </w:p>
        </w:tc>
        <w:tc>
          <w:tcPr>
            <w:tcW w:w="2490" w:type="dxa"/>
            <w:gridSpan w:val="2"/>
          </w:tcPr>
          <w:p>
            <w:pPr>
              <w:rPr>
                <w:rFonts w:asciiTheme="minorEastAsia" w:hAnsiTheme="minorEastAsia" w:eastAsiaTheme="minorEastAsia"/>
              </w:rPr>
            </w:pPr>
          </w:p>
        </w:tc>
        <w:tc>
          <w:tcPr>
            <w:tcW w:w="213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1735" w:type="dxa"/>
            <w:gridSpan w:val="2"/>
          </w:tcPr>
          <w:p>
            <w:pPr>
              <w:rPr>
                <w:rFonts w:asciiTheme="minorEastAsia" w:hAnsiTheme="minorEastAsia" w:eastAsiaTheme="minorEastAsia"/>
              </w:rPr>
            </w:pPr>
          </w:p>
        </w:tc>
        <w:tc>
          <w:tcPr>
            <w:tcW w:w="2465" w:type="dxa"/>
            <w:gridSpan w:val="2"/>
          </w:tcPr>
          <w:p>
            <w:pPr>
              <w:rPr>
                <w:rFonts w:asciiTheme="minorEastAsia" w:hAnsiTheme="minorEastAsia" w:eastAsiaTheme="minorEastAsia"/>
              </w:rPr>
            </w:pPr>
          </w:p>
        </w:tc>
        <w:tc>
          <w:tcPr>
            <w:tcW w:w="2490" w:type="dxa"/>
            <w:gridSpan w:val="2"/>
          </w:tcPr>
          <w:p>
            <w:pPr>
              <w:rPr>
                <w:rFonts w:asciiTheme="minorEastAsia" w:hAnsiTheme="minorEastAsia" w:eastAsiaTheme="minorEastAsia"/>
              </w:rPr>
            </w:pPr>
          </w:p>
        </w:tc>
        <w:tc>
          <w:tcPr>
            <w:tcW w:w="213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1735" w:type="dxa"/>
            <w:gridSpan w:val="2"/>
          </w:tcPr>
          <w:p>
            <w:pPr>
              <w:rPr>
                <w:rFonts w:asciiTheme="minorEastAsia" w:hAnsiTheme="minorEastAsia" w:eastAsiaTheme="minorEastAsia"/>
              </w:rPr>
            </w:pPr>
          </w:p>
        </w:tc>
        <w:tc>
          <w:tcPr>
            <w:tcW w:w="2465" w:type="dxa"/>
            <w:gridSpan w:val="2"/>
          </w:tcPr>
          <w:p>
            <w:pPr>
              <w:rPr>
                <w:rFonts w:asciiTheme="minorEastAsia" w:hAnsiTheme="minorEastAsia" w:eastAsiaTheme="minorEastAsia"/>
              </w:rPr>
            </w:pPr>
          </w:p>
        </w:tc>
        <w:tc>
          <w:tcPr>
            <w:tcW w:w="2490" w:type="dxa"/>
            <w:gridSpan w:val="2"/>
          </w:tcPr>
          <w:p>
            <w:pPr>
              <w:rPr>
                <w:rFonts w:asciiTheme="minorEastAsia" w:hAnsiTheme="minorEastAsia" w:eastAsiaTheme="minorEastAsia"/>
              </w:rPr>
            </w:pPr>
          </w:p>
        </w:tc>
        <w:tc>
          <w:tcPr>
            <w:tcW w:w="213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1735" w:type="dxa"/>
            <w:gridSpan w:val="2"/>
          </w:tcPr>
          <w:p>
            <w:pPr>
              <w:rPr>
                <w:rFonts w:asciiTheme="minorEastAsia" w:hAnsiTheme="minorEastAsia" w:eastAsiaTheme="minorEastAsia"/>
              </w:rPr>
            </w:pPr>
          </w:p>
        </w:tc>
        <w:tc>
          <w:tcPr>
            <w:tcW w:w="2465" w:type="dxa"/>
            <w:gridSpan w:val="2"/>
          </w:tcPr>
          <w:p>
            <w:pPr>
              <w:rPr>
                <w:rFonts w:asciiTheme="minorEastAsia" w:hAnsiTheme="minorEastAsia" w:eastAsiaTheme="minorEastAsia"/>
              </w:rPr>
            </w:pPr>
          </w:p>
        </w:tc>
        <w:tc>
          <w:tcPr>
            <w:tcW w:w="2490" w:type="dxa"/>
            <w:gridSpan w:val="2"/>
          </w:tcPr>
          <w:p>
            <w:pPr>
              <w:rPr>
                <w:rFonts w:asciiTheme="minorEastAsia" w:hAnsiTheme="minorEastAsia" w:eastAsiaTheme="minorEastAsia"/>
              </w:rPr>
            </w:pPr>
          </w:p>
        </w:tc>
        <w:tc>
          <w:tcPr>
            <w:tcW w:w="213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1735" w:type="dxa"/>
            <w:gridSpan w:val="2"/>
          </w:tcPr>
          <w:p>
            <w:pPr>
              <w:rPr>
                <w:rFonts w:asciiTheme="minorEastAsia" w:hAnsiTheme="minorEastAsia" w:eastAsiaTheme="minorEastAsia"/>
              </w:rPr>
            </w:pPr>
          </w:p>
        </w:tc>
        <w:tc>
          <w:tcPr>
            <w:tcW w:w="2465" w:type="dxa"/>
            <w:gridSpan w:val="2"/>
          </w:tcPr>
          <w:p>
            <w:pPr>
              <w:rPr>
                <w:rFonts w:asciiTheme="minorEastAsia" w:hAnsiTheme="minorEastAsia" w:eastAsiaTheme="minorEastAsia"/>
              </w:rPr>
            </w:pPr>
          </w:p>
        </w:tc>
        <w:tc>
          <w:tcPr>
            <w:tcW w:w="2490" w:type="dxa"/>
            <w:gridSpan w:val="2"/>
          </w:tcPr>
          <w:p>
            <w:pPr>
              <w:rPr>
                <w:rFonts w:asciiTheme="minorEastAsia" w:hAnsiTheme="minorEastAsia" w:eastAsiaTheme="minorEastAsia"/>
              </w:rPr>
            </w:pPr>
          </w:p>
        </w:tc>
        <w:tc>
          <w:tcPr>
            <w:tcW w:w="213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1735" w:type="dxa"/>
            <w:gridSpan w:val="2"/>
          </w:tcPr>
          <w:p>
            <w:pPr>
              <w:rPr>
                <w:rFonts w:asciiTheme="minorEastAsia" w:hAnsiTheme="minorEastAsia" w:eastAsiaTheme="minorEastAsia"/>
              </w:rPr>
            </w:pPr>
          </w:p>
        </w:tc>
        <w:tc>
          <w:tcPr>
            <w:tcW w:w="2465" w:type="dxa"/>
            <w:gridSpan w:val="2"/>
          </w:tcPr>
          <w:p>
            <w:pPr>
              <w:rPr>
                <w:rFonts w:asciiTheme="minorEastAsia" w:hAnsiTheme="minorEastAsia" w:eastAsiaTheme="minorEastAsia"/>
              </w:rPr>
            </w:pPr>
          </w:p>
        </w:tc>
        <w:tc>
          <w:tcPr>
            <w:tcW w:w="2490" w:type="dxa"/>
            <w:gridSpan w:val="2"/>
          </w:tcPr>
          <w:p>
            <w:pPr>
              <w:rPr>
                <w:rFonts w:asciiTheme="minorEastAsia" w:hAnsiTheme="minorEastAsia" w:eastAsiaTheme="minorEastAsia"/>
              </w:rPr>
            </w:pPr>
          </w:p>
        </w:tc>
        <w:tc>
          <w:tcPr>
            <w:tcW w:w="2130" w:type="dxa"/>
          </w:tcPr>
          <w:p>
            <w:pPr>
              <w:rPr>
                <w:rFonts w:asciiTheme="minorEastAsia" w:hAnsiTheme="minorEastAsia" w:eastAsiaTheme="minorEastAsia"/>
              </w:rPr>
            </w:pPr>
          </w:p>
        </w:tc>
      </w:tr>
    </w:tbl>
    <w:p>
      <w:pPr>
        <w:rPr>
          <w:rFonts w:asciiTheme="minorEastAsia" w:hAnsiTheme="minorEastAsia" w:eastAsiaTheme="minorEastAsia"/>
        </w:rPr>
        <w:sectPr>
          <w:type w:val="continuous"/>
          <w:pgSz w:w="11910" w:h="16840"/>
          <w:pgMar w:top="1260" w:right="1280" w:bottom="880" w:left="1520" w:header="720" w:footer="720" w:gutter="0"/>
          <w:cols w:space="720" w:num="1"/>
        </w:sectPr>
      </w:pPr>
    </w:p>
    <w:p>
      <w:pPr>
        <w:pStyle w:val="2"/>
        <w:rPr>
          <w:sz w:val="20"/>
        </w:rPr>
      </w:pPr>
    </w:p>
    <w:p>
      <w:pPr>
        <w:pStyle w:val="2"/>
        <w:rPr>
          <w:sz w:val="16"/>
        </w:rPr>
      </w:pPr>
    </w:p>
    <w:p>
      <w:pPr>
        <w:rPr>
          <w:sz w:val="16"/>
        </w:rPr>
        <w:sectPr>
          <w:pgSz w:w="11910" w:h="16840"/>
          <w:pgMar w:top="1260" w:right="1160" w:bottom="880" w:left="1300" w:header="918" w:footer="686" w:gutter="0"/>
          <w:cols w:space="720" w:num="1"/>
        </w:sectPr>
      </w:pPr>
    </w:p>
    <w:p>
      <w:pPr>
        <w:pStyle w:val="2"/>
        <w:spacing w:before="26"/>
        <w:ind w:left="331"/>
        <w:rPr>
          <w:rFonts w:ascii="黑体" w:eastAsia="黑体"/>
        </w:rPr>
      </w:pPr>
      <w:bookmarkStart w:id="46" w:name="附件10"/>
      <w:bookmarkEnd w:id="46"/>
      <w:r>
        <w:rPr>
          <w:rFonts w:hint="eastAsia" w:ascii="黑体" w:eastAsia="黑体"/>
          <w:spacing w:val="-7"/>
        </w:rPr>
        <w:t>附件9-2</w:t>
      </w:r>
    </w:p>
    <w:p>
      <w:pPr>
        <w:pStyle w:val="2"/>
        <w:spacing w:before="2"/>
        <w:rPr>
          <w:rFonts w:ascii="黑体"/>
          <w:sz w:val="38"/>
        </w:rPr>
      </w:pPr>
      <w:r>
        <w:br w:type="column"/>
      </w:r>
    </w:p>
    <w:p>
      <w:pPr>
        <w:ind w:left="331"/>
        <w:rPr>
          <w:rFonts w:ascii="黑体" w:eastAsia="黑体"/>
          <w:sz w:val="32"/>
        </w:rPr>
      </w:pPr>
      <w:r>
        <w:rPr>
          <w:rFonts w:hint="eastAsia" w:ascii="黑体" w:eastAsia="黑体"/>
          <w:sz w:val="32"/>
        </w:rPr>
        <w:t>拟投入本项目人员表</w:t>
      </w:r>
    </w:p>
    <w:p>
      <w:pPr>
        <w:rPr>
          <w:rFonts w:ascii="黑体" w:eastAsia="黑体"/>
          <w:sz w:val="32"/>
        </w:rPr>
        <w:sectPr>
          <w:type w:val="continuous"/>
          <w:pgSz w:w="11910" w:h="16840"/>
          <w:pgMar w:top="1260" w:right="1160" w:bottom="880" w:left="1300" w:header="720" w:footer="720" w:gutter="0"/>
          <w:cols w:equalWidth="0" w:num="2">
            <w:col w:w="1141" w:space="1799"/>
            <w:col w:w="6510"/>
          </w:cols>
        </w:sectPr>
      </w:pPr>
    </w:p>
    <w:p>
      <w:pPr>
        <w:pStyle w:val="2"/>
        <w:rPr>
          <w:rFonts w:ascii="黑体"/>
          <w:sz w:val="20"/>
        </w:rPr>
      </w:pPr>
    </w:p>
    <w:p>
      <w:pPr>
        <w:pStyle w:val="2"/>
        <w:spacing w:before="9"/>
        <w:rPr>
          <w:rFonts w:ascii="黑体"/>
          <w:sz w:val="18"/>
        </w:rPr>
      </w:pPr>
    </w:p>
    <w:tbl>
      <w:tblPr>
        <w:tblStyle w:val="24"/>
        <w:tblW w:w="919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8"/>
        <w:gridCol w:w="1056"/>
        <w:gridCol w:w="755"/>
        <w:gridCol w:w="785"/>
        <w:gridCol w:w="1041"/>
        <w:gridCol w:w="1328"/>
        <w:gridCol w:w="1569"/>
        <w:gridCol w:w="1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exact"/>
        </w:trPr>
        <w:tc>
          <w:tcPr>
            <w:tcW w:w="1298" w:type="dxa"/>
            <w:tcBorders>
              <w:left w:val="single" w:color="000000" w:sz="10" w:space="0"/>
            </w:tcBorders>
          </w:tcPr>
          <w:p>
            <w:pPr>
              <w:pStyle w:val="26"/>
              <w:spacing w:before="94"/>
              <w:ind w:left="96"/>
              <w:rPr>
                <w:rFonts w:asciiTheme="minorEastAsia" w:hAnsiTheme="minorEastAsia" w:eastAsiaTheme="minorEastAsia"/>
                <w:b/>
                <w:sz w:val="24"/>
              </w:rPr>
            </w:pPr>
            <w:r>
              <w:rPr>
                <w:rFonts w:asciiTheme="minorEastAsia" w:hAnsiTheme="minorEastAsia" w:eastAsiaTheme="minorEastAsia"/>
                <w:b/>
                <w:sz w:val="24"/>
              </w:rPr>
              <w:t>拟设职务</w:t>
            </w:r>
          </w:p>
        </w:tc>
        <w:tc>
          <w:tcPr>
            <w:tcW w:w="1056" w:type="dxa"/>
          </w:tcPr>
          <w:p>
            <w:pPr>
              <w:pStyle w:val="26"/>
              <w:spacing w:before="94"/>
              <w:ind w:left="283"/>
              <w:rPr>
                <w:rFonts w:asciiTheme="minorEastAsia" w:hAnsiTheme="minorEastAsia" w:eastAsiaTheme="minorEastAsia"/>
                <w:b/>
                <w:sz w:val="24"/>
              </w:rPr>
            </w:pPr>
            <w:r>
              <w:rPr>
                <w:rFonts w:asciiTheme="minorEastAsia" w:hAnsiTheme="minorEastAsia" w:eastAsiaTheme="minorEastAsia"/>
                <w:b/>
                <w:sz w:val="24"/>
              </w:rPr>
              <w:t>姓名</w:t>
            </w:r>
          </w:p>
        </w:tc>
        <w:tc>
          <w:tcPr>
            <w:tcW w:w="755" w:type="dxa"/>
          </w:tcPr>
          <w:p>
            <w:pPr>
              <w:pStyle w:val="26"/>
              <w:spacing w:before="94"/>
              <w:ind w:left="132"/>
              <w:rPr>
                <w:rFonts w:asciiTheme="minorEastAsia" w:hAnsiTheme="minorEastAsia" w:eastAsiaTheme="minorEastAsia"/>
                <w:b/>
                <w:sz w:val="24"/>
              </w:rPr>
            </w:pPr>
            <w:r>
              <w:rPr>
                <w:rFonts w:asciiTheme="minorEastAsia" w:hAnsiTheme="minorEastAsia" w:eastAsiaTheme="minorEastAsia"/>
                <w:b/>
                <w:sz w:val="24"/>
              </w:rPr>
              <w:t>性别</w:t>
            </w:r>
          </w:p>
        </w:tc>
        <w:tc>
          <w:tcPr>
            <w:tcW w:w="785" w:type="dxa"/>
          </w:tcPr>
          <w:p>
            <w:pPr>
              <w:pStyle w:val="26"/>
              <w:spacing w:before="94"/>
              <w:ind w:left="148"/>
              <w:rPr>
                <w:rFonts w:asciiTheme="minorEastAsia" w:hAnsiTheme="minorEastAsia" w:eastAsiaTheme="minorEastAsia"/>
                <w:b/>
                <w:sz w:val="24"/>
              </w:rPr>
            </w:pPr>
            <w:r>
              <w:rPr>
                <w:rFonts w:asciiTheme="minorEastAsia" w:hAnsiTheme="minorEastAsia" w:eastAsiaTheme="minorEastAsia"/>
                <w:b/>
                <w:sz w:val="24"/>
              </w:rPr>
              <w:t>年龄</w:t>
            </w:r>
          </w:p>
        </w:tc>
        <w:tc>
          <w:tcPr>
            <w:tcW w:w="1041" w:type="dxa"/>
          </w:tcPr>
          <w:p>
            <w:pPr>
              <w:pStyle w:val="26"/>
              <w:spacing w:before="94"/>
              <w:ind w:left="275"/>
              <w:rPr>
                <w:rFonts w:asciiTheme="minorEastAsia" w:hAnsiTheme="minorEastAsia" w:eastAsiaTheme="minorEastAsia"/>
                <w:b/>
                <w:sz w:val="24"/>
              </w:rPr>
            </w:pPr>
            <w:r>
              <w:rPr>
                <w:rFonts w:asciiTheme="minorEastAsia" w:hAnsiTheme="minorEastAsia" w:eastAsiaTheme="minorEastAsia"/>
                <w:b/>
                <w:sz w:val="24"/>
              </w:rPr>
              <w:t>职称</w:t>
            </w:r>
          </w:p>
        </w:tc>
        <w:tc>
          <w:tcPr>
            <w:tcW w:w="1328" w:type="dxa"/>
          </w:tcPr>
          <w:p>
            <w:pPr>
              <w:pStyle w:val="26"/>
              <w:spacing w:before="94"/>
              <w:ind w:left="179"/>
              <w:rPr>
                <w:rFonts w:asciiTheme="minorEastAsia" w:hAnsiTheme="minorEastAsia" w:eastAsiaTheme="minorEastAsia"/>
                <w:b/>
                <w:sz w:val="24"/>
              </w:rPr>
            </w:pPr>
            <w:r>
              <w:rPr>
                <w:rFonts w:asciiTheme="minorEastAsia" w:hAnsiTheme="minorEastAsia" w:eastAsiaTheme="minorEastAsia"/>
                <w:b/>
                <w:sz w:val="24"/>
              </w:rPr>
              <w:t>证书名称</w:t>
            </w:r>
          </w:p>
        </w:tc>
        <w:tc>
          <w:tcPr>
            <w:tcW w:w="1569" w:type="dxa"/>
          </w:tcPr>
          <w:p>
            <w:pPr>
              <w:pStyle w:val="26"/>
              <w:spacing w:before="94"/>
              <w:ind w:left="178"/>
              <w:rPr>
                <w:rFonts w:asciiTheme="minorEastAsia" w:hAnsiTheme="minorEastAsia" w:eastAsiaTheme="minorEastAsia"/>
                <w:b/>
                <w:sz w:val="24"/>
              </w:rPr>
            </w:pPr>
            <w:r>
              <w:rPr>
                <w:rFonts w:asciiTheme="minorEastAsia" w:hAnsiTheme="minorEastAsia" w:eastAsiaTheme="minorEastAsia"/>
                <w:b/>
                <w:sz w:val="24"/>
              </w:rPr>
              <w:t>学历及专业</w:t>
            </w:r>
          </w:p>
        </w:tc>
        <w:tc>
          <w:tcPr>
            <w:tcW w:w="1358" w:type="dxa"/>
            <w:tcBorders>
              <w:right w:val="single" w:color="000000" w:sz="10" w:space="0"/>
            </w:tcBorders>
          </w:tcPr>
          <w:p>
            <w:pPr>
              <w:pStyle w:val="26"/>
              <w:spacing w:before="94"/>
              <w:ind w:left="193"/>
              <w:rPr>
                <w:rFonts w:asciiTheme="minorEastAsia" w:hAnsiTheme="minorEastAsia" w:eastAsiaTheme="minorEastAsia"/>
                <w:b/>
                <w:sz w:val="24"/>
              </w:rPr>
            </w:pPr>
            <w:r>
              <w:rPr>
                <w:rFonts w:asciiTheme="minorEastAsia" w:hAnsiTheme="minorEastAsia" w:eastAsiaTheme="minorEastAsia"/>
                <w:b/>
                <w:sz w:val="24"/>
              </w:rPr>
              <w:t>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exact"/>
        </w:trPr>
        <w:tc>
          <w:tcPr>
            <w:tcW w:w="1298" w:type="dxa"/>
            <w:tcBorders>
              <w:left w:val="single" w:color="000000" w:sz="10" w:space="0"/>
            </w:tcBorders>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Borders>
              <w:right w:val="single" w:color="000000" w:sz="10" w:space="0"/>
            </w:tcBorders>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exact"/>
        </w:trPr>
        <w:tc>
          <w:tcPr>
            <w:tcW w:w="1298" w:type="dxa"/>
            <w:tcBorders>
              <w:left w:val="single" w:color="000000" w:sz="10" w:space="0"/>
            </w:tcBorders>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Borders>
              <w:right w:val="single" w:color="000000" w:sz="10" w:space="0"/>
            </w:tcBorders>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exact"/>
        </w:trPr>
        <w:tc>
          <w:tcPr>
            <w:tcW w:w="1298" w:type="dxa"/>
            <w:tcBorders>
              <w:left w:val="single" w:color="000000" w:sz="10" w:space="0"/>
            </w:tcBorders>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Borders>
              <w:right w:val="single" w:color="000000" w:sz="10" w:space="0"/>
            </w:tcBorders>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exact"/>
        </w:trPr>
        <w:tc>
          <w:tcPr>
            <w:tcW w:w="1298" w:type="dxa"/>
            <w:tcBorders>
              <w:left w:val="single" w:color="000000" w:sz="10" w:space="0"/>
            </w:tcBorders>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Borders>
              <w:right w:val="single" w:color="000000" w:sz="10" w:space="0"/>
            </w:tcBorders>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exact"/>
        </w:trPr>
        <w:tc>
          <w:tcPr>
            <w:tcW w:w="1298" w:type="dxa"/>
            <w:tcBorders>
              <w:left w:val="single" w:color="000000" w:sz="10" w:space="0"/>
            </w:tcBorders>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Borders>
              <w:right w:val="single" w:color="000000" w:sz="10" w:space="0"/>
            </w:tcBorders>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exact"/>
        </w:trPr>
        <w:tc>
          <w:tcPr>
            <w:tcW w:w="1298" w:type="dxa"/>
            <w:tcBorders>
              <w:left w:val="single" w:color="000000" w:sz="10" w:space="0"/>
            </w:tcBorders>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Borders>
              <w:right w:val="single" w:color="000000" w:sz="10" w:space="0"/>
            </w:tcBorders>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exact"/>
        </w:trPr>
        <w:tc>
          <w:tcPr>
            <w:tcW w:w="1298" w:type="dxa"/>
            <w:tcBorders>
              <w:left w:val="single" w:color="000000" w:sz="10" w:space="0"/>
            </w:tcBorders>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Borders>
              <w:right w:val="single" w:color="000000" w:sz="10" w:space="0"/>
            </w:tcBorders>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exact"/>
        </w:trPr>
        <w:tc>
          <w:tcPr>
            <w:tcW w:w="1298" w:type="dxa"/>
            <w:tcBorders>
              <w:left w:val="single" w:color="000000" w:sz="10" w:space="0"/>
            </w:tcBorders>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Borders>
              <w:right w:val="single" w:color="000000" w:sz="10" w:space="0"/>
            </w:tcBorders>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exact"/>
        </w:trPr>
        <w:tc>
          <w:tcPr>
            <w:tcW w:w="1298" w:type="dxa"/>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exact"/>
        </w:trPr>
        <w:tc>
          <w:tcPr>
            <w:tcW w:w="1298" w:type="dxa"/>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trPr>
        <w:tc>
          <w:tcPr>
            <w:tcW w:w="1298" w:type="dxa"/>
          </w:tcPr>
          <w:p>
            <w:pPr>
              <w:rPr>
                <w:rFonts w:asciiTheme="minorEastAsia" w:hAnsiTheme="minorEastAsia" w:eastAsiaTheme="minorEastAsia"/>
              </w:rPr>
            </w:pPr>
          </w:p>
        </w:tc>
        <w:tc>
          <w:tcPr>
            <w:tcW w:w="1056" w:type="dxa"/>
          </w:tcPr>
          <w:p>
            <w:pPr>
              <w:rPr>
                <w:rFonts w:asciiTheme="minorEastAsia" w:hAnsiTheme="minorEastAsia" w:eastAsiaTheme="minorEastAsia"/>
              </w:rPr>
            </w:pPr>
          </w:p>
        </w:tc>
        <w:tc>
          <w:tcPr>
            <w:tcW w:w="755" w:type="dxa"/>
          </w:tcPr>
          <w:p>
            <w:pPr>
              <w:rPr>
                <w:rFonts w:asciiTheme="minorEastAsia" w:hAnsiTheme="minorEastAsia" w:eastAsiaTheme="minorEastAsia"/>
              </w:rPr>
            </w:pPr>
          </w:p>
        </w:tc>
        <w:tc>
          <w:tcPr>
            <w:tcW w:w="785" w:type="dxa"/>
          </w:tcPr>
          <w:p>
            <w:pPr>
              <w:rPr>
                <w:rFonts w:asciiTheme="minorEastAsia" w:hAnsiTheme="minorEastAsia" w:eastAsiaTheme="minorEastAsia"/>
              </w:rPr>
            </w:pPr>
          </w:p>
        </w:tc>
        <w:tc>
          <w:tcPr>
            <w:tcW w:w="1041" w:type="dxa"/>
          </w:tcPr>
          <w:p>
            <w:pPr>
              <w:rPr>
                <w:rFonts w:asciiTheme="minorEastAsia" w:hAnsiTheme="minorEastAsia" w:eastAsiaTheme="minorEastAsia"/>
              </w:rPr>
            </w:pPr>
          </w:p>
        </w:tc>
        <w:tc>
          <w:tcPr>
            <w:tcW w:w="1328" w:type="dxa"/>
          </w:tcPr>
          <w:p>
            <w:pPr>
              <w:rPr>
                <w:rFonts w:asciiTheme="minorEastAsia" w:hAnsiTheme="minorEastAsia" w:eastAsiaTheme="minorEastAsia"/>
              </w:rPr>
            </w:pPr>
          </w:p>
        </w:tc>
        <w:tc>
          <w:tcPr>
            <w:tcW w:w="1569" w:type="dxa"/>
          </w:tcPr>
          <w:p>
            <w:pPr>
              <w:rPr>
                <w:rFonts w:asciiTheme="minorEastAsia" w:hAnsiTheme="minorEastAsia" w:eastAsiaTheme="minorEastAsia"/>
              </w:rPr>
            </w:pPr>
          </w:p>
        </w:tc>
        <w:tc>
          <w:tcPr>
            <w:tcW w:w="1358"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exact"/>
        </w:trPr>
        <w:tc>
          <w:tcPr>
            <w:tcW w:w="3109" w:type="dxa"/>
            <w:gridSpan w:val="3"/>
            <w:tcBorders>
              <w:right w:val="nil"/>
            </w:tcBorders>
          </w:tcPr>
          <w:p>
            <w:pPr>
              <w:pStyle w:val="26"/>
              <w:spacing w:before="9" w:line="276" w:lineRule="auto"/>
              <w:ind w:left="965" w:right="104" w:hanging="768"/>
              <w:jc w:val="both"/>
              <w:rPr>
                <w:rFonts w:asciiTheme="minorEastAsia" w:hAnsiTheme="minorEastAsia" w:eastAsiaTheme="minorEastAsia"/>
                <w:sz w:val="24"/>
                <w:lang w:eastAsia="zh-CN"/>
              </w:rPr>
            </w:pPr>
            <w:r>
              <w:rPr>
                <w:rFonts w:asciiTheme="minorEastAsia" w:hAnsiTheme="minorEastAsia" w:eastAsiaTheme="minorEastAsia"/>
                <w:spacing w:val="16"/>
                <w:sz w:val="24"/>
                <w:lang w:eastAsia="zh-CN"/>
              </w:rPr>
              <w:t>其</w:t>
            </w:r>
            <w:r>
              <w:rPr>
                <w:rFonts w:asciiTheme="minorEastAsia" w:hAnsiTheme="minorEastAsia" w:eastAsiaTheme="minorEastAsia"/>
                <w:spacing w:val="14"/>
                <w:sz w:val="24"/>
                <w:lang w:eastAsia="zh-CN"/>
              </w:rPr>
              <w:t>中</w:t>
            </w:r>
            <w:r>
              <w:rPr>
                <w:rFonts w:asciiTheme="minorEastAsia" w:hAnsiTheme="minorEastAsia" w:eastAsiaTheme="minorEastAsia"/>
                <w:spacing w:val="16"/>
                <w:sz w:val="24"/>
                <w:lang w:eastAsia="zh-CN"/>
              </w:rPr>
              <w:t>：具</w:t>
            </w:r>
            <w:r>
              <w:rPr>
                <w:rFonts w:asciiTheme="minorEastAsia" w:hAnsiTheme="minorEastAsia" w:eastAsiaTheme="minorEastAsia"/>
                <w:spacing w:val="14"/>
                <w:sz w:val="24"/>
                <w:lang w:eastAsia="zh-CN"/>
              </w:rPr>
              <w:t>有</w:t>
            </w:r>
            <w:r>
              <w:rPr>
                <w:rFonts w:asciiTheme="minorEastAsia" w:hAnsiTheme="minorEastAsia" w:eastAsiaTheme="minorEastAsia"/>
                <w:spacing w:val="16"/>
                <w:sz w:val="24"/>
                <w:lang w:eastAsia="zh-CN"/>
              </w:rPr>
              <w:t>高级</w:t>
            </w:r>
            <w:r>
              <w:rPr>
                <w:rFonts w:asciiTheme="minorEastAsia" w:hAnsiTheme="minorEastAsia" w:eastAsiaTheme="minorEastAsia"/>
                <w:spacing w:val="14"/>
                <w:sz w:val="24"/>
                <w:lang w:eastAsia="zh-CN"/>
              </w:rPr>
              <w:t>技</w:t>
            </w:r>
            <w:r>
              <w:rPr>
                <w:rFonts w:asciiTheme="minorEastAsia" w:hAnsiTheme="minorEastAsia" w:eastAsiaTheme="minorEastAsia"/>
                <w:spacing w:val="16"/>
                <w:sz w:val="24"/>
                <w:lang w:eastAsia="zh-CN"/>
              </w:rPr>
              <w:t>术职</w:t>
            </w:r>
            <w:r>
              <w:rPr>
                <w:rFonts w:asciiTheme="minorEastAsia" w:hAnsiTheme="minorEastAsia" w:eastAsiaTheme="minorEastAsia"/>
                <w:sz w:val="24"/>
                <w:lang w:eastAsia="zh-CN"/>
              </w:rPr>
              <w:t>称</w:t>
            </w:r>
            <w:r>
              <w:rPr>
                <w:rFonts w:asciiTheme="minorEastAsia" w:hAnsiTheme="minorEastAsia" w:eastAsiaTheme="minorEastAsia"/>
                <w:spacing w:val="14"/>
                <w:sz w:val="24"/>
                <w:lang w:eastAsia="zh-CN"/>
              </w:rPr>
              <w:t>具有</w:t>
            </w:r>
            <w:r>
              <w:rPr>
                <w:rFonts w:asciiTheme="minorEastAsia" w:hAnsiTheme="minorEastAsia" w:eastAsiaTheme="minorEastAsia"/>
                <w:spacing w:val="16"/>
                <w:sz w:val="24"/>
                <w:lang w:eastAsia="zh-CN"/>
              </w:rPr>
              <w:t>中</w:t>
            </w:r>
            <w:r>
              <w:rPr>
                <w:rFonts w:asciiTheme="minorEastAsia" w:hAnsiTheme="minorEastAsia" w:eastAsiaTheme="minorEastAsia"/>
                <w:spacing w:val="14"/>
                <w:sz w:val="24"/>
                <w:lang w:eastAsia="zh-CN"/>
              </w:rPr>
              <w:t>级技术</w:t>
            </w:r>
            <w:r>
              <w:rPr>
                <w:rFonts w:asciiTheme="minorEastAsia" w:hAnsiTheme="minorEastAsia" w:eastAsiaTheme="minorEastAsia"/>
                <w:spacing w:val="16"/>
                <w:sz w:val="24"/>
                <w:lang w:eastAsia="zh-CN"/>
              </w:rPr>
              <w:t>职</w:t>
            </w:r>
            <w:r>
              <w:rPr>
                <w:rFonts w:asciiTheme="minorEastAsia" w:hAnsiTheme="minorEastAsia" w:eastAsiaTheme="minorEastAsia"/>
                <w:sz w:val="24"/>
                <w:lang w:eastAsia="zh-CN"/>
              </w:rPr>
              <w:t>称</w:t>
            </w:r>
            <w:r>
              <w:rPr>
                <w:rFonts w:asciiTheme="minorEastAsia" w:hAnsiTheme="minorEastAsia" w:eastAsiaTheme="minorEastAsia"/>
                <w:spacing w:val="14"/>
                <w:sz w:val="24"/>
                <w:lang w:eastAsia="zh-CN"/>
              </w:rPr>
              <w:t>具有</w:t>
            </w:r>
            <w:r>
              <w:rPr>
                <w:rFonts w:asciiTheme="minorEastAsia" w:hAnsiTheme="minorEastAsia" w:eastAsiaTheme="minorEastAsia"/>
                <w:spacing w:val="16"/>
                <w:sz w:val="24"/>
                <w:lang w:eastAsia="zh-CN"/>
              </w:rPr>
              <w:t>初</w:t>
            </w:r>
            <w:r>
              <w:rPr>
                <w:rFonts w:asciiTheme="minorEastAsia" w:hAnsiTheme="minorEastAsia" w:eastAsiaTheme="minorEastAsia"/>
                <w:spacing w:val="14"/>
                <w:sz w:val="24"/>
                <w:lang w:eastAsia="zh-CN"/>
              </w:rPr>
              <w:t>级技术</w:t>
            </w:r>
            <w:r>
              <w:rPr>
                <w:rFonts w:asciiTheme="minorEastAsia" w:hAnsiTheme="minorEastAsia" w:eastAsiaTheme="minorEastAsia"/>
                <w:spacing w:val="16"/>
                <w:sz w:val="24"/>
                <w:lang w:eastAsia="zh-CN"/>
              </w:rPr>
              <w:t>职</w:t>
            </w:r>
            <w:r>
              <w:rPr>
                <w:rFonts w:asciiTheme="minorEastAsia" w:hAnsiTheme="minorEastAsia" w:eastAsiaTheme="minorEastAsia"/>
                <w:sz w:val="24"/>
                <w:lang w:eastAsia="zh-CN"/>
              </w:rPr>
              <w:t>称</w:t>
            </w:r>
          </w:p>
        </w:tc>
        <w:tc>
          <w:tcPr>
            <w:tcW w:w="785" w:type="dxa"/>
            <w:tcBorders>
              <w:left w:val="nil"/>
              <w:right w:val="nil"/>
            </w:tcBorders>
          </w:tcPr>
          <w:p>
            <w:pPr>
              <w:rPr>
                <w:rFonts w:asciiTheme="minorEastAsia" w:hAnsiTheme="minorEastAsia" w:eastAsiaTheme="minorEastAsia"/>
                <w:lang w:eastAsia="zh-CN"/>
              </w:rPr>
            </w:pPr>
          </w:p>
        </w:tc>
        <w:tc>
          <w:tcPr>
            <w:tcW w:w="1041" w:type="dxa"/>
            <w:tcBorders>
              <w:left w:val="nil"/>
              <w:right w:val="nil"/>
            </w:tcBorders>
          </w:tcPr>
          <w:p>
            <w:pPr>
              <w:pStyle w:val="26"/>
              <w:spacing w:before="9" w:line="276" w:lineRule="auto"/>
              <w:ind w:left="176" w:right="363" w:firstLine="12"/>
              <w:jc w:val="both"/>
              <w:rPr>
                <w:rFonts w:asciiTheme="minorEastAsia" w:hAnsiTheme="minorEastAsia" w:eastAsiaTheme="minorEastAsia"/>
                <w:sz w:val="24"/>
              </w:rPr>
            </w:pPr>
            <w:r>
              <w:rPr>
                <w:rFonts w:asciiTheme="minorEastAsia" w:hAnsiTheme="minorEastAsia" w:eastAsiaTheme="minorEastAsia"/>
                <w:spacing w:val="7"/>
                <w:sz w:val="24"/>
              </w:rPr>
              <w:t>人</w:t>
            </w:r>
            <w:r>
              <w:rPr>
                <w:rFonts w:asciiTheme="minorEastAsia" w:hAnsiTheme="minorEastAsia" w:eastAsiaTheme="minorEastAsia"/>
                <w:sz w:val="24"/>
              </w:rPr>
              <w:t>；</w:t>
            </w:r>
            <w:r>
              <w:rPr>
                <w:rFonts w:asciiTheme="minorEastAsia" w:hAnsiTheme="minorEastAsia" w:eastAsiaTheme="minorEastAsia"/>
                <w:spacing w:val="9"/>
                <w:sz w:val="24"/>
              </w:rPr>
              <w:t>人</w:t>
            </w:r>
            <w:r>
              <w:rPr>
                <w:rFonts w:asciiTheme="minorEastAsia" w:hAnsiTheme="minorEastAsia" w:eastAsiaTheme="minorEastAsia"/>
                <w:sz w:val="24"/>
              </w:rPr>
              <w:t>；</w:t>
            </w:r>
            <w:r>
              <w:rPr>
                <w:rFonts w:asciiTheme="minorEastAsia" w:hAnsiTheme="minorEastAsia" w:eastAsiaTheme="minorEastAsia"/>
                <w:spacing w:val="9"/>
                <w:sz w:val="24"/>
              </w:rPr>
              <w:t>人</w:t>
            </w:r>
            <w:r>
              <w:rPr>
                <w:rFonts w:asciiTheme="minorEastAsia" w:hAnsiTheme="minorEastAsia" w:eastAsiaTheme="minorEastAsia"/>
                <w:sz w:val="24"/>
              </w:rPr>
              <w:t>。</w:t>
            </w:r>
          </w:p>
        </w:tc>
        <w:tc>
          <w:tcPr>
            <w:tcW w:w="1328" w:type="dxa"/>
            <w:tcBorders>
              <w:left w:val="nil"/>
              <w:right w:val="nil"/>
            </w:tcBorders>
          </w:tcPr>
          <w:p>
            <w:pPr>
              <w:rPr>
                <w:rFonts w:asciiTheme="minorEastAsia" w:hAnsiTheme="minorEastAsia" w:eastAsiaTheme="minorEastAsia"/>
              </w:rPr>
            </w:pPr>
          </w:p>
        </w:tc>
        <w:tc>
          <w:tcPr>
            <w:tcW w:w="1569" w:type="dxa"/>
            <w:tcBorders>
              <w:left w:val="nil"/>
              <w:right w:val="nil"/>
            </w:tcBorders>
          </w:tcPr>
          <w:p>
            <w:pPr>
              <w:rPr>
                <w:rFonts w:asciiTheme="minorEastAsia" w:hAnsiTheme="minorEastAsia" w:eastAsiaTheme="minorEastAsia"/>
              </w:rPr>
            </w:pPr>
          </w:p>
        </w:tc>
        <w:tc>
          <w:tcPr>
            <w:tcW w:w="1358" w:type="dxa"/>
            <w:tcBorders>
              <w:left w:val="nil"/>
            </w:tcBorders>
          </w:tcPr>
          <w:p>
            <w:pPr>
              <w:rPr>
                <w:rFonts w:asciiTheme="minorEastAsia" w:hAnsiTheme="minorEastAsia" w:eastAsiaTheme="minorEastAsia"/>
              </w:rPr>
            </w:pPr>
          </w:p>
        </w:tc>
      </w:tr>
    </w:tbl>
    <w:p>
      <w:pPr>
        <w:pStyle w:val="2"/>
        <w:spacing w:before="1"/>
        <w:rPr>
          <w:rFonts w:ascii="黑体"/>
          <w:sz w:val="26"/>
        </w:rPr>
      </w:pPr>
    </w:p>
    <w:p>
      <w:pPr>
        <w:pStyle w:val="2"/>
        <w:spacing w:before="34" w:line="338" w:lineRule="auto"/>
        <w:ind w:left="331" w:right="6135"/>
        <w:rPr>
          <w:rFonts w:asciiTheme="minorEastAsia" w:hAnsiTheme="minorEastAsia" w:eastAsiaTheme="minorEastAsia"/>
          <w:lang w:eastAsia="zh-CN"/>
        </w:rPr>
      </w:pPr>
      <w:r>
        <w:rPr>
          <w:rFonts w:hint="eastAsia" w:asciiTheme="minorEastAsia" w:hAnsiTheme="minorEastAsia" w:eastAsiaTheme="minorEastAsia"/>
          <w:spacing w:val="14"/>
          <w:lang w:eastAsia="zh-CN"/>
        </w:rPr>
        <w:t>供应商</w:t>
      </w:r>
      <w:r>
        <w:rPr>
          <w:rFonts w:asciiTheme="minorEastAsia" w:hAnsiTheme="minorEastAsia" w:eastAsiaTheme="minorEastAsia"/>
          <w:spacing w:val="14"/>
          <w:lang w:eastAsia="zh-CN"/>
        </w:rPr>
        <w:t>代</w:t>
      </w:r>
      <w:r>
        <w:rPr>
          <w:rFonts w:asciiTheme="minorEastAsia" w:hAnsiTheme="minorEastAsia" w:eastAsiaTheme="minorEastAsia"/>
          <w:spacing w:val="16"/>
          <w:lang w:eastAsia="zh-CN"/>
        </w:rPr>
        <w:t>表</w:t>
      </w:r>
      <w:r>
        <w:rPr>
          <w:rFonts w:asciiTheme="minorEastAsia" w:hAnsiTheme="minorEastAsia" w:eastAsiaTheme="minorEastAsia"/>
          <w:spacing w:val="13"/>
          <w:lang w:eastAsia="zh-CN"/>
        </w:rPr>
        <w:t>(</w:t>
      </w:r>
      <w:r>
        <w:rPr>
          <w:rFonts w:asciiTheme="minorEastAsia" w:hAnsiTheme="minorEastAsia" w:eastAsiaTheme="minorEastAsia"/>
          <w:spacing w:val="14"/>
          <w:lang w:eastAsia="zh-CN"/>
        </w:rPr>
        <w:t>签字</w:t>
      </w:r>
      <w:r>
        <w:rPr>
          <w:rFonts w:asciiTheme="minorEastAsia" w:hAnsiTheme="minorEastAsia" w:eastAsiaTheme="minorEastAsia"/>
          <w:spacing w:val="16"/>
          <w:lang w:eastAsia="zh-CN"/>
        </w:rPr>
        <w:t>或</w:t>
      </w:r>
      <w:r>
        <w:rPr>
          <w:rFonts w:asciiTheme="minorEastAsia" w:hAnsiTheme="minorEastAsia" w:eastAsiaTheme="minorEastAsia"/>
          <w:spacing w:val="14"/>
          <w:lang w:eastAsia="zh-CN"/>
        </w:rPr>
        <w:t>盖章</w:t>
      </w:r>
      <w:r>
        <w:rPr>
          <w:rFonts w:asciiTheme="minorEastAsia" w:hAnsiTheme="minorEastAsia" w:eastAsiaTheme="minorEastAsia"/>
          <w:spacing w:val="16"/>
          <w:lang w:eastAsia="zh-CN"/>
        </w:rPr>
        <w:t>)</w:t>
      </w:r>
      <w:r>
        <w:rPr>
          <w:rFonts w:asciiTheme="minorEastAsia" w:hAnsiTheme="minorEastAsia" w:eastAsiaTheme="minorEastAsia"/>
          <w:lang w:eastAsia="zh-CN"/>
        </w:rPr>
        <w:t>：</w:t>
      </w:r>
      <w:r>
        <w:rPr>
          <w:rFonts w:hint="eastAsia" w:asciiTheme="minorEastAsia" w:hAnsiTheme="minorEastAsia" w:eastAsiaTheme="minorEastAsia"/>
          <w:spacing w:val="14"/>
          <w:lang w:eastAsia="zh-CN"/>
        </w:rPr>
        <w:t>供应商</w:t>
      </w:r>
      <w:r>
        <w:rPr>
          <w:rFonts w:asciiTheme="minorEastAsia" w:hAnsiTheme="minorEastAsia" w:eastAsiaTheme="minorEastAsia"/>
          <w:spacing w:val="14"/>
          <w:lang w:eastAsia="zh-CN"/>
        </w:rPr>
        <w:t>（公章</w:t>
      </w:r>
      <w:r>
        <w:rPr>
          <w:rFonts w:asciiTheme="minorEastAsia" w:hAnsiTheme="minorEastAsia" w:eastAsiaTheme="minorEastAsia"/>
          <w:spacing w:val="16"/>
          <w:lang w:eastAsia="zh-CN"/>
        </w:rPr>
        <w:t>）</w:t>
      </w:r>
      <w:r>
        <w:rPr>
          <w:rFonts w:asciiTheme="minorEastAsia" w:hAnsiTheme="minorEastAsia" w:eastAsiaTheme="minorEastAsia"/>
          <w:w w:val="99"/>
          <w:lang w:eastAsia="zh-CN"/>
        </w:rPr>
        <w:t>:</w:t>
      </w:r>
    </w:p>
    <w:p>
      <w:pPr>
        <w:pStyle w:val="2"/>
        <w:spacing w:before="24"/>
        <w:ind w:left="331"/>
        <w:rPr>
          <w:rFonts w:asciiTheme="minorEastAsia" w:hAnsiTheme="minorEastAsia" w:eastAsiaTheme="minorEastAsia"/>
          <w:lang w:eastAsia="zh-CN"/>
        </w:rPr>
      </w:pPr>
      <w:r>
        <w:rPr>
          <w:rFonts w:asciiTheme="minorEastAsia" w:hAnsiTheme="minorEastAsia" w:eastAsiaTheme="minorEastAsia"/>
          <w:lang w:eastAsia="zh-CN"/>
        </w:rPr>
        <w:t>日期：</w:t>
      </w:r>
    </w:p>
    <w:p>
      <w:pPr>
        <w:rPr>
          <w:lang w:eastAsia="zh-CN"/>
        </w:rPr>
        <w:sectPr>
          <w:type w:val="continuous"/>
          <w:pgSz w:w="11910" w:h="16840"/>
          <w:pgMar w:top="1260" w:right="1160" w:bottom="880" w:left="1300" w:header="720" w:footer="720" w:gutter="0"/>
          <w:cols w:space="720" w:num="1"/>
        </w:sectPr>
      </w:pPr>
    </w:p>
    <w:p>
      <w:pPr>
        <w:pStyle w:val="2"/>
        <w:spacing w:before="1"/>
        <w:rPr>
          <w:sz w:val="13"/>
          <w:lang w:eastAsia="zh-CN"/>
        </w:rPr>
      </w:pPr>
    </w:p>
    <w:p>
      <w:pPr>
        <w:rPr>
          <w:sz w:val="13"/>
          <w:lang w:eastAsia="zh-CN"/>
        </w:rPr>
        <w:sectPr>
          <w:footerReference r:id="rId8" w:type="default"/>
          <w:pgSz w:w="11910" w:h="16840"/>
          <w:pgMar w:top="1260" w:right="1220" w:bottom="880" w:left="1340" w:header="918" w:footer="686" w:gutter="0"/>
          <w:pgNumType w:start="50"/>
          <w:cols w:space="720" w:num="1"/>
        </w:sectPr>
      </w:pPr>
    </w:p>
    <w:p>
      <w:pPr>
        <w:pStyle w:val="2"/>
        <w:spacing w:before="26"/>
        <w:ind w:left="291"/>
        <w:rPr>
          <w:rFonts w:ascii="黑体" w:eastAsia="黑体"/>
          <w:lang w:eastAsia="zh-CN"/>
        </w:rPr>
      </w:pPr>
      <w:bookmarkStart w:id="47" w:name="附件11"/>
      <w:bookmarkEnd w:id="47"/>
      <w:r>
        <w:rPr>
          <w:rFonts w:hint="eastAsia" w:ascii="黑体" w:eastAsia="黑体"/>
          <w:lang w:eastAsia="zh-CN"/>
        </w:rPr>
        <w:t>附件10</w:t>
      </w:r>
    </w:p>
    <w:p>
      <w:pPr>
        <w:pStyle w:val="2"/>
        <w:spacing w:before="10"/>
        <w:rPr>
          <w:rFonts w:ascii="黑体"/>
          <w:lang w:eastAsia="zh-CN"/>
        </w:rPr>
      </w:pPr>
      <w:r>
        <w:rPr>
          <w:lang w:eastAsia="zh-CN"/>
        </w:rPr>
        <w:br w:type="column"/>
      </w:r>
    </w:p>
    <w:p>
      <w:pPr>
        <w:ind w:left="291"/>
        <w:rPr>
          <w:rFonts w:ascii="黑体" w:eastAsia="黑体"/>
          <w:sz w:val="32"/>
          <w:lang w:eastAsia="zh-CN"/>
        </w:rPr>
      </w:pPr>
      <w:r>
        <w:rPr>
          <w:rFonts w:ascii="Times New Roman" w:eastAsia="Times New Roman"/>
          <w:sz w:val="32"/>
          <w:lang w:eastAsia="zh-CN"/>
        </w:rPr>
        <w:t>201</w:t>
      </w:r>
      <w:r>
        <w:rPr>
          <w:rFonts w:hint="eastAsia" w:ascii="Times New Roman" w:eastAsiaTheme="minorEastAsia"/>
          <w:sz w:val="32"/>
          <w:lang w:eastAsia="zh-CN"/>
        </w:rPr>
        <w:t>9</w:t>
      </w:r>
      <w:r>
        <w:rPr>
          <w:rFonts w:hint="eastAsia" w:ascii="黑体" w:eastAsia="黑体"/>
          <w:sz w:val="32"/>
          <w:lang w:eastAsia="zh-CN"/>
        </w:rPr>
        <w:t>年</w:t>
      </w:r>
      <w:r>
        <w:rPr>
          <w:rFonts w:ascii="Times New Roman" w:eastAsia="Times New Roman"/>
          <w:sz w:val="32"/>
          <w:lang w:eastAsia="zh-CN"/>
        </w:rPr>
        <w:t>1</w:t>
      </w:r>
      <w:r>
        <w:rPr>
          <w:rFonts w:hint="eastAsia" w:ascii="黑体" w:eastAsia="黑体"/>
          <w:sz w:val="32"/>
          <w:lang w:eastAsia="zh-CN"/>
        </w:rPr>
        <w:t>月</w:t>
      </w:r>
      <w:r>
        <w:rPr>
          <w:rFonts w:ascii="Times New Roman" w:eastAsia="Times New Roman"/>
          <w:sz w:val="32"/>
          <w:lang w:eastAsia="zh-CN"/>
        </w:rPr>
        <w:t>1</w:t>
      </w:r>
      <w:r>
        <w:rPr>
          <w:rFonts w:hint="eastAsia" w:ascii="黑体" w:eastAsia="黑体"/>
          <w:sz w:val="32"/>
          <w:lang w:eastAsia="zh-CN"/>
        </w:rPr>
        <w:t>日以来同类项目业绩情况表</w:t>
      </w:r>
    </w:p>
    <w:p>
      <w:pPr>
        <w:rPr>
          <w:rFonts w:ascii="黑体" w:eastAsia="黑体"/>
          <w:sz w:val="32"/>
          <w:lang w:eastAsia="zh-CN"/>
        </w:rPr>
        <w:sectPr>
          <w:type w:val="continuous"/>
          <w:pgSz w:w="11910" w:h="16840"/>
          <w:pgMar w:top="1260" w:right="1220" w:bottom="880" w:left="1340" w:header="720" w:footer="720" w:gutter="0"/>
          <w:cols w:equalWidth="0" w:num="2">
            <w:col w:w="1073" w:space="588"/>
            <w:col w:w="7689"/>
          </w:cols>
        </w:sectPr>
      </w:pPr>
    </w:p>
    <w:p>
      <w:pPr>
        <w:pStyle w:val="2"/>
        <w:spacing w:before="12"/>
        <w:rPr>
          <w:rFonts w:ascii="黑体"/>
          <w:sz w:val="21"/>
          <w:lang w:eastAsia="zh-CN"/>
        </w:rPr>
      </w:pPr>
    </w:p>
    <w:p>
      <w:pPr>
        <w:pStyle w:val="2"/>
        <w:spacing w:before="56" w:after="6" w:line="312" w:lineRule="exact"/>
        <w:ind w:left="291" w:right="7617"/>
        <w:rPr>
          <w:rFonts w:asciiTheme="minorEastAsia" w:hAnsiTheme="minorEastAsia" w:eastAsiaTheme="minorEastAsia"/>
          <w:lang w:eastAsia="zh-CN"/>
        </w:rPr>
      </w:pPr>
      <w:bookmarkStart w:id="48" w:name="投标人名称：__________________________________"/>
      <w:bookmarkEnd w:id="48"/>
      <w:r>
        <w:rPr>
          <w:rFonts w:hint="eastAsia" w:asciiTheme="minorEastAsia" w:hAnsiTheme="minorEastAsia" w:eastAsiaTheme="minorEastAsia"/>
          <w:lang w:eastAsia="zh-CN"/>
        </w:rPr>
        <w:t>供应商</w:t>
      </w:r>
      <w:r>
        <w:rPr>
          <w:rFonts w:asciiTheme="minorEastAsia" w:hAnsiTheme="minorEastAsia" w:eastAsiaTheme="minorEastAsia"/>
          <w:lang w:eastAsia="zh-CN"/>
        </w:rPr>
        <w:t>名称：</w:t>
      </w:r>
      <w:bookmarkStart w:id="49" w:name="招标编号："/>
      <w:bookmarkEnd w:id="49"/>
      <w:r>
        <w:rPr>
          <w:rFonts w:asciiTheme="minorEastAsia" w:hAnsiTheme="minorEastAsia" w:eastAsiaTheme="minorEastAsia"/>
          <w:lang w:eastAsia="zh-CN"/>
        </w:rPr>
        <w:t>招标编号：</w:t>
      </w:r>
    </w:p>
    <w:tbl>
      <w:tblPr>
        <w:tblStyle w:val="24"/>
        <w:tblW w:w="9115"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772"/>
        <w:gridCol w:w="1290"/>
        <w:gridCol w:w="1262"/>
        <w:gridCol w:w="1729"/>
        <w:gridCol w:w="1054"/>
        <w:gridCol w:w="1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exact"/>
        </w:trPr>
        <w:tc>
          <w:tcPr>
            <w:tcW w:w="698" w:type="dxa"/>
          </w:tcPr>
          <w:p>
            <w:pPr>
              <w:pStyle w:val="26"/>
              <w:spacing w:before="128"/>
              <w:ind w:left="103"/>
              <w:rPr>
                <w:rFonts w:asciiTheme="minorEastAsia" w:hAnsiTheme="minorEastAsia" w:eastAsiaTheme="minorEastAsia"/>
                <w:sz w:val="24"/>
              </w:rPr>
            </w:pPr>
            <w:r>
              <w:rPr>
                <w:rFonts w:asciiTheme="minorEastAsia" w:hAnsiTheme="minorEastAsia" w:eastAsiaTheme="minorEastAsia"/>
                <w:sz w:val="24"/>
              </w:rPr>
              <w:t>序号</w:t>
            </w:r>
          </w:p>
        </w:tc>
        <w:tc>
          <w:tcPr>
            <w:tcW w:w="1772" w:type="dxa"/>
          </w:tcPr>
          <w:p>
            <w:pPr>
              <w:pStyle w:val="26"/>
              <w:spacing w:before="128"/>
              <w:ind w:left="401"/>
              <w:rPr>
                <w:rFonts w:asciiTheme="minorEastAsia" w:hAnsiTheme="minorEastAsia" w:eastAsiaTheme="minorEastAsia"/>
                <w:sz w:val="24"/>
              </w:rPr>
            </w:pPr>
            <w:r>
              <w:rPr>
                <w:rFonts w:asciiTheme="minorEastAsia" w:hAnsiTheme="minorEastAsia" w:eastAsiaTheme="minorEastAsia"/>
                <w:sz w:val="24"/>
              </w:rPr>
              <w:t>项目名称</w:t>
            </w:r>
          </w:p>
        </w:tc>
        <w:tc>
          <w:tcPr>
            <w:tcW w:w="1290" w:type="dxa"/>
          </w:tcPr>
          <w:p>
            <w:pPr>
              <w:pStyle w:val="26"/>
              <w:spacing w:line="284" w:lineRule="exact"/>
              <w:ind w:left="140" w:right="139"/>
              <w:jc w:val="center"/>
              <w:rPr>
                <w:rFonts w:asciiTheme="minorEastAsia" w:hAnsiTheme="minorEastAsia" w:eastAsiaTheme="minorEastAsia"/>
                <w:sz w:val="24"/>
              </w:rPr>
            </w:pPr>
            <w:r>
              <w:rPr>
                <w:rFonts w:asciiTheme="minorEastAsia" w:hAnsiTheme="minorEastAsia" w:eastAsiaTheme="minorEastAsia"/>
                <w:sz w:val="24"/>
              </w:rPr>
              <w:t>合同金额</w:t>
            </w:r>
          </w:p>
          <w:p>
            <w:pPr>
              <w:pStyle w:val="26"/>
              <w:spacing w:line="312" w:lineRule="exact"/>
              <w:ind w:left="140" w:right="139"/>
              <w:jc w:val="center"/>
              <w:rPr>
                <w:rFonts w:asciiTheme="minorEastAsia" w:hAnsiTheme="minorEastAsia" w:eastAsiaTheme="minorEastAsia"/>
                <w:sz w:val="24"/>
              </w:rPr>
            </w:pPr>
            <w:r>
              <w:rPr>
                <w:rFonts w:asciiTheme="minorEastAsia" w:hAnsiTheme="minorEastAsia" w:eastAsiaTheme="minorEastAsia"/>
                <w:sz w:val="24"/>
              </w:rPr>
              <w:t>（元）</w:t>
            </w:r>
          </w:p>
        </w:tc>
        <w:tc>
          <w:tcPr>
            <w:tcW w:w="1262" w:type="dxa"/>
          </w:tcPr>
          <w:p>
            <w:pPr>
              <w:pStyle w:val="26"/>
              <w:spacing w:before="5" w:line="310" w:lineRule="exact"/>
              <w:ind w:left="385" w:right="145" w:hanging="240"/>
              <w:rPr>
                <w:rFonts w:asciiTheme="minorEastAsia" w:hAnsiTheme="minorEastAsia" w:eastAsiaTheme="minorEastAsia"/>
                <w:sz w:val="24"/>
              </w:rPr>
            </w:pPr>
            <w:r>
              <w:rPr>
                <w:rFonts w:asciiTheme="minorEastAsia" w:hAnsiTheme="minorEastAsia" w:eastAsiaTheme="minorEastAsia"/>
                <w:sz w:val="24"/>
              </w:rPr>
              <w:t>合同签订时间</w:t>
            </w:r>
          </w:p>
        </w:tc>
        <w:tc>
          <w:tcPr>
            <w:tcW w:w="1729" w:type="dxa"/>
          </w:tcPr>
          <w:p>
            <w:pPr>
              <w:pStyle w:val="26"/>
              <w:spacing w:line="284" w:lineRule="exact"/>
              <w:ind w:left="119" w:right="119"/>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采购单位</w:t>
            </w:r>
          </w:p>
          <w:p>
            <w:pPr>
              <w:pStyle w:val="26"/>
              <w:spacing w:line="312" w:lineRule="exact"/>
              <w:ind w:left="119" w:right="119"/>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（甲方）名称</w:t>
            </w:r>
          </w:p>
        </w:tc>
        <w:tc>
          <w:tcPr>
            <w:tcW w:w="1054" w:type="dxa"/>
          </w:tcPr>
          <w:p>
            <w:pPr>
              <w:pStyle w:val="26"/>
              <w:spacing w:before="128"/>
              <w:ind w:left="161"/>
              <w:rPr>
                <w:rFonts w:asciiTheme="minorEastAsia" w:hAnsiTheme="minorEastAsia" w:eastAsiaTheme="minorEastAsia"/>
                <w:sz w:val="24"/>
              </w:rPr>
            </w:pPr>
            <w:r>
              <w:rPr>
                <w:rFonts w:asciiTheme="minorEastAsia" w:hAnsiTheme="minorEastAsia" w:eastAsiaTheme="minorEastAsia"/>
                <w:sz w:val="24"/>
              </w:rPr>
              <w:t>联系人</w:t>
            </w:r>
          </w:p>
        </w:tc>
        <w:tc>
          <w:tcPr>
            <w:tcW w:w="1310" w:type="dxa"/>
          </w:tcPr>
          <w:p>
            <w:pPr>
              <w:pStyle w:val="26"/>
              <w:spacing w:before="128"/>
              <w:ind w:left="170"/>
              <w:rPr>
                <w:rFonts w:asciiTheme="minorEastAsia" w:hAnsiTheme="minorEastAsia" w:eastAsiaTheme="minorEastAsia"/>
                <w:sz w:val="24"/>
              </w:rPr>
            </w:pPr>
            <w:r>
              <w:rPr>
                <w:rFonts w:asciiTheme="minorEastAsia" w:hAnsiTheme="minorEastAsia" w:eastAsiaTheme="minorEastAsia"/>
                <w:sz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698" w:type="dxa"/>
          </w:tcPr>
          <w:p>
            <w:pPr>
              <w:rPr>
                <w:rFonts w:asciiTheme="minorEastAsia" w:hAnsiTheme="minorEastAsia" w:eastAsiaTheme="minorEastAsia"/>
              </w:rPr>
            </w:pPr>
          </w:p>
        </w:tc>
        <w:tc>
          <w:tcPr>
            <w:tcW w:w="1772" w:type="dxa"/>
          </w:tcPr>
          <w:p>
            <w:pPr>
              <w:rPr>
                <w:rFonts w:asciiTheme="minorEastAsia" w:hAnsiTheme="minorEastAsia" w:eastAsiaTheme="minorEastAsia"/>
              </w:rPr>
            </w:pPr>
          </w:p>
        </w:tc>
        <w:tc>
          <w:tcPr>
            <w:tcW w:w="1290" w:type="dxa"/>
          </w:tcPr>
          <w:p>
            <w:pPr>
              <w:rPr>
                <w:rFonts w:asciiTheme="minorEastAsia" w:hAnsiTheme="minorEastAsia" w:eastAsiaTheme="minorEastAsia"/>
              </w:rPr>
            </w:pPr>
          </w:p>
        </w:tc>
        <w:tc>
          <w:tcPr>
            <w:tcW w:w="1262" w:type="dxa"/>
          </w:tcPr>
          <w:p>
            <w:pPr>
              <w:rPr>
                <w:rFonts w:asciiTheme="minorEastAsia" w:hAnsiTheme="minorEastAsia" w:eastAsiaTheme="minorEastAsia"/>
              </w:rPr>
            </w:pPr>
          </w:p>
        </w:tc>
        <w:tc>
          <w:tcPr>
            <w:tcW w:w="1729" w:type="dxa"/>
          </w:tcPr>
          <w:p>
            <w:pPr>
              <w:rPr>
                <w:rFonts w:asciiTheme="minorEastAsia" w:hAnsiTheme="minorEastAsia" w:eastAsiaTheme="minorEastAsia"/>
              </w:rPr>
            </w:pPr>
          </w:p>
        </w:tc>
        <w:tc>
          <w:tcPr>
            <w:tcW w:w="1054" w:type="dxa"/>
          </w:tcPr>
          <w:p>
            <w:pPr>
              <w:rPr>
                <w:rFonts w:asciiTheme="minorEastAsia" w:hAnsiTheme="minorEastAsia" w:eastAsiaTheme="minorEastAsia"/>
              </w:rPr>
            </w:pPr>
          </w:p>
        </w:tc>
        <w:tc>
          <w:tcPr>
            <w:tcW w:w="131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698" w:type="dxa"/>
          </w:tcPr>
          <w:p>
            <w:pPr>
              <w:rPr>
                <w:rFonts w:asciiTheme="minorEastAsia" w:hAnsiTheme="minorEastAsia" w:eastAsiaTheme="minorEastAsia"/>
              </w:rPr>
            </w:pPr>
          </w:p>
        </w:tc>
        <w:tc>
          <w:tcPr>
            <w:tcW w:w="1772" w:type="dxa"/>
          </w:tcPr>
          <w:p>
            <w:pPr>
              <w:rPr>
                <w:rFonts w:asciiTheme="minorEastAsia" w:hAnsiTheme="minorEastAsia" w:eastAsiaTheme="minorEastAsia"/>
              </w:rPr>
            </w:pPr>
          </w:p>
        </w:tc>
        <w:tc>
          <w:tcPr>
            <w:tcW w:w="1290" w:type="dxa"/>
          </w:tcPr>
          <w:p>
            <w:pPr>
              <w:rPr>
                <w:rFonts w:asciiTheme="minorEastAsia" w:hAnsiTheme="minorEastAsia" w:eastAsiaTheme="minorEastAsia"/>
              </w:rPr>
            </w:pPr>
          </w:p>
        </w:tc>
        <w:tc>
          <w:tcPr>
            <w:tcW w:w="1262" w:type="dxa"/>
          </w:tcPr>
          <w:p>
            <w:pPr>
              <w:rPr>
                <w:rFonts w:asciiTheme="minorEastAsia" w:hAnsiTheme="minorEastAsia" w:eastAsiaTheme="minorEastAsia"/>
              </w:rPr>
            </w:pPr>
          </w:p>
        </w:tc>
        <w:tc>
          <w:tcPr>
            <w:tcW w:w="1729" w:type="dxa"/>
          </w:tcPr>
          <w:p>
            <w:pPr>
              <w:rPr>
                <w:rFonts w:asciiTheme="minorEastAsia" w:hAnsiTheme="minorEastAsia" w:eastAsiaTheme="minorEastAsia"/>
              </w:rPr>
            </w:pPr>
          </w:p>
        </w:tc>
        <w:tc>
          <w:tcPr>
            <w:tcW w:w="1054" w:type="dxa"/>
          </w:tcPr>
          <w:p>
            <w:pPr>
              <w:rPr>
                <w:rFonts w:asciiTheme="minorEastAsia" w:hAnsiTheme="minorEastAsia" w:eastAsiaTheme="minorEastAsia"/>
              </w:rPr>
            </w:pPr>
          </w:p>
        </w:tc>
        <w:tc>
          <w:tcPr>
            <w:tcW w:w="131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698" w:type="dxa"/>
          </w:tcPr>
          <w:p>
            <w:pPr>
              <w:rPr>
                <w:rFonts w:asciiTheme="minorEastAsia" w:hAnsiTheme="minorEastAsia" w:eastAsiaTheme="minorEastAsia"/>
              </w:rPr>
            </w:pPr>
          </w:p>
        </w:tc>
        <w:tc>
          <w:tcPr>
            <w:tcW w:w="1772" w:type="dxa"/>
          </w:tcPr>
          <w:p>
            <w:pPr>
              <w:rPr>
                <w:rFonts w:asciiTheme="minorEastAsia" w:hAnsiTheme="minorEastAsia" w:eastAsiaTheme="minorEastAsia"/>
              </w:rPr>
            </w:pPr>
          </w:p>
        </w:tc>
        <w:tc>
          <w:tcPr>
            <w:tcW w:w="1290" w:type="dxa"/>
          </w:tcPr>
          <w:p>
            <w:pPr>
              <w:rPr>
                <w:rFonts w:asciiTheme="minorEastAsia" w:hAnsiTheme="minorEastAsia" w:eastAsiaTheme="minorEastAsia"/>
              </w:rPr>
            </w:pPr>
          </w:p>
        </w:tc>
        <w:tc>
          <w:tcPr>
            <w:tcW w:w="1262" w:type="dxa"/>
          </w:tcPr>
          <w:p>
            <w:pPr>
              <w:rPr>
                <w:rFonts w:asciiTheme="minorEastAsia" w:hAnsiTheme="minorEastAsia" w:eastAsiaTheme="minorEastAsia"/>
              </w:rPr>
            </w:pPr>
          </w:p>
        </w:tc>
        <w:tc>
          <w:tcPr>
            <w:tcW w:w="1729" w:type="dxa"/>
          </w:tcPr>
          <w:p>
            <w:pPr>
              <w:rPr>
                <w:rFonts w:asciiTheme="minorEastAsia" w:hAnsiTheme="minorEastAsia" w:eastAsiaTheme="minorEastAsia"/>
              </w:rPr>
            </w:pPr>
          </w:p>
        </w:tc>
        <w:tc>
          <w:tcPr>
            <w:tcW w:w="1054" w:type="dxa"/>
          </w:tcPr>
          <w:p>
            <w:pPr>
              <w:rPr>
                <w:rFonts w:asciiTheme="minorEastAsia" w:hAnsiTheme="minorEastAsia" w:eastAsiaTheme="minorEastAsia"/>
              </w:rPr>
            </w:pPr>
          </w:p>
        </w:tc>
        <w:tc>
          <w:tcPr>
            <w:tcW w:w="131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698" w:type="dxa"/>
          </w:tcPr>
          <w:p>
            <w:pPr>
              <w:rPr>
                <w:rFonts w:asciiTheme="minorEastAsia" w:hAnsiTheme="minorEastAsia" w:eastAsiaTheme="minorEastAsia"/>
              </w:rPr>
            </w:pPr>
          </w:p>
        </w:tc>
        <w:tc>
          <w:tcPr>
            <w:tcW w:w="1772" w:type="dxa"/>
          </w:tcPr>
          <w:p>
            <w:pPr>
              <w:rPr>
                <w:rFonts w:asciiTheme="minorEastAsia" w:hAnsiTheme="minorEastAsia" w:eastAsiaTheme="minorEastAsia"/>
              </w:rPr>
            </w:pPr>
          </w:p>
        </w:tc>
        <w:tc>
          <w:tcPr>
            <w:tcW w:w="1290" w:type="dxa"/>
          </w:tcPr>
          <w:p>
            <w:pPr>
              <w:rPr>
                <w:rFonts w:asciiTheme="minorEastAsia" w:hAnsiTheme="minorEastAsia" w:eastAsiaTheme="minorEastAsia"/>
              </w:rPr>
            </w:pPr>
          </w:p>
        </w:tc>
        <w:tc>
          <w:tcPr>
            <w:tcW w:w="1262" w:type="dxa"/>
          </w:tcPr>
          <w:p>
            <w:pPr>
              <w:rPr>
                <w:rFonts w:asciiTheme="minorEastAsia" w:hAnsiTheme="minorEastAsia" w:eastAsiaTheme="minorEastAsia"/>
              </w:rPr>
            </w:pPr>
          </w:p>
        </w:tc>
        <w:tc>
          <w:tcPr>
            <w:tcW w:w="1729" w:type="dxa"/>
          </w:tcPr>
          <w:p>
            <w:pPr>
              <w:rPr>
                <w:rFonts w:asciiTheme="minorEastAsia" w:hAnsiTheme="minorEastAsia" w:eastAsiaTheme="minorEastAsia"/>
              </w:rPr>
            </w:pPr>
          </w:p>
        </w:tc>
        <w:tc>
          <w:tcPr>
            <w:tcW w:w="1054" w:type="dxa"/>
          </w:tcPr>
          <w:p>
            <w:pPr>
              <w:rPr>
                <w:rFonts w:asciiTheme="minorEastAsia" w:hAnsiTheme="minorEastAsia" w:eastAsiaTheme="minorEastAsia"/>
              </w:rPr>
            </w:pPr>
          </w:p>
        </w:tc>
        <w:tc>
          <w:tcPr>
            <w:tcW w:w="131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698" w:type="dxa"/>
          </w:tcPr>
          <w:p>
            <w:pPr>
              <w:rPr>
                <w:rFonts w:asciiTheme="minorEastAsia" w:hAnsiTheme="minorEastAsia" w:eastAsiaTheme="minorEastAsia"/>
              </w:rPr>
            </w:pPr>
          </w:p>
        </w:tc>
        <w:tc>
          <w:tcPr>
            <w:tcW w:w="1772" w:type="dxa"/>
          </w:tcPr>
          <w:p>
            <w:pPr>
              <w:rPr>
                <w:rFonts w:asciiTheme="minorEastAsia" w:hAnsiTheme="minorEastAsia" w:eastAsiaTheme="minorEastAsia"/>
              </w:rPr>
            </w:pPr>
          </w:p>
        </w:tc>
        <w:tc>
          <w:tcPr>
            <w:tcW w:w="1290" w:type="dxa"/>
          </w:tcPr>
          <w:p>
            <w:pPr>
              <w:rPr>
                <w:rFonts w:asciiTheme="minorEastAsia" w:hAnsiTheme="minorEastAsia" w:eastAsiaTheme="minorEastAsia"/>
              </w:rPr>
            </w:pPr>
          </w:p>
        </w:tc>
        <w:tc>
          <w:tcPr>
            <w:tcW w:w="1262" w:type="dxa"/>
          </w:tcPr>
          <w:p>
            <w:pPr>
              <w:rPr>
                <w:rFonts w:asciiTheme="minorEastAsia" w:hAnsiTheme="minorEastAsia" w:eastAsiaTheme="minorEastAsia"/>
              </w:rPr>
            </w:pPr>
          </w:p>
        </w:tc>
        <w:tc>
          <w:tcPr>
            <w:tcW w:w="1729" w:type="dxa"/>
          </w:tcPr>
          <w:p>
            <w:pPr>
              <w:rPr>
                <w:rFonts w:asciiTheme="minorEastAsia" w:hAnsiTheme="minorEastAsia" w:eastAsiaTheme="minorEastAsia"/>
              </w:rPr>
            </w:pPr>
          </w:p>
        </w:tc>
        <w:tc>
          <w:tcPr>
            <w:tcW w:w="1054" w:type="dxa"/>
          </w:tcPr>
          <w:p>
            <w:pPr>
              <w:rPr>
                <w:rFonts w:asciiTheme="minorEastAsia" w:hAnsiTheme="minorEastAsia" w:eastAsiaTheme="minorEastAsia"/>
              </w:rPr>
            </w:pPr>
          </w:p>
        </w:tc>
        <w:tc>
          <w:tcPr>
            <w:tcW w:w="131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698" w:type="dxa"/>
          </w:tcPr>
          <w:p>
            <w:pPr>
              <w:rPr>
                <w:rFonts w:asciiTheme="minorEastAsia" w:hAnsiTheme="minorEastAsia" w:eastAsiaTheme="minorEastAsia"/>
              </w:rPr>
            </w:pPr>
          </w:p>
        </w:tc>
        <w:tc>
          <w:tcPr>
            <w:tcW w:w="1772" w:type="dxa"/>
          </w:tcPr>
          <w:p>
            <w:pPr>
              <w:rPr>
                <w:rFonts w:asciiTheme="minorEastAsia" w:hAnsiTheme="minorEastAsia" w:eastAsiaTheme="minorEastAsia"/>
              </w:rPr>
            </w:pPr>
          </w:p>
        </w:tc>
        <w:tc>
          <w:tcPr>
            <w:tcW w:w="1290" w:type="dxa"/>
          </w:tcPr>
          <w:p>
            <w:pPr>
              <w:rPr>
                <w:rFonts w:asciiTheme="minorEastAsia" w:hAnsiTheme="minorEastAsia" w:eastAsiaTheme="minorEastAsia"/>
              </w:rPr>
            </w:pPr>
          </w:p>
        </w:tc>
        <w:tc>
          <w:tcPr>
            <w:tcW w:w="1262" w:type="dxa"/>
          </w:tcPr>
          <w:p>
            <w:pPr>
              <w:rPr>
                <w:rFonts w:asciiTheme="minorEastAsia" w:hAnsiTheme="minorEastAsia" w:eastAsiaTheme="minorEastAsia"/>
              </w:rPr>
            </w:pPr>
          </w:p>
        </w:tc>
        <w:tc>
          <w:tcPr>
            <w:tcW w:w="1729" w:type="dxa"/>
          </w:tcPr>
          <w:p>
            <w:pPr>
              <w:rPr>
                <w:rFonts w:asciiTheme="minorEastAsia" w:hAnsiTheme="minorEastAsia" w:eastAsiaTheme="minorEastAsia"/>
              </w:rPr>
            </w:pPr>
          </w:p>
        </w:tc>
        <w:tc>
          <w:tcPr>
            <w:tcW w:w="1054" w:type="dxa"/>
          </w:tcPr>
          <w:p>
            <w:pPr>
              <w:rPr>
                <w:rFonts w:asciiTheme="minorEastAsia" w:hAnsiTheme="minorEastAsia" w:eastAsiaTheme="minorEastAsia"/>
              </w:rPr>
            </w:pPr>
          </w:p>
        </w:tc>
        <w:tc>
          <w:tcPr>
            <w:tcW w:w="131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698" w:type="dxa"/>
          </w:tcPr>
          <w:p>
            <w:pPr>
              <w:rPr>
                <w:rFonts w:asciiTheme="minorEastAsia" w:hAnsiTheme="minorEastAsia" w:eastAsiaTheme="minorEastAsia"/>
              </w:rPr>
            </w:pPr>
          </w:p>
        </w:tc>
        <w:tc>
          <w:tcPr>
            <w:tcW w:w="1772" w:type="dxa"/>
          </w:tcPr>
          <w:p>
            <w:pPr>
              <w:rPr>
                <w:rFonts w:asciiTheme="minorEastAsia" w:hAnsiTheme="minorEastAsia" w:eastAsiaTheme="minorEastAsia"/>
              </w:rPr>
            </w:pPr>
          </w:p>
        </w:tc>
        <w:tc>
          <w:tcPr>
            <w:tcW w:w="1290" w:type="dxa"/>
          </w:tcPr>
          <w:p>
            <w:pPr>
              <w:rPr>
                <w:rFonts w:asciiTheme="minorEastAsia" w:hAnsiTheme="minorEastAsia" w:eastAsiaTheme="minorEastAsia"/>
              </w:rPr>
            </w:pPr>
          </w:p>
        </w:tc>
        <w:tc>
          <w:tcPr>
            <w:tcW w:w="1262" w:type="dxa"/>
          </w:tcPr>
          <w:p>
            <w:pPr>
              <w:rPr>
                <w:rFonts w:asciiTheme="minorEastAsia" w:hAnsiTheme="minorEastAsia" w:eastAsiaTheme="minorEastAsia"/>
              </w:rPr>
            </w:pPr>
          </w:p>
        </w:tc>
        <w:tc>
          <w:tcPr>
            <w:tcW w:w="1729" w:type="dxa"/>
          </w:tcPr>
          <w:p>
            <w:pPr>
              <w:rPr>
                <w:rFonts w:asciiTheme="minorEastAsia" w:hAnsiTheme="minorEastAsia" w:eastAsiaTheme="minorEastAsia"/>
              </w:rPr>
            </w:pPr>
          </w:p>
        </w:tc>
        <w:tc>
          <w:tcPr>
            <w:tcW w:w="1054" w:type="dxa"/>
          </w:tcPr>
          <w:p>
            <w:pPr>
              <w:rPr>
                <w:rFonts w:asciiTheme="minorEastAsia" w:hAnsiTheme="minorEastAsia" w:eastAsiaTheme="minorEastAsia"/>
              </w:rPr>
            </w:pPr>
          </w:p>
        </w:tc>
        <w:tc>
          <w:tcPr>
            <w:tcW w:w="1310"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trPr>
        <w:tc>
          <w:tcPr>
            <w:tcW w:w="698" w:type="dxa"/>
          </w:tcPr>
          <w:p>
            <w:pPr>
              <w:rPr>
                <w:rFonts w:asciiTheme="minorEastAsia" w:hAnsiTheme="minorEastAsia" w:eastAsiaTheme="minorEastAsia"/>
              </w:rPr>
            </w:pPr>
          </w:p>
        </w:tc>
        <w:tc>
          <w:tcPr>
            <w:tcW w:w="1772" w:type="dxa"/>
          </w:tcPr>
          <w:p>
            <w:pPr>
              <w:rPr>
                <w:rFonts w:asciiTheme="minorEastAsia" w:hAnsiTheme="minorEastAsia" w:eastAsiaTheme="minorEastAsia"/>
              </w:rPr>
            </w:pPr>
          </w:p>
        </w:tc>
        <w:tc>
          <w:tcPr>
            <w:tcW w:w="1290" w:type="dxa"/>
          </w:tcPr>
          <w:p>
            <w:pPr>
              <w:rPr>
                <w:rFonts w:asciiTheme="minorEastAsia" w:hAnsiTheme="minorEastAsia" w:eastAsiaTheme="minorEastAsia"/>
              </w:rPr>
            </w:pPr>
          </w:p>
        </w:tc>
        <w:tc>
          <w:tcPr>
            <w:tcW w:w="1262" w:type="dxa"/>
          </w:tcPr>
          <w:p>
            <w:pPr>
              <w:rPr>
                <w:rFonts w:asciiTheme="minorEastAsia" w:hAnsiTheme="minorEastAsia" w:eastAsiaTheme="minorEastAsia"/>
              </w:rPr>
            </w:pPr>
          </w:p>
        </w:tc>
        <w:tc>
          <w:tcPr>
            <w:tcW w:w="1729" w:type="dxa"/>
          </w:tcPr>
          <w:p>
            <w:pPr>
              <w:rPr>
                <w:rFonts w:asciiTheme="minorEastAsia" w:hAnsiTheme="minorEastAsia" w:eastAsiaTheme="minorEastAsia"/>
              </w:rPr>
            </w:pPr>
          </w:p>
        </w:tc>
        <w:tc>
          <w:tcPr>
            <w:tcW w:w="1054" w:type="dxa"/>
          </w:tcPr>
          <w:p>
            <w:pPr>
              <w:rPr>
                <w:rFonts w:asciiTheme="minorEastAsia" w:hAnsiTheme="minorEastAsia" w:eastAsiaTheme="minorEastAsia"/>
              </w:rPr>
            </w:pPr>
          </w:p>
        </w:tc>
        <w:tc>
          <w:tcPr>
            <w:tcW w:w="1310" w:type="dxa"/>
          </w:tcPr>
          <w:p>
            <w:pPr>
              <w:rPr>
                <w:rFonts w:asciiTheme="minorEastAsia" w:hAnsiTheme="minorEastAsia" w:eastAsiaTheme="minorEastAsia"/>
              </w:rPr>
            </w:pPr>
          </w:p>
        </w:tc>
      </w:tr>
    </w:tbl>
    <w:p>
      <w:pPr>
        <w:pStyle w:val="2"/>
        <w:tabs>
          <w:tab w:val="left" w:pos="4971"/>
          <w:tab w:val="left" w:pos="7851"/>
        </w:tabs>
        <w:spacing w:line="275" w:lineRule="exact"/>
        <w:ind w:left="291"/>
        <w:rPr>
          <w:rFonts w:asciiTheme="minorEastAsia" w:hAnsiTheme="minorEastAsia" w:eastAsiaTheme="minorEastAsia"/>
          <w:lang w:eastAsia="zh-CN"/>
        </w:rPr>
      </w:pPr>
      <w:bookmarkStart w:id="50" w:name="投标人代表（签字或盖章）：_____________投标人（公章）：______"/>
      <w:bookmarkEnd w:id="50"/>
      <w:r>
        <w:rPr>
          <w:rFonts w:hint="eastAsia" w:asciiTheme="minorEastAsia" w:hAnsiTheme="minorEastAsia" w:eastAsiaTheme="minorEastAsia"/>
          <w:lang w:eastAsia="zh-CN"/>
        </w:rPr>
        <w:t>供应商</w:t>
      </w:r>
      <w:r>
        <w:rPr>
          <w:rFonts w:asciiTheme="minorEastAsia" w:hAnsiTheme="minorEastAsia" w:eastAsiaTheme="minorEastAsia"/>
          <w:lang w:eastAsia="zh-CN"/>
        </w:rPr>
        <w:t>代表（签字或盖章）：</w:t>
      </w:r>
      <w:r>
        <w:rPr>
          <w:rFonts w:asciiTheme="minorEastAsia" w:hAnsiTheme="minorEastAsia" w:eastAsiaTheme="minorEastAsia"/>
          <w:lang w:eastAsia="zh-CN"/>
        </w:rPr>
        <w:tab/>
      </w:r>
      <w:r>
        <w:rPr>
          <w:rFonts w:hint="eastAsia" w:asciiTheme="minorEastAsia" w:hAnsiTheme="minorEastAsia" w:eastAsiaTheme="minorEastAsia"/>
          <w:lang w:eastAsia="zh-CN"/>
        </w:rPr>
        <w:t>供应商</w:t>
      </w:r>
      <w:r>
        <w:rPr>
          <w:rFonts w:asciiTheme="minorEastAsia" w:hAnsiTheme="minorEastAsia" w:eastAsiaTheme="minorEastAsia"/>
          <w:lang w:eastAsia="zh-CN"/>
        </w:rPr>
        <w:t>（公章）：</w:t>
      </w:r>
      <w:r>
        <w:rPr>
          <w:rFonts w:asciiTheme="minorEastAsia" w:hAnsiTheme="minorEastAsia" w:eastAsiaTheme="minorEastAsia"/>
          <w:lang w:eastAsia="zh-CN"/>
        </w:rPr>
        <w:tab/>
      </w:r>
      <w:r>
        <w:rPr>
          <w:rFonts w:asciiTheme="minorEastAsia" w:hAnsiTheme="minorEastAsia" w:eastAsiaTheme="minorEastAsia"/>
          <w:lang w:eastAsia="zh-CN"/>
        </w:rPr>
        <w:t>日期：</w:t>
      </w:r>
    </w:p>
    <w:p>
      <w:pPr>
        <w:pStyle w:val="2"/>
        <w:spacing w:before="154"/>
        <w:ind w:left="291"/>
        <w:rPr>
          <w:rFonts w:asciiTheme="minorEastAsia" w:hAnsiTheme="minorEastAsia" w:eastAsiaTheme="minorEastAsia"/>
          <w:lang w:eastAsia="zh-CN"/>
        </w:rPr>
      </w:pPr>
      <w:r>
        <w:rPr>
          <w:rFonts w:asciiTheme="minorEastAsia" w:hAnsiTheme="minorEastAsia" w:eastAsiaTheme="minorEastAsia"/>
          <w:lang w:eastAsia="zh-CN"/>
        </w:rPr>
        <w:t>注：</w:t>
      </w:r>
      <w:r>
        <w:rPr>
          <w:rFonts w:hint="eastAsia" w:asciiTheme="minorEastAsia" w:hAnsiTheme="minorEastAsia" w:eastAsiaTheme="minorEastAsia"/>
          <w:lang w:eastAsia="zh-CN"/>
        </w:rPr>
        <w:t>供应商</w:t>
      </w:r>
      <w:r>
        <w:rPr>
          <w:rFonts w:asciiTheme="minorEastAsia" w:hAnsiTheme="minorEastAsia" w:eastAsiaTheme="minorEastAsia"/>
          <w:lang w:eastAsia="zh-CN"/>
        </w:rPr>
        <w:t>可根据需要自行增减表格行。</w:t>
      </w:r>
    </w:p>
    <w:p>
      <w:pPr>
        <w:rPr>
          <w:lang w:eastAsia="zh-CN"/>
        </w:rPr>
        <w:sectPr>
          <w:type w:val="continuous"/>
          <w:pgSz w:w="11910" w:h="16840"/>
          <w:pgMar w:top="1260" w:right="1220" w:bottom="880" w:left="1340" w:header="720" w:footer="720" w:gutter="0"/>
          <w:cols w:space="720" w:num="1"/>
        </w:sectPr>
      </w:pPr>
    </w:p>
    <w:p>
      <w:pPr>
        <w:pStyle w:val="2"/>
        <w:spacing w:before="1"/>
        <w:rPr>
          <w:sz w:val="13"/>
          <w:lang w:eastAsia="zh-CN"/>
        </w:rPr>
      </w:pPr>
    </w:p>
    <w:p>
      <w:pPr>
        <w:rPr>
          <w:sz w:val="13"/>
          <w:lang w:eastAsia="zh-CN"/>
        </w:rPr>
        <w:sectPr>
          <w:pgSz w:w="11910" w:h="16840"/>
          <w:pgMar w:top="1260" w:right="1400" w:bottom="880" w:left="1520" w:header="918" w:footer="686" w:gutter="0"/>
          <w:cols w:space="720" w:num="1"/>
        </w:sectPr>
      </w:pPr>
    </w:p>
    <w:p>
      <w:pPr>
        <w:pStyle w:val="2"/>
        <w:spacing w:before="9"/>
        <w:rPr>
          <w:sz w:val="17"/>
          <w:lang w:eastAsia="zh-CN"/>
        </w:rPr>
      </w:pPr>
    </w:p>
    <w:p>
      <w:pPr>
        <w:rPr>
          <w:sz w:val="17"/>
          <w:lang w:eastAsia="zh-CN"/>
        </w:rPr>
        <w:sectPr>
          <w:type w:val="continuous"/>
          <w:pgSz w:w="11910" w:h="16840"/>
          <w:pgMar w:top="1260" w:right="1400" w:bottom="880" w:left="1520" w:header="720" w:footer="720" w:gutter="0"/>
          <w:cols w:space="720" w:num="1"/>
        </w:sectPr>
      </w:pPr>
    </w:p>
    <w:p>
      <w:pPr>
        <w:pStyle w:val="2"/>
        <w:spacing w:before="26"/>
        <w:ind w:left="111"/>
        <w:rPr>
          <w:rFonts w:ascii="黑体" w:eastAsia="黑体"/>
          <w:lang w:eastAsia="zh-CN"/>
        </w:rPr>
      </w:pPr>
      <w:bookmarkStart w:id="51" w:name="附件12"/>
      <w:bookmarkEnd w:id="51"/>
      <w:r>
        <w:rPr>
          <w:rFonts w:hint="eastAsia" w:ascii="黑体" w:eastAsia="黑体"/>
          <w:lang w:eastAsia="zh-CN"/>
        </w:rPr>
        <w:t>附件11</w:t>
      </w:r>
    </w:p>
    <w:p>
      <w:pPr>
        <w:pStyle w:val="2"/>
        <w:spacing w:before="10"/>
        <w:rPr>
          <w:rFonts w:ascii="黑体"/>
          <w:lang w:eastAsia="zh-CN"/>
        </w:rPr>
      </w:pPr>
      <w:r>
        <w:rPr>
          <w:lang w:eastAsia="zh-CN"/>
        </w:rPr>
        <w:br w:type="column"/>
      </w:r>
    </w:p>
    <w:p>
      <w:pPr>
        <w:ind w:left="92" w:right="1956"/>
        <w:jc w:val="center"/>
        <w:rPr>
          <w:rFonts w:ascii="黑体" w:eastAsia="黑体"/>
          <w:sz w:val="32"/>
          <w:lang w:eastAsia="zh-CN"/>
        </w:rPr>
      </w:pPr>
      <w:r>
        <w:rPr>
          <w:rFonts w:hint="eastAsia" w:ascii="黑体" w:eastAsia="黑体"/>
          <w:sz w:val="32"/>
          <w:lang w:eastAsia="zh-CN"/>
        </w:rPr>
        <w:t>其他需要提供的资料</w:t>
      </w:r>
    </w:p>
    <w:p>
      <w:pPr>
        <w:pStyle w:val="2"/>
        <w:spacing w:before="9"/>
        <w:rPr>
          <w:rFonts w:ascii="黑体"/>
          <w:sz w:val="25"/>
          <w:lang w:eastAsia="zh-CN"/>
        </w:rPr>
      </w:pPr>
    </w:p>
    <w:p>
      <w:pPr>
        <w:pStyle w:val="2"/>
        <w:spacing w:before="1"/>
        <w:ind w:left="92" w:right="1957"/>
        <w:jc w:val="center"/>
        <w:rPr>
          <w:lang w:eastAsia="zh-CN"/>
        </w:rPr>
      </w:pPr>
      <w:r>
        <w:rPr>
          <w:rFonts w:hint="eastAsia" w:asciiTheme="minorEastAsia" w:hAnsiTheme="minorEastAsia" w:eastAsiaTheme="minorEastAsia"/>
          <w:lang w:eastAsia="zh-CN"/>
        </w:rPr>
        <w:t>供应商</w:t>
      </w:r>
      <w:r>
        <w:rPr>
          <w:rFonts w:asciiTheme="minorEastAsia" w:hAnsiTheme="minorEastAsia" w:eastAsiaTheme="minorEastAsia"/>
          <w:lang w:eastAsia="zh-CN"/>
        </w:rPr>
        <w:t>根据采购项目要求及自身情况自行填报</w:t>
      </w:r>
      <w:r>
        <w:rPr>
          <w:lang w:eastAsia="zh-CN"/>
        </w:rPr>
        <w:t>。</w:t>
      </w:r>
    </w:p>
    <w:p>
      <w:pPr>
        <w:jc w:val="center"/>
        <w:rPr>
          <w:lang w:eastAsia="zh-CN"/>
        </w:rPr>
        <w:sectPr>
          <w:type w:val="continuous"/>
          <w:pgSz w:w="11910" w:h="16840"/>
          <w:pgMar w:top="1260" w:right="1400" w:bottom="880" w:left="1520" w:header="720" w:footer="720" w:gutter="0"/>
          <w:cols w:equalWidth="0" w:num="2">
            <w:col w:w="893" w:space="967"/>
            <w:col w:w="7130"/>
          </w:cols>
        </w:sectPr>
      </w:pPr>
    </w:p>
    <w:p>
      <w:pPr>
        <w:pStyle w:val="2"/>
        <w:spacing w:before="1"/>
        <w:rPr>
          <w:sz w:val="13"/>
          <w:lang w:eastAsia="zh-CN"/>
        </w:rPr>
      </w:pPr>
    </w:p>
    <w:p>
      <w:pPr>
        <w:pStyle w:val="2"/>
        <w:spacing w:before="26" w:line="306" w:lineRule="exact"/>
        <w:ind w:left="211"/>
        <w:rPr>
          <w:rFonts w:ascii="黑体" w:eastAsia="黑体"/>
          <w:lang w:eastAsia="zh-CN"/>
        </w:rPr>
      </w:pPr>
      <w:r>
        <w:rPr>
          <w:rFonts w:hint="eastAsia" w:ascii="黑体" w:eastAsia="黑体"/>
          <w:lang w:eastAsia="zh-CN"/>
        </w:rPr>
        <w:t>附表</w:t>
      </w:r>
    </w:p>
    <w:p>
      <w:pPr>
        <w:spacing w:line="411" w:lineRule="exact"/>
        <w:ind w:left="1872"/>
        <w:rPr>
          <w:rFonts w:ascii="黑体" w:eastAsia="黑体"/>
          <w:sz w:val="32"/>
          <w:lang w:eastAsia="zh-CN"/>
        </w:rPr>
      </w:pPr>
      <w:r>
        <w:rPr>
          <w:rFonts w:hint="eastAsia" w:ascii="黑体" w:eastAsia="黑体"/>
          <w:sz w:val="32"/>
          <w:lang w:eastAsia="zh-CN"/>
        </w:rPr>
        <w:t>投标单位提交各类证明资料原件登记表</w:t>
      </w:r>
    </w:p>
    <w:p>
      <w:pPr>
        <w:pStyle w:val="2"/>
        <w:spacing w:before="7"/>
        <w:rPr>
          <w:rFonts w:ascii="黑体"/>
          <w:sz w:val="14"/>
          <w:lang w:eastAsia="zh-CN"/>
        </w:rPr>
      </w:pPr>
    </w:p>
    <w:p>
      <w:pPr>
        <w:pStyle w:val="2"/>
        <w:spacing w:before="27"/>
        <w:ind w:left="211"/>
        <w:rPr>
          <w:rFonts w:asciiTheme="minorEastAsia" w:hAnsiTheme="minorEastAsia" w:eastAsiaTheme="minorEastAsia"/>
          <w:lang w:eastAsia="zh-CN"/>
        </w:rPr>
      </w:pPr>
      <w:r>
        <w:rPr>
          <w:rFonts w:asciiTheme="minorEastAsia" w:hAnsiTheme="minorEastAsia" w:eastAsiaTheme="minorEastAsia"/>
          <w:lang w:eastAsia="zh-CN"/>
        </w:rPr>
        <w:t>投标单位：</w:t>
      </w:r>
    </w:p>
    <w:p>
      <w:pPr>
        <w:pStyle w:val="2"/>
        <w:tabs>
          <w:tab w:val="left" w:pos="7411"/>
          <w:tab w:val="left" w:pos="7891"/>
          <w:tab w:val="left" w:pos="8371"/>
        </w:tabs>
        <w:spacing w:before="151"/>
        <w:ind w:left="211"/>
        <w:rPr>
          <w:rFonts w:asciiTheme="minorEastAsia" w:hAnsiTheme="minorEastAsia" w:eastAsiaTheme="minorEastAsia"/>
          <w:lang w:eastAsia="zh-CN"/>
        </w:rPr>
      </w:pPr>
      <w:r>
        <w:rPr>
          <w:rFonts w:asciiTheme="minorEastAsia" w:hAnsiTheme="minorEastAsia" w:eastAsiaTheme="minorEastAsia"/>
          <w:lang w:eastAsia="zh-CN"/>
        </w:rPr>
        <w:t>招标项目编号及名称：</w:t>
      </w:r>
      <w:r>
        <w:rPr>
          <w:rFonts w:asciiTheme="minorEastAsia" w:hAnsiTheme="minorEastAsia" w:eastAsiaTheme="minorEastAsia"/>
          <w:lang w:eastAsia="zh-CN"/>
        </w:rPr>
        <w:tab/>
      </w:r>
      <w:r>
        <w:rPr>
          <w:rFonts w:asciiTheme="minorEastAsia" w:hAnsiTheme="minorEastAsia" w:eastAsiaTheme="minorEastAsia"/>
          <w:lang w:eastAsia="zh-CN"/>
        </w:rPr>
        <w:t>年</w:t>
      </w:r>
      <w:r>
        <w:rPr>
          <w:rFonts w:asciiTheme="minorEastAsia" w:hAnsiTheme="minorEastAsia" w:eastAsiaTheme="minorEastAsia"/>
          <w:lang w:eastAsia="zh-CN"/>
        </w:rPr>
        <w:tab/>
      </w:r>
      <w:r>
        <w:rPr>
          <w:rFonts w:asciiTheme="minorEastAsia" w:hAnsiTheme="minorEastAsia" w:eastAsiaTheme="minorEastAsia"/>
          <w:lang w:eastAsia="zh-CN"/>
        </w:rPr>
        <w:t>月</w:t>
      </w:r>
      <w:r>
        <w:rPr>
          <w:rFonts w:asciiTheme="minorEastAsia" w:hAnsiTheme="minorEastAsia" w:eastAsiaTheme="minorEastAsia"/>
          <w:lang w:eastAsia="zh-CN"/>
        </w:rPr>
        <w:tab/>
      </w:r>
      <w:r>
        <w:rPr>
          <w:rFonts w:asciiTheme="minorEastAsia" w:hAnsiTheme="minorEastAsia" w:eastAsiaTheme="minorEastAsia"/>
          <w:lang w:eastAsia="zh-CN"/>
        </w:rPr>
        <w:t>日</w:t>
      </w:r>
    </w:p>
    <w:p>
      <w:pPr>
        <w:pStyle w:val="2"/>
        <w:spacing w:before="10"/>
        <w:rPr>
          <w:rFonts w:asciiTheme="minorEastAsia" w:hAnsiTheme="minorEastAsia" w:eastAsiaTheme="minorEastAsia"/>
          <w:sz w:val="14"/>
          <w:lang w:eastAsia="zh-CN"/>
        </w:rPr>
      </w:pPr>
    </w:p>
    <w:tbl>
      <w:tblPr>
        <w:tblStyle w:val="24"/>
        <w:tblW w:w="8931"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2235"/>
        <w:gridCol w:w="1808"/>
        <w:gridCol w:w="1545"/>
        <w:gridCol w:w="1500"/>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48" w:type="dxa"/>
          </w:tcPr>
          <w:p>
            <w:pPr>
              <w:pStyle w:val="26"/>
              <w:spacing w:line="275" w:lineRule="exact"/>
              <w:ind w:left="128"/>
              <w:rPr>
                <w:rFonts w:asciiTheme="minorEastAsia" w:hAnsiTheme="minorEastAsia" w:eastAsiaTheme="minorEastAsia"/>
                <w:sz w:val="24"/>
              </w:rPr>
            </w:pPr>
            <w:r>
              <w:rPr>
                <w:rFonts w:asciiTheme="minorEastAsia" w:hAnsiTheme="minorEastAsia" w:eastAsiaTheme="minorEastAsia"/>
                <w:sz w:val="24"/>
              </w:rPr>
              <w:t>序号</w:t>
            </w:r>
          </w:p>
        </w:tc>
        <w:tc>
          <w:tcPr>
            <w:tcW w:w="2235" w:type="dxa"/>
          </w:tcPr>
          <w:p>
            <w:pPr>
              <w:pStyle w:val="26"/>
              <w:spacing w:line="275" w:lineRule="exact"/>
              <w:ind w:left="390"/>
              <w:rPr>
                <w:rFonts w:asciiTheme="minorEastAsia" w:hAnsiTheme="minorEastAsia" w:eastAsiaTheme="minorEastAsia"/>
                <w:sz w:val="24"/>
              </w:rPr>
            </w:pPr>
            <w:r>
              <w:rPr>
                <w:rFonts w:asciiTheme="minorEastAsia" w:hAnsiTheme="minorEastAsia" w:eastAsiaTheme="minorEastAsia"/>
                <w:sz w:val="24"/>
              </w:rPr>
              <w:t>证明资料名称</w:t>
            </w:r>
          </w:p>
        </w:tc>
        <w:tc>
          <w:tcPr>
            <w:tcW w:w="1808" w:type="dxa"/>
          </w:tcPr>
          <w:p>
            <w:pPr>
              <w:pStyle w:val="26"/>
              <w:spacing w:line="275" w:lineRule="exact"/>
              <w:ind w:left="419"/>
              <w:rPr>
                <w:rFonts w:asciiTheme="minorEastAsia" w:hAnsiTheme="minorEastAsia" w:eastAsiaTheme="minorEastAsia"/>
                <w:sz w:val="24"/>
              </w:rPr>
            </w:pPr>
            <w:r>
              <w:rPr>
                <w:rFonts w:asciiTheme="minorEastAsia" w:hAnsiTheme="minorEastAsia" w:eastAsiaTheme="minorEastAsia"/>
                <w:sz w:val="24"/>
              </w:rPr>
              <w:t>发证单位</w:t>
            </w:r>
          </w:p>
        </w:tc>
        <w:tc>
          <w:tcPr>
            <w:tcW w:w="1545" w:type="dxa"/>
          </w:tcPr>
          <w:p>
            <w:pPr>
              <w:pStyle w:val="26"/>
              <w:spacing w:line="275" w:lineRule="exact"/>
              <w:ind w:left="286"/>
              <w:rPr>
                <w:rFonts w:asciiTheme="minorEastAsia" w:hAnsiTheme="minorEastAsia" w:eastAsiaTheme="minorEastAsia"/>
                <w:sz w:val="24"/>
              </w:rPr>
            </w:pPr>
            <w:r>
              <w:rPr>
                <w:rFonts w:asciiTheme="minorEastAsia" w:hAnsiTheme="minorEastAsia" w:eastAsiaTheme="minorEastAsia"/>
                <w:sz w:val="24"/>
              </w:rPr>
              <w:t>证书编号</w:t>
            </w:r>
          </w:p>
        </w:tc>
        <w:tc>
          <w:tcPr>
            <w:tcW w:w="1500" w:type="dxa"/>
          </w:tcPr>
          <w:p>
            <w:pPr>
              <w:pStyle w:val="26"/>
              <w:spacing w:line="275" w:lineRule="exact"/>
              <w:ind w:left="265"/>
              <w:rPr>
                <w:rFonts w:asciiTheme="minorEastAsia" w:hAnsiTheme="minorEastAsia" w:eastAsiaTheme="minorEastAsia"/>
                <w:sz w:val="24"/>
              </w:rPr>
            </w:pPr>
            <w:r>
              <w:rPr>
                <w:rFonts w:asciiTheme="minorEastAsia" w:hAnsiTheme="minorEastAsia" w:eastAsiaTheme="minorEastAsia"/>
                <w:sz w:val="24"/>
              </w:rPr>
              <w:t>签发时间</w:t>
            </w:r>
          </w:p>
        </w:tc>
        <w:tc>
          <w:tcPr>
            <w:tcW w:w="1095" w:type="dxa"/>
          </w:tcPr>
          <w:p>
            <w:pPr>
              <w:pStyle w:val="26"/>
              <w:spacing w:line="275" w:lineRule="exact"/>
              <w:ind w:left="301"/>
              <w:rPr>
                <w:rFonts w:asciiTheme="minorEastAsia" w:hAnsiTheme="minorEastAsia" w:eastAsiaTheme="minorEastAsia"/>
                <w:sz w:val="24"/>
              </w:rPr>
            </w:pPr>
            <w:r>
              <w:rPr>
                <w:rFonts w:asciiTheme="minorEastAsia" w:hAnsiTheme="minorEastAsia" w:eastAsiaTheme="minor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748" w:type="dxa"/>
          </w:tcPr>
          <w:p>
            <w:pPr>
              <w:rPr>
                <w:rFonts w:asciiTheme="minorEastAsia" w:hAnsiTheme="minorEastAsia" w:eastAsiaTheme="minorEastAsia"/>
              </w:rPr>
            </w:pPr>
          </w:p>
        </w:tc>
        <w:tc>
          <w:tcPr>
            <w:tcW w:w="2235" w:type="dxa"/>
          </w:tcPr>
          <w:p>
            <w:pPr>
              <w:rPr>
                <w:rFonts w:asciiTheme="minorEastAsia" w:hAnsiTheme="minorEastAsia" w:eastAsiaTheme="minorEastAsia"/>
              </w:rPr>
            </w:pPr>
          </w:p>
        </w:tc>
        <w:tc>
          <w:tcPr>
            <w:tcW w:w="1808" w:type="dxa"/>
          </w:tcPr>
          <w:p>
            <w:pPr>
              <w:rPr>
                <w:rFonts w:asciiTheme="minorEastAsia" w:hAnsiTheme="minorEastAsia" w:eastAsiaTheme="minorEastAsia"/>
              </w:rPr>
            </w:pPr>
          </w:p>
        </w:tc>
        <w:tc>
          <w:tcPr>
            <w:tcW w:w="1545" w:type="dxa"/>
          </w:tcPr>
          <w:p>
            <w:pPr>
              <w:rPr>
                <w:rFonts w:asciiTheme="minorEastAsia" w:hAnsiTheme="minorEastAsia" w:eastAsiaTheme="minorEastAsia"/>
              </w:rPr>
            </w:pPr>
          </w:p>
        </w:tc>
        <w:tc>
          <w:tcPr>
            <w:tcW w:w="1500" w:type="dxa"/>
          </w:tcPr>
          <w:p>
            <w:pPr>
              <w:rPr>
                <w:rFonts w:asciiTheme="minorEastAsia" w:hAnsiTheme="minorEastAsia" w:eastAsiaTheme="minorEastAsia"/>
              </w:rPr>
            </w:pPr>
          </w:p>
        </w:tc>
        <w:tc>
          <w:tcPr>
            <w:tcW w:w="1095" w:type="dxa"/>
          </w:tcPr>
          <w:p>
            <w:pPr>
              <w:rPr>
                <w:rFonts w:asciiTheme="minorEastAsia" w:hAnsiTheme="minorEastAsia" w:eastAsiaTheme="minorEastAsia"/>
              </w:rPr>
            </w:pPr>
          </w:p>
        </w:tc>
      </w:tr>
    </w:tbl>
    <w:p>
      <w:pPr>
        <w:pStyle w:val="2"/>
        <w:spacing w:line="276" w:lineRule="exact"/>
        <w:ind w:left="192" w:right="3037"/>
        <w:jc w:val="center"/>
        <w:rPr>
          <w:rFonts w:asciiTheme="minorEastAsia" w:hAnsiTheme="minorEastAsia" w:eastAsiaTheme="minorEastAsia"/>
          <w:lang w:eastAsia="zh-CN"/>
        </w:rPr>
      </w:pPr>
      <w:r>
        <w:rPr>
          <w:rFonts w:asciiTheme="minorEastAsia" w:hAnsiTheme="minorEastAsia" w:eastAsiaTheme="minorEastAsia"/>
          <w:lang w:eastAsia="zh-CN"/>
        </w:rPr>
        <w:t>备注：1、证明资料供</w:t>
      </w:r>
      <w:r>
        <w:rPr>
          <w:rFonts w:hint="eastAsia" w:asciiTheme="minorEastAsia" w:hAnsiTheme="minorEastAsia" w:eastAsiaTheme="minorEastAsia"/>
          <w:lang w:eastAsia="zh-CN"/>
        </w:rPr>
        <w:t>磋商小组</w:t>
      </w:r>
      <w:r>
        <w:rPr>
          <w:rFonts w:asciiTheme="minorEastAsia" w:hAnsiTheme="minorEastAsia" w:eastAsiaTheme="minorEastAsia"/>
          <w:lang w:eastAsia="zh-CN"/>
        </w:rPr>
        <w:t>审查评标时核验使用。</w:t>
      </w:r>
    </w:p>
    <w:p>
      <w:pPr>
        <w:pStyle w:val="2"/>
        <w:spacing w:before="151" w:line="357" w:lineRule="auto"/>
        <w:ind w:left="211" w:right="185" w:firstLine="710"/>
        <w:rPr>
          <w:rFonts w:asciiTheme="minorEastAsia" w:hAnsiTheme="minorEastAsia" w:eastAsiaTheme="minorEastAsia"/>
          <w:lang w:eastAsia="zh-CN"/>
        </w:rPr>
      </w:pPr>
      <w:r>
        <w:rPr>
          <w:rFonts w:asciiTheme="minorEastAsia" w:hAnsiTheme="minorEastAsia" w:eastAsiaTheme="minorEastAsia"/>
          <w:lang w:eastAsia="zh-CN"/>
        </w:rPr>
        <w:t>2、证明资料是指资质证书、授权证明、合同等</w:t>
      </w:r>
      <w:r>
        <w:rPr>
          <w:rFonts w:hint="eastAsia" w:asciiTheme="minorEastAsia" w:hAnsiTheme="minorEastAsia" w:eastAsiaTheme="minorEastAsia"/>
          <w:lang w:eastAsia="zh-CN"/>
        </w:rPr>
        <w:t>磋商文件</w:t>
      </w:r>
      <w:r>
        <w:rPr>
          <w:rFonts w:asciiTheme="minorEastAsia" w:hAnsiTheme="minorEastAsia" w:eastAsiaTheme="minorEastAsia"/>
          <w:lang w:eastAsia="zh-CN"/>
        </w:rPr>
        <w:t>中要求提供的以及</w:t>
      </w:r>
      <w:r>
        <w:rPr>
          <w:rFonts w:hint="eastAsia" w:asciiTheme="minorEastAsia" w:hAnsiTheme="minorEastAsia" w:eastAsiaTheme="minorEastAsia"/>
          <w:lang w:eastAsia="zh-CN"/>
        </w:rPr>
        <w:t>供应商</w:t>
      </w:r>
      <w:r>
        <w:rPr>
          <w:rFonts w:asciiTheme="minorEastAsia" w:hAnsiTheme="minorEastAsia" w:eastAsiaTheme="minorEastAsia"/>
          <w:lang w:eastAsia="zh-CN"/>
        </w:rPr>
        <w:t>认为有必要提供的各种证明资料。</w:t>
      </w:r>
    </w:p>
    <w:p>
      <w:pPr>
        <w:pStyle w:val="2"/>
        <w:spacing w:before="36"/>
        <w:ind w:left="922"/>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供应商</w:t>
      </w:r>
      <w:r>
        <w:rPr>
          <w:rFonts w:asciiTheme="minorEastAsia" w:hAnsiTheme="minorEastAsia" w:eastAsiaTheme="minorEastAsia"/>
          <w:lang w:eastAsia="zh-CN"/>
        </w:rPr>
        <w:t>可根据需要自行增减表格行数。</w:t>
      </w:r>
    </w:p>
    <w:p>
      <w:pPr>
        <w:pStyle w:val="2"/>
        <w:spacing w:before="151" w:line="355" w:lineRule="auto"/>
        <w:ind w:left="211" w:right="185" w:firstLine="710"/>
        <w:rPr>
          <w:rFonts w:asciiTheme="minorEastAsia" w:hAnsiTheme="minorEastAsia" w:eastAsiaTheme="minorEastAsia"/>
          <w:lang w:eastAsia="zh-CN"/>
        </w:rPr>
      </w:pPr>
      <w:r>
        <w:rPr>
          <w:rFonts w:asciiTheme="minorEastAsia" w:hAnsiTheme="minorEastAsia" w:eastAsiaTheme="minorEastAsia"/>
          <w:lang w:eastAsia="zh-CN"/>
        </w:rPr>
        <w:t>4、请</w:t>
      </w:r>
      <w:r>
        <w:rPr>
          <w:rFonts w:hint="eastAsia" w:asciiTheme="minorEastAsia" w:hAnsiTheme="minorEastAsia" w:eastAsiaTheme="minorEastAsia"/>
          <w:lang w:eastAsia="zh-CN"/>
        </w:rPr>
        <w:t>供应商</w:t>
      </w:r>
      <w:r>
        <w:rPr>
          <w:rFonts w:asciiTheme="minorEastAsia" w:hAnsiTheme="minorEastAsia" w:eastAsiaTheme="minorEastAsia"/>
          <w:lang w:eastAsia="zh-CN"/>
        </w:rPr>
        <w:t>代表字体工整清晰填报，因字体潦草模糊辨识不清而引起的风险由</w:t>
      </w:r>
      <w:r>
        <w:rPr>
          <w:rFonts w:hint="eastAsia" w:asciiTheme="minorEastAsia" w:hAnsiTheme="minorEastAsia" w:eastAsiaTheme="minorEastAsia"/>
          <w:lang w:eastAsia="zh-CN"/>
        </w:rPr>
        <w:t>供应商</w:t>
      </w:r>
      <w:r>
        <w:rPr>
          <w:rFonts w:asciiTheme="minorEastAsia" w:hAnsiTheme="minorEastAsia" w:eastAsiaTheme="minorEastAsia"/>
          <w:lang w:eastAsia="zh-CN"/>
        </w:rPr>
        <w:t>自行承担。</w:t>
      </w:r>
    </w:p>
    <w:p>
      <w:pPr>
        <w:pStyle w:val="2"/>
        <w:tabs>
          <w:tab w:val="left" w:pos="2482"/>
        </w:tabs>
        <w:spacing w:before="38" w:line="357" w:lineRule="auto"/>
        <w:ind w:left="691" w:right="1865" w:hanging="10"/>
        <w:rPr>
          <w:rFonts w:asciiTheme="minorEastAsia" w:hAnsiTheme="minorEastAsia" w:eastAsiaTheme="minorEastAsia"/>
          <w:lang w:eastAsia="zh-CN"/>
        </w:rPr>
      </w:pPr>
      <w:r>
        <w:rPr>
          <w:rFonts w:asciiTheme="minorEastAsia" w:hAnsiTheme="minorEastAsia" w:eastAsiaTheme="minorEastAsia"/>
          <w:lang w:eastAsia="zh-CN"/>
        </w:rPr>
        <w:t>以上证书</w:t>
      </w:r>
      <w:r>
        <w:rPr>
          <w:rFonts w:asciiTheme="minorEastAsia" w:hAnsiTheme="minorEastAsia" w:eastAsiaTheme="minorEastAsia"/>
          <w:spacing w:val="-1"/>
          <w:lang w:eastAsia="zh-CN"/>
        </w:rPr>
        <w:t>共</w:t>
      </w:r>
      <w:r>
        <w:rPr>
          <w:rFonts w:asciiTheme="minorEastAsia" w:hAnsiTheme="minorEastAsia" w:eastAsiaTheme="minorEastAsia"/>
          <w:u w:val="single"/>
          <w:lang w:eastAsia="zh-CN"/>
        </w:rPr>
        <w:tab/>
      </w:r>
      <w:r>
        <w:rPr>
          <w:rFonts w:asciiTheme="minorEastAsia" w:hAnsiTheme="minorEastAsia" w:eastAsiaTheme="minorEastAsia"/>
          <w:lang w:eastAsia="zh-CN"/>
        </w:rPr>
        <w:t>本（份），提交以上证书的</w:t>
      </w:r>
      <w:r>
        <w:rPr>
          <w:rFonts w:hint="eastAsia" w:asciiTheme="minorEastAsia" w:hAnsiTheme="minorEastAsia" w:eastAsiaTheme="minorEastAsia"/>
          <w:lang w:eastAsia="zh-CN"/>
        </w:rPr>
        <w:t>供应商</w:t>
      </w:r>
      <w:r>
        <w:rPr>
          <w:rFonts w:asciiTheme="minorEastAsia" w:hAnsiTheme="minorEastAsia" w:eastAsiaTheme="minorEastAsia"/>
          <w:lang w:eastAsia="zh-CN"/>
        </w:rPr>
        <w:t>代表签字：采购代理机构经办人签字：</w:t>
      </w:r>
    </w:p>
    <w:p>
      <w:pPr>
        <w:pStyle w:val="2"/>
        <w:spacing w:before="34"/>
        <w:ind w:left="691"/>
        <w:rPr>
          <w:rFonts w:asciiTheme="minorEastAsia" w:hAnsiTheme="minorEastAsia" w:eastAsiaTheme="minorEastAsia"/>
          <w:lang w:eastAsia="zh-CN"/>
        </w:rPr>
      </w:pPr>
      <w:r>
        <w:rPr>
          <w:rFonts w:asciiTheme="minorEastAsia" w:hAnsiTheme="minorEastAsia" w:eastAsiaTheme="minorEastAsia"/>
          <w:lang w:eastAsia="zh-CN"/>
        </w:rPr>
        <w:t>收回以上证书的</w:t>
      </w:r>
      <w:r>
        <w:rPr>
          <w:rFonts w:hint="eastAsia" w:asciiTheme="minorEastAsia" w:hAnsiTheme="minorEastAsia" w:eastAsiaTheme="minorEastAsia"/>
          <w:lang w:eastAsia="zh-CN"/>
        </w:rPr>
        <w:t>供应商</w:t>
      </w:r>
      <w:r>
        <w:rPr>
          <w:rFonts w:asciiTheme="minorEastAsia" w:hAnsiTheme="minorEastAsia" w:eastAsiaTheme="minorEastAsia"/>
          <w:lang w:eastAsia="zh-CN"/>
        </w:rPr>
        <w:t>代表签字：</w:t>
      </w:r>
    </w:p>
    <w:p>
      <w:pPr>
        <w:pStyle w:val="8"/>
        <w:spacing w:before="154"/>
        <w:ind w:left="732"/>
        <w:rPr>
          <w:rFonts w:asciiTheme="minorEastAsia" w:hAnsiTheme="minorEastAsia" w:eastAsiaTheme="minorEastAsia"/>
          <w:lang w:eastAsia="zh-CN"/>
        </w:rPr>
      </w:pPr>
      <w:r>
        <w:rPr>
          <w:rFonts w:asciiTheme="minorEastAsia" w:hAnsiTheme="minorEastAsia" w:eastAsiaTheme="minorEastAsia"/>
          <w:lang w:eastAsia="zh-CN"/>
        </w:rPr>
        <w:t>注：本表不需装订在</w:t>
      </w:r>
      <w:r>
        <w:rPr>
          <w:rFonts w:hint="eastAsia" w:asciiTheme="minorEastAsia" w:hAnsiTheme="minorEastAsia" w:eastAsiaTheme="minorEastAsia"/>
          <w:lang w:eastAsia="zh-CN"/>
        </w:rPr>
        <w:t>响应文件</w:t>
      </w:r>
      <w:r>
        <w:rPr>
          <w:rFonts w:asciiTheme="minorEastAsia" w:hAnsiTheme="minorEastAsia" w:eastAsiaTheme="minorEastAsia"/>
          <w:lang w:eastAsia="zh-CN"/>
        </w:rPr>
        <w:t>中，填写后在投标时单独提交采购代理机构。</w:t>
      </w:r>
    </w:p>
    <w:sectPr>
      <w:pgSz w:w="11910" w:h="16840"/>
      <w:pgMar w:top="1260" w:right="1400" w:bottom="880" w:left="1520" w:header="918" w:footer="6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8240" behindDoc="1" locked="0" layoutInCell="1" allowOverlap="1">
              <wp:simplePos x="0" y="0"/>
              <wp:positionH relativeFrom="page">
                <wp:posOffset>3712845</wp:posOffset>
              </wp:positionH>
              <wp:positionV relativeFrom="page">
                <wp:posOffset>10118090</wp:posOffset>
              </wp:positionV>
              <wp:extent cx="142875" cy="167005"/>
              <wp:effectExtent l="0" t="0" r="0" b="0"/>
              <wp:wrapNone/>
              <wp:docPr id="15" name="文本框 6"/>
              <wp:cNvGraphicFramePr/>
              <a:graphic xmlns:a="http://schemas.openxmlformats.org/drawingml/2006/main">
                <a:graphicData uri="http://schemas.microsoft.com/office/word/2010/wordprocessingShape">
                  <wps:wsp>
                    <wps:cNvSpPr txBox="1"/>
                    <wps:spPr>
                      <a:xfrm>
                        <a:off x="0" y="0"/>
                        <a:ext cx="142875" cy="167005"/>
                      </a:xfrm>
                      <a:prstGeom prst="rect">
                        <a:avLst/>
                      </a:prstGeom>
                      <a:noFill/>
                      <a:ln w="9525">
                        <a:noFill/>
                      </a:ln>
                      <a:effectLst/>
                    </wps:spPr>
                    <wps:txbx>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6</w:t>
                          </w:r>
                          <w:r>
                            <w:fldChar w:fldCharType="end"/>
                          </w:r>
                          <w:r>
                            <w:rPr>
                              <w:rFonts w:ascii="Times New Roman"/>
                              <w:sz w:val="20"/>
                            </w:rPr>
                            <w:t>-</w:t>
                          </w:r>
                        </w:p>
                      </w:txbxContent>
                    </wps:txbx>
                    <wps:bodyPr lIns="0" tIns="0" rIns="0" bIns="0" upright="1"/>
                  </wps:wsp>
                </a:graphicData>
              </a:graphic>
            </wp:anchor>
          </w:drawing>
        </mc:Choice>
        <mc:Fallback>
          <w:pict>
            <v:shape id="文本框 6" o:spid="_x0000_s1026" o:spt="202" type="#_x0000_t202" style="position:absolute;left:0pt;margin-left:292.35pt;margin-top:796.7pt;height:13.15pt;width:11.25pt;mso-position-horizontal-relative:page;mso-position-vertical-relative:page;z-index:-251658240;mso-width-relative:page;mso-height-relative:page;" filled="f" stroked="f" coordsize="21600,21600" o:gfxdata="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UueaX2wAAAA0BAAAPAAAAAAAAAAEAIAAAACIAAABkcnMv&#10;ZG93bnJldi54bWxQSwECFAAUAAAACACHTuJAqD9DZMcBAACJAwAADgAAAAAAAAABACAAAAAqAQAA&#10;ZHJzL2Uyb0RvYy54bWxQSwUGAAAAAAYABgBZAQAAYwUAAAAA&#10;">
              <v:fill on="f" focussize="0,0"/>
              <v:stroke on="f"/>
              <v:imagedata o:title=""/>
              <o:lock v:ext="edit" aspectratio="f"/>
              <v:textbox inset="0mm,0mm,0mm,0mm">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6</w:t>
                    </w:r>
                    <w:r>
                      <w:fldChar w:fldCharType="end"/>
                    </w:r>
                    <w:r>
                      <w:rPr>
                        <w:rFonts w:ascii="Times New Roman"/>
                        <w:sz w:val="2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3712845</wp:posOffset>
              </wp:positionH>
              <wp:positionV relativeFrom="page">
                <wp:posOffset>10118090</wp:posOffset>
              </wp:positionV>
              <wp:extent cx="205105" cy="167005"/>
              <wp:effectExtent l="0" t="0" r="0" b="0"/>
              <wp:wrapNone/>
              <wp:docPr id="19" name="文本框 27"/>
              <wp:cNvGraphicFramePr/>
              <a:graphic xmlns:a="http://schemas.openxmlformats.org/drawingml/2006/main">
                <a:graphicData uri="http://schemas.microsoft.com/office/word/2010/wordprocessingShape">
                  <wps:wsp>
                    <wps:cNvSpPr txBox="1"/>
                    <wps:spPr>
                      <a:xfrm>
                        <a:off x="0" y="0"/>
                        <a:ext cx="205105" cy="167005"/>
                      </a:xfrm>
                      <a:prstGeom prst="rect">
                        <a:avLst/>
                      </a:prstGeom>
                      <a:noFill/>
                      <a:ln w="9525">
                        <a:noFill/>
                      </a:ln>
                      <a:effectLst/>
                    </wps:spPr>
                    <wps:txbx>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12</w:t>
                          </w:r>
                          <w:r>
                            <w:fldChar w:fldCharType="end"/>
                          </w:r>
                          <w:r>
                            <w:rPr>
                              <w:rFonts w:ascii="Times New Roman"/>
                              <w:sz w:val="20"/>
                            </w:rPr>
                            <w:t>-</w:t>
                          </w:r>
                        </w:p>
                      </w:txbxContent>
                    </wps:txbx>
                    <wps:bodyPr lIns="0" tIns="0" rIns="0" bIns="0" upright="1"/>
                  </wps:wsp>
                </a:graphicData>
              </a:graphic>
            </wp:anchor>
          </w:drawing>
        </mc:Choice>
        <mc:Fallback>
          <w:pict>
            <v:shape id="文本框 27" o:spid="_x0000_s1026" o:spt="202" type="#_x0000_t202" style="position:absolute;left:0pt;margin-left:292.35pt;margin-top:796.7pt;height:13.15pt;width:16.15pt;mso-position-horizontal-relative:page;mso-position-vertical-relative:page;z-index:-251655168;mso-width-relative:page;mso-height-relative:page;" filled="f" stroked="f" coordsize="21600,21600" o:gfxdata="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4w5f2wAAAA0BAAAPAAAAAAAAAAEAIAAAACIAAABkcnMv&#10;ZG93bnJldi54bWxQSwECFAAUAAAACACHTuJATugdOscBAACKAwAADgAAAAAAAAABACAAAAAqAQAA&#10;ZHJzL2Uyb0RvYy54bWxQSwUGAAAAAAYABgBZAQAAYwUAAAAA&#10;">
              <v:fill on="f" focussize="0,0"/>
              <v:stroke on="f"/>
              <v:imagedata o:title=""/>
              <o:lock v:ext="edit" aspectratio="f"/>
              <v:textbox inset="0mm,0mm,0mm,0mm">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12</w:t>
                    </w:r>
                    <w:r>
                      <w:fldChar w:fldCharType="end"/>
                    </w:r>
                    <w:r>
                      <w:rPr>
                        <w:rFonts w:ascii="Times New Roman"/>
                        <w:sz w:val="2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8240" behindDoc="1" locked="0" layoutInCell="1" allowOverlap="1">
              <wp:simplePos x="0" y="0"/>
              <wp:positionH relativeFrom="page">
                <wp:posOffset>3712845</wp:posOffset>
              </wp:positionH>
              <wp:positionV relativeFrom="page">
                <wp:posOffset>10118090</wp:posOffset>
              </wp:positionV>
              <wp:extent cx="205105" cy="167005"/>
              <wp:effectExtent l="0" t="0" r="0" b="0"/>
              <wp:wrapNone/>
              <wp:docPr id="16" name="文本框 3"/>
              <wp:cNvGraphicFramePr/>
              <a:graphic xmlns:a="http://schemas.openxmlformats.org/drawingml/2006/main">
                <a:graphicData uri="http://schemas.microsoft.com/office/word/2010/wordprocessingShape">
                  <wps:wsp>
                    <wps:cNvSpPr txBox="1"/>
                    <wps:spPr>
                      <a:xfrm>
                        <a:off x="0" y="0"/>
                        <a:ext cx="205105" cy="167005"/>
                      </a:xfrm>
                      <a:prstGeom prst="rect">
                        <a:avLst/>
                      </a:prstGeom>
                      <a:noFill/>
                      <a:ln w="9525">
                        <a:noFill/>
                      </a:ln>
                      <a:effectLst/>
                    </wps:spPr>
                    <wps:txbx>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22</w:t>
                          </w:r>
                          <w:r>
                            <w:fldChar w:fldCharType="end"/>
                          </w:r>
                          <w:r>
                            <w:rPr>
                              <w:rFonts w:ascii="Times New Roman"/>
                              <w:sz w:val="20"/>
                            </w:rPr>
                            <w:t>-</w:t>
                          </w:r>
                        </w:p>
                      </w:txbxContent>
                    </wps:txbx>
                    <wps:bodyPr lIns="0" tIns="0" rIns="0" bIns="0" upright="1"/>
                  </wps:wsp>
                </a:graphicData>
              </a:graphic>
            </wp:anchor>
          </w:drawing>
        </mc:Choice>
        <mc:Fallback>
          <w:pict>
            <v:shape id="文本框 3" o:spid="_x0000_s1026" o:spt="202" type="#_x0000_t202" style="position:absolute;left:0pt;margin-left:292.35pt;margin-top:796.7pt;height:13.15pt;width:16.15pt;mso-position-horizontal-relative:page;mso-position-vertical-relative:page;z-index:-251658240;mso-width-relative:page;mso-height-relative:page;" filled="f" stroked="f" coordsize="21600,21600" o:gfxdata="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4w5f2wAAAA0BAAAPAAAAAAAAAAEAIAAAACIAAABkcnMv&#10;ZG93bnJldi54bWxQSwECFAAUAAAACACHTuJAQQW7OscBAACJAwAADgAAAAAAAAABACAAAAAqAQAA&#10;ZHJzL2Uyb0RvYy54bWxQSwUGAAAAAAYABgBZAQAAYwUAAAAA&#10;">
              <v:fill on="f" focussize="0,0"/>
              <v:stroke on="f"/>
              <v:imagedata o:title=""/>
              <o:lock v:ext="edit" aspectratio="f"/>
              <v:textbox inset="0mm,0mm,0mm,0mm">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22</w:t>
                    </w:r>
                    <w:r>
                      <w:fldChar w:fldCharType="end"/>
                    </w:r>
                    <w:r>
                      <w:rPr>
                        <w:rFonts w:ascii="Times New Roman"/>
                        <w:sz w:val="20"/>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3712845</wp:posOffset>
              </wp:positionH>
              <wp:positionV relativeFrom="page">
                <wp:posOffset>10118090</wp:posOffset>
              </wp:positionV>
              <wp:extent cx="205105" cy="167005"/>
              <wp:effectExtent l="0" t="0" r="0" b="0"/>
              <wp:wrapNone/>
              <wp:docPr id="17" name="文本框 2"/>
              <wp:cNvGraphicFramePr/>
              <a:graphic xmlns:a="http://schemas.openxmlformats.org/drawingml/2006/main">
                <a:graphicData uri="http://schemas.microsoft.com/office/word/2010/wordprocessingShape">
                  <wps:wsp>
                    <wps:cNvSpPr txBox="1"/>
                    <wps:spPr>
                      <a:xfrm>
                        <a:off x="0" y="0"/>
                        <a:ext cx="205105" cy="167005"/>
                      </a:xfrm>
                      <a:prstGeom prst="rect">
                        <a:avLst/>
                      </a:prstGeom>
                      <a:noFill/>
                      <a:ln w="9525">
                        <a:noFill/>
                      </a:ln>
                      <a:effectLst/>
                    </wps:spPr>
                    <wps:txbx>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49</w:t>
                          </w:r>
                          <w:r>
                            <w:fldChar w:fldCharType="end"/>
                          </w:r>
                          <w:r>
                            <w:rPr>
                              <w:rFonts w:ascii="Times New Roman"/>
                              <w:sz w:val="20"/>
                            </w:rPr>
                            <w:t>-</w:t>
                          </w:r>
                        </w:p>
                      </w:txbxContent>
                    </wps:txbx>
                    <wps:bodyPr lIns="0" tIns="0" rIns="0" bIns="0" upright="1"/>
                  </wps:wsp>
                </a:graphicData>
              </a:graphic>
            </wp:anchor>
          </w:drawing>
        </mc:Choice>
        <mc:Fallback>
          <w:pict>
            <v:shape id="文本框 2" o:spid="_x0000_s1026" o:spt="202" type="#_x0000_t202" style="position:absolute;left:0pt;margin-left:292.35pt;margin-top:796.7pt;height:13.15pt;width:16.15pt;mso-position-horizontal-relative:page;mso-position-vertical-relative:page;z-index:-251657216;mso-width-relative:page;mso-height-relative:page;" filled="f" stroked="f" coordsize="21600,21600" o:gfxdata="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3jDl/bAAAADQEAAA8AAAAAAAAAAQAgAAAAIgAAAGRycy9k&#10;b3ducmV2LnhtbFBLAQIUABQAAAAIAIdO4kAVw/rsxgEAAIkDAAAOAAAAAAAAAAEAIAAAACoBAABk&#10;cnMvZTJvRG9jLnhtbFBLBQYAAAAABgAGAFkBAABiBQAAAAA=&#10;">
              <v:fill on="f" focussize="0,0"/>
              <v:stroke on="f"/>
              <v:imagedata o:title=""/>
              <o:lock v:ext="edit" aspectratio="f"/>
              <v:textbox inset="0mm,0mm,0mm,0mm">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49</w:t>
                    </w:r>
                    <w:r>
                      <w:fldChar w:fldCharType="end"/>
                    </w:r>
                    <w:r>
                      <w:rPr>
                        <w:rFonts w:ascii="Times New Roman"/>
                        <w:sz w:val="20"/>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3712845</wp:posOffset>
              </wp:positionH>
              <wp:positionV relativeFrom="page">
                <wp:posOffset>10118090</wp:posOffset>
              </wp:positionV>
              <wp:extent cx="205105" cy="167005"/>
              <wp:effectExtent l="0" t="0" r="0" b="0"/>
              <wp:wrapNone/>
              <wp:docPr id="18" name="文本框 1"/>
              <wp:cNvGraphicFramePr/>
              <a:graphic xmlns:a="http://schemas.openxmlformats.org/drawingml/2006/main">
                <a:graphicData uri="http://schemas.microsoft.com/office/word/2010/wordprocessingShape">
                  <wps:wsp>
                    <wps:cNvSpPr txBox="1"/>
                    <wps:spPr>
                      <a:xfrm>
                        <a:off x="0" y="0"/>
                        <a:ext cx="205105" cy="167005"/>
                      </a:xfrm>
                      <a:prstGeom prst="rect">
                        <a:avLst/>
                      </a:prstGeom>
                      <a:noFill/>
                      <a:ln w="9525">
                        <a:noFill/>
                      </a:ln>
                      <a:effectLst/>
                    </wps:spPr>
                    <wps:txbx>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52</w:t>
                          </w:r>
                          <w:r>
                            <w:fldChar w:fldCharType="end"/>
                          </w:r>
                          <w:r>
                            <w:rPr>
                              <w:rFonts w:ascii="Times New Roman"/>
                              <w:sz w:val="20"/>
                            </w:rPr>
                            <w:t>-</w:t>
                          </w:r>
                        </w:p>
                      </w:txbxContent>
                    </wps:txbx>
                    <wps:bodyPr lIns="0" tIns="0" rIns="0" bIns="0" upright="1"/>
                  </wps:wsp>
                </a:graphicData>
              </a:graphic>
            </wp:anchor>
          </w:drawing>
        </mc:Choice>
        <mc:Fallback>
          <w:pict>
            <v:shape id="文本框 1" o:spid="_x0000_s1026" o:spt="202" type="#_x0000_t202" style="position:absolute;left:0pt;margin-left:292.35pt;margin-top:796.7pt;height:13.15pt;width:16.15pt;mso-position-horizontal-relative:page;mso-position-vertical-relative:page;z-index:-251656192;mso-width-relative:page;mso-height-relative:page;" filled="f" stroked="f" coordsize="21600,21600" o:gfxdata="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3jDl/bAAAADQEAAA8AAAAAAAAAAQAgAAAAIgAAAGRycy9k&#10;b3ducmV2LnhtbFBLAQIUABQAAAAIAIdO4kD0C5POxgEAAIkDAAAOAAAAAAAAAAEAIAAAACoBAABk&#10;cnMvZTJvRG9jLnhtbFBLBQYAAAAABgAGAFkBAABiBQAAAAA=&#10;">
              <v:fill on="f" focussize="0,0"/>
              <v:stroke on="f"/>
              <v:imagedata o:title=""/>
              <o:lock v:ext="edit" aspectratio="f"/>
              <v:textbox inset="0mm,0mm,0mm,0mm">
                <w:txbxContent>
                  <w:p>
                    <w:pPr>
                      <w:spacing w:before="13"/>
                      <w:ind w:left="40"/>
                      <w:rPr>
                        <w:rFonts w:ascii="Times New Roman"/>
                        <w:sz w:val="20"/>
                      </w:rPr>
                    </w:pPr>
                    <w:r>
                      <w:fldChar w:fldCharType="begin"/>
                    </w:r>
                    <w:r>
                      <w:rPr>
                        <w:rFonts w:ascii="Times New Roman"/>
                        <w:sz w:val="20"/>
                      </w:rPr>
                      <w:instrText xml:space="preserve"> PAGE </w:instrText>
                    </w:r>
                    <w:r>
                      <w:fldChar w:fldCharType="separate"/>
                    </w:r>
                    <w:r>
                      <w:rPr>
                        <w:rFonts w:ascii="Times New Roman"/>
                        <w:sz w:val="20"/>
                      </w:rPr>
                      <w:t>52</w:t>
                    </w:r>
                    <w:r>
                      <w:fldChar w:fldCharType="end"/>
                    </w:r>
                    <w:r>
                      <w:rPr>
                        <w:rFonts w:ascii="Times New Roman"/>
                        <w:sz w:val="2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g">
          <w:drawing>
            <wp:anchor distT="0" distB="0" distL="114300" distR="114300" simplePos="0" relativeHeight="251654144" behindDoc="1" locked="0" layoutInCell="1" allowOverlap="1">
              <wp:simplePos x="0" y="0"/>
              <wp:positionH relativeFrom="page">
                <wp:posOffset>1045845</wp:posOffset>
              </wp:positionH>
              <wp:positionV relativeFrom="page">
                <wp:posOffset>582930</wp:posOffset>
              </wp:positionV>
              <wp:extent cx="5543550" cy="195580"/>
              <wp:effectExtent l="0" t="0" r="0" b="0"/>
              <wp:wrapNone/>
              <wp:docPr id="11" name="组合 10"/>
              <wp:cNvGraphicFramePr/>
              <a:graphic xmlns:a="http://schemas.openxmlformats.org/drawingml/2006/main">
                <a:graphicData uri="http://schemas.microsoft.com/office/word/2010/wordprocessingGroup">
                  <wpg:wgp>
                    <wpg:cNvGrpSpPr/>
                    <wpg:grpSpPr>
                      <a:xfrm>
                        <a:off x="0" y="0"/>
                        <a:ext cx="5543550" cy="195580"/>
                        <a:chOff x="1647" y="918"/>
                        <a:chExt cx="8730" cy="308203203"/>
                      </a:xfrm>
                    </wpg:grpSpPr>
                    <wps:wsp>
                      <wps:cNvPr id="1" name="矩形 19"/>
                      <wps:cNvSpPr/>
                      <wps:spPr>
                        <a:xfrm>
                          <a:off x="1647" y="918"/>
                          <a:ext cx="360" cy="308"/>
                        </a:xfrm>
                        <a:prstGeom prst="rect">
                          <a:avLst/>
                        </a:prstGeom>
                        <a:solidFill>
                          <a:srgbClr val="D9D9D9"/>
                        </a:solidFill>
                        <a:ln>
                          <a:noFill/>
                        </a:ln>
                      </wps:spPr>
                      <wps:bodyPr upright="1"/>
                    </wps:wsp>
                    <wps:wsp>
                      <wps:cNvPr id="3" name="任意多边形 18"/>
                      <wps:cNvSpPr/>
                      <wps:spPr>
                        <a:xfrm>
                          <a:off x="2007" y="918"/>
                          <a:ext cx="180" cy="308"/>
                        </a:xfrm>
                        <a:custGeom>
                          <a:avLst/>
                          <a:gdLst>
                            <a:gd name="A1" fmla="val 0"/>
                            <a:gd name="A2" fmla="val 0"/>
                            <a:gd name="A3" fmla="val 0"/>
                          </a:gdLst>
                          <a:ahLst/>
                          <a:cxnLst/>
                          <a:rect l="0" t="0" r="0" b="0"/>
                          <a:pathLst>
                            <a:path w="180" h="308">
                              <a:moveTo>
                                <a:pt x="180" y="0"/>
                              </a:moveTo>
                              <a:lnTo>
                                <a:pt x="90" y="0"/>
                              </a:lnTo>
                              <a:lnTo>
                                <a:pt x="0" y="0"/>
                              </a:lnTo>
                              <a:lnTo>
                                <a:pt x="0" y="308"/>
                              </a:lnTo>
                              <a:lnTo>
                                <a:pt x="90" y="308"/>
                              </a:lnTo>
                              <a:lnTo>
                                <a:pt x="180" y="308"/>
                              </a:lnTo>
                              <a:lnTo>
                                <a:pt x="180" y="0"/>
                              </a:lnTo>
                            </a:path>
                          </a:pathLst>
                        </a:custGeom>
                        <a:solidFill>
                          <a:srgbClr val="D9D9D9"/>
                        </a:solidFill>
                        <a:ln>
                          <a:noFill/>
                        </a:ln>
                      </wps:spPr>
                      <wps:bodyPr upright="1"/>
                    </wps:wsp>
                    <wps:wsp>
                      <wps:cNvPr id="4" name="矩形 17"/>
                      <wps:cNvSpPr/>
                      <wps:spPr>
                        <a:xfrm>
                          <a:off x="2187" y="918"/>
                          <a:ext cx="360" cy="308"/>
                        </a:xfrm>
                        <a:prstGeom prst="rect">
                          <a:avLst/>
                        </a:prstGeom>
                        <a:solidFill>
                          <a:srgbClr val="D9D9D9"/>
                        </a:solidFill>
                        <a:ln>
                          <a:noFill/>
                        </a:ln>
                      </wps:spPr>
                      <wps:bodyPr upright="1"/>
                    </wps:wsp>
                    <wps:wsp>
                      <wps:cNvPr id="5" name="任意多边形 16"/>
                      <wps:cNvSpPr/>
                      <wps:spPr>
                        <a:xfrm>
                          <a:off x="2547" y="918"/>
                          <a:ext cx="180" cy="308"/>
                        </a:xfrm>
                        <a:custGeom>
                          <a:avLst/>
                          <a:gdLst>
                            <a:gd name="A1" fmla="val 0"/>
                            <a:gd name="A2" fmla="val 0"/>
                            <a:gd name="A3" fmla="val 0"/>
                          </a:gdLst>
                          <a:ahLst/>
                          <a:cxnLst/>
                          <a:rect l="0" t="0" r="0" b="0"/>
                          <a:pathLst>
                            <a:path w="180" h="308">
                              <a:moveTo>
                                <a:pt x="180" y="0"/>
                              </a:moveTo>
                              <a:lnTo>
                                <a:pt x="90" y="0"/>
                              </a:lnTo>
                              <a:lnTo>
                                <a:pt x="0" y="0"/>
                              </a:lnTo>
                              <a:lnTo>
                                <a:pt x="0" y="308"/>
                              </a:lnTo>
                              <a:lnTo>
                                <a:pt x="90" y="308"/>
                              </a:lnTo>
                              <a:lnTo>
                                <a:pt x="180" y="308"/>
                              </a:lnTo>
                              <a:lnTo>
                                <a:pt x="180" y="0"/>
                              </a:lnTo>
                            </a:path>
                          </a:pathLst>
                        </a:custGeom>
                        <a:solidFill>
                          <a:srgbClr val="D9D9D9"/>
                        </a:solidFill>
                        <a:ln>
                          <a:noFill/>
                        </a:ln>
                      </wps:spPr>
                      <wps:bodyPr upright="1"/>
                    </wps:wsp>
                    <wps:wsp>
                      <wps:cNvPr id="6" name="矩形 15"/>
                      <wps:cNvSpPr/>
                      <wps:spPr>
                        <a:xfrm>
                          <a:off x="2727" y="918"/>
                          <a:ext cx="360" cy="308"/>
                        </a:xfrm>
                        <a:prstGeom prst="rect">
                          <a:avLst/>
                        </a:prstGeom>
                        <a:solidFill>
                          <a:srgbClr val="D9D9D9"/>
                        </a:solidFill>
                        <a:ln>
                          <a:noFill/>
                        </a:ln>
                      </wps:spPr>
                      <wps:bodyPr upright="1"/>
                    </wps:wsp>
                    <wps:wsp>
                      <wps:cNvPr id="7" name="任意多边形 14"/>
                      <wps:cNvSpPr/>
                      <wps:spPr>
                        <a:xfrm>
                          <a:off x="3087" y="918"/>
                          <a:ext cx="180" cy="308"/>
                        </a:xfrm>
                        <a:custGeom>
                          <a:avLst/>
                          <a:gdLst>
                            <a:gd name="A1" fmla="val 0"/>
                            <a:gd name="A2" fmla="val 0"/>
                            <a:gd name="A3" fmla="val 0"/>
                          </a:gdLst>
                          <a:ahLst/>
                          <a:cxnLst/>
                          <a:rect l="0" t="0" r="0" b="0"/>
                          <a:pathLst>
                            <a:path w="180" h="308">
                              <a:moveTo>
                                <a:pt x="180" y="0"/>
                              </a:moveTo>
                              <a:lnTo>
                                <a:pt x="90" y="0"/>
                              </a:lnTo>
                              <a:lnTo>
                                <a:pt x="0" y="0"/>
                              </a:lnTo>
                              <a:lnTo>
                                <a:pt x="0" y="308"/>
                              </a:lnTo>
                              <a:lnTo>
                                <a:pt x="90" y="308"/>
                              </a:lnTo>
                              <a:lnTo>
                                <a:pt x="180" y="308"/>
                              </a:lnTo>
                              <a:lnTo>
                                <a:pt x="180" y="0"/>
                              </a:lnTo>
                            </a:path>
                          </a:pathLst>
                        </a:custGeom>
                        <a:solidFill>
                          <a:srgbClr val="D9D9D9"/>
                        </a:solidFill>
                        <a:ln>
                          <a:noFill/>
                        </a:ln>
                      </wps:spPr>
                      <wps:bodyPr upright="1"/>
                    </wps:wsp>
                    <wps:wsp>
                      <wps:cNvPr id="8" name="矩形 13"/>
                      <wps:cNvSpPr/>
                      <wps:spPr>
                        <a:xfrm>
                          <a:off x="3267" y="918"/>
                          <a:ext cx="360" cy="308"/>
                        </a:xfrm>
                        <a:prstGeom prst="rect">
                          <a:avLst/>
                        </a:prstGeom>
                        <a:solidFill>
                          <a:srgbClr val="D9D9D9"/>
                        </a:solidFill>
                        <a:ln>
                          <a:noFill/>
                        </a:ln>
                      </wps:spPr>
                      <wps:bodyPr upright="1"/>
                    </wps:wsp>
                    <wps:wsp>
                      <wps:cNvPr id="9" name="矩形 12"/>
                      <wps:cNvSpPr/>
                      <wps:spPr>
                        <a:xfrm>
                          <a:off x="3627" y="918"/>
                          <a:ext cx="4230" cy="308"/>
                        </a:xfrm>
                        <a:prstGeom prst="rect">
                          <a:avLst/>
                        </a:prstGeom>
                        <a:solidFill>
                          <a:srgbClr val="D9D9D9"/>
                        </a:solidFill>
                        <a:ln>
                          <a:noFill/>
                        </a:ln>
                      </wps:spPr>
                      <wps:bodyPr upright="1"/>
                    </wps:wsp>
                    <wps:wsp>
                      <wps:cNvPr id="10" name="矩形 11"/>
                      <wps:cNvSpPr/>
                      <wps:spPr>
                        <a:xfrm>
                          <a:off x="7857" y="918"/>
                          <a:ext cx="2520" cy="308"/>
                        </a:xfrm>
                        <a:prstGeom prst="rect">
                          <a:avLst/>
                        </a:prstGeom>
                        <a:solidFill>
                          <a:srgbClr val="D9D9D9"/>
                        </a:solidFill>
                        <a:ln>
                          <a:noFill/>
                        </a:ln>
                      </wps:spPr>
                      <wps:bodyPr upright="1"/>
                    </wps:wsp>
                  </wpg:wgp>
                </a:graphicData>
              </a:graphic>
            </wp:anchor>
          </w:drawing>
        </mc:Choice>
        <mc:Fallback>
          <w:pict>
            <v:group id="组合 10" o:spid="_x0000_s1026" o:spt="203" style="position:absolute;left:0pt;margin-left:82.35pt;margin-top:45.9pt;height:15.4pt;width:436.5pt;mso-position-horizontal-relative:page;mso-position-vertical-relative:page;z-index:-251662336;mso-width-relative:page;mso-height-relative:page;" coordorigin="1647,918" coordsize="8730,308203203" o:gfxdata="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AeHN+G2gAAAAsBAAAPAAAAAAAA&#10;AAEAIAAAACIAAABkcnMvZG93bnJldi54bWxQSwECFAAUAAAACACHTuJAGMrHb58DAABJFgAADgAA&#10;AAAAAAABACAAAAApAQAAZHJzL2Uyb0RvYy54bWxQSwUGAAAAAAYABgBZAQAAOgcAAAAA&#10;">
              <o:lock v:ext="edit" aspectratio="f"/>
              <v:rect id="矩形 19" o:spid="_x0000_s1026" o:spt="1" style="position:absolute;left:1647;top:918;height:308;width:360;" fillcolor="#D9D9D9" filled="t" stroked="f" coordsize="21600,21600" o:gfxdata="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5Qba8AAAA&#10;2gAAAA8AAAAAAAAAAQAgAAAAIgAAAGRycy9kb3ducmV2LnhtbFBLAQIUABQAAAAIAIdO4kAzLwWe&#10;OwAAADkAAAAQAAAAAAAAAAEAIAAAAAsBAABkcnMvc2hhcGV4bWwueG1sUEsFBgAAAAAGAAYAWwEA&#10;ALUDAAAAAA==&#10;">
                <v:fill on="t" focussize="0,0"/>
                <v:stroke on="f"/>
                <v:imagedata o:title=""/>
                <o:lock v:ext="edit" aspectratio="f"/>
              </v:rect>
              <v:shape id="任意多边形 18" o:spid="_x0000_s1026" o:spt="100" style="position:absolute;left:2007;top:918;height:308;width:180;" fillcolor="#D9D9D9" filled="t" stroked="f" coordsize="180,308" o:gfxdata="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41AN7sAAADa&#10;AAAADwAAAAAAAAABACAAAAAiAAAAZHJzL2Rvd25yZXYueG1sUEsBAhQAFAAAAAgAh07iQDMvBZ47&#10;AAAAOQAAABAAAAAAAAAAAQAgAAAACgEAAGRycy9zaGFwZXhtbC54bWxQSwUGAAAAAAYABgBbAQAA&#10;tAMAAAAA&#10;" path="m180,0l90,0,0,0,0,308,90,308,180,308,180,0e">
                <v:fill on="t" focussize="0,0"/>
                <v:stroke on="f"/>
                <v:imagedata o:title=""/>
                <o:lock v:ext="edit" aspectratio="f"/>
              </v:shape>
              <v:rect id="矩形 17" o:spid="_x0000_s1026" o:spt="1" style="position:absolute;left:2187;top:918;height:308;width:360;" fillcolor="#D9D9D9" filled="t" stroked="f" coordsize="21600,21600" o:gfxdata="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JO4i6/&#10;AAAA2gAAAA8AAAAAAAAAAQAgAAAAIgAAAGRycy9kb3ducmV2LnhtbFBLAQIUABQAAAAIAIdO4kAz&#10;LwWeOwAAADkAAAAQAAAAAAAAAAEAIAAAAA4BAABkcnMvc2hhcGV4bWwueG1sUEsFBgAAAAAGAAYA&#10;WwEAALgDAAAAAA==&#10;">
                <v:fill on="t" focussize="0,0"/>
                <v:stroke on="f"/>
                <v:imagedata o:title=""/>
                <o:lock v:ext="edit" aspectratio="f"/>
              </v:rect>
              <v:shape id="任意多边形 16" o:spid="_x0000_s1026" o:spt="100" style="position:absolute;left:2547;top:918;height:308;width:180;" fillcolor="#D9D9D9" filled="t" stroked="f" coordsize="180,308" o:gfxdata="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h92LsAAADa&#10;AAAADwAAAAAAAAABACAAAAAiAAAAZHJzL2Rvd25yZXYueG1sUEsBAhQAFAAAAAgAh07iQDMvBZ47&#10;AAAAOQAAABAAAAAAAAAAAQAgAAAACgEAAGRycy9zaGFwZXhtbC54bWxQSwUGAAAAAAYABgBbAQAA&#10;tAMAAAAA&#10;" path="m180,0l90,0,0,0,0,308,90,308,180,308,180,0e">
                <v:fill on="t" focussize="0,0"/>
                <v:stroke on="f"/>
                <v:imagedata o:title=""/>
                <o:lock v:ext="edit" aspectratio="f"/>
              </v:shape>
              <v:rect id="矩形 15" o:spid="_x0000_s1026" o:spt="1" style="position:absolute;left:2727;top:918;height:308;width:360;" fillcolor="#D9D9D9" filled="t" stroked="f" coordsize="21600,21600" o:gfxdata="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Q2cK/&#10;AAAA2gAAAA8AAAAAAAAAAQAgAAAAIgAAAGRycy9kb3ducmV2LnhtbFBLAQIUABQAAAAIAIdO4kAz&#10;LwWeOwAAADkAAAAQAAAAAAAAAAEAIAAAAA4BAABkcnMvc2hhcGV4bWwueG1sUEsFBgAAAAAGAAYA&#10;WwEAALgDAAAAAA==&#10;">
                <v:fill on="t" focussize="0,0"/>
                <v:stroke on="f"/>
                <v:imagedata o:title=""/>
                <o:lock v:ext="edit" aspectratio="f"/>
              </v:rect>
              <v:shape id="任意多边形 14" o:spid="_x0000_s1026" o:spt="100" style="position:absolute;left:3087;top:918;height:308;width:180;" fillcolor="#D9D9D9" filled="t" stroked="f" coordsize="180,308" o:gfxdata="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ZGNLsAAADa&#10;AAAADwAAAAAAAAABACAAAAAiAAAAZHJzL2Rvd25yZXYueG1sUEsBAhQAFAAAAAgAh07iQDMvBZ47&#10;AAAAOQAAABAAAAAAAAAAAQAgAAAACgEAAGRycy9zaGFwZXhtbC54bWxQSwUGAAAAAAYABgBbAQAA&#10;tAMAAAAA&#10;" path="m180,0l90,0,0,0,0,308,90,308,180,308,180,0e">
                <v:fill on="t" focussize="0,0"/>
                <v:stroke on="f"/>
                <v:imagedata o:title=""/>
                <o:lock v:ext="edit" aspectratio="f"/>
              </v:shape>
              <v:rect id="矩形 13" o:spid="_x0000_s1026" o:spt="1" style="position:absolute;left:3267;top:918;height:308;width:360;" fillcolor="#D9D9D9" filled="t" stroked="f" coordsize="21600,21600" o:gfxdata="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D6Cu8AAAA&#10;2gAAAA8AAAAAAAAAAQAgAAAAIgAAAGRycy9kb3ducmV2LnhtbFBLAQIUABQAAAAIAIdO4kAzLwWe&#10;OwAAADkAAAAQAAAAAAAAAAEAIAAAAAsBAABkcnMvc2hhcGV4bWwueG1sUEsFBgAAAAAGAAYAWwEA&#10;ALUDAAAAAA==&#10;">
                <v:fill on="t" focussize="0,0"/>
                <v:stroke on="f"/>
                <v:imagedata o:title=""/>
                <o:lock v:ext="edit" aspectratio="f"/>
              </v:rect>
              <v:rect id="矩形 12" o:spid="_x0000_s1026" o:spt="1" style="position:absolute;left:3627;top:918;height:308;width:4230;" fillcolor="#D9D9D9" filled="t" stroked="f" coordsize="21600,21600" o:gfxdata="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PTbC/&#10;AAAA2gAAAA8AAAAAAAAAAQAgAAAAIgAAAGRycy9kb3ducmV2LnhtbFBLAQIUABQAAAAIAIdO4kAz&#10;LwWeOwAAADkAAAAQAAAAAAAAAAEAIAAAAA4BAABkcnMvc2hhcGV4bWwueG1sUEsFBgAAAAAGAAYA&#10;WwEAALgDAAAAAA==&#10;">
                <v:fill on="t" focussize="0,0"/>
                <v:stroke on="f"/>
                <v:imagedata o:title=""/>
                <o:lock v:ext="edit" aspectratio="f"/>
              </v:rect>
              <v:rect id="矩形 11" o:spid="_x0000_s1026" o:spt="1" style="position:absolute;left:7857;top:918;height:308;width:2520;" fillcolor="#D9D9D9" filled="t" stroked="f" coordsize="21600,21600" o:gfxdata="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kx&#10;IcEAAADbAAAADwAAAAAAAAABACAAAAAiAAAAZHJzL2Rvd25yZXYueG1sUEsBAhQAFAAAAAgAh07i&#10;QDMvBZ47AAAAOQAAABAAAAAAAAAAAQAgAAAAEAEAAGRycy9zaGFwZXhtbC54bWxQSwUGAAAAAAYA&#10;BgBbAQAAugMAAAAA&#10;">
                <v:fill on="t" focussize="0,0"/>
                <v:stroke on="f"/>
                <v:imagedata o:title=""/>
                <o:lock v:ext="edit" aspectratio="f"/>
              </v:rect>
            </v:group>
          </w:pict>
        </mc:Fallback>
      </mc:AlternateContent>
    </w:r>
    <w:r>
      <w:rPr>
        <w:lang w:eastAsia="zh-CN"/>
      </w:rPr>
      <mc:AlternateContent>
        <mc:Choice Requires="wps">
          <w:drawing>
            <wp:anchor distT="0" distB="0" distL="114300" distR="114300" simplePos="0" relativeHeight="251655168" behindDoc="1" locked="0" layoutInCell="1" allowOverlap="1">
              <wp:simplePos x="0" y="0"/>
              <wp:positionH relativeFrom="page">
                <wp:posOffset>1036955</wp:posOffset>
              </wp:positionH>
              <wp:positionV relativeFrom="page">
                <wp:posOffset>795655</wp:posOffset>
              </wp:positionV>
              <wp:extent cx="5561330" cy="0"/>
              <wp:effectExtent l="0" t="0" r="0" b="0"/>
              <wp:wrapNone/>
              <wp:docPr id="12" name="直线 9"/>
              <wp:cNvGraphicFramePr/>
              <a:graphic xmlns:a="http://schemas.openxmlformats.org/drawingml/2006/main">
                <a:graphicData uri="http://schemas.microsoft.com/office/word/2010/wordprocessingShape">
                  <wps:wsp>
                    <wps:cNvCnPr/>
                    <wps:spPr>
                      <a:xfrm>
                        <a:off x="0" y="0"/>
                        <a:ext cx="556133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线 9" o:spid="_x0000_s1026" o:spt="20" style="position:absolute;left:0pt;margin-left:81.65pt;margin-top:62.65pt;height:0pt;width:437.9pt;mso-position-horizontal-relative:page;mso-position-vertical-relative:page;z-index:-251661312;mso-width-relative:page;mso-height-relative:page;" filled="f" stroked="t" coordsize="21600,21600" o:gfxdata="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2gyPWAAAA&#10;DAEAAA8AAAAAAAAAAQAgAAAAIgAAAGRycy9kb3ducmV2LnhtbFBLAQIUABQAAAAIAIdO4kCW/cSU&#10;5gEAAN4DAAAOAAAAAAAAAAEAIAAAACUBAABkcnMvZTJvRG9jLnhtbFBLBQYAAAAABgAGAFkBAAB9&#10;BQ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56192" behindDoc="1" locked="0" layoutInCell="1" allowOverlap="1">
              <wp:simplePos x="0" y="0"/>
              <wp:positionH relativeFrom="page">
                <wp:posOffset>1032510</wp:posOffset>
              </wp:positionH>
              <wp:positionV relativeFrom="page">
                <wp:posOffset>592455</wp:posOffset>
              </wp:positionV>
              <wp:extent cx="1282700" cy="176530"/>
              <wp:effectExtent l="0" t="0" r="0" b="0"/>
              <wp:wrapNone/>
              <wp:docPr id="13" name="文本框 8"/>
              <wp:cNvGraphicFramePr/>
              <a:graphic xmlns:a="http://schemas.openxmlformats.org/drawingml/2006/main">
                <a:graphicData uri="http://schemas.microsoft.com/office/word/2010/wordprocessingShape">
                  <wps:wsp>
                    <wps:cNvSpPr txBox="1"/>
                    <wps:spPr>
                      <a:xfrm>
                        <a:off x="0" y="0"/>
                        <a:ext cx="1282700" cy="176530"/>
                      </a:xfrm>
                      <a:prstGeom prst="rect">
                        <a:avLst/>
                      </a:prstGeom>
                      <a:noFill/>
                      <a:ln w="9525">
                        <a:noFill/>
                      </a:ln>
                      <a:effectLst/>
                    </wps:spPr>
                    <wps:txbx>
                      <w:txbxContent>
                        <w:p>
                          <w:pPr>
                            <w:spacing w:line="258" w:lineRule="exact"/>
                            <w:ind w:left="20"/>
                            <w:rPr>
                              <w:rFonts w:ascii="微软雅黑" w:eastAsia="微软雅黑"/>
                              <w:sz w:val="18"/>
                            </w:rPr>
                          </w:pPr>
                          <w:r>
                            <w:rPr>
                              <w:rFonts w:hint="eastAsia" w:ascii="微软雅黑" w:eastAsia="微软雅黑"/>
                              <w:sz w:val="18"/>
                            </w:rPr>
                            <w:t>公开   公平   公正    诚信</w:t>
                          </w:r>
                        </w:p>
                      </w:txbxContent>
                    </wps:txbx>
                    <wps:bodyPr lIns="0" tIns="0" rIns="0" bIns="0" upright="1"/>
                  </wps:wsp>
                </a:graphicData>
              </a:graphic>
            </wp:anchor>
          </w:drawing>
        </mc:Choice>
        <mc:Fallback>
          <w:pict>
            <v:shape id="文本框 8" o:spid="_x0000_s1026" o:spt="202" type="#_x0000_t202" style="position:absolute;left:0pt;margin-left:81.3pt;margin-top:46.65pt;height:13.9pt;width:101pt;mso-position-horizontal-relative:page;mso-position-vertical-relative:page;z-index:-251660288;mso-width-relative:page;mso-height-relative:page;" filled="f" stroked="f" coordsize="21600,21600" o:gfxdata="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joBDdcAAAAKAQAADwAAAAAAAAABACAAAAAiAAAAZHJzL2Rv&#10;d25yZXYueG1sUEsBAhQAFAAAAAgAh07iQHZqkPrJAQAAigMAAA4AAAAAAAAAAQAgAAAAJgEAAGRy&#10;cy9lMm9Eb2MueG1sUEsFBgAAAAAGAAYAWQEAAGEFAAAAAA==&#10;">
              <v:fill on="f" focussize="0,0"/>
              <v:stroke on="f"/>
              <v:imagedata o:title=""/>
              <o:lock v:ext="edit" aspectratio="f"/>
              <v:textbox inset="0mm,0mm,0mm,0mm">
                <w:txbxContent>
                  <w:p>
                    <w:pPr>
                      <w:spacing w:line="258" w:lineRule="exact"/>
                      <w:ind w:left="20"/>
                      <w:rPr>
                        <w:rFonts w:ascii="微软雅黑" w:eastAsia="微软雅黑"/>
                        <w:sz w:val="18"/>
                      </w:rPr>
                    </w:pPr>
                    <w:r>
                      <w:rPr>
                        <w:rFonts w:hint="eastAsia" w:ascii="微软雅黑" w:eastAsia="微软雅黑"/>
                        <w:sz w:val="18"/>
                      </w:rPr>
                      <w:t>公开   公平   公正    诚信</w:t>
                    </w:r>
                  </w:p>
                </w:txbxContent>
              </v:textbox>
            </v:shape>
          </w:pict>
        </mc:Fallback>
      </mc:AlternateContent>
    </w:r>
    <w:r>
      <w:rPr>
        <w:lang w:eastAsia="zh-CN"/>
      </w:rPr>
      <mc:AlternateContent>
        <mc:Choice Requires="wps">
          <w:drawing>
            <wp:anchor distT="0" distB="0" distL="114300" distR="114300" simplePos="0" relativeHeight="251657216" behindDoc="1" locked="0" layoutInCell="1" allowOverlap="1">
              <wp:simplePos x="0" y="0"/>
              <wp:positionH relativeFrom="page">
                <wp:posOffset>4977130</wp:posOffset>
              </wp:positionH>
              <wp:positionV relativeFrom="page">
                <wp:posOffset>592455</wp:posOffset>
              </wp:positionV>
              <wp:extent cx="1625600" cy="176530"/>
              <wp:effectExtent l="0" t="0" r="0" b="0"/>
              <wp:wrapNone/>
              <wp:docPr id="14" name="文本框 7"/>
              <wp:cNvGraphicFramePr/>
              <a:graphic xmlns:a="http://schemas.openxmlformats.org/drawingml/2006/main">
                <a:graphicData uri="http://schemas.microsoft.com/office/word/2010/wordprocessingShape">
                  <wps:wsp>
                    <wps:cNvSpPr txBox="1"/>
                    <wps:spPr>
                      <a:xfrm>
                        <a:off x="0" y="0"/>
                        <a:ext cx="1625600" cy="176530"/>
                      </a:xfrm>
                      <a:prstGeom prst="rect">
                        <a:avLst/>
                      </a:prstGeom>
                      <a:noFill/>
                      <a:ln w="9525">
                        <a:noFill/>
                      </a:ln>
                      <a:effectLst/>
                    </wps:spPr>
                    <wps:txbx>
                      <w:txbxContent>
                        <w:p>
                          <w:pPr>
                            <w:spacing w:line="258" w:lineRule="exact"/>
                            <w:ind w:left="20"/>
                            <w:rPr>
                              <w:rFonts w:ascii="微软雅黑" w:eastAsia="微软雅黑"/>
                              <w:sz w:val="18"/>
                              <w:lang w:eastAsia="zh-CN"/>
                            </w:rPr>
                          </w:pPr>
                          <w:r>
                            <w:rPr>
                              <w:rFonts w:hint="eastAsia" w:ascii="微软雅黑" w:eastAsia="微软雅黑"/>
                              <w:sz w:val="18"/>
                              <w:lang w:eastAsia="zh-CN"/>
                            </w:rPr>
                            <w:t>河南招标采购服务有限公司</w:t>
                          </w:r>
                        </w:p>
                      </w:txbxContent>
                    </wps:txbx>
                    <wps:bodyPr lIns="0" tIns="0" rIns="0" bIns="0" upright="1"/>
                  </wps:wsp>
                </a:graphicData>
              </a:graphic>
            </wp:anchor>
          </w:drawing>
        </mc:Choice>
        <mc:Fallback>
          <w:pict>
            <v:shape id="文本框 7" o:spid="_x0000_s1026" o:spt="202" type="#_x0000_t202" style="position:absolute;left:0pt;margin-left:391.9pt;margin-top:46.65pt;height:13.9pt;width:128pt;mso-position-horizontal-relative:page;mso-position-vertical-relative:page;z-index:-251659264;mso-width-relative:page;mso-height-relative:page;" filled="f" stroked="f" coordsize="21600,21600" o:gfxdata="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O27JXZAAAACwEAAA8AAAAAAAAAAQAgAAAAIgAAAGRycy9k&#10;b3ducmV2LnhtbFBLAQIUABQAAAAIAIdO4kBRZs8+yAEAAIoDAAAOAAAAAAAAAAEAIAAAACgBAABk&#10;cnMvZTJvRG9jLnhtbFBLBQYAAAAABgAGAFkBAABiBQAAAAA=&#10;">
              <v:fill on="f" focussize="0,0"/>
              <v:stroke on="f"/>
              <v:imagedata o:title=""/>
              <o:lock v:ext="edit" aspectratio="f"/>
              <v:textbox inset="0mm,0mm,0mm,0mm">
                <w:txbxContent>
                  <w:p>
                    <w:pPr>
                      <w:spacing w:line="258" w:lineRule="exact"/>
                      <w:ind w:left="20"/>
                      <w:rPr>
                        <w:rFonts w:ascii="微软雅黑" w:eastAsia="微软雅黑"/>
                        <w:sz w:val="18"/>
                        <w:lang w:eastAsia="zh-CN"/>
                      </w:rPr>
                    </w:pPr>
                    <w:r>
                      <w:rPr>
                        <w:rFonts w:hint="eastAsia" w:ascii="微软雅黑" w:eastAsia="微软雅黑"/>
                        <w:sz w:val="18"/>
                        <w:lang w:eastAsia="zh-CN"/>
                      </w:rPr>
                      <w:t>河南招标采购服务有限公司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9"/>
      <w:lvlText w:val="%1."/>
      <w:lvlJc w:val="left"/>
      <w:pPr>
        <w:tabs>
          <w:tab w:val="left" w:pos="780"/>
        </w:tabs>
        <w:ind w:left="780" w:leftChars="200" w:hanging="360" w:hangingChars="200"/>
      </w:pPr>
    </w:lvl>
  </w:abstractNum>
  <w:abstractNum w:abstractNumId="1">
    <w:nsid w:val="34363304"/>
    <w:multiLevelType w:val="multilevel"/>
    <w:tmpl w:val="34363304"/>
    <w:lvl w:ilvl="0" w:tentative="0">
      <w:start w:val="10"/>
      <w:numFmt w:val="decimal"/>
      <w:lvlText w:val="%1."/>
      <w:lvlJc w:val="left"/>
      <w:pPr>
        <w:ind w:left="1192" w:hanging="600"/>
      </w:pPr>
      <w:rPr>
        <w:rFonts w:hint="default" w:ascii="仿宋" w:hAnsi="仿宋" w:eastAsia="仿宋" w:cs="仿宋"/>
        <w:w w:val="100"/>
        <w:sz w:val="24"/>
        <w:szCs w:val="24"/>
      </w:rPr>
    </w:lvl>
    <w:lvl w:ilvl="1" w:tentative="0">
      <w:start w:val="0"/>
      <w:numFmt w:val="bullet"/>
      <w:lvlText w:val="•"/>
      <w:lvlJc w:val="left"/>
      <w:pPr>
        <w:ind w:left="1979" w:hanging="600"/>
      </w:pPr>
      <w:rPr>
        <w:rFonts w:hint="default"/>
      </w:rPr>
    </w:lvl>
    <w:lvl w:ilvl="2" w:tentative="0">
      <w:start w:val="0"/>
      <w:numFmt w:val="bullet"/>
      <w:lvlText w:val="•"/>
      <w:lvlJc w:val="left"/>
      <w:pPr>
        <w:ind w:left="2758" w:hanging="600"/>
      </w:pPr>
      <w:rPr>
        <w:rFonts w:hint="default"/>
      </w:rPr>
    </w:lvl>
    <w:lvl w:ilvl="3" w:tentative="0">
      <w:start w:val="0"/>
      <w:numFmt w:val="bullet"/>
      <w:lvlText w:val="•"/>
      <w:lvlJc w:val="left"/>
      <w:pPr>
        <w:ind w:left="3537" w:hanging="600"/>
      </w:pPr>
      <w:rPr>
        <w:rFonts w:hint="default"/>
      </w:rPr>
    </w:lvl>
    <w:lvl w:ilvl="4" w:tentative="0">
      <w:start w:val="0"/>
      <w:numFmt w:val="bullet"/>
      <w:lvlText w:val="•"/>
      <w:lvlJc w:val="left"/>
      <w:pPr>
        <w:ind w:left="4316" w:hanging="600"/>
      </w:pPr>
      <w:rPr>
        <w:rFonts w:hint="default"/>
      </w:rPr>
    </w:lvl>
    <w:lvl w:ilvl="5" w:tentative="0">
      <w:start w:val="0"/>
      <w:numFmt w:val="bullet"/>
      <w:lvlText w:val="•"/>
      <w:lvlJc w:val="left"/>
      <w:pPr>
        <w:ind w:left="5095" w:hanging="600"/>
      </w:pPr>
      <w:rPr>
        <w:rFonts w:hint="default"/>
      </w:rPr>
    </w:lvl>
    <w:lvl w:ilvl="6" w:tentative="0">
      <w:start w:val="0"/>
      <w:numFmt w:val="bullet"/>
      <w:lvlText w:val="•"/>
      <w:lvlJc w:val="left"/>
      <w:pPr>
        <w:ind w:left="5874" w:hanging="600"/>
      </w:pPr>
      <w:rPr>
        <w:rFonts w:hint="default"/>
      </w:rPr>
    </w:lvl>
    <w:lvl w:ilvl="7" w:tentative="0">
      <w:start w:val="0"/>
      <w:numFmt w:val="bullet"/>
      <w:lvlText w:val="•"/>
      <w:lvlJc w:val="left"/>
      <w:pPr>
        <w:ind w:left="6653" w:hanging="600"/>
      </w:pPr>
      <w:rPr>
        <w:rFonts w:hint="default"/>
      </w:rPr>
    </w:lvl>
    <w:lvl w:ilvl="8" w:tentative="0">
      <w:start w:val="0"/>
      <w:numFmt w:val="bullet"/>
      <w:lvlText w:val="•"/>
      <w:lvlJc w:val="left"/>
      <w:pPr>
        <w:ind w:left="7432" w:hanging="600"/>
      </w:pPr>
      <w:rPr>
        <w:rFonts w:hint="default"/>
      </w:rPr>
    </w:lvl>
  </w:abstractNum>
  <w:abstractNum w:abstractNumId="2">
    <w:nsid w:val="4C713FAB"/>
    <w:multiLevelType w:val="multilevel"/>
    <w:tmpl w:val="4C713FAB"/>
    <w:lvl w:ilvl="0" w:tentative="0">
      <w:start w:val="1"/>
      <w:numFmt w:val="decimal"/>
      <w:lvlText w:val="%1."/>
      <w:lvlJc w:val="left"/>
      <w:pPr>
        <w:ind w:left="592" w:hanging="360"/>
      </w:pPr>
      <w:rPr>
        <w:rFonts w:hint="default" w:ascii="仿宋" w:hAnsi="仿宋" w:eastAsia="仿宋" w:cs="仿宋"/>
        <w:w w:val="100"/>
        <w:sz w:val="24"/>
        <w:szCs w:val="24"/>
      </w:rPr>
    </w:lvl>
    <w:lvl w:ilvl="1" w:tentative="0">
      <w:start w:val="0"/>
      <w:numFmt w:val="bullet"/>
      <w:lvlText w:val="•"/>
      <w:lvlJc w:val="left"/>
      <w:pPr>
        <w:ind w:left="1439" w:hanging="360"/>
      </w:pPr>
      <w:rPr>
        <w:rFonts w:hint="default"/>
      </w:rPr>
    </w:lvl>
    <w:lvl w:ilvl="2" w:tentative="0">
      <w:start w:val="0"/>
      <w:numFmt w:val="bullet"/>
      <w:lvlText w:val="•"/>
      <w:lvlJc w:val="left"/>
      <w:pPr>
        <w:ind w:left="2278" w:hanging="360"/>
      </w:pPr>
      <w:rPr>
        <w:rFonts w:hint="default"/>
      </w:rPr>
    </w:lvl>
    <w:lvl w:ilvl="3" w:tentative="0">
      <w:start w:val="0"/>
      <w:numFmt w:val="bullet"/>
      <w:lvlText w:val="•"/>
      <w:lvlJc w:val="left"/>
      <w:pPr>
        <w:ind w:left="3117" w:hanging="360"/>
      </w:pPr>
      <w:rPr>
        <w:rFonts w:hint="default"/>
      </w:rPr>
    </w:lvl>
    <w:lvl w:ilvl="4" w:tentative="0">
      <w:start w:val="0"/>
      <w:numFmt w:val="bullet"/>
      <w:lvlText w:val="•"/>
      <w:lvlJc w:val="left"/>
      <w:pPr>
        <w:ind w:left="3956" w:hanging="360"/>
      </w:pPr>
      <w:rPr>
        <w:rFonts w:hint="default"/>
      </w:rPr>
    </w:lvl>
    <w:lvl w:ilvl="5" w:tentative="0">
      <w:start w:val="0"/>
      <w:numFmt w:val="bullet"/>
      <w:lvlText w:val="•"/>
      <w:lvlJc w:val="left"/>
      <w:pPr>
        <w:ind w:left="4795" w:hanging="360"/>
      </w:pPr>
      <w:rPr>
        <w:rFonts w:hint="default"/>
      </w:rPr>
    </w:lvl>
    <w:lvl w:ilvl="6" w:tentative="0">
      <w:start w:val="0"/>
      <w:numFmt w:val="bullet"/>
      <w:lvlText w:val="•"/>
      <w:lvlJc w:val="left"/>
      <w:pPr>
        <w:ind w:left="5634" w:hanging="360"/>
      </w:pPr>
      <w:rPr>
        <w:rFonts w:hint="default"/>
      </w:rPr>
    </w:lvl>
    <w:lvl w:ilvl="7" w:tentative="0">
      <w:start w:val="0"/>
      <w:numFmt w:val="bullet"/>
      <w:lvlText w:val="•"/>
      <w:lvlJc w:val="left"/>
      <w:pPr>
        <w:ind w:left="6473" w:hanging="360"/>
      </w:pPr>
      <w:rPr>
        <w:rFonts w:hint="default"/>
      </w:rPr>
    </w:lvl>
    <w:lvl w:ilvl="8" w:tentative="0">
      <w:start w:val="0"/>
      <w:numFmt w:val="bullet"/>
      <w:lvlText w:val="•"/>
      <w:lvlJc w:val="left"/>
      <w:pPr>
        <w:ind w:left="7312" w:hanging="360"/>
      </w:pPr>
      <w:rPr>
        <w:rFonts w:hint="default"/>
      </w:rPr>
    </w:lvl>
  </w:abstractNum>
  <w:abstractNum w:abstractNumId="3">
    <w:nsid w:val="7A7CB27A"/>
    <w:multiLevelType w:val="singleLevel"/>
    <w:tmpl w:val="7A7CB27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F5"/>
    <w:rsid w:val="00050B01"/>
    <w:rsid w:val="00063075"/>
    <w:rsid w:val="0007644C"/>
    <w:rsid w:val="000A4C54"/>
    <w:rsid w:val="000D10F0"/>
    <w:rsid w:val="000F4FD6"/>
    <w:rsid w:val="00133E6C"/>
    <w:rsid w:val="001350DE"/>
    <w:rsid w:val="0015756B"/>
    <w:rsid w:val="00165ADA"/>
    <w:rsid w:val="001754A8"/>
    <w:rsid w:val="001C0A6E"/>
    <w:rsid w:val="001F1925"/>
    <w:rsid w:val="001F6A75"/>
    <w:rsid w:val="0027707A"/>
    <w:rsid w:val="002855A7"/>
    <w:rsid w:val="002858B6"/>
    <w:rsid w:val="002C7951"/>
    <w:rsid w:val="002E20E7"/>
    <w:rsid w:val="002E331E"/>
    <w:rsid w:val="003002FA"/>
    <w:rsid w:val="0031475D"/>
    <w:rsid w:val="00372C04"/>
    <w:rsid w:val="00375810"/>
    <w:rsid w:val="003A3ADB"/>
    <w:rsid w:val="003F2B52"/>
    <w:rsid w:val="00400259"/>
    <w:rsid w:val="004351B5"/>
    <w:rsid w:val="004E7B51"/>
    <w:rsid w:val="00547A9F"/>
    <w:rsid w:val="00551510"/>
    <w:rsid w:val="00563457"/>
    <w:rsid w:val="00596F74"/>
    <w:rsid w:val="00627064"/>
    <w:rsid w:val="00635A57"/>
    <w:rsid w:val="00643CF3"/>
    <w:rsid w:val="0068399E"/>
    <w:rsid w:val="006865C7"/>
    <w:rsid w:val="006A7655"/>
    <w:rsid w:val="006C1FF5"/>
    <w:rsid w:val="0070341A"/>
    <w:rsid w:val="00731A9E"/>
    <w:rsid w:val="00736704"/>
    <w:rsid w:val="0075525A"/>
    <w:rsid w:val="00755D02"/>
    <w:rsid w:val="007B33C8"/>
    <w:rsid w:val="007E0C5D"/>
    <w:rsid w:val="00806D79"/>
    <w:rsid w:val="008127C8"/>
    <w:rsid w:val="00817373"/>
    <w:rsid w:val="00825B22"/>
    <w:rsid w:val="00854307"/>
    <w:rsid w:val="00872E50"/>
    <w:rsid w:val="00887E5C"/>
    <w:rsid w:val="008C2873"/>
    <w:rsid w:val="008E5E9F"/>
    <w:rsid w:val="009431C5"/>
    <w:rsid w:val="00950D39"/>
    <w:rsid w:val="00A07FF6"/>
    <w:rsid w:val="00A11FA4"/>
    <w:rsid w:val="00A319B5"/>
    <w:rsid w:val="00AB2937"/>
    <w:rsid w:val="00AE4D1F"/>
    <w:rsid w:val="00AF4969"/>
    <w:rsid w:val="00B05AD0"/>
    <w:rsid w:val="00B97AEA"/>
    <w:rsid w:val="00BA2D87"/>
    <w:rsid w:val="00BE5749"/>
    <w:rsid w:val="00BF0C77"/>
    <w:rsid w:val="00BF240E"/>
    <w:rsid w:val="00C44B0D"/>
    <w:rsid w:val="00C662D3"/>
    <w:rsid w:val="00C6688A"/>
    <w:rsid w:val="00C95B87"/>
    <w:rsid w:val="00CA7AED"/>
    <w:rsid w:val="00CB1821"/>
    <w:rsid w:val="00CC0656"/>
    <w:rsid w:val="00CF2C0A"/>
    <w:rsid w:val="00CF4365"/>
    <w:rsid w:val="00D2596E"/>
    <w:rsid w:val="00D33DC1"/>
    <w:rsid w:val="00D41096"/>
    <w:rsid w:val="00D77360"/>
    <w:rsid w:val="00DA04B3"/>
    <w:rsid w:val="00DB3D8F"/>
    <w:rsid w:val="00DC36A4"/>
    <w:rsid w:val="00E0506A"/>
    <w:rsid w:val="00E47247"/>
    <w:rsid w:val="00E87B56"/>
    <w:rsid w:val="00EA125A"/>
    <w:rsid w:val="00EB226C"/>
    <w:rsid w:val="00EC198E"/>
    <w:rsid w:val="00ED36E8"/>
    <w:rsid w:val="00F302D2"/>
    <w:rsid w:val="00F3045D"/>
    <w:rsid w:val="00F43161"/>
    <w:rsid w:val="00F60AF7"/>
    <w:rsid w:val="00F75329"/>
    <w:rsid w:val="00F901C8"/>
    <w:rsid w:val="010A101C"/>
    <w:rsid w:val="01CA3A1F"/>
    <w:rsid w:val="062F51C7"/>
    <w:rsid w:val="06355864"/>
    <w:rsid w:val="063C7C97"/>
    <w:rsid w:val="07AE58A9"/>
    <w:rsid w:val="0800401B"/>
    <w:rsid w:val="121629FE"/>
    <w:rsid w:val="13EF2047"/>
    <w:rsid w:val="155B072E"/>
    <w:rsid w:val="17DA1B69"/>
    <w:rsid w:val="188C27D9"/>
    <w:rsid w:val="1BFC309C"/>
    <w:rsid w:val="1CC505A7"/>
    <w:rsid w:val="1DFA7BB2"/>
    <w:rsid w:val="1E616529"/>
    <w:rsid w:val="1F297575"/>
    <w:rsid w:val="24162F20"/>
    <w:rsid w:val="25D81299"/>
    <w:rsid w:val="28220B97"/>
    <w:rsid w:val="2BFB53DC"/>
    <w:rsid w:val="2D360B00"/>
    <w:rsid w:val="2E4B39DF"/>
    <w:rsid w:val="2E684891"/>
    <w:rsid w:val="324B35B6"/>
    <w:rsid w:val="32B42575"/>
    <w:rsid w:val="338C67FD"/>
    <w:rsid w:val="36522140"/>
    <w:rsid w:val="371E51CD"/>
    <w:rsid w:val="387E54EE"/>
    <w:rsid w:val="3AB00549"/>
    <w:rsid w:val="3C6E0F9C"/>
    <w:rsid w:val="3DA32B8E"/>
    <w:rsid w:val="3FE534CC"/>
    <w:rsid w:val="40DB6D2B"/>
    <w:rsid w:val="45BB46FA"/>
    <w:rsid w:val="4A1E03BE"/>
    <w:rsid w:val="4AAA38CD"/>
    <w:rsid w:val="4B3A1805"/>
    <w:rsid w:val="4BB219C9"/>
    <w:rsid w:val="4CA41F7C"/>
    <w:rsid w:val="4D8246E5"/>
    <w:rsid w:val="4DA44FD2"/>
    <w:rsid w:val="55794BA7"/>
    <w:rsid w:val="5D4E546F"/>
    <w:rsid w:val="5F2407C6"/>
    <w:rsid w:val="5F397A3B"/>
    <w:rsid w:val="5FE94201"/>
    <w:rsid w:val="61B00425"/>
    <w:rsid w:val="65652530"/>
    <w:rsid w:val="65A6682B"/>
    <w:rsid w:val="67526455"/>
    <w:rsid w:val="6C4A1A0B"/>
    <w:rsid w:val="6C5428C1"/>
    <w:rsid w:val="6DCF54CF"/>
    <w:rsid w:val="6E9924A6"/>
    <w:rsid w:val="70D034C6"/>
    <w:rsid w:val="722B18C0"/>
    <w:rsid w:val="732A2AE3"/>
    <w:rsid w:val="75DE0F76"/>
    <w:rsid w:val="7870287E"/>
    <w:rsid w:val="79495BA0"/>
    <w:rsid w:val="7BA754CE"/>
    <w:rsid w:val="7FB73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en-US" w:eastAsia="en-US" w:bidi="ar-SA"/>
    </w:rPr>
  </w:style>
  <w:style w:type="paragraph" w:styleId="4">
    <w:name w:val="heading 1"/>
    <w:basedOn w:val="1"/>
    <w:next w:val="1"/>
    <w:qFormat/>
    <w:uiPriority w:val="1"/>
    <w:pPr>
      <w:ind w:left="111"/>
      <w:outlineLvl w:val="0"/>
    </w:pPr>
    <w:rPr>
      <w:rFonts w:ascii="黑体" w:hAnsi="黑体" w:eastAsia="黑体" w:cs="黑体"/>
      <w:sz w:val="32"/>
      <w:szCs w:val="32"/>
    </w:rPr>
  </w:style>
  <w:style w:type="paragraph" w:styleId="5">
    <w:name w:val="heading 2"/>
    <w:basedOn w:val="1"/>
    <w:next w:val="1"/>
    <w:qFormat/>
    <w:uiPriority w:val="1"/>
    <w:pPr>
      <w:ind w:left="141"/>
      <w:outlineLvl w:val="1"/>
    </w:pPr>
    <w:rPr>
      <w:rFonts w:ascii="黑体" w:hAnsi="黑体" w:eastAsia="黑体" w:cs="黑体"/>
      <w:sz w:val="30"/>
      <w:szCs w:val="30"/>
    </w:rPr>
  </w:style>
  <w:style w:type="paragraph" w:styleId="6">
    <w:name w:val="heading 3"/>
    <w:basedOn w:val="1"/>
    <w:next w:val="1"/>
    <w:qFormat/>
    <w:uiPriority w:val="1"/>
    <w:pPr>
      <w:spacing w:before="41"/>
      <w:ind w:left="41"/>
      <w:outlineLvl w:val="2"/>
    </w:pPr>
    <w:rPr>
      <w:b/>
      <w:bCs/>
      <w:sz w:val="28"/>
      <w:szCs w:val="28"/>
    </w:rPr>
  </w:style>
  <w:style w:type="paragraph" w:styleId="7">
    <w:name w:val="heading 4"/>
    <w:basedOn w:val="1"/>
    <w:next w:val="1"/>
    <w:qFormat/>
    <w:uiPriority w:val="1"/>
    <w:pPr>
      <w:spacing w:line="366" w:lineRule="exact"/>
      <w:ind w:left="141" w:right="144"/>
      <w:jc w:val="center"/>
      <w:outlineLvl w:val="3"/>
    </w:pPr>
    <w:rPr>
      <w:rFonts w:ascii="黑体" w:hAnsi="黑体" w:eastAsia="黑体" w:cs="黑体"/>
      <w:sz w:val="28"/>
      <w:szCs w:val="28"/>
    </w:rPr>
  </w:style>
  <w:style w:type="paragraph" w:styleId="8">
    <w:name w:val="heading 5"/>
    <w:basedOn w:val="1"/>
    <w:next w:val="1"/>
    <w:qFormat/>
    <w:uiPriority w:val="1"/>
    <w:pPr>
      <w:spacing w:before="135"/>
      <w:ind w:left="111"/>
      <w:outlineLvl w:val="4"/>
    </w:pPr>
    <w:rPr>
      <w:b/>
      <w:bCs/>
      <w:sz w:val="24"/>
      <w:szCs w:val="24"/>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List Number 2"/>
    <w:basedOn w:val="1"/>
    <w:semiHidden/>
    <w:unhideWhenUsed/>
    <w:qFormat/>
    <w:uiPriority w:val="99"/>
    <w:pPr>
      <w:numPr>
        <w:ilvl w:val="0"/>
        <w:numId w:val="1"/>
      </w:numPr>
      <w:contextualSpacing/>
    </w:pPr>
  </w:style>
  <w:style w:type="paragraph" w:styleId="10">
    <w:name w:val="Body Text Indent"/>
    <w:basedOn w:val="1"/>
    <w:link w:val="30"/>
    <w:semiHidden/>
    <w:unhideWhenUsed/>
    <w:qFormat/>
    <w:uiPriority w:val="99"/>
    <w:pPr>
      <w:spacing w:after="120"/>
      <w:ind w:left="420" w:leftChars="200"/>
    </w:pPr>
  </w:style>
  <w:style w:type="paragraph" w:styleId="11">
    <w:name w:val="Plain Text"/>
    <w:basedOn w:val="1"/>
    <w:qFormat/>
    <w:uiPriority w:val="0"/>
    <w:rPr>
      <w:rFonts w:ascii="宋体" w:hAnsi="Courier New"/>
      <w:kern w:val="2"/>
      <w:sz w:val="21"/>
    </w:rPr>
  </w:style>
  <w:style w:type="paragraph" w:styleId="12">
    <w:name w:val="Balloon Text"/>
    <w:basedOn w:val="1"/>
    <w:link w:val="29"/>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1"/>
    <w:pPr>
      <w:spacing w:before="198"/>
      <w:ind w:left="111"/>
    </w:pPr>
    <w:rPr>
      <w:rFonts w:ascii="黑体" w:hAnsi="黑体" w:eastAsia="黑体" w:cs="黑体"/>
      <w:sz w:val="28"/>
      <w:szCs w:val="28"/>
    </w:rPr>
  </w:style>
  <w:style w:type="paragraph" w:styleId="16">
    <w:name w:val="Body Text 2"/>
    <w:basedOn w:val="1"/>
    <w:next w:val="2"/>
    <w:qFormat/>
    <w:uiPriority w:val="0"/>
    <w:pPr>
      <w:spacing w:after="120" w:line="480" w:lineRule="auto"/>
    </w:pPr>
  </w:style>
  <w:style w:type="paragraph" w:styleId="17">
    <w:name w:val="Normal (Web)"/>
    <w:basedOn w:val="1"/>
    <w:unhideWhenUsed/>
    <w:qFormat/>
    <w:uiPriority w:val="99"/>
    <w:pPr>
      <w:spacing w:line="432" w:lineRule="auto"/>
    </w:pPr>
    <w:rPr>
      <w:rFonts w:cs="Times New Roman"/>
      <w:sz w:val="24"/>
      <w:lang w:eastAsia="zh-CN"/>
    </w:rPr>
  </w:style>
  <w:style w:type="paragraph" w:styleId="18">
    <w:name w:val="Body Text First Indent"/>
    <w:basedOn w:val="2"/>
    <w:next w:val="19"/>
    <w:unhideWhenUsed/>
    <w:qFormat/>
    <w:uiPriority w:val="99"/>
    <w:pPr>
      <w:ind w:firstLine="420" w:firstLineChars="100"/>
    </w:pPr>
    <w:rPr>
      <w:rFonts w:eastAsia="仿宋_GB2312"/>
      <w:sz w:val="28"/>
    </w:rPr>
  </w:style>
  <w:style w:type="paragraph" w:styleId="19">
    <w:name w:val="Body Text First Indent 2"/>
    <w:basedOn w:val="10"/>
    <w:qFormat/>
    <w:uiPriority w:val="0"/>
    <w:pPr>
      <w:ind w:left="200" w:firstLine="200" w:firstLineChars="200"/>
    </w:pPr>
  </w:style>
  <w:style w:type="character" w:styleId="22">
    <w:name w:val="FollowedHyperlink"/>
    <w:basedOn w:val="21"/>
    <w:semiHidden/>
    <w:unhideWhenUsed/>
    <w:qFormat/>
    <w:uiPriority w:val="99"/>
    <w:rPr>
      <w:color w:val="444444"/>
      <w:sz w:val="21"/>
      <w:szCs w:val="21"/>
      <w:u w:val="none"/>
    </w:rPr>
  </w:style>
  <w:style w:type="character" w:styleId="23">
    <w:name w:val="Hyperlink"/>
    <w:basedOn w:val="21"/>
    <w:semiHidden/>
    <w:unhideWhenUsed/>
    <w:qFormat/>
    <w:uiPriority w:val="99"/>
    <w:rPr>
      <w:color w:val="444444"/>
      <w:sz w:val="21"/>
      <w:szCs w:val="21"/>
      <w:u w:val="none"/>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spacing w:before="135"/>
      <w:ind w:left="112" w:firstLine="480"/>
    </w:pPr>
  </w:style>
  <w:style w:type="paragraph" w:customStyle="1" w:styleId="26">
    <w:name w:val="Table Paragraph"/>
    <w:basedOn w:val="1"/>
    <w:qFormat/>
    <w:uiPriority w:val="1"/>
  </w:style>
  <w:style w:type="character" w:customStyle="1" w:styleId="27">
    <w:name w:val="页眉 字符"/>
    <w:basedOn w:val="21"/>
    <w:link w:val="14"/>
    <w:qFormat/>
    <w:uiPriority w:val="99"/>
    <w:rPr>
      <w:rFonts w:ascii="仿宋" w:hAnsi="仿宋" w:eastAsia="仿宋" w:cs="仿宋"/>
      <w:sz w:val="18"/>
      <w:szCs w:val="18"/>
    </w:rPr>
  </w:style>
  <w:style w:type="character" w:customStyle="1" w:styleId="28">
    <w:name w:val="页脚 字符"/>
    <w:basedOn w:val="21"/>
    <w:link w:val="13"/>
    <w:qFormat/>
    <w:uiPriority w:val="99"/>
    <w:rPr>
      <w:rFonts w:ascii="仿宋" w:hAnsi="仿宋" w:eastAsia="仿宋" w:cs="仿宋"/>
      <w:sz w:val="18"/>
      <w:szCs w:val="18"/>
    </w:rPr>
  </w:style>
  <w:style w:type="character" w:customStyle="1" w:styleId="29">
    <w:name w:val="批注框文本 字符"/>
    <w:basedOn w:val="21"/>
    <w:link w:val="12"/>
    <w:semiHidden/>
    <w:qFormat/>
    <w:uiPriority w:val="99"/>
    <w:rPr>
      <w:rFonts w:ascii="仿宋" w:hAnsi="仿宋" w:eastAsia="仿宋" w:cs="仿宋"/>
      <w:sz w:val="18"/>
      <w:szCs w:val="18"/>
    </w:rPr>
  </w:style>
  <w:style w:type="character" w:customStyle="1" w:styleId="30">
    <w:name w:val="正文文本缩进 字符"/>
    <w:basedOn w:val="21"/>
    <w:link w:val="10"/>
    <w:semiHidden/>
    <w:qFormat/>
    <w:uiPriority w:val="99"/>
    <w:rPr>
      <w:rFonts w:ascii="仿宋" w:hAnsi="仿宋" w:eastAsia="仿宋" w:cs="仿宋"/>
    </w:rPr>
  </w:style>
  <w:style w:type="character" w:customStyle="1" w:styleId="31">
    <w:name w:val="正文文本缩进 Char1"/>
    <w:basedOn w:val="21"/>
    <w:semiHidden/>
    <w:qFormat/>
    <w:uiPriority w:val="99"/>
    <w:rPr>
      <w:rFonts w:ascii="仿宋_GB2312" w:eastAsia="仿宋_GB2312"/>
      <w:kern w:val="2"/>
      <w:sz w:val="32"/>
      <w:szCs w:val="32"/>
    </w:rPr>
  </w:style>
  <w:style w:type="character" w:customStyle="1" w:styleId="32">
    <w:name w:val="hover16"/>
    <w:basedOn w:val="21"/>
    <w:qFormat/>
    <w:uiPriority w:val="0"/>
  </w:style>
  <w:style w:type="paragraph" w:customStyle="1" w:styleId="33">
    <w:name w:val="*正文_1"/>
    <w:basedOn w:val="34"/>
    <w:next w:val="34"/>
    <w:qFormat/>
    <w:uiPriority w:val="0"/>
    <w:pPr>
      <w:widowControl/>
      <w:ind w:firstLine="482"/>
    </w:pPr>
    <w:rPr>
      <w:rFonts w:ascii="微软雅黑" w:hAnsi="微软雅黑" w:eastAsia="微软雅黑"/>
      <w:kern w:val="0"/>
      <w:szCs w:val="20"/>
    </w:rPr>
  </w:style>
  <w:style w:type="paragraph" w:customStyle="1" w:styleId="34">
    <w:name w:val="正文_1"/>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文本_1"/>
    <w:basedOn w:val="34"/>
    <w:next w:val="3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6">
    <w:name w:val="正文文本 2_1"/>
    <w:basedOn w:val="34"/>
    <w:next w:val="35"/>
    <w:unhideWhenUsed/>
    <w:qFormat/>
    <w:uiPriority w:val="0"/>
    <w:pPr>
      <w:spacing w:after="120" w:line="480" w:lineRule="auto"/>
    </w:pPr>
    <w:rPr>
      <w:rFonts w:ascii="Times New Roman" w:hAnsi="Times New Roman"/>
      <w:szCs w:val="24"/>
    </w:rPr>
  </w:style>
  <w:style w:type="character" w:customStyle="1" w:styleId="37">
    <w:name w:val="超链接_0"/>
    <w:unhideWhenUsed/>
    <w:qFormat/>
    <w:uiPriority w:val="99"/>
    <w:rPr>
      <w:rFonts w:ascii="Calibri" w:hAnsi="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szdx.mail.store.qq.com/../Local%2525252525252525252525252525252525252525252520Settings/Temp/ksohtml/wps_clip_image-29422.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A6F61-C3FF-42FB-8BD0-07FBD39C8943}">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46</Pages>
  <Words>3438</Words>
  <Characters>19602</Characters>
  <Lines>163</Lines>
  <Paragraphs>45</Paragraphs>
  <TotalTime>4</TotalTime>
  <ScaleCrop>false</ScaleCrop>
  <LinksUpToDate>false</LinksUpToDate>
  <CharactersWithSpaces>22995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2020-11-06T08:51:00Z</dcterms:created>
  <dc:creator>Administrator</dc:creator>
  <cp:lastModifiedBy>NTKO</cp:lastModifiedBy>
  <cp:lastPrinted>2019-08-13T00:43:00Z</cp:lastPrinted>
  <dcterms:modified xsi:type="dcterms:W3CDTF">2020-11-09T07:49:07Z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WPS 文字</vt:lpwstr>
  </property>
  <property fmtid="{D5CDD505-2E9C-101B-9397-08002B2CF9AE}" pid="4" name="LastSaved">
    <vt:filetime>2019-08-02T00:00:00Z</vt:filetime>
  </property>
  <property fmtid="{D5CDD505-2E9C-101B-9397-08002B2CF9AE}" pid="5" name="KSOProductBuildVer">
    <vt:lpwstr>2052-11.1.0.10132</vt:lpwstr>
  </property>
</Properties>
</file>