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ind w:firstLine="0" w:firstLineChars="0"/>
        <w:jc w:val="center"/>
        <w:rPr>
          <w:rFonts w:hint="eastAsia" w:ascii="宋体" w:hAnsi="宋体" w:cs="宋体"/>
          <w:b/>
          <w:bCs/>
          <w:color w:val="000000"/>
          <w:kern w:val="0"/>
          <w:sz w:val="40"/>
          <w:szCs w:val="40"/>
          <w:lang w:bidi="ar"/>
        </w:rPr>
      </w:pPr>
      <w:r>
        <w:rPr>
          <w:rFonts w:hint="eastAsia" w:ascii="宋体" w:hAnsi="宋体" w:cs="宋体"/>
          <w:b/>
          <w:bCs/>
          <w:color w:val="000000"/>
          <w:kern w:val="0"/>
          <w:sz w:val="40"/>
          <w:szCs w:val="40"/>
          <w:lang w:bidi="ar"/>
        </w:rPr>
        <w:t>内乡县德清路(工业路至默河路）道路工程</w:t>
      </w:r>
    </w:p>
    <w:p>
      <w:pPr>
        <w:pStyle w:val="19"/>
        <w:ind w:firstLine="0" w:firstLineChars="0"/>
        <w:jc w:val="center"/>
        <w:rPr>
          <w:rFonts w:hint="eastAsia" w:ascii="宋体" w:hAnsi="宋体"/>
          <w:b/>
          <w:bCs/>
          <w:color w:val="000000"/>
          <w:sz w:val="40"/>
          <w:szCs w:val="40"/>
        </w:rPr>
      </w:pPr>
      <w:r>
        <w:rPr>
          <w:rFonts w:hint="eastAsia" w:ascii="宋体" w:hAnsi="宋体" w:cs="宋体"/>
          <w:b/>
          <w:bCs/>
          <w:color w:val="000000"/>
          <w:kern w:val="0"/>
          <w:sz w:val="40"/>
          <w:szCs w:val="40"/>
          <w:lang w:bidi="ar"/>
        </w:rPr>
        <w:t>设计项目</w:t>
      </w:r>
    </w:p>
    <w:p>
      <w:pPr>
        <w:pStyle w:val="19"/>
        <w:ind w:firstLine="442"/>
        <w:rPr>
          <w:rFonts w:hint="eastAsia" w:ascii="宋体" w:hAnsi="宋体" w:eastAsia="宋体"/>
          <w:b w:val="0"/>
          <w:bCs/>
          <w:color w:val="000000"/>
          <w:sz w:val="36"/>
          <w:szCs w:val="36"/>
          <w:lang w:eastAsia="zh-CN"/>
        </w:rPr>
      </w:pPr>
    </w:p>
    <w:p>
      <w:pPr>
        <w:bidi w:val="0"/>
        <w:rPr>
          <w:rFonts w:hint="eastAsia"/>
          <w:lang w:eastAsia="zh-CN"/>
        </w:rPr>
      </w:pPr>
    </w:p>
    <w:p>
      <w:pPr>
        <w:bidi w:val="0"/>
        <w:rPr>
          <w:rFonts w:hint="eastAsia"/>
        </w:rPr>
      </w:pPr>
    </w:p>
    <w:p>
      <w:pPr>
        <w:pStyle w:val="19"/>
        <w:ind w:firstLine="442"/>
        <w:rPr>
          <w:rFonts w:hint="eastAsia" w:ascii="宋体" w:hAnsi="宋体"/>
          <w:b/>
          <w:color w:val="000000"/>
          <w:sz w:val="44"/>
          <w:szCs w:val="44"/>
        </w:rPr>
      </w:pPr>
    </w:p>
    <w:p>
      <w:pPr>
        <w:bidi w:val="0"/>
        <w:rPr>
          <w:rFonts w:hint="eastAsia"/>
        </w:rPr>
      </w:pPr>
    </w:p>
    <w:p>
      <w:pPr>
        <w:ind w:firstLine="394" w:firstLineChars="49"/>
        <w:jc w:val="center"/>
        <w:rPr>
          <w:rFonts w:hint="eastAsia" w:ascii="黑体" w:hAnsi="宋体" w:eastAsia="黑体"/>
          <w:bCs/>
          <w:color w:val="000000"/>
          <w:kern w:val="0"/>
          <w:sz w:val="44"/>
          <w:szCs w:val="44"/>
        </w:rPr>
      </w:pPr>
      <w:r>
        <w:rPr>
          <w:rFonts w:hint="eastAsia" w:ascii="黑体" w:hAnsi="宋体" w:eastAsia="黑体"/>
          <w:b/>
          <w:color w:val="000000"/>
          <w:sz w:val="80"/>
          <w:szCs w:val="80"/>
        </w:rPr>
        <w:t>竞争性磋商文件</w:t>
      </w:r>
    </w:p>
    <w:p>
      <w:pPr>
        <w:jc w:val="center"/>
        <w:rPr>
          <w:rFonts w:hint="eastAsia" w:ascii="黑体" w:hAnsi="宋体" w:eastAsia="黑体"/>
          <w:bCs/>
          <w:color w:val="000000"/>
          <w:kern w:val="0"/>
          <w:sz w:val="44"/>
          <w:szCs w:val="44"/>
        </w:rPr>
      </w:pPr>
      <w:r>
        <w:rPr>
          <w:rFonts w:ascii="黑体" w:hAnsi="宋体" w:eastAsia="黑体"/>
          <w:bCs/>
          <w:color w:val="000000"/>
          <w:kern w:val="0"/>
          <w:sz w:val="44"/>
          <w:szCs w:val="44"/>
        </w:rPr>
        <w:drawing>
          <wp:inline distT="0" distB="0" distL="114300" distR="114300">
            <wp:extent cx="2107565" cy="1311275"/>
            <wp:effectExtent l="0" t="0" r="6985" b="3175"/>
            <wp:docPr id="1" name="图片 1" descr="公司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徽标"/>
                    <pic:cNvPicPr>
                      <a:picLocks noChangeAspect="1"/>
                    </pic:cNvPicPr>
                  </pic:nvPicPr>
                  <pic:blipFill>
                    <a:blip r:embed="rId38"/>
                    <a:srcRect l="9917" t="19911" r="9917"/>
                    <a:stretch>
                      <a:fillRect/>
                    </a:stretch>
                  </pic:blipFill>
                  <pic:spPr>
                    <a:xfrm>
                      <a:off x="0" y="0"/>
                      <a:ext cx="2107565" cy="1311275"/>
                    </a:xfrm>
                    <a:prstGeom prst="rect">
                      <a:avLst/>
                    </a:prstGeom>
                    <a:noFill/>
                    <a:ln>
                      <a:noFill/>
                    </a:ln>
                  </pic:spPr>
                </pic:pic>
              </a:graphicData>
            </a:graphic>
          </wp:inline>
        </w:drawing>
      </w:r>
    </w:p>
    <w:p>
      <w:pPr>
        <w:ind w:firstLine="880" w:firstLineChars="200"/>
        <w:rPr>
          <w:rFonts w:hint="eastAsia" w:ascii="黑体" w:hAnsi="宋体" w:eastAsia="黑体"/>
          <w:bCs/>
          <w:color w:val="000000"/>
          <w:kern w:val="0"/>
          <w:sz w:val="44"/>
          <w:szCs w:val="44"/>
        </w:rPr>
      </w:pPr>
    </w:p>
    <w:p>
      <w:pPr>
        <w:pStyle w:val="62"/>
        <w:rPr>
          <w:rFonts w:hint="eastAsia"/>
        </w:rPr>
      </w:pPr>
    </w:p>
    <w:p>
      <w:pPr>
        <w:pStyle w:val="62"/>
        <w:rPr>
          <w:rFonts w:hint="eastAsia"/>
        </w:rPr>
      </w:pPr>
    </w:p>
    <w:p>
      <w:pPr>
        <w:pStyle w:val="62"/>
        <w:rPr>
          <w:rFonts w:hint="eastAsia"/>
        </w:rPr>
      </w:pPr>
    </w:p>
    <w:p>
      <w:pPr>
        <w:spacing w:line="360" w:lineRule="auto"/>
        <w:ind w:firstLine="1265" w:firstLineChars="450"/>
        <w:rPr>
          <w:rFonts w:hint="eastAsia" w:ascii="黑体" w:hAnsi="宋体" w:eastAsia="黑体"/>
          <w:b/>
          <w:color w:val="000000"/>
          <w:sz w:val="28"/>
          <w:szCs w:val="28"/>
          <w:lang w:val="en-US" w:eastAsia="zh-CN"/>
        </w:rPr>
      </w:pPr>
      <w:r>
        <w:rPr>
          <w:rFonts w:hint="eastAsia" w:ascii="黑体" w:hAnsi="宋体" w:eastAsia="黑体"/>
          <w:b/>
          <w:color w:val="000000"/>
          <w:sz w:val="28"/>
          <w:szCs w:val="28"/>
          <w:lang w:val="en-US" w:eastAsia="zh-CN"/>
        </w:rPr>
        <w:t xml:space="preserve"> </w:t>
      </w:r>
    </w:p>
    <w:p>
      <w:pPr>
        <w:spacing w:line="360" w:lineRule="auto"/>
        <w:ind w:firstLine="1265" w:firstLineChars="450"/>
        <w:rPr>
          <w:rFonts w:hint="eastAsia" w:ascii="黑体" w:hAnsi="宋体" w:eastAsia="黑体"/>
          <w:b/>
          <w:color w:val="000000"/>
          <w:sz w:val="28"/>
          <w:szCs w:val="28"/>
          <w:lang w:val="en-US" w:eastAsia="zh-CN"/>
        </w:rPr>
      </w:pPr>
    </w:p>
    <w:p>
      <w:pPr>
        <w:keepNext w:val="0"/>
        <w:keepLines w:val="0"/>
        <w:pageBreakBefore w:val="0"/>
        <w:widowControl/>
        <w:kinsoku/>
        <w:wordWrap/>
        <w:overflowPunct/>
        <w:topLinePunct w:val="0"/>
        <w:autoSpaceDE/>
        <w:autoSpaceDN/>
        <w:bidi w:val="0"/>
        <w:adjustRightInd/>
        <w:snapToGrid/>
        <w:spacing w:after="0" w:line="360" w:lineRule="auto"/>
        <w:ind w:firstLine="1265" w:firstLineChars="450"/>
        <w:textAlignment w:val="auto"/>
        <w:rPr>
          <w:rFonts w:hint="eastAsia" w:ascii="黑体" w:eastAsia="黑体"/>
          <w:b/>
          <w:color w:val="000000"/>
          <w:sz w:val="28"/>
          <w:szCs w:val="28"/>
        </w:rPr>
      </w:pPr>
      <w:r>
        <w:rPr>
          <w:rFonts w:hint="eastAsia" w:ascii="黑体" w:hAnsi="宋体" w:eastAsia="黑体"/>
          <w:b/>
          <w:color w:val="000000"/>
          <w:sz w:val="28"/>
          <w:szCs w:val="28"/>
          <w:lang w:eastAsia="zh-CN"/>
        </w:rPr>
        <w:t>采</w:t>
      </w:r>
      <w:r>
        <w:rPr>
          <w:rFonts w:hint="eastAsia" w:ascii="黑体" w:hAnsi="宋体" w:eastAsia="黑体"/>
          <w:b/>
          <w:color w:val="000000"/>
          <w:sz w:val="28"/>
          <w:szCs w:val="28"/>
        </w:rPr>
        <w:t xml:space="preserve">   </w:t>
      </w:r>
      <w:r>
        <w:rPr>
          <w:rFonts w:hint="eastAsia" w:ascii="黑体" w:hAnsi="宋体" w:eastAsia="黑体"/>
          <w:b/>
          <w:color w:val="000000"/>
          <w:sz w:val="28"/>
          <w:szCs w:val="28"/>
          <w:lang w:eastAsia="zh-CN"/>
        </w:rPr>
        <w:t>购</w:t>
      </w:r>
      <w:r>
        <w:rPr>
          <w:rFonts w:hint="eastAsia" w:ascii="黑体" w:hAnsi="宋体" w:eastAsia="黑体"/>
          <w:b/>
          <w:color w:val="000000"/>
          <w:sz w:val="28"/>
          <w:szCs w:val="28"/>
        </w:rPr>
        <w:t xml:space="preserve">   人： 内乡县住房和城乡建设局</w:t>
      </w:r>
    </w:p>
    <w:p>
      <w:pPr>
        <w:keepNext w:val="0"/>
        <w:keepLines w:val="0"/>
        <w:pageBreakBefore w:val="0"/>
        <w:widowControl/>
        <w:kinsoku/>
        <w:wordWrap/>
        <w:overflowPunct/>
        <w:topLinePunct w:val="0"/>
        <w:autoSpaceDE/>
        <w:autoSpaceDN/>
        <w:bidi w:val="0"/>
        <w:adjustRightInd/>
        <w:snapToGrid/>
        <w:spacing w:after="0" w:line="360" w:lineRule="auto"/>
        <w:ind w:firstLine="1265" w:firstLineChars="450"/>
        <w:textAlignment w:val="auto"/>
        <w:rPr>
          <w:rFonts w:hint="eastAsia" w:ascii="黑体" w:eastAsia="黑体"/>
          <w:b/>
          <w:color w:val="000000"/>
          <w:sz w:val="28"/>
          <w:szCs w:val="28"/>
        </w:rPr>
      </w:pPr>
      <w:r>
        <w:rPr>
          <w:rFonts w:hint="eastAsia" w:ascii="黑体" w:eastAsia="黑体"/>
          <w:b/>
          <w:color w:val="000000"/>
          <w:sz w:val="28"/>
          <w:szCs w:val="28"/>
        </w:rPr>
        <w:t>招标代理机构： 河南招标采购服务有限公司</w:t>
      </w:r>
    </w:p>
    <w:p>
      <w:pPr>
        <w:keepNext w:val="0"/>
        <w:keepLines w:val="0"/>
        <w:pageBreakBefore w:val="0"/>
        <w:widowControl/>
        <w:kinsoku/>
        <w:wordWrap/>
        <w:overflowPunct/>
        <w:topLinePunct w:val="0"/>
        <w:autoSpaceDE/>
        <w:autoSpaceDN/>
        <w:bidi w:val="0"/>
        <w:adjustRightInd/>
        <w:snapToGrid/>
        <w:spacing w:after="0" w:line="360" w:lineRule="auto"/>
        <w:ind w:right="-512" w:firstLine="1265" w:firstLineChars="450"/>
        <w:textAlignment w:val="auto"/>
        <w:rPr>
          <w:rFonts w:hint="eastAsia" w:ascii="黑体" w:eastAsia="黑体"/>
          <w:b/>
          <w:sz w:val="28"/>
          <w:szCs w:val="28"/>
        </w:rPr>
      </w:pPr>
      <w:r>
        <w:rPr>
          <w:rFonts w:hint="eastAsia" w:ascii="黑体" w:eastAsia="黑体"/>
          <w:b/>
          <w:sz w:val="28"/>
          <w:szCs w:val="28"/>
        </w:rPr>
        <w:t>日        期： 2020年</w:t>
      </w:r>
      <w:r>
        <w:rPr>
          <w:rFonts w:hint="eastAsia" w:ascii="黑体" w:eastAsia="黑体"/>
          <w:b/>
          <w:sz w:val="28"/>
          <w:szCs w:val="28"/>
          <w:lang w:val="en-US" w:eastAsia="zh-CN"/>
        </w:rPr>
        <w:t>11</w:t>
      </w:r>
      <w:r>
        <w:rPr>
          <w:rFonts w:hint="eastAsia" w:ascii="黑体" w:eastAsia="黑体"/>
          <w:b/>
          <w:sz w:val="28"/>
          <w:szCs w:val="28"/>
        </w:rPr>
        <w:t>月</w:t>
      </w:r>
    </w:p>
    <w:p>
      <w:pPr>
        <w:bidi w:val="0"/>
        <w:rPr>
          <w:rFonts w:hint="eastAsia"/>
        </w:rPr>
      </w:pPr>
    </w:p>
    <w:p>
      <w:pPr>
        <w:pStyle w:val="15"/>
        <w:rPr>
          <w:rFonts w:hint="eastAsia" w:ascii="宋体" w:hAnsi="宋体" w:eastAsia="宋体"/>
          <w:sz w:val="44"/>
          <w:szCs w:val="44"/>
        </w:rPr>
      </w:pPr>
      <w:r>
        <w:rPr>
          <w:rFonts w:hint="eastAsia" w:ascii="宋体" w:hAnsi="宋体" w:eastAsia="宋体"/>
          <w:sz w:val="44"/>
          <w:szCs w:val="44"/>
        </w:rPr>
        <w:t>目录</w:t>
      </w:r>
    </w:p>
    <w:p>
      <w:pPr>
        <w:pStyle w:val="63"/>
        <w:tabs>
          <w:tab w:val="right" w:leader="dot" w:pos="9689"/>
        </w:tabs>
        <w:spacing w:line="480" w:lineRule="auto"/>
        <w:rPr>
          <w:rFonts w:hint="eastAsia" w:ascii="宋体" w:hAnsi="宋体" w:cs="宋体"/>
          <w:kern w:val="2"/>
          <w:sz w:val="24"/>
          <w:szCs w:val="24"/>
        </w:rPr>
      </w:pPr>
      <w:r>
        <w:fldChar w:fldCharType="begin"/>
      </w:r>
      <w:r>
        <w:instrText xml:space="preserve">TOC \o "1-1" \h \u </w:instrText>
      </w:r>
      <w:r>
        <w:fldChar w:fldCharType="separate"/>
      </w:r>
      <w:r>
        <w:fldChar w:fldCharType="begin"/>
      </w:r>
      <w:r>
        <w:instrText xml:space="preserve"> HYPERLINK \l "_Toc10350" </w:instrText>
      </w:r>
      <w:r>
        <w:fldChar w:fldCharType="separate"/>
      </w:r>
      <w:r>
        <w:rPr>
          <w:rFonts w:hint="eastAsia" w:ascii="宋体" w:hAnsi="宋体" w:cs="宋体"/>
          <w:kern w:val="2"/>
          <w:sz w:val="24"/>
          <w:szCs w:val="24"/>
        </w:rPr>
        <w:t>第一章 竞争性磋商公告</w:t>
      </w:r>
      <w:r>
        <w:rPr>
          <w:rFonts w:hint="eastAsia" w:ascii="宋体" w:hAnsi="宋体" w:cs="宋体"/>
          <w:kern w:val="2"/>
          <w:sz w:val="24"/>
          <w:szCs w:val="24"/>
        </w:rPr>
        <w:tab/>
      </w:r>
      <w:r>
        <w:rPr>
          <w:rFonts w:hint="eastAsia" w:ascii="宋体" w:hAnsi="宋体" w:cs="宋体"/>
          <w:kern w:val="2"/>
          <w:sz w:val="24"/>
          <w:szCs w:val="24"/>
          <w:lang w:val="en-US" w:eastAsia="zh-CN"/>
        </w:rPr>
        <w:t>3</w:t>
      </w:r>
      <w:r>
        <w:rPr>
          <w:rFonts w:hint="eastAsia" w:ascii="宋体" w:hAnsi="宋体" w:cs="宋体"/>
          <w:kern w:val="2"/>
          <w:sz w:val="24"/>
          <w:szCs w:val="24"/>
        </w:rPr>
        <w:fldChar w:fldCharType="end"/>
      </w:r>
    </w:p>
    <w:p>
      <w:pPr>
        <w:pStyle w:val="63"/>
        <w:tabs>
          <w:tab w:val="right" w:leader="dot" w:pos="9689"/>
        </w:tabs>
        <w:spacing w:line="480" w:lineRule="auto"/>
        <w:rPr>
          <w:rFonts w:hint="eastAsia" w:ascii="宋体" w:hAnsi="宋体" w:cs="宋体"/>
          <w:kern w:val="2"/>
          <w:sz w:val="24"/>
          <w:szCs w:val="24"/>
        </w:rPr>
      </w:pPr>
      <w:r>
        <w:fldChar w:fldCharType="begin"/>
      </w:r>
      <w:r>
        <w:instrText xml:space="preserve"> HYPERLINK \l "_Toc3991" </w:instrText>
      </w:r>
      <w:r>
        <w:fldChar w:fldCharType="separate"/>
      </w:r>
      <w:r>
        <w:rPr>
          <w:rFonts w:hint="eastAsia" w:ascii="宋体" w:hAnsi="宋体" w:cs="宋体"/>
          <w:kern w:val="2"/>
          <w:sz w:val="24"/>
          <w:szCs w:val="24"/>
        </w:rPr>
        <w:t>第二章 供应商须知</w:t>
      </w:r>
      <w:r>
        <w:rPr>
          <w:rFonts w:hint="eastAsia" w:ascii="宋体" w:hAnsi="宋体" w:cs="宋体"/>
          <w:kern w:val="2"/>
          <w:sz w:val="24"/>
          <w:szCs w:val="24"/>
        </w:rPr>
        <w:tab/>
      </w:r>
      <w:r>
        <w:rPr>
          <w:rFonts w:hint="eastAsia" w:ascii="宋体" w:hAnsi="宋体" w:cs="宋体"/>
          <w:kern w:val="2"/>
          <w:sz w:val="24"/>
          <w:szCs w:val="24"/>
          <w:lang w:val="en-US" w:eastAsia="zh-CN"/>
        </w:rPr>
        <w:t>7</w:t>
      </w:r>
      <w:r>
        <w:rPr>
          <w:rFonts w:hint="eastAsia" w:ascii="宋体" w:hAnsi="宋体" w:cs="宋体"/>
          <w:kern w:val="2"/>
          <w:sz w:val="24"/>
          <w:szCs w:val="24"/>
        </w:rPr>
        <w:fldChar w:fldCharType="end"/>
      </w:r>
    </w:p>
    <w:p>
      <w:pPr>
        <w:pStyle w:val="63"/>
        <w:tabs>
          <w:tab w:val="right" w:leader="dot" w:pos="9689"/>
        </w:tabs>
        <w:spacing w:line="480" w:lineRule="auto"/>
        <w:rPr>
          <w:rFonts w:hint="default" w:ascii="宋体" w:hAnsi="宋体" w:eastAsia="宋体" w:cs="宋体"/>
          <w:kern w:val="2"/>
          <w:sz w:val="24"/>
          <w:szCs w:val="24"/>
          <w:lang w:val="en-US" w:eastAsia="zh-CN"/>
        </w:rPr>
      </w:pPr>
      <w:r>
        <w:fldChar w:fldCharType="begin"/>
      </w:r>
      <w:r>
        <w:instrText xml:space="preserve"> HYPERLINK \l "_Toc25171" </w:instrText>
      </w:r>
      <w:r>
        <w:fldChar w:fldCharType="separate"/>
      </w:r>
      <w:r>
        <w:rPr>
          <w:rFonts w:hint="eastAsia" w:ascii="宋体" w:hAnsi="宋体" w:cs="宋体"/>
          <w:kern w:val="2"/>
          <w:sz w:val="24"/>
          <w:szCs w:val="24"/>
        </w:rPr>
        <w:t>第三章 合同条款及格式（仅供参考）</w:t>
      </w:r>
      <w:r>
        <w:rPr>
          <w:rFonts w:hint="eastAsia" w:ascii="宋体" w:hAnsi="宋体" w:cs="宋体"/>
          <w:kern w:val="2"/>
          <w:sz w:val="24"/>
          <w:szCs w:val="24"/>
        </w:rPr>
        <w:tab/>
      </w:r>
      <w:r>
        <w:rPr>
          <w:rFonts w:hint="eastAsia" w:ascii="宋体" w:hAnsi="宋体" w:cs="宋体"/>
          <w:kern w:val="2"/>
          <w:sz w:val="24"/>
          <w:szCs w:val="24"/>
        </w:rPr>
        <w:fldChar w:fldCharType="end"/>
      </w:r>
      <w:r>
        <w:rPr>
          <w:rFonts w:hint="eastAsia" w:ascii="宋体" w:hAnsi="宋体" w:cs="宋体"/>
          <w:kern w:val="2"/>
          <w:sz w:val="24"/>
          <w:szCs w:val="24"/>
          <w:lang w:val="en-US" w:eastAsia="zh-CN"/>
        </w:rPr>
        <w:t>22</w:t>
      </w:r>
    </w:p>
    <w:p>
      <w:pPr>
        <w:pStyle w:val="63"/>
        <w:tabs>
          <w:tab w:val="right" w:leader="dot" w:pos="9689"/>
        </w:tabs>
        <w:spacing w:line="480" w:lineRule="auto"/>
        <w:rPr>
          <w:rFonts w:hint="eastAsia" w:ascii="宋体" w:hAnsi="宋体" w:eastAsia="宋体" w:cs="宋体"/>
          <w:kern w:val="2"/>
          <w:sz w:val="24"/>
          <w:szCs w:val="24"/>
          <w:lang w:eastAsia="zh-CN"/>
        </w:rPr>
      </w:pPr>
      <w:r>
        <w:fldChar w:fldCharType="begin"/>
      </w:r>
      <w:r>
        <w:instrText xml:space="preserve"> HYPERLINK \l "_Toc18666" </w:instrText>
      </w:r>
      <w:r>
        <w:fldChar w:fldCharType="separate"/>
      </w:r>
      <w:r>
        <w:rPr>
          <w:rFonts w:hint="eastAsia" w:ascii="宋体" w:hAnsi="宋体" w:cs="宋体"/>
          <w:kern w:val="2"/>
          <w:sz w:val="24"/>
          <w:szCs w:val="24"/>
        </w:rPr>
        <w:t>第四章 工程设计要求</w:t>
      </w:r>
      <w:r>
        <w:rPr>
          <w:rFonts w:hint="eastAsia" w:ascii="宋体" w:hAnsi="宋体" w:cs="宋体"/>
          <w:kern w:val="2"/>
          <w:sz w:val="24"/>
          <w:szCs w:val="24"/>
        </w:rPr>
        <w:tab/>
      </w:r>
      <w:r>
        <w:rPr>
          <w:rFonts w:hint="eastAsia" w:ascii="宋体" w:hAnsi="宋体" w:cs="宋体"/>
          <w:kern w:val="2"/>
          <w:sz w:val="24"/>
          <w:szCs w:val="24"/>
        </w:rPr>
        <w:t>2</w:t>
      </w:r>
      <w:r>
        <w:rPr>
          <w:rFonts w:hint="eastAsia" w:ascii="宋体" w:hAnsi="宋体" w:cs="宋体"/>
          <w:kern w:val="2"/>
          <w:sz w:val="24"/>
          <w:szCs w:val="24"/>
        </w:rPr>
        <w:fldChar w:fldCharType="end"/>
      </w:r>
      <w:r>
        <w:rPr>
          <w:rFonts w:hint="eastAsia" w:ascii="宋体" w:hAnsi="宋体" w:cs="宋体"/>
          <w:kern w:val="2"/>
          <w:sz w:val="24"/>
          <w:szCs w:val="24"/>
          <w:lang w:val="en-US" w:eastAsia="zh-CN"/>
        </w:rPr>
        <w:t>7</w:t>
      </w:r>
    </w:p>
    <w:p>
      <w:pPr>
        <w:pStyle w:val="63"/>
        <w:tabs>
          <w:tab w:val="right" w:leader="dot" w:pos="9689"/>
        </w:tabs>
        <w:spacing w:line="480" w:lineRule="auto"/>
        <w:rPr>
          <w:rFonts w:hint="eastAsia" w:ascii="宋体" w:hAnsi="宋体" w:eastAsia="宋体" w:cs="宋体"/>
          <w:kern w:val="2"/>
          <w:sz w:val="24"/>
          <w:szCs w:val="24"/>
          <w:lang w:val="en-US" w:eastAsia="zh-CN"/>
        </w:rPr>
      </w:pPr>
      <w:r>
        <w:fldChar w:fldCharType="begin"/>
      </w:r>
      <w:r>
        <w:instrText xml:space="preserve"> HYPERLINK \l "_Toc21109" </w:instrText>
      </w:r>
      <w:r>
        <w:fldChar w:fldCharType="separate"/>
      </w:r>
      <w:r>
        <w:rPr>
          <w:rFonts w:hint="eastAsia" w:ascii="宋体" w:hAnsi="宋体" w:cs="宋体"/>
          <w:kern w:val="2"/>
          <w:sz w:val="24"/>
          <w:szCs w:val="24"/>
        </w:rPr>
        <w:t>第五章 响应文件格式</w:t>
      </w:r>
      <w:r>
        <w:rPr>
          <w:rFonts w:hint="eastAsia" w:ascii="宋体" w:hAnsi="宋体" w:cs="宋体"/>
          <w:kern w:val="2"/>
          <w:sz w:val="24"/>
          <w:szCs w:val="24"/>
        </w:rPr>
        <w:tab/>
      </w:r>
      <w:r>
        <w:rPr>
          <w:rFonts w:hint="eastAsia" w:ascii="宋体" w:hAnsi="宋体" w:cs="宋体"/>
          <w:kern w:val="2"/>
          <w:sz w:val="24"/>
          <w:szCs w:val="24"/>
          <w:lang w:val="en-US" w:eastAsia="zh-CN"/>
        </w:rPr>
        <w:t>3</w:t>
      </w:r>
      <w:r>
        <w:rPr>
          <w:rFonts w:hint="eastAsia" w:ascii="宋体" w:hAnsi="宋体" w:cs="宋体"/>
          <w:kern w:val="2"/>
          <w:sz w:val="24"/>
          <w:szCs w:val="24"/>
        </w:rPr>
        <w:fldChar w:fldCharType="end"/>
      </w:r>
      <w:r>
        <w:rPr>
          <w:rFonts w:hint="eastAsia" w:ascii="宋体" w:hAnsi="宋体" w:cs="宋体"/>
          <w:kern w:val="2"/>
          <w:sz w:val="24"/>
          <w:szCs w:val="24"/>
          <w:lang w:val="en-US" w:eastAsia="zh-CN"/>
        </w:rPr>
        <w:t>0</w:t>
      </w:r>
    </w:p>
    <w:p>
      <w:pPr>
        <w:pStyle w:val="63"/>
        <w:tabs>
          <w:tab w:val="right" w:leader="dot" w:pos="9689"/>
        </w:tabs>
      </w:pPr>
    </w:p>
    <w:p>
      <w:r>
        <w:fldChar w:fldCharType="end"/>
      </w:r>
    </w:p>
    <w:p>
      <w:pPr>
        <w:spacing w:line="360" w:lineRule="auto"/>
        <w:rPr>
          <w:rFonts w:hint="eastAsia" w:ascii="宋体" w:hAnsi="宋体" w:cs="宋体"/>
          <w:b/>
          <w:bCs/>
          <w:sz w:val="24"/>
        </w:rPr>
      </w:pPr>
      <w:r>
        <w:rPr>
          <w:rFonts w:hint="eastAsia" w:ascii="宋体" w:hAnsi="宋体" w:cs="宋体"/>
          <w:b/>
          <w:bCs/>
          <w:sz w:val="24"/>
        </w:rPr>
        <w:t>注1：除竞争性磋商文件中所列内容外，采购人或采购代理机构的任何工作人员对投标单位所作的任何口头解释、介绍、答复，只能供投标单位参考，对采购人和投标单位均无任何约束力。</w:t>
      </w:r>
    </w:p>
    <w:p>
      <w:pPr>
        <w:spacing w:line="360" w:lineRule="auto"/>
        <w:rPr>
          <w:rFonts w:hint="eastAsia" w:ascii="宋体" w:hAnsi="宋体" w:cs="宋体"/>
          <w:b/>
          <w:bCs/>
          <w:sz w:val="24"/>
        </w:rPr>
      </w:pPr>
      <w:r>
        <w:rPr>
          <w:rFonts w:hint="eastAsia" w:ascii="宋体" w:hAnsi="宋体" w:cs="宋体"/>
          <w:b/>
          <w:bCs/>
          <w:sz w:val="24"/>
        </w:rPr>
        <w:t>注2：对投标单位提供证件、资料、报表、证明材料等的真实性，采购人保留核对的权力，如果发现有虚假行为，一经查实，采购人将取消该单位的投标资格或成交资格，并上报相关部门。</w:t>
      </w:r>
    </w:p>
    <w:p>
      <w:pPr>
        <w:rPr>
          <w:rFonts w:hint="eastAsia" w:ascii="宋体" w:hAnsi="宋体" w:cs="宋体"/>
          <w:b/>
          <w:bCs/>
          <w:kern w:val="44"/>
          <w:sz w:val="36"/>
          <w:szCs w:val="36"/>
        </w:rPr>
      </w:pPr>
      <w:r>
        <w:rPr>
          <w:rFonts w:hint="eastAsia" w:ascii="宋体" w:hAnsi="宋体" w:cs="宋体"/>
          <w:b/>
          <w:bCs/>
          <w:kern w:val="44"/>
          <w:sz w:val="36"/>
          <w:szCs w:val="36"/>
        </w:rPr>
        <w:br w:type="page"/>
      </w:r>
    </w:p>
    <w:p>
      <w:pPr>
        <w:pStyle w:val="2"/>
        <w:numPr>
          <w:ilvl w:val="0"/>
          <w:numId w:val="1"/>
        </w:numPr>
        <w:spacing w:line="400" w:lineRule="exact"/>
        <w:jc w:val="center"/>
        <w:rPr>
          <w:rFonts w:hint="eastAsia"/>
          <w:b/>
          <w:bCs/>
        </w:rPr>
      </w:pPr>
      <w:bookmarkStart w:id="0" w:name="_Toc222033832"/>
      <w:bookmarkEnd w:id="0"/>
      <w:bookmarkStart w:id="1" w:name="_Toc5899"/>
      <w:bookmarkEnd w:id="1"/>
      <w:bookmarkStart w:id="2" w:name="_Toc168475642"/>
      <w:bookmarkEnd w:id="2"/>
      <w:bookmarkStart w:id="3" w:name="_Toc222030983"/>
      <w:bookmarkEnd w:id="3"/>
      <w:bookmarkStart w:id="4" w:name="_Toc221950007"/>
      <w:bookmarkEnd w:id="4"/>
      <w:bookmarkStart w:id="5" w:name="_Toc222029481"/>
      <w:bookmarkEnd w:id="5"/>
      <w:bookmarkStart w:id="6" w:name="_Toc144974495"/>
      <w:bookmarkEnd w:id="6"/>
      <w:bookmarkStart w:id="7" w:name="_Toc222032650"/>
      <w:bookmarkEnd w:id="7"/>
      <w:bookmarkStart w:id="8" w:name="_Toc168476045"/>
      <w:bookmarkEnd w:id="8"/>
      <w:bookmarkStart w:id="9" w:name="_Toc15790"/>
      <w:bookmarkEnd w:id="9"/>
      <w:bookmarkStart w:id="10" w:name="_Toc10350"/>
      <w:bookmarkStart w:id="11" w:name="_Toc229305341"/>
      <w:r>
        <w:rPr>
          <w:rFonts w:hint="eastAsia" w:ascii="宋体" w:hAnsi="宋体" w:eastAsia="宋体" w:cs="宋体"/>
          <w:b/>
          <w:bCs/>
        </w:rPr>
        <w:t>竞争性磋商公告</w:t>
      </w:r>
      <w:bookmarkEnd w:id="10"/>
      <w:bookmarkEnd w:id="11"/>
    </w:p>
    <w:p>
      <w:pPr>
        <w:spacing w:after="0" w:line="360" w:lineRule="auto"/>
        <w:jc w:val="center"/>
        <w:rPr>
          <w:rFonts w:ascii="宋体" w:hAnsi="宋体" w:cs="宋体"/>
          <w:b/>
          <w:bCs/>
          <w:sz w:val="32"/>
          <w:szCs w:val="32"/>
          <w:lang w:eastAsia="zh-CN"/>
        </w:rPr>
      </w:pPr>
      <w:r>
        <w:rPr>
          <w:rFonts w:hint="eastAsia" w:ascii="宋体" w:hAnsi="宋体" w:cs="宋体"/>
          <w:b/>
          <w:bCs/>
          <w:sz w:val="32"/>
          <w:szCs w:val="32"/>
          <w:lang w:eastAsia="zh-CN"/>
        </w:rPr>
        <w:t>内乡县德清路(工业路至默河路）道路工程设计项目</w:t>
      </w:r>
    </w:p>
    <w:p>
      <w:pPr>
        <w:spacing w:after="0" w:line="360" w:lineRule="auto"/>
        <w:jc w:val="center"/>
        <w:rPr>
          <w:rFonts w:ascii="宋体" w:hAnsi="宋体" w:cs="宋体"/>
          <w:sz w:val="24"/>
          <w:lang w:eastAsia="zh-CN"/>
        </w:rPr>
      </w:pPr>
      <w:r>
        <w:rPr>
          <w:rFonts w:hint="eastAsia" w:ascii="宋体" w:hAnsi="宋体" w:cs="宋体"/>
          <w:b/>
          <w:bCs/>
          <w:sz w:val="32"/>
          <w:szCs w:val="32"/>
          <w:lang w:eastAsia="zh-CN"/>
        </w:rPr>
        <w:t>竞争性磋商公告</w:t>
      </w:r>
    </w:p>
    <w:p>
      <w:pPr>
        <w:pStyle w:val="17"/>
        <w:widowControl/>
        <w:shd w:val="clear" w:color="auto" w:fill="FFFFFF"/>
        <w:spacing w:before="0" w:beforeAutospacing="0" w:after="0" w:afterAutospacing="0" w:line="440" w:lineRule="exact"/>
        <w:rPr>
          <w:rFonts w:asciiTheme="minorEastAsia" w:hAnsiTheme="minorEastAsia" w:eastAsiaTheme="minorEastAsia" w:cstheme="minorEastAsia"/>
          <w:szCs w:val="24"/>
        </w:rPr>
      </w:pPr>
      <w:r>
        <w:rPr>
          <w:rFonts w:hint="eastAsia" w:asciiTheme="minorEastAsia" w:hAnsiTheme="minorEastAsia" w:eastAsiaTheme="minorEastAsia" w:cstheme="minorEastAsia"/>
          <w:b/>
          <w:szCs w:val="24"/>
          <w:shd w:val="clear" w:color="auto" w:fill="FFFFFF"/>
        </w:rPr>
        <w:t>项目概括</w:t>
      </w:r>
    </w:p>
    <w:p>
      <w:pPr>
        <w:spacing w:after="0" w:line="440" w:lineRule="exact"/>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000000"/>
          <w:sz w:val="24"/>
          <w:szCs w:val="24"/>
          <w:lang w:eastAsia="zh-CN" w:bidi="ar"/>
        </w:rPr>
        <w:t>内乡县德清路(工业路至默河路）道路工程设计项目的潜在投标人应在内乡县公共资源交易中心会员系统获取采购文件，并于</w:t>
      </w:r>
      <w:r>
        <w:rPr>
          <w:rFonts w:hint="eastAsia" w:asciiTheme="minorEastAsia" w:hAnsiTheme="minorEastAsia" w:eastAsiaTheme="minorEastAsia" w:cstheme="minorEastAsia"/>
          <w:sz w:val="24"/>
          <w:szCs w:val="24"/>
          <w:lang w:eastAsia="zh-CN"/>
        </w:rPr>
        <w:t>2020年</w:t>
      </w:r>
      <w:r>
        <w:rPr>
          <w:rFonts w:hint="eastAsia" w:asciiTheme="minorEastAsia" w:hAnsiTheme="minorEastAsia" w:eastAsiaTheme="minorEastAsia" w:cstheme="minorEastAsia"/>
          <w:sz w:val="24"/>
          <w:szCs w:val="24"/>
          <w:lang w:val="en-US" w:eastAsia="zh-CN"/>
        </w:rPr>
        <w:t>12月08日10</w:t>
      </w:r>
      <w:r>
        <w:rPr>
          <w:rFonts w:hint="eastAsia" w:asciiTheme="minorEastAsia" w:hAnsiTheme="minorEastAsia" w:eastAsiaTheme="minorEastAsia" w:cstheme="minorEastAsia"/>
          <w:sz w:val="24"/>
          <w:szCs w:val="24"/>
          <w:lang w:eastAsia="zh-CN"/>
        </w:rPr>
        <w:t>点00分（北京时间）前递交投标文件。</w:t>
      </w:r>
    </w:p>
    <w:p>
      <w:pPr>
        <w:pStyle w:val="17"/>
        <w:widowControl/>
        <w:shd w:val="clear" w:color="auto" w:fill="FFFFFF"/>
        <w:spacing w:before="0" w:beforeAutospacing="0" w:after="0" w:afterAutospacing="0" w:line="440" w:lineRule="exact"/>
        <w:jc w:val="both"/>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shd w:val="clear" w:color="auto" w:fill="FFFFFF"/>
        </w:rPr>
        <w:t>一、</w:t>
      </w:r>
      <w:r>
        <w:rPr>
          <w:rFonts w:hint="eastAsia" w:asciiTheme="minorEastAsia" w:hAnsiTheme="minorEastAsia" w:eastAsiaTheme="minorEastAsia" w:cstheme="minorEastAsia"/>
          <w:b/>
          <w:szCs w:val="24"/>
          <w:shd w:val="clear" w:color="auto" w:fill="FFFFFF"/>
        </w:rPr>
        <w:t>项目基本情况：</w:t>
      </w:r>
    </w:p>
    <w:p>
      <w:pPr>
        <w:spacing w:after="0" w:line="440" w:lineRule="exact"/>
        <w:ind w:firstLine="480" w:firstLineChars="200"/>
        <w:outlineLvl w:val="1"/>
        <w:rPr>
          <w:rFonts w:asciiTheme="minorEastAsia" w:hAnsiTheme="minorEastAsia" w:eastAsiaTheme="minorEastAsia" w:cstheme="minorEastAsia"/>
          <w:sz w:val="24"/>
          <w:szCs w:val="24"/>
          <w:highlight w:val="red"/>
          <w:lang w:eastAsia="zh-CN"/>
        </w:rPr>
      </w:pPr>
      <w:r>
        <w:rPr>
          <w:rFonts w:hint="eastAsia" w:asciiTheme="minorEastAsia" w:hAnsiTheme="minorEastAsia" w:eastAsiaTheme="minorEastAsia" w:cstheme="minorEastAsia"/>
          <w:color w:val="000000"/>
          <w:sz w:val="24"/>
          <w:szCs w:val="24"/>
          <w:lang w:eastAsia="zh-CN" w:bidi="ar"/>
        </w:rPr>
        <w:t>1</w:t>
      </w:r>
      <w:r>
        <w:rPr>
          <w:rFonts w:hint="eastAsia" w:asciiTheme="minorEastAsia" w:hAnsiTheme="minorEastAsia" w:eastAsiaTheme="minorEastAsia" w:cstheme="minorEastAsia"/>
          <w:sz w:val="24"/>
          <w:szCs w:val="24"/>
          <w:lang w:eastAsia="zh-CN" w:bidi="ar"/>
        </w:rPr>
        <w:t>、项目编号：4113250420201124002</w:t>
      </w:r>
    </w:p>
    <w:p>
      <w:pPr>
        <w:spacing w:after="0" w:line="440" w:lineRule="exact"/>
        <w:ind w:firstLine="480" w:firstLineChars="200"/>
        <w:rPr>
          <w:rFonts w:asciiTheme="minorEastAsia" w:hAnsiTheme="minorEastAsia" w:eastAsiaTheme="minorEastAsia" w:cstheme="minorEastAsia"/>
          <w:color w:val="000000"/>
          <w:sz w:val="24"/>
          <w:szCs w:val="24"/>
          <w:lang w:eastAsia="zh-CN" w:bidi="ar"/>
        </w:rPr>
      </w:pPr>
      <w:r>
        <w:rPr>
          <w:rFonts w:hint="eastAsia" w:asciiTheme="minorEastAsia" w:hAnsiTheme="minorEastAsia" w:eastAsiaTheme="minorEastAsia" w:cstheme="minorEastAsia"/>
          <w:color w:val="000000"/>
          <w:sz w:val="24"/>
          <w:szCs w:val="24"/>
          <w:lang w:eastAsia="zh-CN" w:bidi="ar"/>
        </w:rPr>
        <w:t>2、项目名称：内乡县德清路(工业路至默河路）道路工程设计项目</w:t>
      </w:r>
    </w:p>
    <w:p>
      <w:pPr>
        <w:spacing w:after="0" w:line="440" w:lineRule="exact"/>
        <w:ind w:firstLine="480" w:firstLineChars="200"/>
        <w:rPr>
          <w:rFonts w:asciiTheme="minorEastAsia" w:hAnsiTheme="minorEastAsia" w:eastAsiaTheme="minorEastAsia" w:cstheme="minorEastAsia"/>
          <w:color w:val="000000"/>
          <w:sz w:val="24"/>
          <w:szCs w:val="24"/>
          <w:lang w:eastAsia="zh-CN" w:bidi="ar"/>
        </w:rPr>
      </w:pPr>
      <w:r>
        <w:rPr>
          <w:rFonts w:hint="eastAsia" w:asciiTheme="minorEastAsia" w:hAnsiTheme="minorEastAsia" w:eastAsiaTheme="minorEastAsia" w:cstheme="minorEastAsia"/>
          <w:color w:val="000000"/>
          <w:sz w:val="24"/>
          <w:szCs w:val="24"/>
          <w:lang w:eastAsia="zh-CN" w:bidi="ar"/>
        </w:rPr>
        <w:t>3、采购方式：竞争性磋商</w:t>
      </w:r>
    </w:p>
    <w:p>
      <w:pPr>
        <w:spacing w:after="0" w:line="440" w:lineRule="exact"/>
        <w:ind w:firstLine="480" w:firstLineChars="200"/>
        <w:rPr>
          <w:rFonts w:asciiTheme="minorEastAsia" w:hAnsiTheme="minorEastAsia" w:eastAsiaTheme="minorEastAsia" w:cstheme="minorEastAsia"/>
          <w:sz w:val="24"/>
          <w:szCs w:val="24"/>
          <w:lang w:eastAsia="zh-CN" w:bidi="ar"/>
        </w:rPr>
      </w:pPr>
      <w:r>
        <w:rPr>
          <w:rFonts w:hint="eastAsia" w:asciiTheme="minorEastAsia" w:hAnsiTheme="minorEastAsia" w:eastAsiaTheme="minorEastAsia" w:cstheme="minorEastAsia"/>
          <w:color w:val="000000"/>
          <w:sz w:val="24"/>
          <w:szCs w:val="24"/>
          <w:lang w:eastAsia="zh-CN" w:bidi="ar"/>
        </w:rPr>
        <w:t>4、预算金额：</w:t>
      </w:r>
      <w:r>
        <w:rPr>
          <w:rFonts w:hint="eastAsia" w:asciiTheme="minorEastAsia" w:hAnsiTheme="minorEastAsia" w:eastAsiaTheme="minorEastAsia" w:cstheme="minorEastAsia"/>
          <w:sz w:val="24"/>
          <w:szCs w:val="24"/>
          <w:lang w:eastAsia="zh-CN" w:bidi="ar"/>
        </w:rPr>
        <w:t>510000.00元</w:t>
      </w:r>
    </w:p>
    <w:p>
      <w:pPr>
        <w:spacing w:after="0" w:line="440" w:lineRule="exact"/>
        <w:ind w:firstLine="840" w:firstLineChars="350"/>
        <w:rPr>
          <w:rFonts w:asciiTheme="minorEastAsia" w:hAnsiTheme="minorEastAsia" w:eastAsiaTheme="minorEastAsia" w:cstheme="minorEastAsia"/>
          <w:sz w:val="24"/>
          <w:szCs w:val="24"/>
          <w:lang w:eastAsia="zh-CN" w:bidi="ar"/>
        </w:rPr>
      </w:pPr>
      <w:r>
        <w:rPr>
          <w:rFonts w:hint="eastAsia" w:asciiTheme="minorEastAsia" w:hAnsiTheme="minorEastAsia" w:eastAsiaTheme="minorEastAsia" w:cstheme="minorEastAsia"/>
          <w:sz w:val="24"/>
          <w:szCs w:val="24"/>
          <w:lang w:eastAsia="zh-CN" w:bidi="ar"/>
        </w:rPr>
        <w:t>最高限价：510000.00元</w:t>
      </w:r>
    </w:p>
    <w:tbl>
      <w:tblPr>
        <w:tblStyle w:val="20"/>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5"/>
        <w:gridCol w:w="1241"/>
        <w:gridCol w:w="3343"/>
        <w:gridCol w:w="1785"/>
        <w:gridCol w:w="1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75" w:type="dxa"/>
            <w:vAlign w:val="center"/>
          </w:tcPr>
          <w:p>
            <w:pPr>
              <w:spacing w:after="0" w:line="440" w:lineRule="exact"/>
              <w:jc w:val="center"/>
              <w:rPr>
                <w:rFonts w:asciiTheme="minorEastAsia" w:hAnsiTheme="minorEastAsia" w:eastAsiaTheme="minorEastAsia" w:cstheme="minorEastAsia"/>
                <w:color w:val="000000"/>
                <w:sz w:val="24"/>
                <w:szCs w:val="24"/>
                <w:lang w:bidi="ar"/>
              </w:rPr>
            </w:pPr>
            <w:r>
              <w:rPr>
                <w:rStyle w:val="65"/>
                <w:rFonts w:hint="eastAsia" w:asciiTheme="minorEastAsia" w:hAnsiTheme="minorEastAsia" w:eastAsiaTheme="minorEastAsia" w:cstheme="minorEastAsia"/>
                <w:sz w:val="24"/>
                <w:szCs w:val="24"/>
              </w:rPr>
              <w:t>序号</w:t>
            </w:r>
          </w:p>
        </w:tc>
        <w:tc>
          <w:tcPr>
            <w:tcW w:w="1241" w:type="dxa"/>
            <w:vAlign w:val="center"/>
          </w:tcPr>
          <w:p>
            <w:pPr>
              <w:spacing w:after="0" w:line="440" w:lineRule="exact"/>
              <w:jc w:val="center"/>
              <w:rPr>
                <w:rFonts w:asciiTheme="minorEastAsia" w:hAnsiTheme="minorEastAsia" w:eastAsiaTheme="minorEastAsia" w:cstheme="minorEastAsia"/>
                <w:color w:val="000000"/>
                <w:sz w:val="24"/>
                <w:szCs w:val="24"/>
                <w:lang w:bidi="ar"/>
              </w:rPr>
            </w:pPr>
            <w:r>
              <w:rPr>
                <w:rStyle w:val="65"/>
                <w:rFonts w:hint="eastAsia" w:asciiTheme="minorEastAsia" w:hAnsiTheme="minorEastAsia" w:eastAsiaTheme="minorEastAsia" w:cstheme="minorEastAsia"/>
                <w:sz w:val="24"/>
                <w:szCs w:val="24"/>
              </w:rPr>
              <w:t>标段</w:t>
            </w:r>
          </w:p>
        </w:tc>
        <w:tc>
          <w:tcPr>
            <w:tcW w:w="3343" w:type="dxa"/>
            <w:vAlign w:val="center"/>
          </w:tcPr>
          <w:p>
            <w:pPr>
              <w:spacing w:after="0" w:line="440" w:lineRule="exact"/>
              <w:jc w:val="center"/>
              <w:rPr>
                <w:rFonts w:asciiTheme="minorEastAsia" w:hAnsiTheme="minorEastAsia" w:eastAsiaTheme="minorEastAsia" w:cstheme="minorEastAsia"/>
                <w:color w:val="000000"/>
                <w:sz w:val="24"/>
                <w:szCs w:val="24"/>
                <w:lang w:bidi="ar"/>
              </w:rPr>
            </w:pPr>
            <w:r>
              <w:rPr>
                <w:rStyle w:val="65"/>
                <w:rFonts w:hint="eastAsia" w:asciiTheme="minorEastAsia" w:hAnsiTheme="minorEastAsia" w:eastAsiaTheme="minorEastAsia" w:cstheme="minorEastAsia"/>
                <w:sz w:val="24"/>
                <w:szCs w:val="24"/>
              </w:rPr>
              <w:t>名称</w:t>
            </w:r>
          </w:p>
        </w:tc>
        <w:tc>
          <w:tcPr>
            <w:tcW w:w="1785" w:type="dxa"/>
            <w:vAlign w:val="center"/>
          </w:tcPr>
          <w:p>
            <w:pPr>
              <w:spacing w:after="0" w:line="440" w:lineRule="exact"/>
              <w:jc w:val="center"/>
              <w:rPr>
                <w:rFonts w:asciiTheme="minorEastAsia" w:hAnsiTheme="minorEastAsia" w:eastAsiaTheme="minorEastAsia" w:cstheme="minorEastAsia"/>
                <w:color w:val="000000"/>
                <w:sz w:val="24"/>
                <w:szCs w:val="24"/>
                <w:lang w:bidi="ar"/>
              </w:rPr>
            </w:pPr>
            <w:r>
              <w:rPr>
                <w:rStyle w:val="65"/>
                <w:rFonts w:hint="eastAsia" w:asciiTheme="minorEastAsia" w:hAnsiTheme="minorEastAsia" w:eastAsiaTheme="minorEastAsia" w:cstheme="minorEastAsia"/>
                <w:sz w:val="24"/>
                <w:szCs w:val="24"/>
              </w:rPr>
              <w:t>包采购预算（元）</w:t>
            </w:r>
          </w:p>
        </w:tc>
        <w:tc>
          <w:tcPr>
            <w:tcW w:w="1873" w:type="dxa"/>
            <w:vAlign w:val="center"/>
          </w:tcPr>
          <w:p>
            <w:pPr>
              <w:spacing w:after="0" w:line="440" w:lineRule="exact"/>
              <w:jc w:val="center"/>
              <w:rPr>
                <w:rFonts w:asciiTheme="minorEastAsia" w:hAnsiTheme="minorEastAsia" w:eastAsiaTheme="minorEastAsia" w:cstheme="minorEastAsia"/>
                <w:color w:val="000000"/>
                <w:sz w:val="24"/>
                <w:szCs w:val="24"/>
                <w:lang w:bidi="ar"/>
              </w:rPr>
            </w:pPr>
            <w:r>
              <w:rPr>
                <w:rStyle w:val="65"/>
                <w:rFonts w:hint="eastAsia" w:asciiTheme="minorEastAsia" w:hAnsiTheme="minorEastAsia" w:eastAsiaTheme="minorEastAsia" w:cstheme="minorEastAsia"/>
                <w:sz w:val="24"/>
                <w:szCs w:val="24"/>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575" w:type="dxa"/>
            <w:vAlign w:val="center"/>
          </w:tcPr>
          <w:p>
            <w:pPr>
              <w:spacing w:after="0" w:line="440" w:lineRule="exact"/>
              <w:jc w:val="center"/>
              <w:rPr>
                <w:rFonts w:asciiTheme="minorEastAsia" w:hAnsiTheme="minorEastAsia" w:eastAsiaTheme="minorEastAsia" w:cstheme="minorEastAsia"/>
                <w:sz w:val="24"/>
                <w:szCs w:val="24"/>
              </w:rPr>
            </w:pPr>
            <w:r>
              <w:rPr>
                <w:rStyle w:val="65"/>
                <w:rFonts w:hint="eastAsia" w:asciiTheme="minorEastAsia" w:hAnsiTheme="minorEastAsia" w:eastAsiaTheme="minorEastAsia" w:cstheme="minorEastAsia"/>
                <w:sz w:val="24"/>
                <w:szCs w:val="24"/>
              </w:rPr>
              <w:t>1</w:t>
            </w:r>
          </w:p>
        </w:tc>
        <w:tc>
          <w:tcPr>
            <w:tcW w:w="1241" w:type="dxa"/>
            <w:vAlign w:val="center"/>
          </w:tcPr>
          <w:p>
            <w:pPr>
              <w:spacing w:after="0" w:line="440" w:lineRule="exact"/>
              <w:jc w:val="center"/>
              <w:rPr>
                <w:rFonts w:asciiTheme="minorEastAsia" w:hAnsiTheme="minorEastAsia" w:eastAsiaTheme="minorEastAsia" w:cstheme="minorEastAsia"/>
                <w:sz w:val="24"/>
                <w:szCs w:val="24"/>
              </w:rPr>
            </w:pPr>
            <w:r>
              <w:rPr>
                <w:rStyle w:val="65"/>
                <w:rFonts w:hint="eastAsia" w:asciiTheme="minorEastAsia" w:hAnsiTheme="minorEastAsia" w:eastAsiaTheme="minorEastAsia" w:cstheme="minorEastAsia"/>
                <w:sz w:val="24"/>
                <w:szCs w:val="24"/>
              </w:rPr>
              <w:t>第一标段</w:t>
            </w:r>
          </w:p>
        </w:tc>
        <w:tc>
          <w:tcPr>
            <w:tcW w:w="3343" w:type="dxa"/>
            <w:vAlign w:val="center"/>
          </w:tcPr>
          <w:p>
            <w:pPr>
              <w:spacing w:after="0" w:line="440" w:lineRule="exact"/>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000000"/>
                <w:sz w:val="24"/>
                <w:szCs w:val="24"/>
                <w:lang w:eastAsia="zh-CN" w:bidi="ar"/>
              </w:rPr>
              <w:t>内乡县德清路(工业路至默河路）道路工程设计项目</w:t>
            </w:r>
          </w:p>
        </w:tc>
        <w:tc>
          <w:tcPr>
            <w:tcW w:w="1785" w:type="dxa"/>
            <w:vAlign w:val="center"/>
          </w:tcPr>
          <w:p>
            <w:pPr>
              <w:spacing w:after="0" w:line="440" w:lineRule="exact"/>
              <w:jc w:val="center"/>
              <w:rPr>
                <w:rFonts w:asciiTheme="minorEastAsia" w:hAnsiTheme="minorEastAsia" w:eastAsiaTheme="minorEastAsia" w:cstheme="minorEastAsia"/>
                <w:sz w:val="24"/>
                <w:szCs w:val="24"/>
              </w:rPr>
            </w:pPr>
            <w:r>
              <w:rPr>
                <w:rStyle w:val="65"/>
                <w:rFonts w:hint="eastAsia" w:asciiTheme="minorEastAsia" w:hAnsiTheme="minorEastAsia" w:eastAsiaTheme="minorEastAsia" w:cstheme="minorEastAsia"/>
                <w:sz w:val="24"/>
                <w:szCs w:val="24"/>
              </w:rPr>
              <w:t>510000</w:t>
            </w:r>
          </w:p>
        </w:tc>
        <w:tc>
          <w:tcPr>
            <w:tcW w:w="1873" w:type="dxa"/>
            <w:vAlign w:val="center"/>
          </w:tcPr>
          <w:p>
            <w:pPr>
              <w:spacing w:after="0" w:line="440" w:lineRule="exact"/>
              <w:jc w:val="center"/>
              <w:rPr>
                <w:rFonts w:asciiTheme="minorEastAsia" w:hAnsiTheme="minorEastAsia" w:eastAsiaTheme="minorEastAsia" w:cstheme="minorEastAsia"/>
                <w:sz w:val="24"/>
                <w:szCs w:val="24"/>
              </w:rPr>
            </w:pPr>
            <w:r>
              <w:rPr>
                <w:rStyle w:val="65"/>
                <w:rFonts w:hint="eastAsia" w:asciiTheme="minorEastAsia" w:hAnsiTheme="minorEastAsia" w:eastAsiaTheme="minorEastAsia" w:cstheme="minorEastAsia"/>
                <w:sz w:val="24"/>
                <w:szCs w:val="24"/>
              </w:rPr>
              <w:t>510000</w:t>
            </w:r>
          </w:p>
        </w:tc>
      </w:tr>
    </w:tbl>
    <w:p>
      <w:pPr>
        <w:shd w:val="clear" w:color="auto" w:fill="FFFFFF"/>
        <w:spacing w:after="0" w:line="440" w:lineRule="exact"/>
        <w:ind w:firstLine="480" w:firstLineChars="200"/>
        <w:outlineLvl w:val="1"/>
        <w:rPr>
          <w:rFonts w:asciiTheme="minorEastAsia" w:hAnsiTheme="minorEastAsia" w:eastAsiaTheme="minorEastAsia" w:cstheme="minorEastAsia"/>
          <w:sz w:val="24"/>
          <w:szCs w:val="24"/>
        </w:rPr>
      </w:pPr>
      <w:bookmarkStart w:id="12" w:name="_Toc22699"/>
      <w:r>
        <w:rPr>
          <w:rFonts w:hint="eastAsia" w:asciiTheme="minorEastAsia" w:hAnsiTheme="minorEastAsia" w:eastAsiaTheme="minorEastAsia" w:cstheme="minorEastAsia"/>
          <w:color w:val="000000"/>
          <w:sz w:val="24"/>
          <w:szCs w:val="24"/>
          <w:lang w:bidi="ar"/>
        </w:rPr>
        <w:t>5、</w:t>
      </w:r>
      <w:r>
        <w:rPr>
          <w:rFonts w:hint="eastAsia" w:asciiTheme="minorEastAsia" w:hAnsiTheme="minorEastAsia" w:eastAsiaTheme="minorEastAsia" w:cstheme="minorEastAsia"/>
          <w:b/>
          <w:color w:val="333333"/>
          <w:sz w:val="24"/>
          <w:szCs w:val="24"/>
          <w:shd w:val="clear" w:color="auto" w:fill="FFFFFF"/>
          <w:lang w:bidi="ar"/>
        </w:rPr>
        <w:t>采购需求：</w:t>
      </w:r>
      <w:bookmarkEnd w:id="12"/>
    </w:p>
    <w:p>
      <w:pPr>
        <w:spacing w:after="0" w:line="440" w:lineRule="exact"/>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5.1项目概况：本项目西起现状工业路，东至规划默河路，道路全长1.620km，红线宽30m，包含：道路工程、交通工程、给排水工程、照明工程、绿化工程等。</w:t>
      </w:r>
    </w:p>
    <w:p>
      <w:pPr>
        <w:spacing w:after="0" w:line="440" w:lineRule="exact"/>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5.2建设地点：内乡县 </w:t>
      </w:r>
    </w:p>
    <w:p>
      <w:pPr>
        <w:spacing w:after="0" w:line="440" w:lineRule="exact"/>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5.3招标范围：</w:t>
      </w:r>
    </w:p>
    <w:p>
      <w:pPr>
        <w:spacing w:after="0" w:line="440" w:lineRule="exact"/>
        <w:ind w:firstLine="480" w:firstLineChars="200"/>
        <w:rPr>
          <w:rFonts w:asciiTheme="minorEastAsia" w:hAnsiTheme="minorEastAsia" w:eastAsiaTheme="minorEastAsia" w:cstheme="minorEastAsia"/>
          <w:sz w:val="24"/>
          <w:szCs w:val="24"/>
          <w:highlight w:val="yellow"/>
          <w:lang w:eastAsia="zh-CN"/>
        </w:rPr>
      </w:pPr>
      <w:r>
        <w:rPr>
          <w:rFonts w:hint="eastAsia" w:asciiTheme="minorEastAsia" w:hAnsiTheme="minorEastAsia" w:eastAsiaTheme="minorEastAsia" w:cstheme="minorEastAsia"/>
          <w:sz w:val="24"/>
          <w:szCs w:val="24"/>
          <w:lang w:eastAsia="zh-CN"/>
        </w:rPr>
        <w:t>初步设计、施工图设计文件，并相应提供设计技术交底、设计变更、解决施工中的设计技术问题，参加竣工验收服务，编制初步设计概算及施工图预算，提供电子版设计图及竣工图。</w:t>
      </w:r>
    </w:p>
    <w:p>
      <w:pPr>
        <w:spacing w:after="0" w:line="440" w:lineRule="exact"/>
        <w:rPr>
          <w:rFonts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5.4质量要求：满足国家及行业规定的设计标准，达到设计规范文件规定的设计深度。</w:t>
      </w:r>
    </w:p>
    <w:p>
      <w:pPr>
        <w:spacing w:after="0" w:line="440" w:lineRule="exac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000000"/>
          <w:sz w:val="24"/>
          <w:szCs w:val="24"/>
          <w:lang w:eastAsia="zh-CN"/>
        </w:rPr>
        <w:t>6、服务周期</w:t>
      </w:r>
      <w:r>
        <w:rPr>
          <w:rFonts w:hint="eastAsia" w:asciiTheme="minorEastAsia" w:hAnsiTheme="minorEastAsia" w:eastAsiaTheme="minorEastAsia" w:cstheme="minorEastAsia"/>
          <w:sz w:val="24"/>
          <w:szCs w:val="24"/>
          <w:lang w:eastAsia="zh-CN"/>
        </w:rPr>
        <w:t>：30日历天</w:t>
      </w:r>
    </w:p>
    <w:p>
      <w:pPr>
        <w:spacing w:after="0" w:line="440" w:lineRule="exact"/>
        <w:rPr>
          <w:rFonts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7、是否接受联合体投标：否</w:t>
      </w:r>
    </w:p>
    <w:p>
      <w:pPr>
        <w:pStyle w:val="17"/>
        <w:widowControl/>
        <w:shd w:val="clear" w:color="auto" w:fill="FFFFFF"/>
        <w:spacing w:before="0" w:beforeAutospacing="0" w:after="0" w:afterAutospacing="0" w:line="440" w:lineRule="exact"/>
        <w:jc w:val="both"/>
        <w:rPr>
          <w:rFonts w:asciiTheme="minorEastAsia" w:hAnsiTheme="minorEastAsia" w:eastAsiaTheme="minorEastAsia" w:cstheme="minorEastAsia"/>
          <w:szCs w:val="24"/>
        </w:rPr>
      </w:pPr>
      <w:r>
        <w:rPr>
          <w:rFonts w:hint="eastAsia" w:asciiTheme="minorEastAsia" w:hAnsiTheme="minorEastAsia" w:eastAsiaTheme="minorEastAsia" w:cstheme="minorEastAsia"/>
          <w:b/>
          <w:szCs w:val="24"/>
          <w:shd w:val="clear" w:color="auto" w:fill="FFFFFF"/>
        </w:rPr>
        <w:t>二、申请人资格要求：</w:t>
      </w:r>
    </w:p>
    <w:p>
      <w:pPr>
        <w:spacing w:after="0" w:line="440" w:lineRule="exac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1、满足《中华人民共和国政府采购法》第二十二条规定；</w:t>
      </w:r>
    </w:p>
    <w:p>
      <w:pPr>
        <w:spacing w:after="0" w:line="440" w:lineRule="exac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2、资格要求：</w:t>
      </w:r>
    </w:p>
    <w:p>
      <w:pPr>
        <w:widowControl w:val="0"/>
        <w:spacing w:after="0" w:line="440" w:lineRule="exact"/>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（1）供应商须具有国家建设行政主管部门颁发的工程设计综合甲级资质或工程设计市政行业（道路、给水工程）专业乙级及以上资质；</w:t>
      </w:r>
    </w:p>
    <w:p>
      <w:pPr>
        <w:widowControl w:val="0"/>
        <w:spacing w:after="0" w:line="440" w:lineRule="exact"/>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（2）项目负责人具有市政工程相关专业中级工程师及以上技术职称；</w:t>
      </w:r>
    </w:p>
    <w:p>
      <w:pPr>
        <w:widowControl w:val="0"/>
        <w:spacing w:after="0" w:line="440" w:lineRule="exact"/>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（3）具有良好的信誉，参加政府采购活动前三年内，在经营活动中没有重大违法记录；（出具承诺书）</w:t>
      </w:r>
    </w:p>
    <w:p>
      <w:pPr>
        <w:adjustRightInd w:val="0"/>
        <w:spacing w:after="0" w:line="440" w:lineRule="exact"/>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根据《关于在政府采购活动中查询及使用信用记录有关问题的通知》(财库[2016]125号)的规定，对列入“信用中国”网站的“失信被执行人”、“重大税收违法案件当事人名单”及“中国政府采购”网站的“政府采购严重违法失信行为记录名单”的供应商，将拒绝其参加政府采购活动；</w:t>
      </w:r>
    </w:p>
    <w:p>
      <w:pPr>
        <w:pStyle w:val="11"/>
        <w:spacing w:line="440" w:lineRule="exact"/>
        <w:ind w:firstLine="484" w:firstLineChars="202"/>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（5）供应商需提供无行贿犯罪记录承诺函，承诺对象包括：投标企业、法定代表人、项目负责人，并对其真实性负责，若承诺不实，造成的后果由投标人自行负责（格式自拟）；</w:t>
      </w:r>
    </w:p>
    <w:p>
      <w:pPr>
        <w:pStyle w:val="11"/>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3、本次招标不接受联合体投标。</w:t>
      </w:r>
    </w:p>
    <w:p>
      <w:pPr>
        <w:pStyle w:val="17"/>
        <w:widowControl/>
        <w:shd w:val="clear" w:color="auto" w:fill="FFFFFF"/>
        <w:spacing w:before="0" w:beforeAutospacing="0" w:after="0" w:afterAutospacing="0" w:line="440" w:lineRule="exact"/>
        <w:jc w:val="both"/>
        <w:rPr>
          <w:rFonts w:asciiTheme="minorEastAsia" w:hAnsiTheme="minorEastAsia" w:eastAsiaTheme="minorEastAsia" w:cstheme="minorEastAsia"/>
          <w:szCs w:val="24"/>
        </w:rPr>
      </w:pPr>
      <w:r>
        <w:rPr>
          <w:rFonts w:hint="eastAsia" w:asciiTheme="minorEastAsia" w:hAnsiTheme="minorEastAsia" w:eastAsiaTheme="minorEastAsia" w:cstheme="minorEastAsia"/>
          <w:b/>
          <w:szCs w:val="24"/>
          <w:shd w:val="clear" w:color="auto" w:fill="FFFFFF"/>
        </w:rPr>
        <w:t>三、获取采购文件</w:t>
      </w:r>
    </w:p>
    <w:p>
      <w:pPr>
        <w:pStyle w:val="17"/>
        <w:widowControl/>
        <w:shd w:val="clear" w:color="auto" w:fill="FFFFFF"/>
        <w:spacing w:before="0" w:beforeAutospacing="0" w:after="0" w:afterAutospacing="0" w:line="440" w:lineRule="exact"/>
        <w:jc w:val="both"/>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shd w:val="clear" w:color="auto" w:fill="FFFFFF"/>
        </w:rPr>
        <w:t>1、时间：2020年11月25日至2020年12月02日每天上午08:00-12:00，下午14:30-18:00（北京时间，法定节假日除外 ）</w:t>
      </w:r>
    </w:p>
    <w:p>
      <w:pPr>
        <w:pStyle w:val="17"/>
        <w:widowControl/>
        <w:shd w:val="clear" w:color="auto" w:fill="FFFFFF"/>
        <w:spacing w:before="0" w:beforeAutospacing="0" w:after="0" w:afterAutospacing="0" w:line="440" w:lineRule="exact"/>
        <w:jc w:val="both"/>
        <w:rPr>
          <w:rFonts w:asciiTheme="minorEastAsia" w:hAnsiTheme="minorEastAsia" w:eastAsiaTheme="minorEastAsia" w:cstheme="minorEastAsia"/>
          <w:szCs w:val="24"/>
          <w:shd w:val="clear" w:color="auto" w:fill="FFFFFF"/>
        </w:rPr>
      </w:pPr>
      <w:r>
        <w:rPr>
          <w:rFonts w:hint="eastAsia" w:asciiTheme="minorEastAsia" w:hAnsiTheme="minorEastAsia" w:eastAsiaTheme="minorEastAsia" w:cstheme="minorEastAsia"/>
          <w:szCs w:val="24"/>
          <w:shd w:val="clear" w:color="auto" w:fill="FFFFFF"/>
        </w:rPr>
        <w:t>2、地点：各潜在投标人应在规定时间内凭CA密钥登录《全国公共资源交易平台（河南省﹒内乡县）》进行竞争性磋商文件下载，（详见内乡县公共资源交易网办事指南《3.0投标人操作手册》、《上传资质包操作说明》）。</w:t>
      </w:r>
    </w:p>
    <w:p>
      <w:pPr>
        <w:pStyle w:val="17"/>
        <w:widowControl/>
        <w:shd w:val="clear" w:color="auto" w:fill="FFFFFF"/>
        <w:spacing w:before="0" w:beforeAutospacing="0" w:after="0" w:afterAutospacing="0" w:line="440" w:lineRule="exact"/>
        <w:jc w:val="both"/>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shd w:val="clear" w:color="auto" w:fill="FFFFFF"/>
        </w:rPr>
        <w:t>3、方式：由于内乡县交易中心启用新版电子交易系统，已在旧版系统中注册的各交易主体应重新在新版交易系统中注册完善相关信息后绑定原CA证书，新注册的各交易主体直接在新版交易系统中注册完善相关信息并绑定CA证书（内乡县公共资源交易中心网站《内乡县公共资源交易系统（3.0版）启用通知》，请各潜在投标人按内乡县公共资源交易中心网站规定及时办理，未按内乡县公共资源交易中心规定办理相关手续导致无法参与投标的，投标人责任自负）。新版电子交易系统技术支持/信安CA客服：0371-96596。</w:t>
      </w:r>
    </w:p>
    <w:p>
      <w:pPr>
        <w:pStyle w:val="17"/>
        <w:widowControl/>
        <w:shd w:val="clear" w:color="auto" w:fill="FFFFFF"/>
        <w:spacing w:before="0" w:beforeAutospacing="0" w:after="0" w:afterAutospacing="0" w:line="440" w:lineRule="exact"/>
        <w:jc w:val="both"/>
        <w:rPr>
          <w:rFonts w:asciiTheme="minorEastAsia" w:hAnsiTheme="minorEastAsia" w:eastAsiaTheme="minorEastAsia" w:cstheme="minorEastAsia"/>
          <w:b/>
          <w:szCs w:val="24"/>
          <w:shd w:val="clear" w:color="auto" w:fill="FFFFFF"/>
        </w:rPr>
      </w:pPr>
      <w:r>
        <w:rPr>
          <w:rFonts w:hint="eastAsia" w:asciiTheme="minorEastAsia" w:hAnsiTheme="minorEastAsia" w:eastAsiaTheme="minorEastAsia" w:cstheme="minorEastAsia"/>
          <w:szCs w:val="24"/>
          <w:shd w:val="clear" w:color="auto" w:fill="FFFFFF"/>
        </w:rPr>
        <w:t>4、售价：0元。</w:t>
      </w:r>
    </w:p>
    <w:p>
      <w:pPr>
        <w:pStyle w:val="17"/>
        <w:widowControl/>
        <w:shd w:val="clear" w:color="auto" w:fill="FFFFFF"/>
        <w:spacing w:before="0" w:beforeAutospacing="0" w:after="0" w:afterAutospacing="0" w:line="440" w:lineRule="exact"/>
        <w:jc w:val="both"/>
        <w:rPr>
          <w:rFonts w:asciiTheme="minorEastAsia" w:hAnsiTheme="minorEastAsia" w:eastAsiaTheme="minorEastAsia" w:cstheme="minorEastAsia"/>
          <w:b/>
          <w:szCs w:val="24"/>
          <w:shd w:val="clear" w:color="auto" w:fill="FFFFFF"/>
        </w:rPr>
      </w:pPr>
      <w:r>
        <w:rPr>
          <w:rFonts w:hint="eastAsia" w:asciiTheme="minorEastAsia" w:hAnsiTheme="minorEastAsia" w:eastAsiaTheme="minorEastAsia" w:cstheme="minorEastAsia"/>
          <w:b/>
          <w:szCs w:val="24"/>
          <w:shd w:val="clear" w:color="auto" w:fill="FFFFFF"/>
        </w:rPr>
        <w:t>四、响应文件提交</w:t>
      </w:r>
    </w:p>
    <w:p>
      <w:pPr>
        <w:pStyle w:val="17"/>
        <w:widowControl/>
        <w:shd w:val="clear" w:color="auto" w:fill="FFFFFF"/>
        <w:spacing w:before="0" w:beforeAutospacing="0" w:after="0" w:afterAutospacing="0" w:line="440" w:lineRule="exact"/>
        <w:jc w:val="both"/>
        <w:rPr>
          <w:rFonts w:asciiTheme="minorEastAsia" w:hAnsiTheme="minorEastAsia" w:eastAsiaTheme="minorEastAsia" w:cstheme="minorEastAsia"/>
          <w:szCs w:val="24"/>
        </w:rPr>
      </w:pPr>
      <w:r>
        <w:rPr>
          <w:rFonts w:hint="eastAsia" w:asciiTheme="minorEastAsia" w:hAnsiTheme="minorEastAsia" w:eastAsiaTheme="minorEastAsia" w:cstheme="minorEastAsia"/>
          <w:bCs/>
          <w:szCs w:val="24"/>
          <w:shd w:val="clear" w:color="auto" w:fill="FFFFFF"/>
        </w:rPr>
        <w:t>1、截</w:t>
      </w:r>
      <w:r>
        <w:rPr>
          <w:rFonts w:hint="eastAsia" w:asciiTheme="minorEastAsia" w:hAnsiTheme="minorEastAsia" w:eastAsiaTheme="minorEastAsia" w:cstheme="minorEastAsia"/>
          <w:szCs w:val="24"/>
          <w:shd w:val="clear" w:color="auto" w:fill="FFFFFF"/>
        </w:rPr>
        <w:t>止时间：2020年12月08日10时00分（北京时间）</w:t>
      </w:r>
    </w:p>
    <w:p>
      <w:pPr>
        <w:pStyle w:val="17"/>
        <w:widowControl/>
        <w:shd w:val="clear" w:color="auto" w:fill="FFFFFF"/>
        <w:spacing w:before="0" w:beforeAutospacing="0" w:after="0" w:afterAutospacing="0" w:line="440" w:lineRule="exact"/>
        <w:jc w:val="both"/>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shd w:val="clear" w:color="auto" w:fill="FFFFFF"/>
        </w:rPr>
        <w:t>2、地点：《全国公共资源交易平台（河南省﹒内乡县）》电子交易平台（内乡县公共资源交易中心三楼开标室）。</w:t>
      </w:r>
    </w:p>
    <w:p>
      <w:pPr>
        <w:pStyle w:val="17"/>
        <w:widowControl/>
        <w:shd w:val="clear" w:color="auto" w:fill="FFFFFF"/>
        <w:spacing w:before="0" w:beforeAutospacing="0" w:after="0" w:afterAutospacing="0" w:line="440" w:lineRule="exact"/>
        <w:jc w:val="both"/>
        <w:rPr>
          <w:rFonts w:asciiTheme="minorEastAsia" w:hAnsiTheme="minorEastAsia" w:eastAsiaTheme="minorEastAsia" w:cstheme="minorEastAsia"/>
          <w:b/>
          <w:szCs w:val="24"/>
          <w:shd w:val="clear" w:color="auto" w:fill="FFFFFF"/>
        </w:rPr>
      </w:pPr>
      <w:r>
        <w:rPr>
          <w:rFonts w:hint="eastAsia" w:asciiTheme="minorEastAsia" w:hAnsiTheme="minorEastAsia" w:eastAsiaTheme="minorEastAsia" w:cstheme="minorEastAsia"/>
          <w:b/>
          <w:szCs w:val="24"/>
          <w:shd w:val="clear" w:color="auto" w:fill="FFFFFF"/>
        </w:rPr>
        <w:t>五、开启时间</w:t>
      </w:r>
    </w:p>
    <w:p>
      <w:pPr>
        <w:pStyle w:val="17"/>
        <w:widowControl/>
        <w:shd w:val="clear" w:color="auto" w:fill="FFFFFF"/>
        <w:spacing w:before="0" w:beforeAutospacing="0" w:after="0" w:afterAutospacing="0" w:line="440" w:lineRule="exact"/>
        <w:jc w:val="both"/>
        <w:rPr>
          <w:rFonts w:asciiTheme="minorEastAsia" w:hAnsiTheme="minorEastAsia" w:eastAsiaTheme="minorEastAsia" w:cstheme="minorEastAsia"/>
          <w:szCs w:val="24"/>
        </w:rPr>
      </w:pPr>
      <w:r>
        <w:rPr>
          <w:rFonts w:hint="eastAsia" w:asciiTheme="minorEastAsia" w:hAnsiTheme="minorEastAsia" w:eastAsiaTheme="minorEastAsia" w:cstheme="minorEastAsia"/>
          <w:bCs/>
          <w:szCs w:val="24"/>
          <w:shd w:val="clear" w:color="auto" w:fill="FFFFFF"/>
        </w:rPr>
        <w:t>1、</w:t>
      </w:r>
      <w:r>
        <w:rPr>
          <w:rFonts w:hint="eastAsia" w:asciiTheme="minorEastAsia" w:hAnsiTheme="minorEastAsia" w:eastAsiaTheme="minorEastAsia" w:cstheme="minorEastAsia"/>
          <w:szCs w:val="24"/>
          <w:shd w:val="clear" w:color="auto" w:fill="FFFFFF"/>
        </w:rPr>
        <w:t>时间：2020年12月08日10时0</w:t>
      </w:r>
      <w:r>
        <w:rPr>
          <w:rFonts w:hint="eastAsia" w:asciiTheme="minorEastAsia" w:hAnsiTheme="minorEastAsia" w:eastAsiaTheme="minorEastAsia" w:cstheme="minorEastAsia"/>
          <w:szCs w:val="24"/>
          <w:shd w:val="clear" w:color="auto" w:fill="FFFFFF"/>
          <w:lang w:val="en-US" w:eastAsia="zh-CN"/>
        </w:rPr>
        <w:t>0</w:t>
      </w:r>
      <w:r>
        <w:rPr>
          <w:rFonts w:hint="eastAsia" w:asciiTheme="minorEastAsia" w:hAnsiTheme="minorEastAsia" w:eastAsiaTheme="minorEastAsia" w:cstheme="minorEastAsia"/>
          <w:szCs w:val="24"/>
          <w:shd w:val="clear" w:color="auto" w:fill="FFFFFF"/>
        </w:rPr>
        <w:t>分（北京时间）</w:t>
      </w:r>
    </w:p>
    <w:p>
      <w:pPr>
        <w:pStyle w:val="17"/>
        <w:widowControl/>
        <w:shd w:val="clear" w:color="auto" w:fill="FFFFFF"/>
        <w:spacing w:before="0" w:beforeAutospacing="0" w:after="0" w:afterAutospacing="0" w:line="440" w:lineRule="exact"/>
        <w:jc w:val="both"/>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shd w:val="clear" w:color="auto" w:fill="FFFFFF"/>
        </w:rPr>
        <w:t>2、地点：内乡县公共资源交易中心不见面开标大厅。</w:t>
      </w:r>
    </w:p>
    <w:p>
      <w:pPr>
        <w:pStyle w:val="17"/>
        <w:widowControl/>
        <w:shd w:val="clear" w:color="auto" w:fill="FFFFFF"/>
        <w:spacing w:before="0" w:beforeAutospacing="0" w:after="0" w:afterAutospacing="0" w:line="440" w:lineRule="exact"/>
        <w:jc w:val="both"/>
        <w:rPr>
          <w:rFonts w:asciiTheme="minorEastAsia" w:hAnsiTheme="minorEastAsia" w:eastAsiaTheme="minorEastAsia" w:cstheme="minorEastAsia"/>
          <w:szCs w:val="24"/>
        </w:rPr>
      </w:pPr>
      <w:r>
        <w:rPr>
          <w:rFonts w:hint="eastAsia" w:asciiTheme="minorEastAsia" w:hAnsiTheme="minorEastAsia" w:eastAsiaTheme="minorEastAsia" w:cstheme="minorEastAsia"/>
          <w:b/>
          <w:szCs w:val="24"/>
          <w:shd w:val="clear" w:color="auto" w:fill="FFFFFF"/>
        </w:rPr>
        <w:t>六、发布公告的媒介及公告期限</w:t>
      </w:r>
    </w:p>
    <w:p>
      <w:pPr>
        <w:pStyle w:val="17"/>
        <w:widowControl/>
        <w:shd w:val="clear" w:color="auto" w:fill="FFFFFF"/>
        <w:spacing w:before="0" w:beforeAutospacing="0" w:after="0" w:afterAutospacing="0" w:line="440" w:lineRule="exact"/>
        <w:jc w:val="both"/>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本次公告在《中国招标投标公共服务平台》、《河南省电子招标投标公共服务平台》、《河南省政府采购网》、《内乡县公共资源交易中心网》上发布。</w:t>
      </w:r>
    </w:p>
    <w:p>
      <w:pPr>
        <w:pStyle w:val="17"/>
        <w:widowControl/>
        <w:shd w:val="clear" w:color="auto" w:fill="FFFFFF"/>
        <w:spacing w:before="0" w:beforeAutospacing="0" w:after="0" w:afterAutospacing="0" w:line="440" w:lineRule="exact"/>
        <w:jc w:val="both"/>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公告期限为五个工作日。</w:t>
      </w:r>
    </w:p>
    <w:p>
      <w:pPr>
        <w:pStyle w:val="17"/>
        <w:widowControl/>
        <w:shd w:val="clear" w:color="auto" w:fill="FFFFFF"/>
        <w:spacing w:before="0" w:beforeAutospacing="0" w:after="0" w:afterAutospacing="0" w:line="440" w:lineRule="exact"/>
        <w:jc w:val="both"/>
        <w:rPr>
          <w:rFonts w:asciiTheme="minorEastAsia" w:hAnsiTheme="minorEastAsia" w:eastAsiaTheme="minorEastAsia" w:cstheme="minorEastAsia"/>
          <w:szCs w:val="24"/>
        </w:rPr>
      </w:pPr>
      <w:r>
        <w:rPr>
          <w:rFonts w:hint="eastAsia" w:asciiTheme="minorEastAsia" w:hAnsiTheme="minorEastAsia" w:eastAsiaTheme="minorEastAsia" w:cstheme="minorEastAsia"/>
          <w:b/>
          <w:szCs w:val="24"/>
          <w:shd w:val="clear" w:color="auto" w:fill="FFFFFF"/>
        </w:rPr>
        <w:t>七、其他补充事宜</w:t>
      </w:r>
    </w:p>
    <w:p>
      <w:pPr>
        <w:pStyle w:val="17"/>
        <w:widowControl/>
        <w:shd w:val="clear" w:color="auto" w:fill="FFFFFF"/>
        <w:spacing w:before="0" w:beforeAutospacing="0" w:after="0" w:afterAutospacing="0" w:line="440" w:lineRule="exact"/>
        <w:jc w:val="both"/>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shd w:val="clear" w:color="auto" w:fill="FFFFFF"/>
        </w:rPr>
        <w:t>请各投标人在获取磋商文件后及时关注网站更新信息，若因其他原因未能及时看到网上更新信息而造成的损失，采购人及代理机构将不负任何责任。</w:t>
      </w:r>
    </w:p>
    <w:p>
      <w:pPr>
        <w:pStyle w:val="17"/>
        <w:widowControl/>
        <w:shd w:val="clear" w:color="auto" w:fill="FFFFFF"/>
        <w:spacing w:before="0" w:beforeAutospacing="0" w:after="0" w:afterAutospacing="0" w:line="440" w:lineRule="exact"/>
        <w:jc w:val="both"/>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shd w:val="clear" w:color="auto" w:fill="FFFFFF"/>
        </w:rPr>
        <w:t>（1）磋商文件获取有时间要求，错过时间后将无法完成操作，一切后果由投标人自负。</w:t>
      </w:r>
    </w:p>
    <w:p>
      <w:pPr>
        <w:pStyle w:val="17"/>
        <w:widowControl/>
        <w:shd w:val="clear" w:color="auto" w:fill="FFFFFF"/>
        <w:spacing w:before="0" w:beforeAutospacing="0" w:after="0" w:afterAutospacing="0" w:line="440" w:lineRule="exact"/>
        <w:jc w:val="both"/>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shd w:val="clear" w:color="auto" w:fill="FFFFFF"/>
        </w:rPr>
        <w:t>（2）潜在投标人务必在获取磋商文件时间内完成磋商文件下载并确保文件下载完整（电子版磋商文件及相关附件一并下载），获取时间截止后将无法下载任何磋商文件内容，若由此原因影响响应文件制作、响应文件递交、响应文件解密等情况，造成的损失由潜在投标人自行承担。</w:t>
      </w:r>
    </w:p>
    <w:p>
      <w:pPr>
        <w:pStyle w:val="17"/>
        <w:widowControl/>
        <w:shd w:val="clear" w:color="auto" w:fill="FFFFFF"/>
        <w:spacing w:before="0" w:beforeAutospacing="0" w:after="0" w:afterAutospacing="0" w:line="440" w:lineRule="exact"/>
        <w:jc w:val="both"/>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shd w:val="clear" w:color="auto" w:fill="FFFFFF"/>
        </w:rPr>
        <w:t>（3）该项目需要使用网上远程不见面开标系统开标。各投标人根据操作手册要求，提前做好相关准备工作，所有准备工作需自行到位，开标过程中如遇到紧急事项，可在不见面开标大厅中进行提出答疑，严重问题可拨打现场技术支持电话17518959397。各投标人需在投标截止前登录网上不见面系统进行等候签到。</w:t>
      </w:r>
    </w:p>
    <w:p>
      <w:pPr>
        <w:pStyle w:val="17"/>
        <w:widowControl/>
        <w:shd w:val="clear" w:color="auto" w:fill="FFFFFF"/>
        <w:spacing w:before="0" w:beforeAutospacing="0" w:after="0" w:afterAutospacing="0" w:line="440" w:lineRule="exact"/>
        <w:jc w:val="both"/>
        <w:rPr>
          <w:rFonts w:asciiTheme="minorEastAsia" w:hAnsiTheme="minorEastAsia" w:eastAsiaTheme="minorEastAsia" w:cstheme="minorEastAsia"/>
          <w:szCs w:val="24"/>
          <w:shd w:val="clear" w:color="auto" w:fill="FFFFFF"/>
        </w:rPr>
      </w:pPr>
      <w:r>
        <w:rPr>
          <w:rFonts w:hint="eastAsia" w:asciiTheme="minorEastAsia" w:hAnsiTheme="minorEastAsia" w:eastAsiaTheme="minorEastAsia" w:cstheme="minorEastAsia"/>
          <w:szCs w:val="24"/>
          <w:shd w:val="clear" w:color="auto" w:fill="FFFFFF"/>
        </w:rPr>
        <w:t>（4）网上不见面开标过程中，如投标人准备不到位，造成无法及时解密、网络问题等情况造成开标无法继续的，视为该投标人自动放弃投标（签到截止时间30分钟内），不再执行投标文件解密。</w:t>
      </w:r>
    </w:p>
    <w:p>
      <w:pPr>
        <w:pStyle w:val="17"/>
        <w:widowControl/>
        <w:shd w:val="clear" w:color="auto" w:fill="FFFFFF"/>
        <w:spacing w:before="0" w:beforeAutospacing="0" w:after="0" w:afterAutospacing="0" w:line="480" w:lineRule="exact"/>
        <w:jc w:val="both"/>
        <w:rPr>
          <w:rFonts w:asciiTheme="minorEastAsia" w:hAnsiTheme="minorEastAsia" w:eastAsiaTheme="minorEastAsia" w:cstheme="minorEastAsia"/>
          <w:szCs w:val="24"/>
          <w:shd w:val="clear" w:color="auto" w:fill="FFFFFF"/>
        </w:rPr>
      </w:pPr>
      <w:r>
        <w:rPr>
          <w:rFonts w:hint="eastAsia" w:asciiTheme="minorEastAsia" w:hAnsiTheme="minorEastAsia" w:eastAsiaTheme="minorEastAsia" w:cstheme="minorEastAsia"/>
          <w:szCs w:val="24"/>
          <w:shd w:val="clear" w:color="auto" w:fill="FFFFFF"/>
        </w:rPr>
        <w:t>（5）本项目实行资格后审，营业执照、资质、业绩、人员、财务、证书等内容，须在市场主体信息库中已登记的信息中选取。审查内容以投标截止时间 24 小时前（节假日顺延）填报上传企业诚信库信息为准，过期更改的诚信库信息不作为本项目评审依据。开评标现场不接受诚信库信息原件。诚信库上传信息必须内容齐全，真实有效，原件扫描件清晰可辨。否则，由此造成应得分而未得分或资格审查不合格等情况的，由投标企业承担责任。</w:t>
      </w:r>
    </w:p>
    <w:p>
      <w:pPr>
        <w:pStyle w:val="17"/>
        <w:widowControl/>
        <w:shd w:val="clear" w:color="auto" w:fill="FFFFFF"/>
        <w:spacing w:before="0" w:beforeAutospacing="0" w:after="0" w:afterAutospacing="0" w:line="480" w:lineRule="exact"/>
        <w:jc w:val="both"/>
        <w:rPr>
          <w:rFonts w:asciiTheme="minorEastAsia" w:hAnsiTheme="minorEastAsia" w:eastAsiaTheme="minorEastAsia" w:cstheme="minorEastAsia"/>
          <w:szCs w:val="24"/>
        </w:rPr>
      </w:pPr>
      <w:r>
        <w:rPr>
          <w:rFonts w:hint="eastAsia" w:asciiTheme="minorEastAsia" w:hAnsiTheme="minorEastAsia" w:eastAsiaTheme="minorEastAsia" w:cstheme="minorEastAsia"/>
          <w:b/>
          <w:szCs w:val="24"/>
          <w:shd w:val="clear" w:color="auto" w:fill="FFFFFF"/>
        </w:rPr>
        <w:t>八、凡对本次采购提出询问，请按以下方式联系</w:t>
      </w:r>
    </w:p>
    <w:p>
      <w:pPr>
        <w:spacing w:after="0" w:line="480" w:lineRule="exact"/>
        <w:ind w:firstLine="480" w:firstLineChars="200"/>
        <w:rPr>
          <w:rFonts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lang w:eastAsia="zh-CN"/>
        </w:rPr>
        <w:t>1.招标人：内乡县住房和城乡建设局</w:t>
      </w:r>
    </w:p>
    <w:p>
      <w:pPr>
        <w:spacing w:after="0" w:line="480" w:lineRule="exact"/>
        <w:ind w:firstLine="480" w:firstLineChars="20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联系人：刘先生</w:t>
      </w:r>
    </w:p>
    <w:p>
      <w:pPr>
        <w:spacing w:after="0" w:line="480" w:lineRule="exact"/>
        <w:ind w:firstLine="480" w:firstLineChars="20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 xml:space="preserve">电  话：0377-65333858 </w:t>
      </w:r>
    </w:p>
    <w:p>
      <w:pPr>
        <w:spacing w:after="0" w:line="480" w:lineRule="exact"/>
        <w:ind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地  址：南阳市内乡县</w:t>
      </w:r>
    </w:p>
    <w:p>
      <w:pPr>
        <w:spacing w:after="0" w:line="480" w:lineRule="exact"/>
        <w:ind w:firstLine="480" w:firstLineChars="20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统一社会信用代码：11411325006047125U</w:t>
      </w:r>
    </w:p>
    <w:p>
      <w:pPr>
        <w:spacing w:before="156" w:beforeLines="50" w:after="0" w:line="480" w:lineRule="exact"/>
        <w:ind w:firstLine="480" w:firstLineChars="20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2.</w:t>
      </w:r>
      <w:bookmarkStart w:id="13" w:name="_Toc28359086"/>
      <w:bookmarkEnd w:id="13"/>
      <w:r>
        <w:rPr>
          <w:rFonts w:hint="eastAsia" w:asciiTheme="minorEastAsia" w:hAnsiTheme="minorEastAsia" w:eastAsiaTheme="minorEastAsia" w:cstheme="minorEastAsia"/>
          <w:sz w:val="24"/>
          <w:lang w:eastAsia="zh-CN"/>
        </w:rPr>
        <w:t>监督部门：内乡县财政局</w:t>
      </w:r>
    </w:p>
    <w:p>
      <w:pPr>
        <w:spacing w:after="0" w:line="480" w:lineRule="exact"/>
        <w:ind w:firstLine="480" w:firstLineChars="20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地址：内乡县城关镇县衙西路228号</w:t>
      </w:r>
    </w:p>
    <w:p>
      <w:pPr>
        <w:spacing w:after="0" w:line="480" w:lineRule="exact"/>
        <w:ind w:firstLine="480" w:firstLineChars="20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联系人：时一博</w:t>
      </w:r>
    </w:p>
    <w:p>
      <w:pPr>
        <w:spacing w:after="0" w:line="480" w:lineRule="exact"/>
        <w:ind w:firstLine="480" w:firstLineChars="20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联系电话：0377-65350903</w:t>
      </w:r>
    </w:p>
    <w:p>
      <w:pPr>
        <w:spacing w:after="0" w:line="480" w:lineRule="exact"/>
        <w:ind w:firstLine="480" w:firstLineChars="20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统一社会信用代码：11411325006047256P</w:t>
      </w:r>
    </w:p>
    <w:p>
      <w:pPr>
        <w:spacing w:before="156" w:beforeLines="50" w:after="0" w:line="480" w:lineRule="exact"/>
        <w:ind w:firstLine="480" w:firstLineChars="20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 xml:space="preserve">3.招标代理机构： 河南招标采购服务有限公司 </w:t>
      </w:r>
    </w:p>
    <w:p>
      <w:pPr>
        <w:spacing w:after="0" w:line="480" w:lineRule="exact"/>
        <w:ind w:firstLine="480" w:firstLineChars="20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联 系 人： 张女士</w:t>
      </w:r>
      <w:r>
        <w:rPr>
          <w:rFonts w:hint="eastAsia" w:asciiTheme="minorEastAsia" w:hAnsiTheme="minorEastAsia" w:eastAsiaTheme="minorEastAsia" w:cstheme="minorEastAsia"/>
          <w:sz w:val="24"/>
          <w:lang w:eastAsia="zh-CN"/>
        </w:rPr>
        <w:tab/>
      </w:r>
    </w:p>
    <w:p>
      <w:pPr>
        <w:spacing w:after="0" w:line="480" w:lineRule="exact"/>
        <w:ind w:firstLine="480" w:firstLineChars="20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电  话：0377-63533599</w:t>
      </w:r>
    </w:p>
    <w:p>
      <w:pPr>
        <w:spacing w:after="0" w:line="480" w:lineRule="exact"/>
        <w:ind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地    址：郑州市纬四路13号</w:t>
      </w:r>
    </w:p>
    <w:p>
      <w:pPr>
        <w:spacing w:after="0" w:line="480" w:lineRule="exact"/>
        <w:ind w:firstLine="480" w:firstLineChars="20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统一社会信用代码：91410105719172284G</w:t>
      </w:r>
    </w:p>
    <w:p>
      <w:pPr>
        <w:spacing w:before="156" w:beforeLines="50" w:after="0" w:line="480" w:lineRule="exact"/>
        <w:ind w:firstLine="480" w:firstLineChars="20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4.项目联系方式</w:t>
      </w:r>
    </w:p>
    <w:p>
      <w:pPr>
        <w:spacing w:after="0" w:line="480" w:lineRule="exact"/>
        <w:ind w:firstLine="480" w:firstLineChars="20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项目联系人：张艳</w:t>
      </w:r>
    </w:p>
    <w:p>
      <w:pPr>
        <w:pStyle w:val="17"/>
        <w:widowControl/>
        <w:shd w:val="clear" w:color="auto" w:fill="FFFFFF"/>
        <w:spacing w:before="0" w:beforeAutospacing="0" w:after="0" w:afterAutospacing="0" w:line="480" w:lineRule="exact"/>
        <w:ind w:firstLine="480" w:firstLineChars="200"/>
        <w:jc w:val="both"/>
        <w:rPr>
          <w:rFonts w:asciiTheme="minorEastAsia" w:hAnsiTheme="minorEastAsia" w:eastAsiaTheme="minorEastAsia" w:cstheme="minorEastAsia"/>
          <w:szCs w:val="24"/>
        </w:rPr>
      </w:pPr>
      <w:r>
        <w:rPr>
          <w:rFonts w:hint="eastAsia" w:asciiTheme="minorEastAsia" w:hAnsiTheme="minorEastAsia" w:eastAsiaTheme="minorEastAsia" w:cstheme="minorEastAsia"/>
        </w:rPr>
        <w:t>电　话：0377-63533599  18537736625　</w:t>
      </w:r>
    </w:p>
    <w:p>
      <w:pPr>
        <w:spacing w:after="0"/>
        <w:rPr>
          <w:rFonts w:ascii="宋体" w:hAnsi="宋体" w:cs="宋体"/>
          <w:sz w:val="24"/>
          <w:lang w:eastAsia="zh-CN"/>
        </w:rPr>
      </w:pPr>
    </w:p>
    <w:p/>
    <w:p>
      <w:pPr>
        <w:rPr>
          <w:rFonts w:hint="eastAsia" w:ascii="宋体" w:hAnsi="宋体" w:cs="宋体"/>
          <w:sz w:val="24"/>
        </w:rPr>
      </w:pPr>
    </w:p>
    <w:p>
      <w:pPr>
        <w:pStyle w:val="2"/>
        <w:spacing w:line="400" w:lineRule="exact"/>
        <w:jc w:val="right"/>
        <w:rPr>
          <w:rFonts w:hint="eastAsia" w:ascii="宋体" w:hAnsi="宋体" w:eastAsia="宋体" w:cs="宋体"/>
          <w:b w:val="0"/>
          <w:bCs w:val="0"/>
          <w:kern w:val="0"/>
          <w:sz w:val="24"/>
          <w:szCs w:val="24"/>
          <w:shd w:val="clear" w:color="auto" w:fill="FFFFFF"/>
        </w:rPr>
      </w:pPr>
      <w:bookmarkStart w:id="14" w:name="_Toc23428"/>
      <w:bookmarkEnd w:id="14"/>
      <w:bookmarkStart w:id="15" w:name="_Toc2809"/>
      <w:bookmarkEnd w:id="15"/>
      <w:bookmarkStart w:id="16" w:name="_Toc13483"/>
      <w:bookmarkStart w:id="17" w:name="_Toc3991"/>
    </w:p>
    <w:p>
      <w:pPr>
        <w:jc w:val="center"/>
        <w:rPr>
          <w:rFonts w:hint="eastAsia"/>
        </w:rPr>
      </w:pPr>
      <w:r>
        <w:rPr>
          <w:b/>
          <w:bCs/>
          <w:kern w:val="0"/>
          <w:sz w:val="24"/>
          <w:shd w:val="clear" w:color="auto" w:fill="FFFFFF"/>
        </w:rPr>
        <w:br w:type="page"/>
      </w:r>
      <w:r>
        <w:rPr>
          <w:rFonts w:hint="eastAsia" w:ascii="宋体" w:hAnsi="宋体" w:cs="宋体"/>
          <w:b/>
          <w:bCs/>
          <w:sz w:val="28"/>
          <w:szCs w:val="28"/>
        </w:rPr>
        <w:t>第二章 供应商须知</w:t>
      </w:r>
      <w:bookmarkEnd w:id="16"/>
      <w:bookmarkEnd w:id="17"/>
    </w:p>
    <w:p>
      <w:pPr>
        <w:pStyle w:val="3"/>
        <w:jc w:val="center"/>
        <w:rPr>
          <w:rFonts w:hint="eastAsia" w:ascii="宋体" w:hAnsi="宋体" w:eastAsia="宋体" w:cs="宋体"/>
          <w:sz w:val="28"/>
          <w:szCs w:val="28"/>
        </w:rPr>
      </w:pPr>
      <w:bookmarkStart w:id="18" w:name="_Toc168476047"/>
      <w:r>
        <w:rPr>
          <w:rFonts w:hint="eastAsia" w:ascii="宋体" w:hAnsi="宋体" w:eastAsia="宋体" w:cs="宋体"/>
          <w:sz w:val="28"/>
          <w:szCs w:val="28"/>
        </w:rPr>
        <w:t>供应商须知前附表</w:t>
      </w:r>
      <w:bookmarkEnd w:id="18"/>
    </w:p>
    <w:tbl>
      <w:tblPr>
        <w:tblStyle w:val="20"/>
        <w:tblW w:w="9823" w:type="dxa"/>
        <w:tblInd w:w="-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2336"/>
        <w:gridCol w:w="6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bCs/>
                <w:sz w:val="24"/>
                <w:szCs w:val="24"/>
              </w:rPr>
            </w:pPr>
            <w:bookmarkStart w:id="19" w:name="_Toc221950009"/>
            <w:r>
              <w:rPr>
                <w:rFonts w:hint="eastAsia" w:asciiTheme="minorEastAsia" w:hAnsiTheme="minorEastAsia" w:eastAsiaTheme="minorEastAsia" w:cstheme="minorEastAsia"/>
                <w:b/>
                <w:bCs/>
                <w:sz w:val="24"/>
                <w:szCs w:val="24"/>
              </w:rPr>
              <w:t>条款号</w:t>
            </w:r>
            <w:bookmarkEnd w:id="19"/>
          </w:p>
        </w:tc>
        <w:tc>
          <w:tcPr>
            <w:tcW w:w="2336"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b/>
                <w:bCs/>
                <w:sz w:val="24"/>
                <w:szCs w:val="24"/>
              </w:rPr>
            </w:pPr>
            <w:bookmarkStart w:id="20" w:name="_Toc221950010"/>
            <w:r>
              <w:rPr>
                <w:rFonts w:hint="eastAsia" w:asciiTheme="minorEastAsia" w:hAnsiTheme="minorEastAsia" w:eastAsiaTheme="minorEastAsia" w:cstheme="minorEastAsia"/>
                <w:b/>
                <w:bCs/>
                <w:sz w:val="24"/>
                <w:szCs w:val="24"/>
              </w:rPr>
              <w:t>条  款  名  称</w:t>
            </w:r>
            <w:bookmarkEnd w:id="20"/>
          </w:p>
        </w:tc>
        <w:tc>
          <w:tcPr>
            <w:tcW w:w="6389"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b/>
                <w:bCs/>
                <w:sz w:val="24"/>
                <w:szCs w:val="24"/>
              </w:rPr>
            </w:pPr>
            <w:bookmarkStart w:id="21" w:name="_Toc221950011"/>
            <w:r>
              <w:rPr>
                <w:rFonts w:hint="eastAsia" w:asciiTheme="minorEastAsia" w:hAnsiTheme="minorEastAsia" w:eastAsiaTheme="minorEastAsia" w:cstheme="minorEastAsia"/>
                <w:b/>
                <w:bCs/>
                <w:sz w:val="24"/>
                <w:szCs w:val="24"/>
              </w:rPr>
              <w:t>编  列  内  容</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336" w:type="dxa"/>
            <w:tcBorders>
              <w:top w:val="single" w:color="auto" w:sz="4" w:space="0"/>
              <w:left w:val="nil"/>
              <w:bottom w:val="single" w:color="auto" w:sz="4" w:space="0"/>
              <w:right w:val="single" w:color="auto" w:sz="4" w:space="0"/>
            </w:tcBorders>
            <w:vAlign w:val="center"/>
          </w:tcPr>
          <w:p>
            <w:pPr>
              <w:spacing w:line="400" w:lineRule="exact"/>
              <w:ind w:firstLine="480" w:firstLineChars="200"/>
              <w:rPr>
                <w:rFonts w:hint="eastAsia" w:asciiTheme="minorEastAsia" w:hAnsiTheme="minorEastAsia" w:eastAsiaTheme="minorEastAsia" w:cstheme="minorEastAsia"/>
                <w:sz w:val="24"/>
                <w:szCs w:val="24"/>
              </w:rPr>
            </w:pPr>
            <w:bookmarkStart w:id="22" w:name="_Toc221950013"/>
            <w:r>
              <w:rPr>
                <w:rFonts w:hint="eastAsia" w:asciiTheme="minorEastAsia" w:hAnsiTheme="minorEastAsia" w:eastAsiaTheme="minorEastAsia" w:cstheme="minorEastAsia"/>
                <w:sz w:val="24"/>
                <w:szCs w:val="24"/>
              </w:rPr>
              <w:t>采购人</w:t>
            </w:r>
            <w:bookmarkEnd w:id="22"/>
          </w:p>
        </w:tc>
        <w:tc>
          <w:tcPr>
            <w:tcW w:w="6389" w:type="dxa"/>
            <w:tcBorders>
              <w:top w:val="single" w:color="auto" w:sz="4" w:space="0"/>
              <w:left w:val="nil"/>
              <w:bottom w:val="single" w:color="auto" w:sz="4" w:space="0"/>
              <w:right w:val="single" w:color="auto" w:sz="4" w:space="0"/>
            </w:tcBorders>
            <w:vAlign w:val="center"/>
          </w:tcPr>
          <w:p>
            <w:pPr>
              <w:spacing w:line="40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招标人：内乡县住房和城乡建设局</w:t>
            </w:r>
          </w:p>
          <w:p>
            <w:pPr>
              <w:spacing w:line="40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联系人：刘先生 </w:t>
            </w:r>
          </w:p>
          <w:p>
            <w:pPr>
              <w:spacing w:line="40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联系电话：0377-65333858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336" w:type="dxa"/>
            <w:tcBorders>
              <w:top w:val="single" w:color="auto" w:sz="4" w:space="0"/>
              <w:left w:val="nil"/>
              <w:bottom w:val="single" w:color="auto" w:sz="4" w:space="0"/>
              <w:right w:val="single" w:color="auto" w:sz="4" w:space="0"/>
            </w:tcBorders>
            <w:vAlign w:val="center"/>
          </w:tcPr>
          <w:p>
            <w:pPr>
              <w:spacing w:line="400" w:lineRule="exact"/>
              <w:ind w:firstLine="480" w:firstLineChars="200"/>
              <w:rPr>
                <w:rFonts w:hint="eastAsia" w:asciiTheme="minorEastAsia" w:hAnsiTheme="minorEastAsia" w:eastAsiaTheme="minorEastAsia" w:cstheme="minorEastAsia"/>
                <w:sz w:val="24"/>
                <w:szCs w:val="24"/>
              </w:rPr>
            </w:pPr>
            <w:bookmarkStart w:id="23" w:name="_Toc221950015"/>
            <w:r>
              <w:rPr>
                <w:rFonts w:hint="eastAsia" w:asciiTheme="minorEastAsia" w:hAnsiTheme="minorEastAsia" w:eastAsiaTheme="minorEastAsia" w:cstheme="minorEastAsia"/>
                <w:sz w:val="24"/>
                <w:szCs w:val="24"/>
              </w:rPr>
              <w:t>采购代理机构</w:t>
            </w:r>
            <w:bookmarkEnd w:id="23"/>
          </w:p>
        </w:tc>
        <w:tc>
          <w:tcPr>
            <w:tcW w:w="6389" w:type="dxa"/>
            <w:tcBorders>
              <w:top w:val="single" w:color="auto" w:sz="4" w:space="0"/>
              <w:left w:val="nil"/>
              <w:bottom w:val="single" w:color="auto" w:sz="4" w:space="0"/>
              <w:right w:val="single" w:color="auto" w:sz="4" w:space="0"/>
            </w:tcBorders>
            <w:vAlign w:val="center"/>
          </w:tcPr>
          <w:p>
            <w:pPr>
              <w:spacing w:line="40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  称：河南招标采购服务有限公司</w:t>
            </w:r>
          </w:p>
          <w:p>
            <w:pPr>
              <w:spacing w:line="40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联系人：张女士</w:t>
            </w:r>
          </w:p>
          <w:p>
            <w:pPr>
              <w:spacing w:line="40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  话：0377-63533599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336" w:type="dxa"/>
            <w:tcBorders>
              <w:top w:val="single" w:color="auto" w:sz="4" w:space="0"/>
              <w:left w:val="nil"/>
              <w:bottom w:val="single" w:color="auto" w:sz="4" w:space="0"/>
              <w:right w:val="single" w:color="auto" w:sz="4" w:space="0"/>
            </w:tcBorders>
            <w:vAlign w:val="center"/>
          </w:tcPr>
          <w:p>
            <w:pPr>
              <w:spacing w:line="400" w:lineRule="exact"/>
              <w:ind w:firstLine="480" w:firstLineChars="200"/>
              <w:rPr>
                <w:rFonts w:hint="eastAsia" w:asciiTheme="minorEastAsia" w:hAnsiTheme="minorEastAsia" w:eastAsiaTheme="minorEastAsia" w:cstheme="minorEastAsia"/>
                <w:sz w:val="24"/>
                <w:szCs w:val="24"/>
              </w:rPr>
            </w:pPr>
            <w:bookmarkStart w:id="24" w:name="_Toc221950017"/>
            <w:r>
              <w:rPr>
                <w:rFonts w:hint="eastAsia" w:asciiTheme="minorEastAsia" w:hAnsiTheme="minorEastAsia" w:eastAsiaTheme="minorEastAsia" w:cstheme="minorEastAsia"/>
                <w:sz w:val="24"/>
                <w:szCs w:val="24"/>
              </w:rPr>
              <w:t>项目名称</w:t>
            </w:r>
            <w:bookmarkEnd w:id="24"/>
          </w:p>
        </w:tc>
        <w:tc>
          <w:tcPr>
            <w:tcW w:w="6389" w:type="dxa"/>
            <w:tcBorders>
              <w:top w:val="single" w:color="auto" w:sz="4" w:space="0"/>
              <w:left w:val="nil"/>
              <w:bottom w:val="single" w:color="auto" w:sz="4" w:space="0"/>
              <w:right w:val="single" w:color="auto" w:sz="4" w:space="0"/>
            </w:tcBorders>
            <w:vAlign w:val="center"/>
          </w:tcPr>
          <w:p>
            <w:pPr>
              <w:spacing w:line="400" w:lineRule="exac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内乡县德清路(工业路至默河路）道路工程设计项目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2336" w:type="dxa"/>
            <w:tcBorders>
              <w:top w:val="single" w:color="auto" w:sz="4" w:space="0"/>
              <w:left w:val="nil"/>
              <w:bottom w:val="single" w:color="auto" w:sz="4" w:space="0"/>
              <w:right w:val="single" w:color="auto" w:sz="4" w:space="0"/>
            </w:tcBorders>
            <w:vAlign w:val="center"/>
          </w:tcPr>
          <w:p>
            <w:pPr>
              <w:spacing w:line="400" w:lineRule="exact"/>
              <w:ind w:firstLine="480" w:firstLineChars="200"/>
              <w:rPr>
                <w:rFonts w:hint="eastAsia" w:asciiTheme="minorEastAsia" w:hAnsiTheme="minorEastAsia" w:eastAsiaTheme="minorEastAsia" w:cstheme="minorEastAsia"/>
                <w:sz w:val="24"/>
                <w:szCs w:val="24"/>
              </w:rPr>
            </w:pPr>
            <w:bookmarkStart w:id="25" w:name="_Toc221950019"/>
            <w:r>
              <w:rPr>
                <w:rFonts w:hint="eastAsia" w:asciiTheme="minorEastAsia" w:hAnsiTheme="minorEastAsia" w:eastAsiaTheme="minorEastAsia" w:cstheme="minorEastAsia"/>
                <w:sz w:val="24"/>
                <w:szCs w:val="24"/>
              </w:rPr>
              <w:t>建设地点</w:t>
            </w:r>
            <w:bookmarkEnd w:id="25"/>
          </w:p>
        </w:tc>
        <w:tc>
          <w:tcPr>
            <w:tcW w:w="6389" w:type="dxa"/>
            <w:tcBorders>
              <w:top w:val="single" w:color="auto" w:sz="4" w:space="0"/>
              <w:left w:val="nil"/>
              <w:bottom w:val="single" w:color="auto" w:sz="4" w:space="0"/>
              <w:right w:val="single" w:color="auto" w:sz="4" w:space="0"/>
            </w:tcBorders>
            <w:vAlign w:val="center"/>
          </w:tcPr>
          <w:p>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rPr>
              <w:t>内乡县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2336" w:type="dxa"/>
            <w:tcBorders>
              <w:top w:val="single" w:color="auto" w:sz="4" w:space="0"/>
              <w:left w:val="nil"/>
              <w:bottom w:val="single" w:color="auto" w:sz="4" w:space="0"/>
              <w:right w:val="single" w:color="auto" w:sz="4" w:space="0"/>
            </w:tcBorders>
            <w:vAlign w:val="center"/>
          </w:tcPr>
          <w:p>
            <w:pPr>
              <w:spacing w:line="400" w:lineRule="exact"/>
              <w:ind w:firstLine="480" w:firstLineChars="200"/>
              <w:rPr>
                <w:rFonts w:hint="eastAsia" w:asciiTheme="minorEastAsia" w:hAnsiTheme="minorEastAsia" w:eastAsiaTheme="minorEastAsia" w:cstheme="minorEastAsia"/>
                <w:sz w:val="24"/>
                <w:szCs w:val="24"/>
              </w:rPr>
            </w:pPr>
            <w:bookmarkStart w:id="26" w:name="_Toc221950031"/>
            <w:r>
              <w:rPr>
                <w:rFonts w:hint="eastAsia" w:asciiTheme="minorEastAsia" w:hAnsiTheme="minorEastAsia" w:eastAsiaTheme="minorEastAsia" w:cstheme="minorEastAsia"/>
                <w:sz w:val="24"/>
                <w:szCs w:val="24"/>
              </w:rPr>
              <w:t>资金来源</w:t>
            </w:r>
            <w:bookmarkEnd w:id="26"/>
          </w:p>
        </w:tc>
        <w:tc>
          <w:tcPr>
            <w:tcW w:w="6389" w:type="dxa"/>
            <w:tcBorders>
              <w:top w:val="single" w:color="auto" w:sz="4" w:space="0"/>
              <w:left w:val="nil"/>
              <w:bottom w:val="single" w:color="auto" w:sz="4" w:space="0"/>
              <w:right w:val="single" w:color="auto" w:sz="4" w:space="0"/>
            </w:tcBorders>
            <w:vAlign w:val="center"/>
          </w:tcPr>
          <w:p>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2336" w:type="dxa"/>
            <w:tcBorders>
              <w:top w:val="single" w:color="auto" w:sz="4" w:space="0"/>
              <w:left w:val="nil"/>
              <w:bottom w:val="single" w:color="auto" w:sz="4" w:space="0"/>
              <w:right w:val="single" w:color="auto" w:sz="4" w:space="0"/>
            </w:tcBorders>
            <w:vAlign w:val="center"/>
          </w:tcPr>
          <w:p>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质量要求</w:t>
            </w:r>
          </w:p>
        </w:tc>
        <w:tc>
          <w:tcPr>
            <w:tcW w:w="6389" w:type="dxa"/>
            <w:tcBorders>
              <w:top w:val="single" w:color="auto" w:sz="4" w:space="0"/>
              <w:left w:val="nil"/>
              <w:bottom w:val="single" w:color="auto" w:sz="4" w:space="0"/>
              <w:right w:val="single" w:color="auto" w:sz="4" w:space="0"/>
            </w:tcBorders>
            <w:vAlign w:val="center"/>
          </w:tcPr>
          <w:p>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满足国家及行业规定的设计标准，达到设计规范文件规定的设计深度。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2336" w:type="dxa"/>
            <w:tcBorders>
              <w:top w:val="single" w:color="auto" w:sz="4" w:space="0"/>
              <w:left w:val="nil"/>
              <w:bottom w:val="single" w:color="auto" w:sz="4" w:space="0"/>
              <w:right w:val="single" w:color="auto" w:sz="4" w:space="0"/>
            </w:tcBorders>
            <w:vAlign w:val="center"/>
          </w:tcPr>
          <w:p>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rPr>
              <w:t>采购内容</w:t>
            </w:r>
          </w:p>
        </w:tc>
        <w:tc>
          <w:tcPr>
            <w:tcW w:w="6389" w:type="dxa"/>
            <w:tcBorders>
              <w:top w:val="single" w:color="auto" w:sz="4" w:space="0"/>
              <w:left w:val="nil"/>
              <w:bottom w:val="single" w:color="auto" w:sz="4" w:space="0"/>
              <w:right w:val="single" w:color="auto" w:sz="4" w:space="0"/>
            </w:tcBorders>
            <w:vAlign w:val="center"/>
          </w:tcPr>
          <w:p>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rPr>
              <w:t>详见</w:t>
            </w:r>
            <w:r>
              <w:rPr>
                <w:rFonts w:hint="eastAsia" w:asciiTheme="minorEastAsia" w:hAnsiTheme="minorEastAsia" w:eastAsiaTheme="minorEastAsia" w:cstheme="minorEastAsia"/>
                <w:sz w:val="24"/>
                <w:szCs w:val="24"/>
                <w:shd w:val="clear" w:color="auto" w:fill="FFFFFF"/>
                <w:lang w:eastAsia="zh-CN"/>
              </w:rPr>
              <w:t>磋商</w:t>
            </w:r>
            <w:r>
              <w:rPr>
                <w:rFonts w:hint="eastAsia" w:asciiTheme="minorEastAsia" w:hAnsiTheme="minorEastAsia" w:eastAsiaTheme="minorEastAsia" w:cstheme="minorEastAsia"/>
                <w:sz w:val="24"/>
                <w:szCs w:val="24"/>
                <w:shd w:val="clear" w:color="auto" w:fill="FFFFFF"/>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2336" w:type="dxa"/>
            <w:tcBorders>
              <w:top w:val="single" w:color="auto" w:sz="4" w:space="0"/>
              <w:left w:val="nil"/>
              <w:bottom w:val="single" w:color="auto" w:sz="4" w:space="0"/>
              <w:right w:val="single" w:color="auto" w:sz="4" w:space="0"/>
            </w:tcBorders>
            <w:vAlign w:val="center"/>
          </w:tcPr>
          <w:p>
            <w:pPr>
              <w:spacing w:line="400" w:lineRule="exact"/>
              <w:ind w:firstLine="480" w:firstLineChars="200"/>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lang w:eastAsia="zh-CN"/>
              </w:rPr>
              <w:t>服务周期</w:t>
            </w:r>
          </w:p>
        </w:tc>
        <w:tc>
          <w:tcPr>
            <w:tcW w:w="6389" w:type="dxa"/>
            <w:tcBorders>
              <w:top w:val="single" w:color="auto" w:sz="4" w:space="0"/>
              <w:left w:val="nil"/>
              <w:bottom w:val="single" w:color="auto" w:sz="4" w:space="0"/>
              <w:right w:val="single" w:color="auto" w:sz="4" w:space="0"/>
            </w:tcBorders>
            <w:vAlign w:val="center"/>
          </w:tcPr>
          <w:p>
            <w:pPr>
              <w:spacing w:line="400" w:lineRule="exact"/>
              <w:rPr>
                <w:rFonts w:hint="eastAsia"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30日历天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2336" w:type="dxa"/>
            <w:tcBorders>
              <w:top w:val="single" w:color="auto" w:sz="4" w:space="0"/>
              <w:left w:val="nil"/>
              <w:bottom w:val="single" w:color="auto" w:sz="4" w:space="0"/>
              <w:right w:val="single" w:color="auto" w:sz="4" w:space="0"/>
            </w:tcBorders>
            <w:vAlign w:val="center"/>
          </w:tcPr>
          <w:p>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合格供应商</w:t>
            </w:r>
          </w:p>
        </w:tc>
        <w:tc>
          <w:tcPr>
            <w:tcW w:w="6389" w:type="dxa"/>
            <w:tcBorders>
              <w:top w:val="single" w:color="auto" w:sz="4" w:space="0"/>
              <w:left w:val="nil"/>
              <w:bottom w:val="single" w:color="auto" w:sz="4" w:space="0"/>
              <w:right w:val="single" w:color="auto" w:sz="4" w:space="0"/>
            </w:tcBorders>
            <w:vAlign w:val="center"/>
          </w:tcPr>
          <w:p>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见“第一章 竞争性磋商公告---申请人资格要求”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2336" w:type="dxa"/>
            <w:tcBorders>
              <w:top w:val="single" w:color="auto" w:sz="4" w:space="0"/>
              <w:left w:val="nil"/>
              <w:bottom w:val="single" w:color="auto" w:sz="4" w:space="0"/>
              <w:right w:val="single" w:color="auto" w:sz="4" w:space="0"/>
            </w:tcBorders>
            <w:vAlign w:val="center"/>
          </w:tcPr>
          <w:p>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是否接受</w:t>
            </w:r>
          </w:p>
          <w:p>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联合体投标</w:t>
            </w:r>
          </w:p>
        </w:tc>
        <w:tc>
          <w:tcPr>
            <w:tcW w:w="6389" w:type="dxa"/>
            <w:tcBorders>
              <w:top w:val="single" w:color="auto" w:sz="4" w:space="0"/>
              <w:left w:val="nil"/>
              <w:bottom w:val="single" w:color="auto" w:sz="4" w:space="0"/>
              <w:right w:val="single" w:color="auto" w:sz="4" w:space="0"/>
            </w:tcBorders>
            <w:vAlign w:val="center"/>
          </w:tcPr>
          <w:p>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2336" w:type="dxa"/>
            <w:tcBorders>
              <w:top w:val="single" w:color="auto" w:sz="4" w:space="0"/>
              <w:left w:val="nil"/>
              <w:bottom w:val="single" w:color="auto" w:sz="4" w:space="0"/>
              <w:right w:val="single" w:color="auto" w:sz="4" w:space="0"/>
            </w:tcBorders>
            <w:vAlign w:val="center"/>
          </w:tcPr>
          <w:p>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踏勘现场</w:t>
            </w:r>
          </w:p>
        </w:tc>
        <w:tc>
          <w:tcPr>
            <w:tcW w:w="6389" w:type="dxa"/>
            <w:tcBorders>
              <w:top w:val="single" w:color="auto" w:sz="4" w:space="0"/>
              <w:left w:val="nil"/>
              <w:bottom w:val="single" w:color="auto" w:sz="4" w:space="0"/>
              <w:right w:val="single" w:color="auto" w:sz="4" w:space="0"/>
            </w:tcBorders>
            <w:vAlign w:val="center"/>
          </w:tcPr>
          <w:p>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w:t>
            </w:r>
          </w:p>
        </w:tc>
        <w:tc>
          <w:tcPr>
            <w:tcW w:w="2336" w:type="dxa"/>
            <w:tcBorders>
              <w:top w:val="single" w:color="auto" w:sz="4" w:space="0"/>
              <w:left w:val="nil"/>
              <w:bottom w:val="single" w:color="auto" w:sz="4" w:space="0"/>
              <w:right w:val="single" w:color="auto" w:sz="4" w:space="0"/>
            </w:tcBorders>
            <w:vAlign w:val="center"/>
          </w:tcPr>
          <w:p>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磋商预备会</w:t>
            </w:r>
          </w:p>
        </w:tc>
        <w:tc>
          <w:tcPr>
            <w:tcW w:w="6389" w:type="dxa"/>
            <w:tcBorders>
              <w:top w:val="single" w:color="auto" w:sz="4" w:space="0"/>
              <w:left w:val="nil"/>
              <w:bottom w:val="single" w:color="auto" w:sz="4" w:space="0"/>
              <w:right w:val="single" w:color="auto" w:sz="4" w:space="0"/>
            </w:tcBorders>
            <w:vAlign w:val="center"/>
          </w:tcPr>
          <w:p>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w:t>
            </w:r>
          </w:p>
        </w:tc>
        <w:tc>
          <w:tcPr>
            <w:tcW w:w="2336"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响应文件提交截止时间</w:t>
            </w:r>
          </w:p>
        </w:tc>
        <w:tc>
          <w:tcPr>
            <w:tcW w:w="6389" w:type="dxa"/>
            <w:tcBorders>
              <w:top w:val="single" w:color="auto" w:sz="4" w:space="0"/>
              <w:left w:val="nil"/>
              <w:bottom w:val="single" w:color="auto" w:sz="4" w:space="0"/>
              <w:right w:val="single" w:color="auto" w:sz="4" w:space="0"/>
            </w:tcBorders>
            <w:vAlign w:val="center"/>
          </w:tcPr>
          <w:p>
            <w:pPr>
              <w:spacing w:line="400" w:lineRule="exac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shd w:val="clear" w:color="auto" w:fill="FFFFFF"/>
              </w:rPr>
              <w:t>2020年</w:t>
            </w:r>
            <w:r>
              <w:rPr>
                <w:rFonts w:hint="eastAsia" w:asciiTheme="minorEastAsia" w:hAnsiTheme="minorEastAsia" w:eastAsiaTheme="minorEastAsia" w:cstheme="minorEastAsia"/>
                <w:sz w:val="24"/>
                <w:szCs w:val="24"/>
                <w:shd w:val="clear" w:color="auto" w:fill="FFFFFF"/>
                <w:lang w:val="en-US" w:eastAsia="zh-CN"/>
              </w:rPr>
              <w:t>12月08</w:t>
            </w:r>
            <w:r>
              <w:rPr>
                <w:rFonts w:hint="eastAsia" w:asciiTheme="minorEastAsia" w:hAnsiTheme="minorEastAsia" w:eastAsiaTheme="minorEastAsia" w:cstheme="minorEastAsia"/>
                <w:sz w:val="24"/>
                <w:szCs w:val="24"/>
                <w:shd w:val="clear" w:color="auto" w:fill="FFFFFF"/>
              </w:rPr>
              <w:t>日10时0</w:t>
            </w:r>
            <w:r>
              <w:rPr>
                <w:rFonts w:hint="eastAsia" w:asciiTheme="minorEastAsia" w:hAnsiTheme="minorEastAsia" w:eastAsiaTheme="minorEastAsia" w:cstheme="minorEastAsia"/>
                <w:sz w:val="24"/>
                <w:szCs w:val="24"/>
                <w:shd w:val="clear" w:color="auto" w:fill="FFFFFF"/>
                <w:lang w:val="en-US" w:eastAsia="zh-CN"/>
              </w:rPr>
              <w:t>0</w:t>
            </w:r>
            <w:r>
              <w:rPr>
                <w:rFonts w:hint="eastAsia" w:asciiTheme="minorEastAsia" w:hAnsiTheme="minorEastAsia" w:eastAsiaTheme="minorEastAsia" w:cstheme="minorEastAsia"/>
                <w:sz w:val="24"/>
                <w:szCs w:val="24"/>
                <w:shd w:val="clear" w:color="auto" w:fill="FFFFFF"/>
              </w:rPr>
              <w:t>分</w:t>
            </w:r>
            <w:r>
              <w:rPr>
                <w:rFonts w:hint="eastAsia" w:asciiTheme="minorEastAsia" w:hAnsiTheme="minorEastAsia" w:eastAsiaTheme="minorEastAsia" w:cstheme="minorEastAsia"/>
                <w:sz w:val="24"/>
                <w:szCs w:val="24"/>
                <w:shd w:val="clear" w:color="auto" w:fill="FFFFFF"/>
                <w:lang w:eastAsia="zh-CN"/>
              </w:rPr>
              <w:t>（北京时间</w:t>
            </w:r>
            <w:bookmarkStart w:id="197" w:name="_GoBack"/>
            <w:bookmarkEnd w:id="197"/>
            <w:r>
              <w:rPr>
                <w:rFonts w:hint="eastAsia" w:asciiTheme="minorEastAsia" w:hAnsiTheme="minorEastAsia" w:eastAsiaTheme="minorEastAsia" w:cstheme="minorEastAsia"/>
                <w:sz w:val="24"/>
                <w:szCs w:val="24"/>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w:t>
            </w:r>
          </w:p>
        </w:tc>
        <w:tc>
          <w:tcPr>
            <w:tcW w:w="2336" w:type="dxa"/>
            <w:tcBorders>
              <w:top w:val="single" w:color="auto" w:sz="4" w:space="0"/>
              <w:left w:val="nil"/>
              <w:bottom w:val="single" w:color="auto" w:sz="4" w:space="0"/>
              <w:right w:val="single" w:color="auto" w:sz="4" w:space="0"/>
            </w:tcBorders>
            <w:vAlign w:val="center"/>
          </w:tcPr>
          <w:p>
            <w:pPr>
              <w:spacing w:line="400" w:lineRule="exact"/>
              <w:ind w:firstLine="480" w:firstLineChars="200"/>
              <w:rPr>
                <w:rFonts w:hint="eastAsia" w:asciiTheme="minorEastAsia" w:hAnsiTheme="minorEastAsia" w:eastAsiaTheme="minorEastAsia" w:cstheme="minorEastAsia"/>
                <w:sz w:val="24"/>
                <w:szCs w:val="24"/>
              </w:rPr>
            </w:pPr>
            <w:bookmarkStart w:id="27" w:name="_Toc221950054"/>
            <w:r>
              <w:rPr>
                <w:rFonts w:hint="eastAsia" w:asciiTheme="minorEastAsia" w:hAnsiTheme="minorEastAsia" w:eastAsiaTheme="minorEastAsia" w:cstheme="minorEastAsia"/>
                <w:sz w:val="24"/>
                <w:szCs w:val="24"/>
              </w:rPr>
              <w:t>分包</w:t>
            </w:r>
            <w:bookmarkEnd w:id="27"/>
          </w:p>
        </w:tc>
        <w:tc>
          <w:tcPr>
            <w:tcW w:w="6389" w:type="dxa"/>
            <w:tcBorders>
              <w:top w:val="single" w:color="auto" w:sz="4" w:space="0"/>
              <w:left w:val="nil"/>
              <w:bottom w:val="single" w:color="auto" w:sz="4" w:space="0"/>
              <w:right w:val="single" w:color="auto" w:sz="4" w:space="0"/>
            </w:tcBorders>
            <w:vAlign w:val="center"/>
          </w:tcPr>
          <w:p>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w:t>
            </w:r>
          </w:p>
        </w:tc>
        <w:tc>
          <w:tcPr>
            <w:tcW w:w="2336" w:type="dxa"/>
            <w:tcBorders>
              <w:top w:val="single" w:color="auto" w:sz="4" w:space="0"/>
              <w:left w:val="nil"/>
              <w:bottom w:val="single" w:color="auto" w:sz="4" w:space="0"/>
              <w:right w:val="single" w:color="auto" w:sz="4" w:space="0"/>
            </w:tcBorders>
            <w:vAlign w:val="center"/>
          </w:tcPr>
          <w:p>
            <w:pPr>
              <w:spacing w:line="400" w:lineRule="exact"/>
              <w:ind w:firstLine="480" w:firstLineChars="200"/>
              <w:rPr>
                <w:rFonts w:hint="eastAsia" w:asciiTheme="minorEastAsia" w:hAnsiTheme="minorEastAsia" w:eastAsiaTheme="minorEastAsia" w:cstheme="minorEastAsia"/>
                <w:sz w:val="24"/>
                <w:szCs w:val="24"/>
              </w:rPr>
            </w:pPr>
            <w:bookmarkStart w:id="28" w:name="_Toc221950063"/>
            <w:r>
              <w:rPr>
                <w:rFonts w:hint="eastAsia" w:asciiTheme="minorEastAsia" w:hAnsiTheme="minorEastAsia" w:eastAsiaTheme="minorEastAsia" w:cstheme="minorEastAsia"/>
                <w:sz w:val="24"/>
                <w:szCs w:val="24"/>
              </w:rPr>
              <w:t>磋商有效期</w:t>
            </w:r>
            <w:bookmarkEnd w:id="28"/>
          </w:p>
        </w:tc>
        <w:tc>
          <w:tcPr>
            <w:tcW w:w="6389" w:type="dxa"/>
            <w:tcBorders>
              <w:top w:val="single" w:color="auto" w:sz="4" w:space="0"/>
              <w:left w:val="nil"/>
              <w:bottom w:val="single" w:color="auto" w:sz="4" w:space="0"/>
              <w:right w:val="single" w:color="auto" w:sz="4" w:space="0"/>
            </w:tcBorders>
            <w:vAlign w:val="center"/>
          </w:tcPr>
          <w:p>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从投标截止之日起：60日历天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w:t>
            </w:r>
          </w:p>
        </w:tc>
        <w:tc>
          <w:tcPr>
            <w:tcW w:w="2336" w:type="dxa"/>
            <w:tcBorders>
              <w:top w:val="single" w:color="auto" w:sz="4" w:space="0"/>
              <w:left w:val="nil"/>
              <w:bottom w:val="single" w:color="auto" w:sz="4" w:space="0"/>
              <w:right w:val="single" w:color="auto" w:sz="4" w:space="0"/>
            </w:tcBorders>
            <w:vAlign w:val="center"/>
          </w:tcPr>
          <w:p>
            <w:pPr>
              <w:spacing w:line="400" w:lineRule="exact"/>
              <w:ind w:firstLine="480" w:firstLineChars="200"/>
              <w:rPr>
                <w:rFonts w:hint="eastAsia" w:asciiTheme="minorEastAsia" w:hAnsiTheme="minorEastAsia" w:eastAsiaTheme="minorEastAsia" w:cstheme="minorEastAsia"/>
                <w:sz w:val="24"/>
                <w:szCs w:val="24"/>
              </w:rPr>
            </w:pPr>
            <w:bookmarkStart w:id="29" w:name="_Toc221950065"/>
            <w:r>
              <w:rPr>
                <w:rFonts w:hint="eastAsia" w:asciiTheme="minorEastAsia" w:hAnsiTheme="minorEastAsia" w:eastAsiaTheme="minorEastAsia" w:cstheme="minorEastAsia"/>
                <w:sz w:val="24"/>
                <w:szCs w:val="24"/>
              </w:rPr>
              <w:t>磋商保证金</w:t>
            </w:r>
            <w:bookmarkEnd w:id="29"/>
          </w:p>
        </w:tc>
        <w:tc>
          <w:tcPr>
            <w:tcW w:w="6389" w:type="dxa"/>
            <w:tcBorders>
              <w:top w:val="single" w:color="auto" w:sz="4" w:space="0"/>
              <w:left w:val="nil"/>
              <w:bottom w:val="single" w:color="auto" w:sz="4" w:space="0"/>
              <w:right w:val="single" w:color="auto" w:sz="4" w:space="0"/>
            </w:tcBorders>
            <w:vAlign w:val="center"/>
          </w:tcPr>
          <w:p>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不收取保证金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w:t>
            </w:r>
          </w:p>
        </w:tc>
        <w:tc>
          <w:tcPr>
            <w:tcW w:w="2336" w:type="dxa"/>
            <w:tcBorders>
              <w:top w:val="single" w:color="auto" w:sz="4" w:space="0"/>
              <w:left w:val="nil"/>
              <w:bottom w:val="single" w:color="auto" w:sz="4" w:space="0"/>
              <w:right w:val="single" w:color="auto" w:sz="4" w:space="0"/>
            </w:tcBorders>
            <w:vAlign w:val="center"/>
          </w:tcPr>
          <w:p>
            <w:pPr>
              <w:spacing w:line="400" w:lineRule="exact"/>
              <w:ind w:firstLine="240" w:firstLineChars="1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签字或盖章要求</w:t>
            </w:r>
          </w:p>
        </w:tc>
        <w:tc>
          <w:tcPr>
            <w:tcW w:w="6389" w:type="dxa"/>
            <w:tcBorders>
              <w:top w:val="single" w:color="auto" w:sz="4" w:space="0"/>
              <w:left w:val="nil"/>
              <w:bottom w:val="single" w:color="auto" w:sz="4" w:space="0"/>
              <w:right w:val="single" w:color="auto" w:sz="4" w:space="0"/>
            </w:tcBorders>
            <w:vAlign w:val="center"/>
          </w:tcPr>
          <w:p>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（1）所有要求法定代表人签章的地方都应用法定代表人的CA印章；</w:t>
            </w:r>
          </w:p>
          <w:p>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（2）所有要求供应商盖章的地方都应加盖供应商单位(法定名称)的CA印章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w:t>
            </w:r>
          </w:p>
        </w:tc>
        <w:tc>
          <w:tcPr>
            <w:tcW w:w="2336"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响应文件</w:t>
            </w:r>
          </w:p>
        </w:tc>
        <w:tc>
          <w:tcPr>
            <w:tcW w:w="6389" w:type="dxa"/>
            <w:tcBorders>
              <w:top w:val="single" w:color="auto" w:sz="4" w:space="0"/>
              <w:left w:val="nil"/>
              <w:bottom w:val="single" w:color="auto" w:sz="4" w:space="0"/>
              <w:right w:val="single" w:color="auto" w:sz="4" w:space="0"/>
            </w:tcBorders>
            <w:vAlign w:val="center"/>
          </w:tcPr>
          <w:p>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电子响应文件：1份，通过内乡县公共资源交易平台将电子版响应文件.tbdat格式在规定时间前上传；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w:t>
            </w:r>
          </w:p>
        </w:tc>
        <w:tc>
          <w:tcPr>
            <w:tcW w:w="2336" w:type="dxa"/>
            <w:tcBorders>
              <w:top w:val="single" w:color="auto" w:sz="4" w:space="0"/>
              <w:left w:val="nil"/>
              <w:bottom w:val="single" w:color="auto" w:sz="4" w:space="0"/>
              <w:right w:val="single" w:color="auto" w:sz="4" w:space="0"/>
            </w:tcBorders>
            <w:vAlign w:val="center"/>
          </w:tcPr>
          <w:p>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投标文件递交要求</w:t>
            </w:r>
          </w:p>
        </w:tc>
        <w:tc>
          <w:tcPr>
            <w:tcW w:w="6389" w:type="dxa"/>
            <w:tcBorders>
              <w:top w:val="single" w:color="auto" w:sz="4" w:space="0"/>
              <w:left w:val="nil"/>
              <w:bottom w:val="single" w:color="auto" w:sz="4" w:space="0"/>
              <w:right w:val="single" w:color="auto" w:sz="4" w:space="0"/>
            </w:tcBorders>
            <w:vAlign w:val="center"/>
          </w:tcPr>
          <w:p>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电子响应文件递交：</w:t>
            </w:r>
          </w:p>
          <w:p>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供应商应在内乡县公共资源交易系统中下载“响应文件制作工具”，并按照采购文件要求编制和上传递交加密的电子响应文件(.tbdat格式)。供应商上传时必须得到系统“上传成功”的确认回复，并认真检查电子响应文件是否完整、正确。递交网址：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"http://www.nyggzyjy.cn/"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http://www.nxggzy.co</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m。</w:t>
            </w:r>
          </w:p>
          <w:p>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2.供应商的电子响应文件应在采购文件规定的投标截止时间前到达交易系统。逾期到达交易系统的电子响应文件视为放弃本次投标。</w:t>
            </w:r>
          </w:p>
          <w:p>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3.供应商所递交的电子响应文件在投标截止时间之后不予退回。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w:t>
            </w:r>
          </w:p>
        </w:tc>
        <w:tc>
          <w:tcPr>
            <w:tcW w:w="2336"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供应商代表出席开标会</w:t>
            </w:r>
          </w:p>
        </w:tc>
        <w:tc>
          <w:tcPr>
            <w:tcW w:w="6389" w:type="dxa"/>
            <w:tcBorders>
              <w:top w:val="single" w:color="auto" w:sz="4" w:space="0"/>
              <w:left w:val="nil"/>
              <w:bottom w:val="single" w:color="auto" w:sz="4" w:space="0"/>
              <w:right w:val="single" w:color="auto" w:sz="4" w:space="0"/>
            </w:tcBorders>
            <w:vAlign w:val="center"/>
          </w:tcPr>
          <w:p>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因采用系统不见面开标，供应商不需到现场开标。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w:t>
            </w:r>
          </w:p>
        </w:tc>
        <w:tc>
          <w:tcPr>
            <w:tcW w:w="2336"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磋商及最终报价注意事项</w:t>
            </w:r>
          </w:p>
        </w:tc>
        <w:tc>
          <w:tcPr>
            <w:tcW w:w="6389" w:type="dxa"/>
            <w:tcBorders>
              <w:top w:val="single" w:color="auto" w:sz="4" w:space="0"/>
              <w:left w:val="nil"/>
              <w:bottom w:val="single" w:color="auto" w:sz="4" w:space="0"/>
              <w:right w:val="single" w:color="auto" w:sz="4" w:space="0"/>
            </w:tcBorders>
            <w:vAlign w:val="center"/>
          </w:tcPr>
          <w:p>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开标时供应商需携带本企业CA进行解密，响应文件递交、解密完成后，供应商需在内乡县公共资源交易中心继续等待，并提前登录会员系统，评审结束前保持在线状态，确保可以及时接收磋商小组提出的磋商及最终报价要求。</w:t>
            </w:r>
          </w:p>
          <w:p>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2、供应商应时刻关注会员系统消息提醒，在规定时间内及时回应磋商小组提出的谈判及最终报价要求。</w:t>
            </w:r>
          </w:p>
          <w:p>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3、未按上述要求操作，造成不能参加磋商及最终报价的，后果由有关供应商承担。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w:t>
            </w:r>
          </w:p>
        </w:tc>
        <w:tc>
          <w:tcPr>
            <w:tcW w:w="2336" w:type="dxa"/>
            <w:tcBorders>
              <w:top w:val="single" w:color="auto" w:sz="4" w:space="0"/>
              <w:left w:val="nil"/>
              <w:bottom w:val="single" w:color="auto" w:sz="4" w:space="0"/>
              <w:right w:val="single" w:color="auto" w:sz="4" w:space="0"/>
            </w:tcBorders>
            <w:vAlign w:val="center"/>
          </w:tcPr>
          <w:p>
            <w:pPr>
              <w:spacing w:line="400" w:lineRule="exact"/>
              <w:ind w:firstLine="240" w:firstLineChars="100"/>
              <w:rPr>
                <w:rFonts w:hint="eastAsia" w:asciiTheme="minorEastAsia" w:hAnsiTheme="minorEastAsia" w:eastAsiaTheme="minorEastAsia" w:cstheme="minorEastAsia"/>
                <w:sz w:val="24"/>
                <w:szCs w:val="24"/>
              </w:rPr>
            </w:pPr>
            <w:bookmarkStart w:id="30" w:name="_Toc221950076"/>
            <w:r>
              <w:rPr>
                <w:rFonts w:hint="eastAsia" w:asciiTheme="minorEastAsia" w:hAnsiTheme="minorEastAsia" w:eastAsiaTheme="minorEastAsia" w:cstheme="minorEastAsia"/>
                <w:sz w:val="24"/>
                <w:szCs w:val="24"/>
              </w:rPr>
              <w:t>磋商小组的组建</w:t>
            </w:r>
            <w:bookmarkEnd w:id="30"/>
          </w:p>
        </w:tc>
        <w:tc>
          <w:tcPr>
            <w:tcW w:w="6389" w:type="dxa"/>
            <w:tcBorders>
              <w:top w:val="single" w:color="auto" w:sz="4" w:space="0"/>
              <w:left w:val="nil"/>
              <w:bottom w:val="single" w:color="auto" w:sz="4" w:space="0"/>
              <w:right w:val="single" w:color="auto" w:sz="4" w:space="0"/>
            </w:tcBorders>
            <w:vAlign w:val="center"/>
          </w:tcPr>
          <w:p>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磋商小组成员人数为3人；评审专家2人，采购人代表1人；评审专家从政府采购评标专家库中抽取。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w:t>
            </w:r>
          </w:p>
        </w:tc>
        <w:tc>
          <w:tcPr>
            <w:tcW w:w="2336"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是否授权磋商小组确定成交人</w:t>
            </w:r>
          </w:p>
        </w:tc>
        <w:tc>
          <w:tcPr>
            <w:tcW w:w="6389" w:type="dxa"/>
            <w:tcBorders>
              <w:top w:val="single" w:color="auto" w:sz="4" w:space="0"/>
              <w:left w:val="nil"/>
              <w:bottom w:val="single" w:color="auto" w:sz="4" w:space="0"/>
              <w:right w:val="single" w:color="auto" w:sz="4" w:space="0"/>
            </w:tcBorders>
            <w:vAlign w:val="center"/>
          </w:tcPr>
          <w:p>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否，推荐成交人候选人：3名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w:t>
            </w:r>
          </w:p>
        </w:tc>
        <w:tc>
          <w:tcPr>
            <w:tcW w:w="2336"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政府采购预算价</w:t>
            </w:r>
          </w:p>
        </w:tc>
        <w:tc>
          <w:tcPr>
            <w:tcW w:w="6389" w:type="dxa"/>
            <w:tcBorders>
              <w:top w:val="single" w:color="auto" w:sz="4" w:space="0"/>
              <w:left w:val="nil"/>
              <w:bottom w:val="single" w:color="auto" w:sz="4" w:space="0"/>
              <w:right w:val="single" w:color="auto" w:sz="4" w:space="0"/>
            </w:tcBorders>
            <w:vAlign w:val="center"/>
          </w:tcPr>
          <w:p>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本项目设政府采购预算价，预算价是约束投标人报价的上限，投标人报价超过预算价按废标处理。 </w:t>
            </w:r>
          </w:p>
          <w:p>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采购预算价为： 人民币51万元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Theme="minorEastAsia" w:hAnsiTheme="minorEastAsia" w:eastAsiaTheme="minorEastAsia" w:cstheme="minorEastAsia"/>
                <w:sz w:val="24"/>
                <w:szCs w:val="24"/>
                <w:lang w:val="en-US" w:eastAsia="en-US" w:bidi="en-US"/>
              </w:rPr>
            </w:pPr>
            <w:r>
              <w:rPr>
                <w:rFonts w:hint="eastAsia" w:asciiTheme="minorEastAsia" w:hAnsiTheme="minorEastAsia" w:eastAsiaTheme="minorEastAsia" w:cstheme="minorEastAsia"/>
                <w:sz w:val="24"/>
                <w:szCs w:val="24"/>
              </w:rPr>
              <w:t>25</w:t>
            </w:r>
          </w:p>
        </w:tc>
        <w:tc>
          <w:tcPr>
            <w:tcW w:w="2336"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 w:val="24"/>
                <w:szCs w:val="24"/>
                <w:highlight w:val="none"/>
                <w:lang w:val="en-US" w:eastAsia="en-US" w:bidi="en-US"/>
              </w:rPr>
            </w:pPr>
            <w:r>
              <w:rPr>
                <w:rFonts w:hint="eastAsia" w:asciiTheme="minorEastAsia" w:hAnsiTheme="minorEastAsia" w:eastAsiaTheme="minorEastAsia" w:cstheme="minorEastAsia"/>
                <w:kern w:val="0"/>
                <w:sz w:val="24"/>
                <w:szCs w:val="24"/>
                <w:highlight w:val="none"/>
              </w:rPr>
              <w:t>付款方式</w:t>
            </w:r>
          </w:p>
        </w:tc>
        <w:tc>
          <w:tcPr>
            <w:tcW w:w="6389" w:type="dxa"/>
            <w:tcBorders>
              <w:top w:val="single" w:color="auto" w:sz="4" w:space="0"/>
              <w:left w:val="nil"/>
              <w:bottom w:val="single" w:color="auto" w:sz="4" w:space="0"/>
              <w:right w:val="single" w:color="auto" w:sz="4" w:space="0"/>
            </w:tcBorders>
            <w:vAlign w:val="center"/>
          </w:tcPr>
          <w:p>
            <w:pPr>
              <w:spacing w:line="400" w:lineRule="exact"/>
              <w:rPr>
                <w:rFonts w:hint="eastAsia" w:asciiTheme="minorEastAsia" w:hAnsiTheme="minorEastAsia" w:eastAsiaTheme="minorEastAsia" w:cstheme="minorEastAsia"/>
                <w:sz w:val="24"/>
                <w:szCs w:val="24"/>
                <w:highlight w:val="none"/>
                <w:lang w:val="en-US" w:eastAsia="en-US" w:bidi="en-US"/>
              </w:rPr>
            </w:pPr>
            <w:r>
              <w:rPr>
                <w:rFonts w:hint="eastAsia" w:asciiTheme="minorEastAsia" w:hAnsiTheme="minorEastAsia" w:eastAsiaTheme="minorEastAsia" w:cstheme="minorEastAsia"/>
                <w:sz w:val="24"/>
                <w:szCs w:val="24"/>
                <w:highlight w:val="none"/>
              </w:rPr>
              <w:t>乙方交付初步设计及概算后15日内，甲方向乙方支付到设计费总额的50%；交付施工图设计及工程预算后15日内，甲方向乙方支付到设计费总额的90%；剩余10%作为技术服务保证金，待提供工程电子版竣工图及工程验收合格后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Theme="minorEastAsia" w:hAnsiTheme="minorEastAsia" w:eastAsiaTheme="minorEastAsia" w:cstheme="minorEastAsia"/>
                <w:sz w:val="24"/>
                <w:szCs w:val="24"/>
                <w:lang w:val="en-US" w:eastAsia="en-US" w:bidi="en-US"/>
              </w:rPr>
            </w:pPr>
            <w:r>
              <w:rPr>
                <w:rFonts w:hint="eastAsia" w:asciiTheme="minorEastAsia" w:hAnsiTheme="minorEastAsia" w:eastAsiaTheme="minorEastAsia" w:cstheme="minorEastAsia"/>
                <w:sz w:val="24"/>
                <w:szCs w:val="24"/>
              </w:rPr>
              <w:t>26</w:t>
            </w:r>
          </w:p>
        </w:tc>
        <w:tc>
          <w:tcPr>
            <w:tcW w:w="2336" w:type="dxa"/>
            <w:tcBorders>
              <w:top w:val="single" w:color="auto" w:sz="4" w:space="0"/>
              <w:left w:val="nil"/>
              <w:bottom w:val="single" w:color="auto" w:sz="4" w:space="0"/>
              <w:right w:val="single" w:color="auto" w:sz="4" w:space="0"/>
            </w:tcBorders>
            <w:vAlign w:val="center"/>
          </w:tcPr>
          <w:p>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成交公告</w:t>
            </w:r>
          </w:p>
        </w:tc>
        <w:tc>
          <w:tcPr>
            <w:tcW w:w="6389" w:type="dxa"/>
            <w:tcBorders>
              <w:top w:val="single" w:color="auto" w:sz="4" w:space="0"/>
              <w:left w:val="nil"/>
              <w:bottom w:val="single" w:color="auto" w:sz="4" w:space="0"/>
              <w:right w:val="single" w:color="auto" w:sz="4" w:space="0"/>
            </w:tcBorders>
            <w:vAlign w:val="center"/>
          </w:tcPr>
          <w:p>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在本项目磋商公告发布的同一媒体上发布。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Theme="minorEastAsia" w:hAnsiTheme="minorEastAsia" w:eastAsiaTheme="minorEastAsia" w:cstheme="minorEastAsia"/>
                <w:sz w:val="24"/>
                <w:szCs w:val="24"/>
                <w:lang w:val="en-US" w:eastAsia="en-US" w:bidi="en-US"/>
              </w:rPr>
            </w:pPr>
            <w:r>
              <w:rPr>
                <w:rFonts w:hint="eastAsia" w:asciiTheme="minorEastAsia" w:hAnsiTheme="minorEastAsia" w:eastAsiaTheme="minorEastAsia" w:cstheme="minorEastAsia"/>
                <w:sz w:val="24"/>
                <w:szCs w:val="24"/>
              </w:rPr>
              <w:t>27</w:t>
            </w:r>
          </w:p>
        </w:tc>
        <w:tc>
          <w:tcPr>
            <w:tcW w:w="2336"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是否允许递交备选方案</w:t>
            </w:r>
          </w:p>
        </w:tc>
        <w:tc>
          <w:tcPr>
            <w:tcW w:w="6389" w:type="dxa"/>
            <w:tcBorders>
              <w:top w:val="single" w:color="auto" w:sz="4" w:space="0"/>
              <w:left w:val="nil"/>
              <w:bottom w:val="single" w:color="auto" w:sz="4" w:space="0"/>
              <w:right w:val="single" w:color="auto" w:sz="4" w:space="0"/>
            </w:tcBorders>
            <w:vAlign w:val="center"/>
          </w:tcPr>
          <w:p>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Theme="minorEastAsia" w:hAnsiTheme="minorEastAsia" w:eastAsiaTheme="minorEastAsia" w:cstheme="minorEastAsia"/>
                <w:sz w:val="24"/>
                <w:szCs w:val="24"/>
                <w:lang w:val="en-US" w:eastAsia="en-US" w:bidi="en-US"/>
              </w:rPr>
            </w:pPr>
            <w:r>
              <w:rPr>
                <w:rFonts w:hint="eastAsia" w:asciiTheme="minorEastAsia" w:hAnsiTheme="minorEastAsia" w:eastAsiaTheme="minorEastAsia" w:cstheme="minorEastAsia"/>
                <w:sz w:val="24"/>
                <w:szCs w:val="24"/>
              </w:rPr>
              <w:t>28</w:t>
            </w:r>
          </w:p>
        </w:tc>
        <w:tc>
          <w:tcPr>
            <w:tcW w:w="2336" w:type="dxa"/>
            <w:tcBorders>
              <w:top w:val="single" w:color="auto" w:sz="4" w:space="0"/>
              <w:left w:val="nil"/>
              <w:bottom w:val="single" w:color="auto" w:sz="4" w:space="0"/>
              <w:right w:val="single" w:color="auto" w:sz="4" w:space="0"/>
            </w:tcBorders>
            <w:vAlign w:val="center"/>
          </w:tcPr>
          <w:p>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服务费</w:t>
            </w:r>
          </w:p>
        </w:tc>
        <w:tc>
          <w:tcPr>
            <w:tcW w:w="6389" w:type="dxa"/>
            <w:tcBorders>
              <w:top w:val="single" w:color="auto" w:sz="4" w:space="0"/>
              <w:left w:val="nil"/>
              <w:bottom w:val="single" w:color="auto" w:sz="4" w:space="0"/>
              <w:right w:val="single" w:color="auto" w:sz="4" w:space="0"/>
            </w:tcBorders>
            <w:vAlign w:val="center"/>
          </w:tcPr>
          <w:p>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代理费参照国家有关标准，由成交人向采购代理机构支付（参照《招标代理服务收费管理暂行办法》【计价格（2002）1980号】文和【国发改办价格（2003）857号及国家发改价格[2011]534号文件】规定）。成交人须支付项目评审费、公证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Theme="minorEastAsia" w:hAnsiTheme="minorEastAsia" w:eastAsiaTheme="minorEastAsia" w:cstheme="minorEastAsia"/>
                <w:sz w:val="24"/>
                <w:szCs w:val="24"/>
                <w:lang w:val="en-US" w:eastAsia="en-US" w:bidi="en-US"/>
              </w:rPr>
            </w:pPr>
            <w:r>
              <w:rPr>
                <w:rFonts w:hint="eastAsia" w:asciiTheme="minorEastAsia" w:hAnsiTheme="minorEastAsia" w:eastAsiaTheme="minorEastAsia" w:cstheme="minorEastAsia"/>
                <w:sz w:val="24"/>
                <w:szCs w:val="24"/>
              </w:rPr>
              <w:t>29</w:t>
            </w:r>
          </w:p>
        </w:tc>
        <w:tc>
          <w:tcPr>
            <w:tcW w:w="2336" w:type="dxa"/>
            <w:tcBorders>
              <w:top w:val="single" w:color="auto" w:sz="4" w:space="0"/>
              <w:left w:val="nil"/>
              <w:bottom w:val="single" w:color="auto" w:sz="4" w:space="0"/>
              <w:right w:val="single" w:color="auto" w:sz="4" w:space="0"/>
            </w:tcBorders>
            <w:vAlign w:val="center"/>
          </w:tcPr>
          <w:p>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en-US"/>
              </w:rPr>
              <w:t>质疑</w:t>
            </w:r>
          </w:p>
        </w:tc>
        <w:tc>
          <w:tcPr>
            <w:tcW w:w="6389" w:type="dxa"/>
            <w:tcBorders>
              <w:top w:val="single" w:color="auto" w:sz="4" w:space="0"/>
              <w:left w:val="nil"/>
              <w:bottom w:val="single" w:color="auto" w:sz="4" w:space="0"/>
              <w:right w:val="single" w:color="auto" w:sz="4" w:space="0"/>
            </w:tcBorders>
            <w:vAlign w:val="center"/>
          </w:tcPr>
          <w:p>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供应商在法定质疑期内应当一次性针对磋商文件、招标过程和中标（成交）结果提出质疑，两次或多次对同一采购程序环节提出的质疑予以拒收。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Theme="minorEastAsia" w:hAnsiTheme="minorEastAsia" w:eastAsiaTheme="minorEastAsia" w:cstheme="minorEastAsia"/>
                <w:sz w:val="24"/>
                <w:szCs w:val="24"/>
                <w:lang w:val="en-US" w:eastAsia="zh-CN" w:bidi="en-US"/>
              </w:rPr>
            </w:pPr>
            <w:r>
              <w:rPr>
                <w:rFonts w:hint="eastAsia" w:asciiTheme="minorEastAsia" w:hAnsiTheme="minorEastAsia" w:eastAsiaTheme="minorEastAsia" w:cstheme="minorEastAsia"/>
                <w:sz w:val="24"/>
                <w:szCs w:val="24"/>
                <w:lang w:val="en-US" w:eastAsia="zh-CN"/>
              </w:rPr>
              <w:t>30</w:t>
            </w:r>
          </w:p>
        </w:tc>
        <w:tc>
          <w:tcPr>
            <w:tcW w:w="2336" w:type="dxa"/>
            <w:tcBorders>
              <w:top w:val="single" w:color="auto" w:sz="4" w:space="0"/>
              <w:left w:val="nil"/>
              <w:bottom w:val="single" w:color="auto" w:sz="4" w:space="0"/>
              <w:right w:val="single" w:color="auto" w:sz="4" w:space="0"/>
            </w:tcBorders>
            <w:vAlign w:val="center"/>
          </w:tcPr>
          <w:p>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解释权</w:t>
            </w:r>
          </w:p>
        </w:tc>
        <w:tc>
          <w:tcPr>
            <w:tcW w:w="6389" w:type="dxa"/>
            <w:tcBorders>
              <w:top w:val="single" w:color="auto" w:sz="4" w:space="0"/>
              <w:left w:val="nil"/>
              <w:bottom w:val="single" w:color="auto" w:sz="4" w:space="0"/>
              <w:right w:val="single" w:color="auto" w:sz="4" w:space="0"/>
            </w:tcBorders>
            <w:vAlign w:val="center"/>
          </w:tcPr>
          <w:p>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本项目竞争性磋商文件的解释权归采购人所有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098"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Theme="minorEastAsia" w:hAnsiTheme="minorEastAsia" w:eastAsiaTheme="minorEastAsia" w:cstheme="minorEastAsia"/>
                <w:sz w:val="24"/>
                <w:szCs w:val="24"/>
                <w:lang w:val="en-US" w:eastAsia="zh-CN" w:bidi="en-US"/>
              </w:rPr>
            </w:pPr>
            <w:r>
              <w:rPr>
                <w:rFonts w:hint="eastAsia" w:asciiTheme="minorEastAsia" w:hAnsiTheme="minorEastAsia" w:eastAsiaTheme="minorEastAsia" w:cstheme="minorEastAsia"/>
                <w:sz w:val="24"/>
                <w:szCs w:val="24"/>
                <w:lang w:val="en-US" w:eastAsia="zh-CN"/>
              </w:rPr>
              <w:t>31</w:t>
            </w:r>
          </w:p>
        </w:tc>
        <w:tc>
          <w:tcPr>
            <w:tcW w:w="2336"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投标文件制作器码</w:t>
            </w:r>
          </w:p>
          <w:p>
            <w:pPr>
              <w:spacing w:line="400" w:lineRule="exact"/>
              <w:jc w:val="center"/>
              <w:rPr>
                <w:rFonts w:hint="eastAsia" w:asciiTheme="minorEastAsia" w:hAnsiTheme="minorEastAsia" w:eastAsiaTheme="minorEastAsia" w:cstheme="minorEastAsia"/>
                <w:kern w:val="0"/>
                <w:sz w:val="24"/>
                <w:szCs w:val="24"/>
                <w:highlight w:val="yellow"/>
                <w:lang w:val="en-US" w:eastAsia="en-US" w:bidi="en-US"/>
              </w:rPr>
            </w:pPr>
            <w:r>
              <w:rPr>
                <w:rFonts w:hint="eastAsia" w:asciiTheme="minorEastAsia" w:hAnsiTheme="minorEastAsia" w:eastAsiaTheme="minorEastAsia" w:cstheme="minorEastAsia"/>
                <w:kern w:val="0"/>
                <w:sz w:val="24"/>
                <w:szCs w:val="24"/>
              </w:rPr>
              <w:t>相似度</w:t>
            </w:r>
          </w:p>
        </w:tc>
        <w:tc>
          <w:tcPr>
            <w:tcW w:w="6389" w:type="dxa"/>
            <w:tcBorders>
              <w:top w:val="single" w:color="auto" w:sz="4" w:space="0"/>
              <w:left w:val="nil"/>
              <w:bottom w:val="single" w:color="auto" w:sz="4" w:space="0"/>
              <w:right w:val="single" w:color="auto" w:sz="4" w:space="0"/>
            </w:tcBorders>
            <w:vAlign w:val="center"/>
          </w:tcPr>
          <w:p>
            <w:pPr>
              <w:spacing w:line="400" w:lineRule="exact"/>
              <w:jc w:val="left"/>
              <w:rPr>
                <w:rFonts w:hint="eastAsia" w:asciiTheme="minorEastAsia" w:hAnsiTheme="minorEastAsia" w:eastAsiaTheme="minorEastAsia" w:cstheme="minorEastAsia"/>
                <w:sz w:val="24"/>
                <w:szCs w:val="24"/>
                <w:highlight w:val="yellow"/>
                <w:lang w:val="en-US" w:eastAsia="en-US" w:bidi="en-US"/>
              </w:rPr>
            </w:pPr>
            <w:r>
              <w:rPr>
                <w:rFonts w:hint="eastAsia" w:asciiTheme="minorEastAsia" w:hAnsiTheme="minorEastAsia" w:eastAsiaTheme="minorEastAsia" w:cstheme="minorEastAsia"/>
                <w:kern w:val="0"/>
                <w:sz w:val="24"/>
                <w:szCs w:val="24"/>
              </w:rPr>
              <w:t>依据豫发改公管（2019）198 号文要求，供应商投标文件制作器码一致视为串通投标行为，做废标处理，需供应商自行承担责任。</w:t>
            </w:r>
          </w:p>
        </w:tc>
      </w:tr>
    </w:tbl>
    <w:p>
      <w:pPr>
        <w:spacing w:line="400" w:lineRule="exact"/>
        <w:ind w:firstLine="480" w:firstLineChars="200"/>
        <w:rPr>
          <w:rFonts w:hint="eastAsia" w:ascii="宋体" w:hAnsi="宋体" w:cs="宋体"/>
        </w:rPr>
      </w:pPr>
      <w:bookmarkStart w:id="31" w:name="_Toc222033849"/>
      <w:bookmarkEnd w:id="31"/>
      <w:bookmarkStart w:id="32" w:name="_Toc168476119"/>
      <w:bookmarkEnd w:id="32"/>
      <w:bookmarkStart w:id="33" w:name="_Toc222032667"/>
      <w:bookmarkEnd w:id="33"/>
      <w:bookmarkStart w:id="34" w:name="_Toc144974568"/>
      <w:bookmarkEnd w:id="34"/>
      <w:bookmarkStart w:id="35" w:name="_Toc264102128"/>
      <w:bookmarkEnd w:id="35"/>
      <w:bookmarkStart w:id="36" w:name="_Toc222031000"/>
      <w:bookmarkEnd w:id="36"/>
      <w:bookmarkStart w:id="37" w:name="_Toc221950470"/>
      <w:bookmarkEnd w:id="37"/>
      <w:bookmarkStart w:id="38" w:name="_Toc266102832"/>
      <w:bookmarkEnd w:id="38"/>
      <w:bookmarkStart w:id="39" w:name="_Toc168475716"/>
      <w:bookmarkEnd w:id="39"/>
      <w:bookmarkStart w:id="40" w:name="_Toc20682"/>
      <w:bookmarkEnd w:id="40"/>
      <w:bookmarkStart w:id="41" w:name="_Toc229305358"/>
      <w:bookmarkEnd w:id="41"/>
      <w:bookmarkStart w:id="42" w:name="_Toc269721532"/>
      <w:bookmarkEnd w:id="42"/>
      <w:bookmarkStart w:id="43" w:name="_Toc235151815"/>
      <w:bookmarkEnd w:id="43"/>
      <w:bookmarkStart w:id="44" w:name="_Toc222029498"/>
      <w:r>
        <w:rPr>
          <w:rFonts w:hint="eastAsia" w:ascii="宋体" w:hAnsi="宋体" w:cs="宋体"/>
          <w:sz w:val="24"/>
        </w:rPr>
        <w:t xml:space="preserve"> </w:t>
      </w:r>
      <w:bookmarkEnd w:id="44"/>
    </w:p>
    <w:p>
      <w:pPr>
        <w:pStyle w:val="4"/>
        <w:keepNext w:val="0"/>
        <w:keepLines w:val="0"/>
        <w:pageBreakBefore w:val="0"/>
        <w:widowControl/>
        <w:kinsoku/>
        <w:wordWrap/>
        <w:overflowPunct/>
        <w:topLinePunct w:val="0"/>
        <w:autoSpaceDE/>
        <w:autoSpaceDN/>
        <w:bidi w:val="0"/>
        <w:adjustRightInd/>
        <w:snapToGrid/>
        <w:spacing w:before="0" w:beforeAutospacing="0" w:after="0" w:line="520" w:lineRule="exact"/>
        <w:textAlignment w:val="auto"/>
        <w:rPr>
          <w:rFonts w:hint="eastAsia" w:asciiTheme="minorEastAsia" w:hAnsiTheme="minorEastAsia" w:eastAsiaTheme="minorEastAsia" w:cstheme="minorEastAsia"/>
          <w:b/>
          <w:bCs/>
          <w:i w:val="0"/>
          <w:iCs w:val="0"/>
          <w:sz w:val="24"/>
          <w:szCs w:val="24"/>
        </w:rPr>
      </w:pPr>
      <w:r>
        <w:rPr>
          <w:rFonts w:hint="eastAsia" w:asciiTheme="minorEastAsia" w:hAnsiTheme="minorEastAsia" w:eastAsiaTheme="minorEastAsia" w:cstheme="minorEastAsia"/>
          <w:b/>
          <w:bCs/>
          <w:i w:val="0"/>
          <w:iCs w:val="0"/>
          <w:sz w:val="24"/>
          <w:szCs w:val="24"/>
        </w:rPr>
        <w:t>1.说明</w:t>
      </w:r>
    </w:p>
    <w:p>
      <w:pPr>
        <w:keepNext w:val="0"/>
        <w:keepLines w:val="0"/>
        <w:pageBreakBefore w:val="0"/>
        <w:widowControl/>
        <w:kinsoku/>
        <w:wordWrap/>
        <w:overflowPunct/>
        <w:topLinePunct w:val="0"/>
        <w:autoSpaceDE/>
        <w:autoSpaceDN/>
        <w:bidi w:val="0"/>
        <w:adjustRightInd/>
        <w:snapToGrid/>
        <w:spacing w:after="0"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1.1本次磋商适用法律</w:t>
      </w:r>
    </w:p>
    <w:p>
      <w:pPr>
        <w:keepNext w:val="0"/>
        <w:keepLines w:val="0"/>
        <w:pageBreakBefore w:val="0"/>
        <w:widowControl/>
        <w:kinsoku/>
        <w:wordWrap/>
        <w:overflowPunct/>
        <w:topLinePunct w:val="0"/>
        <w:autoSpaceDE/>
        <w:autoSpaceDN/>
        <w:bidi w:val="0"/>
        <w:adjustRightInd/>
        <w:snapToGrid/>
        <w:spacing w:after="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本次招磋商适用的法律、法规为《中华人民共和国政府采购法》、《中华人民共和国政府采购法》实施条例等相关法律、法规。</w:t>
      </w:r>
    </w:p>
    <w:p>
      <w:pPr>
        <w:keepNext w:val="0"/>
        <w:keepLines w:val="0"/>
        <w:pageBreakBefore w:val="0"/>
        <w:widowControl/>
        <w:kinsoku/>
        <w:wordWrap/>
        <w:overflowPunct/>
        <w:topLinePunct w:val="0"/>
        <w:autoSpaceDE/>
        <w:autoSpaceDN/>
        <w:bidi w:val="0"/>
        <w:adjustRightInd/>
        <w:snapToGrid/>
        <w:spacing w:after="0"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1.2定义</w:t>
      </w:r>
    </w:p>
    <w:p>
      <w:pPr>
        <w:keepNext w:val="0"/>
        <w:keepLines w:val="0"/>
        <w:pageBreakBefore w:val="0"/>
        <w:widowControl/>
        <w:kinsoku/>
        <w:wordWrap/>
        <w:overflowPunct/>
        <w:topLinePunct w:val="0"/>
        <w:autoSpaceDE/>
        <w:autoSpaceDN/>
        <w:bidi w:val="0"/>
        <w:adjustRightInd/>
        <w:snapToGrid/>
        <w:spacing w:after="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1.2.1“采购人”:见供应商须知前附表</w:t>
      </w:r>
    </w:p>
    <w:p>
      <w:pPr>
        <w:keepNext w:val="0"/>
        <w:keepLines w:val="0"/>
        <w:pageBreakBefore w:val="0"/>
        <w:widowControl/>
        <w:kinsoku/>
        <w:wordWrap/>
        <w:overflowPunct/>
        <w:topLinePunct w:val="0"/>
        <w:autoSpaceDE/>
        <w:autoSpaceDN/>
        <w:bidi w:val="0"/>
        <w:adjustRightInd/>
        <w:snapToGrid/>
        <w:spacing w:after="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1.2.2“采购代理”指组织本次政府采购的代理机构，本竞争性磋商中的“采购代理”特指：见供应商须知前附表。</w:t>
      </w:r>
    </w:p>
    <w:p>
      <w:pPr>
        <w:keepNext w:val="0"/>
        <w:keepLines w:val="0"/>
        <w:pageBreakBefore w:val="0"/>
        <w:widowControl/>
        <w:kinsoku/>
        <w:wordWrap/>
        <w:overflowPunct/>
        <w:topLinePunct w:val="0"/>
        <w:autoSpaceDE/>
        <w:autoSpaceDN/>
        <w:bidi w:val="0"/>
        <w:adjustRightInd/>
        <w:snapToGrid/>
        <w:spacing w:after="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1.2.3“成交供应商人”系指其磋商响应文件被采购人接受，并与采购人签订合同的供应商。</w:t>
      </w:r>
    </w:p>
    <w:p>
      <w:pPr>
        <w:keepNext w:val="0"/>
        <w:keepLines w:val="0"/>
        <w:pageBreakBefore w:val="0"/>
        <w:widowControl/>
        <w:kinsoku/>
        <w:wordWrap/>
        <w:overflowPunct/>
        <w:topLinePunct w:val="0"/>
        <w:autoSpaceDE/>
        <w:autoSpaceDN/>
        <w:bidi w:val="0"/>
        <w:adjustRightInd/>
        <w:snapToGrid/>
        <w:spacing w:after="0" w:line="52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1.3合格的供应商</w:t>
      </w:r>
    </w:p>
    <w:p>
      <w:pPr>
        <w:keepNext w:val="0"/>
        <w:keepLines w:val="0"/>
        <w:pageBreakBefore w:val="0"/>
        <w:widowControl/>
        <w:kinsoku/>
        <w:wordWrap/>
        <w:overflowPunct/>
        <w:topLinePunct w:val="0"/>
        <w:autoSpaceDE/>
        <w:autoSpaceDN/>
        <w:bidi w:val="0"/>
        <w:adjustRightInd/>
        <w:snapToGrid/>
        <w:spacing w:after="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见供应商须知前附表。</w:t>
      </w:r>
    </w:p>
    <w:p>
      <w:pPr>
        <w:keepNext w:val="0"/>
        <w:keepLines w:val="0"/>
        <w:pageBreakBefore w:val="0"/>
        <w:widowControl/>
        <w:kinsoku/>
        <w:wordWrap/>
        <w:overflowPunct/>
        <w:topLinePunct w:val="0"/>
        <w:autoSpaceDE/>
        <w:autoSpaceDN/>
        <w:bidi w:val="0"/>
        <w:adjustRightInd/>
        <w:snapToGrid/>
        <w:spacing w:after="0"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1.4委托磋商</w:t>
      </w:r>
    </w:p>
    <w:p>
      <w:pPr>
        <w:keepNext w:val="0"/>
        <w:keepLines w:val="0"/>
        <w:pageBreakBefore w:val="0"/>
        <w:widowControl/>
        <w:kinsoku/>
        <w:wordWrap/>
        <w:overflowPunct/>
        <w:topLinePunct w:val="0"/>
        <w:autoSpaceDE/>
        <w:autoSpaceDN/>
        <w:bidi w:val="0"/>
        <w:adjustRightInd/>
        <w:snapToGrid/>
        <w:spacing w:after="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如供应商代表不是法定代表人，须持有《法定代表人授权委托书》（见响应文件格式附件）。</w:t>
      </w:r>
    </w:p>
    <w:p>
      <w:pPr>
        <w:keepNext w:val="0"/>
        <w:keepLines w:val="0"/>
        <w:pageBreakBefore w:val="0"/>
        <w:widowControl/>
        <w:kinsoku/>
        <w:wordWrap/>
        <w:overflowPunct/>
        <w:topLinePunct w:val="0"/>
        <w:autoSpaceDE/>
        <w:autoSpaceDN/>
        <w:bidi w:val="0"/>
        <w:adjustRightInd/>
        <w:snapToGrid/>
        <w:spacing w:after="0" w:line="52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1.5磋商费用</w:t>
      </w:r>
    </w:p>
    <w:p>
      <w:pPr>
        <w:keepNext w:val="0"/>
        <w:keepLines w:val="0"/>
        <w:pageBreakBefore w:val="0"/>
        <w:widowControl/>
        <w:kinsoku/>
        <w:wordWrap/>
        <w:overflowPunct/>
        <w:topLinePunct w:val="0"/>
        <w:autoSpaceDE/>
        <w:autoSpaceDN/>
        <w:bidi w:val="0"/>
        <w:adjustRightInd/>
        <w:snapToGrid/>
        <w:spacing w:after="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无论磋商过程的做法和结果如何，供应商自行承担与参加磋商有关的所有费用。</w:t>
      </w:r>
    </w:p>
    <w:p>
      <w:pPr>
        <w:pStyle w:val="4"/>
        <w:keepNext w:val="0"/>
        <w:keepLines w:val="0"/>
        <w:pageBreakBefore w:val="0"/>
        <w:widowControl/>
        <w:kinsoku/>
        <w:wordWrap/>
        <w:overflowPunct/>
        <w:topLinePunct w:val="0"/>
        <w:autoSpaceDE/>
        <w:autoSpaceDN/>
        <w:bidi w:val="0"/>
        <w:adjustRightInd/>
        <w:snapToGrid/>
        <w:spacing w:before="0" w:beforeAutospacing="0" w:after="0" w:line="520" w:lineRule="exact"/>
        <w:textAlignment w:val="auto"/>
        <w:rPr>
          <w:rFonts w:hint="eastAsia" w:asciiTheme="minorEastAsia" w:hAnsiTheme="minorEastAsia" w:eastAsiaTheme="minorEastAsia" w:cstheme="minorEastAsia"/>
          <w:b/>
          <w:bCs/>
          <w:i w:val="0"/>
          <w:iCs w:val="0"/>
          <w:sz w:val="24"/>
          <w:szCs w:val="24"/>
        </w:rPr>
      </w:pPr>
      <w:r>
        <w:rPr>
          <w:rFonts w:hint="eastAsia" w:asciiTheme="minorEastAsia" w:hAnsiTheme="minorEastAsia" w:eastAsiaTheme="minorEastAsia" w:cstheme="minorEastAsia"/>
          <w:b/>
          <w:bCs/>
          <w:i w:val="0"/>
          <w:iCs w:val="0"/>
          <w:sz w:val="24"/>
          <w:szCs w:val="24"/>
        </w:rPr>
        <w:t>2.磋商文件说明</w:t>
      </w:r>
    </w:p>
    <w:p>
      <w:pPr>
        <w:keepNext w:val="0"/>
        <w:keepLines w:val="0"/>
        <w:pageBreakBefore w:val="0"/>
        <w:widowControl/>
        <w:kinsoku/>
        <w:wordWrap/>
        <w:overflowPunct/>
        <w:topLinePunct w:val="0"/>
        <w:autoSpaceDE/>
        <w:autoSpaceDN/>
        <w:bidi w:val="0"/>
        <w:adjustRightInd/>
        <w:snapToGrid/>
        <w:spacing w:after="0" w:line="52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2.1竞争性磋商文件的说明</w:t>
      </w:r>
    </w:p>
    <w:p>
      <w:pPr>
        <w:keepNext w:val="0"/>
        <w:keepLines w:val="0"/>
        <w:pageBreakBefore w:val="0"/>
        <w:widowControl/>
        <w:kinsoku/>
        <w:wordWrap/>
        <w:overflowPunct/>
        <w:topLinePunct w:val="0"/>
        <w:autoSpaceDE/>
        <w:autoSpaceDN/>
        <w:bidi w:val="0"/>
        <w:adjustRightInd/>
        <w:snapToGrid/>
        <w:spacing w:after="0" w:line="52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竞争性磋商文件是采购人用以阐明采购项目的内容及要求、投标和磋商、磋商程序及办法、成交原则、主要合同条款和响应性文件格式的文件。</w:t>
      </w:r>
    </w:p>
    <w:p>
      <w:pPr>
        <w:keepNext w:val="0"/>
        <w:keepLines w:val="0"/>
        <w:pageBreakBefore w:val="0"/>
        <w:widowControl/>
        <w:kinsoku/>
        <w:wordWrap/>
        <w:overflowPunct/>
        <w:topLinePunct w:val="0"/>
        <w:autoSpaceDE/>
        <w:autoSpaceDN/>
        <w:bidi w:val="0"/>
        <w:adjustRightInd/>
        <w:snapToGrid/>
        <w:spacing w:after="0"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2.2竞争性磋商文件由下述部分组成</w:t>
      </w:r>
    </w:p>
    <w:p>
      <w:pPr>
        <w:keepNext w:val="0"/>
        <w:keepLines w:val="0"/>
        <w:pageBreakBefore w:val="0"/>
        <w:widowControl/>
        <w:kinsoku/>
        <w:wordWrap/>
        <w:overflowPunct/>
        <w:topLinePunct w:val="0"/>
        <w:autoSpaceDE/>
        <w:autoSpaceDN/>
        <w:bidi w:val="0"/>
        <w:adjustRightInd/>
        <w:snapToGrid/>
        <w:spacing w:after="0" w:line="52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2.2.1竞争性磋商公告；</w:t>
      </w:r>
    </w:p>
    <w:p>
      <w:pPr>
        <w:keepNext w:val="0"/>
        <w:keepLines w:val="0"/>
        <w:pageBreakBefore w:val="0"/>
        <w:widowControl/>
        <w:kinsoku/>
        <w:wordWrap/>
        <w:overflowPunct/>
        <w:topLinePunct w:val="0"/>
        <w:autoSpaceDE/>
        <w:autoSpaceDN/>
        <w:bidi w:val="0"/>
        <w:adjustRightInd/>
        <w:snapToGrid/>
        <w:spacing w:after="0" w:line="52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2.2.2供应商须知；</w:t>
      </w:r>
    </w:p>
    <w:p>
      <w:pPr>
        <w:keepNext w:val="0"/>
        <w:keepLines w:val="0"/>
        <w:pageBreakBefore w:val="0"/>
        <w:widowControl/>
        <w:kinsoku/>
        <w:wordWrap/>
        <w:overflowPunct/>
        <w:topLinePunct w:val="0"/>
        <w:autoSpaceDE/>
        <w:autoSpaceDN/>
        <w:bidi w:val="0"/>
        <w:adjustRightInd/>
        <w:snapToGrid/>
        <w:spacing w:after="0" w:line="52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2.2.3合同条款及格式(仅供参考)；</w:t>
      </w:r>
    </w:p>
    <w:p>
      <w:pPr>
        <w:keepNext w:val="0"/>
        <w:keepLines w:val="0"/>
        <w:pageBreakBefore w:val="0"/>
        <w:widowControl/>
        <w:kinsoku/>
        <w:wordWrap/>
        <w:overflowPunct/>
        <w:topLinePunct w:val="0"/>
        <w:autoSpaceDE/>
        <w:autoSpaceDN/>
        <w:bidi w:val="0"/>
        <w:adjustRightInd/>
        <w:snapToGrid/>
        <w:spacing w:after="0" w:line="52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2.2.4工程设计要求； </w:t>
      </w:r>
    </w:p>
    <w:p>
      <w:pPr>
        <w:keepNext w:val="0"/>
        <w:keepLines w:val="0"/>
        <w:pageBreakBefore w:val="0"/>
        <w:widowControl/>
        <w:kinsoku/>
        <w:wordWrap/>
        <w:overflowPunct/>
        <w:topLinePunct w:val="0"/>
        <w:autoSpaceDE/>
        <w:autoSpaceDN/>
        <w:bidi w:val="0"/>
        <w:adjustRightInd/>
        <w:snapToGrid/>
        <w:spacing w:after="0" w:line="52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2.2.5响应文件格式。</w:t>
      </w:r>
    </w:p>
    <w:p>
      <w:pPr>
        <w:keepNext w:val="0"/>
        <w:keepLines w:val="0"/>
        <w:pageBreakBefore w:val="0"/>
        <w:widowControl/>
        <w:kinsoku/>
        <w:wordWrap/>
        <w:overflowPunct/>
        <w:topLinePunct w:val="0"/>
        <w:autoSpaceDE/>
        <w:autoSpaceDN/>
        <w:bidi w:val="0"/>
        <w:adjustRightInd/>
        <w:snapToGrid/>
        <w:spacing w:after="0" w:line="520" w:lineRule="exact"/>
        <w:textAlignment w:val="auto"/>
        <w:outlineLvl w:val="2"/>
        <w:rPr>
          <w:rFonts w:hint="eastAsia" w:asciiTheme="minorEastAsia" w:hAnsiTheme="minorEastAsia" w:eastAsiaTheme="minorEastAsia" w:cstheme="minorEastAsia"/>
          <w:sz w:val="24"/>
          <w:szCs w:val="24"/>
        </w:rPr>
      </w:pPr>
      <w:r>
        <w:rPr>
          <w:rStyle w:val="52"/>
          <w:rFonts w:hint="eastAsia" w:asciiTheme="minorEastAsia" w:hAnsiTheme="minorEastAsia" w:eastAsiaTheme="minorEastAsia" w:cstheme="minorEastAsia"/>
          <w:sz w:val="24"/>
          <w:szCs w:val="24"/>
        </w:rPr>
        <w:t>3.竞争性磋商的澄清和修改</w:t>
      </w:r>
      <w:r>
        <w:rPr>
          <w:rFonts w:hint="eastAsia" w:asciiTheme="minorEastAsia" w:hAnsiTheme="minorEastAsia" w:eastAsiaTheme="minorEastAsia" w:cstheme="minorEastAsia"/>
          <w:sz w:val="24"/>
          <w:szCs w:val="24"/>
        </w:rPr>
        <w:tab/>
      </w:r>
    </w:p>
    <w:p>
      <w:pPr>
        <w:keepNext w:val="0"/>
        <w:keepLines w:val="0"/>
        <w:pageBreakBefore w:val="0"/>
        <w:widowControl/>
        <w:kinsoku/>
        <w:wordWrap/>
        <w:overflowPunct/>
        <w:topLinePunct w:val="0"/>
        <w:autoSpaceDE/>
        <w:autoSpaceDN/>
        <w:bidi w:val="0"/>
        <w:adjustRightInd/>
        <w:snapToGrid/>
        <w:spacing w:after="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3.1如对竞争性磋商文件有任何疑问，供应商应将需澄清及答疑的内容以书面形式并加盖公章按竞争性磋商中的地址提交采购人及采购代理机构。</w:t>
      </w:r>
    </w:p>
    <w:p>
      <w:pPr>
        <w:keepNext w:val="0"/>
        <w:keepLines w:val="0"/>
        <w:pageBreakBefore w:val="0"/>
        <w:widowControl/>
        <w:kinsoku/>
        <w:wordWrap/>
        <w:overflowPunct/>
        <w:topLinePunct w:val="0"/>
        <w:autoSpaceDE/>
        <w:autoSpaceDN/>
        <w:bidi w:val="0"/>
        <w:adjustRightInd/>
        <w:snapToGrid/>
        <w:spacing w:after="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3.2采购人只对书面问题做出答复，并将答复内容以答疑文件的方式发给所有竞争性磋商的收受人。</w:t>
      </w:r>
    </w:p>
    <w:p>
      <w:pPr>
        <w:keepNext w:val="0"/>
        <w:keepLines w:val="0"/>
        <w:pageBreakBefore w:val="0"/>
        <w:widowControl/>
        <w:kinsoku/>
        <w:wordWrap/>
        <w:overflowPunct/>
        <w:topLinePunct w:val="0"/>
        <w:autoSpaceDE/>
        <w:autoSpaceDN/>
        <w:bidi w:val="0"/>
        <w:adjustRightInd/>
        <w:snapToGrid/>
        <w:spacing w:after="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3.3采购人可用补充文件的方式修正竞争性磋商文件，该补充文件将成为竞争性磋商的组成部分。</w:t>
      </w:r>
    </w:p>
    <w:p>
      <w:pPr>
        <w:keepNext w:val="0"/>
        <w:keepLines w:val="0"/>
        <w:pageBreakBefore w:val="0"/>
        <w:widowControl/>
        <w:kinsoku/>
        <w:wordWrap/>
        <w:overflowPunct/>
        <w:topLinePunct w:val="0"/>
        <w:autoSpaceDE/>
        <w:autoSpaceDN/>
        <w:bidi w:val="0"/>
        <w:adjustRightInd/>
        <w:snapToGrid/>
        <w:spacing w:after="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3.4补充文件以书面方式发给所有竞争性磋商收受人，竞争性磋商收受人应以书面形式回复采购人确认收到的每一份补充文件。</w:t>
      </w:r>
    </w:p>
    <w:p>
      <w:pPr>
        <w:keepNext w:val="0"/>
        <w:keepLines w:val="0"/>
        <w:pageBreakBefore w:val="0"/>
        <w:widowControl/>
        <w:kinsoku/>
        <w:wordWrap/>
        <w:overflowPunct/>
        <w:topLinePunct w:val="0"/>
        <w:autoSpaceDE/>
        <w:autoSpaceDN/>
        <w:bidi w:val="0"/>
        <w:adjustRightInd/>
        <w:snapToGrid/>
        <w:spacing w:after="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3.5为使潜在供应商有足够的时间按修正的竞争性磋商响应性文件，采购人可以按规定延长投标截止时间，并将此变更通知所有竞争性磋商收受人。</w:t>
      </w:r>
    </w:p>
    <w:p>
      <w:pPr>
        <w:keepNext w:val="0"/>
        <w:keepLines w:val="0"/>
        <w:pageBreakBefore w:val="0"/>
        <w:widowControl/>
        <w:kinsoku/>
        <w:wordWrap/>
        <w:overflowPunct/>
        <w:topLinePunct w:val="0"/>
        <w:autoSpaceDE/>
        <w:autoSpaceDN/>
        <w:bidi w:val="0"/>
        <w:adjustRightInd/>
        <w:snapToGrid/>
        <w:spacing w:after="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3.6当竞争性磋商补充(答疑)文件内容相矛盾时，以最后发出的文件为准。</w:t>
      </w:r>
    </w:p>
    <w:p>
      <w:pPr>
        <w:keepNext w:val="0"/>
        <w:keepLines w:val="0"/>
        <w:pageBreakBefore w:val="0"/>
        <w:widowControl/>
        <w:kinsoku/>
        <w:wordWrap/>
        <w:overflowPunct/>
        <w:topLinePunct w:val="0"/>
        <w:autoSpaceDE/>
        <w:autoSpaceDN/>
        <w:bidi w:val="0"/>
        <w:adjustRightInd/>
        <w:snapToGrid/>
        <w:spacing w:after="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3.7采购过程中产生的修改文件或补充文件与原竞争性磋商一样均具有同等的法律效力。</w:t>
      </w:r>
    </w:p>
    <w:p>
      <w:pPr>
        <w:pStyle w:val="4"/>
        <w:keepNext w:val="0"/>
        <w:keepLines w:val="0"/>
        <w:pageBreakBefore w:val="0"/>
        <w:widowControl/>
        <w:kinsoku/>
        <w:wordWrap/>
        <w:overflowPunct/>
        <w:topLinePunct w:val="0"/>
        <w:autoSpaceDE/>
        <w:autoSpaceDN/>
        <w:bidi w:val="0"/>
        <w:adjustRightInd/>
        <w:snapToGrid/>
        <w:spacing w:before="0" w:beforeAutospacing="0" w:after="0" w:line="520" w:lineRule="exact"/>
        <w:textAlignment w:val="auto"/>
        <w:rPr>
          <w:rFonts w:hint="eastAsia" w:asciiTheme="minorEastAsia" w:hAnsiTheme="minorEastAsia" w:eastAsiaTheme="minorEastAsia" w:cstheme="minorEastAsia"/>
          <w:b/>
          <w:bCs/>
          <w:i w:val="0"/>
          <w:iCs w:val="0"/>
          <w:sz w:val="24"/>
          <w:szCs w:val="24"/>
        </w:rPr>
      </w:pPr>
      <w:r>
        <w:rPr>
          <w:rFonts w:hint="eastAsia" w:asciiTheme="minorEastAsia" w:hAnsiTheme="minorEastAsia" w:eastAsiaTheme="minorEastAsia" w:cstheme="minorEastAsia"/>
          <w:b/>
          <w:bCs/>
          <w:i w:val="0"/>
          <w:iCs w:val="0"/>
          <w:sz w:val="24"/>
          <w:szCs w:val="24"/>
        </w:rPr>
        <w:t>4.磋商响应性文件的制作</w:t>
      </w:r>
    </w:p>
    <w:p>
      <w:pPr>
        <w:keepNext w:val="0"/>
        <w:keepLines w:val="0"/>
        <w:pageBreakBefore w:val="0"/>
        <w:widowControl/>
        <w:kinsoku/>
        <w:wordWrap/>
        <w:overflowPunct/>
        <w:topLinePunct w:val="0"/>
        <w:autoSpaceDE/>
        <w:autoSpaceDN/>
        <w:bidi w:val="0"/>
        <w:adjustRightInd/>
        <w:snapToGrid/>
        <w:spacing w:after="0" w:line="52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4.1原则</w:t>
      </w:r>
    </w:p>
    <w:p>
      <w:pPr>
        <w:keepNext w:val="0"/>
        <w:keepLines w:val="0"/>
        <w:pageBreakBefore w:val="0"/>
        <w:widowControl/>
        <w:kinsoku/>
        <w:wordWrap/>
        <w:overflowPunct/>
        <w:topLinePunct w:val="0"/>
        <w:autoSpaceDE/>
        <w:autoSpaceDN/>
        <w:bidi w:val="0"/>
        <w:adjustRightInd/>
        <w:snapToGrid/>
        <w:spacing w:after="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4.1.1供应商应仔细阅读竞争性磋商的所有内容，按照竞争性磋商的要求制作并递交响应性文件，并保证所提供的全部资料真实、准确，以确保对竞争性磋商做出实质性响应，否则，其投标资格将被取消。</w:t>
      </w:r>
    </w:p>
    <w:p>
      <w:pPr>
        <w:keepNext w:val="0"/>
        <w:keepLines w:val="0"/>
        <w:pageBreakBefore w:val="0"/>
        <w:widowControl/>
        <w:kinsoku/>
        <w:wordWrap/>
        <w:overflowPunct/>
        <w:topLinePunct w:val="0"/>
        <w:autoSpaceDE/>
        <w:autoSpaceDN/>
        <w:bidi w:val="0"/>
        <w:adjustRightInd/>
        <w:snapToGrid/>
        <w:spacing w:after="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4.1.2采购人拒绝接受电报、电话或传真形式的响应性文件。</w:t>
      </w:r>
    </w:p>
    <w:p>
      <w:pPr>
        <w:keepNext w:val="0"/>
        <w:keepLines w:val="0"/>
        <w:pageBreakBefore w:val="0"/>
        <w:widowControl/>
        <w:kinsoku/>
        <w:wordWrap/>
        <w:overflowPunct/>
        <w:topLinePunct w:val="0"/>
        <w:autoSpaceDE/>
        <w:autoSpaceDN/>
        <w:bidi w:val="0"/>
        <w:adjustRightInd/>
        <w:snapToGrid/>
        <w:spacing w:after="0"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4.2响应性文件的组成</w:t>
      </w:r>
    </w:p>
    <w:p>
      <w:pPr>
        <w:keepNext w:val="0"/>
        <w:keepLines w:val="0"/>
        <w:pageBreakBefore w:val="0"/>
        <w:widowControl/>
        <w:kinsoku/>
        <w:wordWrap/>
        <w:overflowPunct/>
        <w:topLinePunct w:val="0"/>
        <w:autoSpaceDE/>
        <w:autoSpaceDN/>
        <w:bidi w:val="0"/>
        <w:adjustRightInd/>
        <w:snapToGrid/>
        <w:spacing w:after="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见“响应文件格式”</w:t>
      </w:r>
    </w:p>
    <w:p>
      <w:pPr>
        <w:keepNext w:val="0"/>
        <w:keepLines w:val="0"/>
        <w:pageBreakBefore w:val="0"/>
        <w:widowControl/>
        <w:kinsoku/>
        <w:wordWrap/>
        <w:overflowPunct/>
        <w:topLinePunct w:val="0"/>
        <w:autoSpaceDE/>
        <w:autoSpaceDN/>
        <w:bidi w:val="0"/>
        <w:adjustRightInd/>
        <w:snapToGrid/>
        <w:spacing w:after="0"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4.3响应性文件制作要求</w:t>
      </w:r>
    </w:p>
    <w:p>
      <w:pPr>
        <w:keepNext w:val="0"/>
        <w:keepLines w:val="0"/>
        <w:pageBreakBefore w:val="0"/>
        <w:widowControl/>
        <w:kinsoku/>
        <w:wordWrap/>
        <w:overflowPunct/>
        <w:topLinePunct w:val="0"/>
        <w:autoSpaceDE/>
        <w:autoSpaceDN/>
        <w:bidi w:val="0"/>
        <w:adjustRightInd/>
        <w:snapToGrid/>
        <w:spacing w:after="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4.3.1供应商应按照本磋商文件中响应文件格式的要求制作响应文件。如有漏项或采购人认为其响应文件有明显缺陷的，造成的后果由供应商自己承担。</w:t>
      </w:r>
    </w:p>
    <w:p>
      <w:pPr>
        <w:keepNext w:val="0"/>
        <w:keepLines w:val="0"/>
        <w:pageBreakBefore w:val="0"/>
        <w:widowControl/>
        <w:kinsoku/>
        <w:wordWrap/>
        <w:overflowPunct/>
        <w:topLinePunct w:val="0"/>
        <w:autoSpaceDE/>
        <w:autoSpaceDN/>
        <w:bidi w:val="0"/>
        <w:adjustRightInd/>
        <w:snapToGrid/>
        <w:spacing w:after="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4.3.2供应商应在响应文件递交截止时间前在系统上传响应文件。</w:t>
      </w:r>
    </w:p>
    <w:p>
      <w:pPr>
        <w:keepNext w:val="0"/>
        <w:keepLines w:val="0"/>
        <w:pageBreakBefore w:val="0"/>
        <w:widowControl/>
        <w:kinsoku/>
        <w:wordWrap/>
        <w:overflowPunct/>
        <w:topLinePunct w:val="0"/>
        <w:autoSpaceDE/>
        <w:autoSpaceDN/>
        <w:bidi w:val="0"/>
        <w:adjustRightInd/>
        <w:snapToGrid/>
        <w:spacing w:after="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4.3.3响应文件应当以电子形式编制，文件正文要编写应规范。由于响应文件出现错页、缺页所导致的一切后果由供应商自行承担。</w:t>
      </w:r>
    </w:p>
    <w:p>
      <w:pPr>
        <w:keepNext w:val="0"/>
        <w:keepLines w:val="0"/>
        <w:pageBreakBefore w:val="0"/>
        <w:widowControl/>
        <w:kinsoku/>
        <w:wordWrap/>
        <w:overflowPunct/>
        <w:topLinePunct w:val="0"/>
        <w:autoSpaceDE/>
        <w:autoSpaceDN/>
        <w:bidi w:val="0"/>
        <w:adjustRightInd/>
        <w:snapToGrid/>
        <w:spacing w:after="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4.3.4响应文件文字：响应性文件均以中文。</w:t>
      </w:r>
    </w:p>
    <w:p>
      <w:pPr>
        <w:keepNext w:val="0"/>
        <w:keepLines w:val="0"/>
        <w:pageBreakBefore w:val="0"/>
        <w:widowControl/>
        <w:kinsoku/>
        <w:wordWrap/>
        <w:overflowPunct/>
        <w:topLinePunct w:val="0"/>
        <w:autoSpaceDE/>
        <w:autoSpaceDN/>
        <w:bidi w:val="0"/>
        <w:adjustRightInd/>
        <w:snapToGrid/>
        <w:spacing w:after="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4.3.5响应文件计量单位：除在竞争性磋商的技术规格中有规定的之外，计量单位使用中华人民共和国法定计量单位。</w:t>
      </w:r>
    </w:p>
    <w:p>
      <w:pPr>
        <w:keepNext w:val="0"/>
        <w:keepLines w:val="0"/>
        <w:pageBreakBefore w:val="0"/>
        <w:widowControl/>
        <w:kinsoku/>
        <w:wordWrap/>
        <w:overflowPunct/>
        <w:topLinePunct w:val="0"/>
        <w:autoSpaceDE/>
        <w:autoSpaceDN/>
        <w:bidi w:val="0"/>
        <w:adjustRightInd/>
        <w:snapToGrid/>
        <w:spacing w:after="0"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4.4磋商报价</w:t>
      </w:r>
    </w:p>
    <w:p>
      <w:pPr>
        <w:keepNext w:val="0"/>
        <w:keepLines w:val="0"/>
        <w:pageBreakBefore w:val="0"/>
        <w:widowControl/>
        <w:kinsoku/>
        <w:wordWrap/>
        <w:overflowPunct/>
        <w:topLinePunct w:val="0"/>
        <w:autoSpaceDE/>
        <w:autoSpaceDN/>
        <w:bidi w:val="0"/>
        <w:adjustRightInd/>
        <w:snapToGrid/>
        <w:spacing w:after="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4.4.1 磋商报价：本项目全部费用。</w:t>
      </w:r>
    </w:p>
    <w:p>
      <w:pPr>
        <w:keepNext w:val="0"/>
        <w:keepLines w:val="0"/>
        <w:pageBreakBefore w:val="0"/>
        <w:widowControl/>
        <w:kinsoku/>
        <w:wordWrap/>
        <w:overflowPunct/>
        <w:topLinePunct w:val="0"/>
        <w:autoSpaceDE/>
        <w:autoSpaceDN/>
        <w:bidi w:val="0"/>
        <w:adjustRightInd/>
        <w:snapToGrid/>
        <w:spacing w:after="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4.4.2  响应文件递交时的报价为第一轮报价，本轮报价不是最终承诺报价。 最后一轮报价，即最终承诺报价。</w:t>
      </w:r>
    </w:p>
    <w:p>
      <w:pPr>
        <w:keepNext w:val="0"/>
        <w:keepLines w:val="0"/>
        <w:pageBreakBefore w:val="0"/>
        <w:widowControl/>
        <w:kinsoku/>
        <w:wordWrap/>
        <w:overflowPunct/>
        <w:topLinePunct w:val="0"/>
        <w:autoSpaceDE/>
        <w:autoSpaceDN/>
        <w:bidi w:val="0"/>
        <w:adjustRightInd/>
        <w:snapToGrid/>
        <w:spacing w:after="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4.4.3  参与磋商的供应商第一次报价不得高于最高限价，否则为无效标；</w:t>
      </w:r>
    </w:p>
    <w:p>
      <w:pPr>
        <w:keepNext w:val="0"/>
        <w:keepLines w:val="0"/>
        <w:pageBreakBefore w:val="0"/>
        <w:widowControl/>
        <w:kinsoku/>
        <w:wordWrap/>
        <w:overflowPunct/>
        <w:topLinePunct w:val="0"/>
        <w:autoSpaceDE/>
        <w:autoSpaceDN/>
        <w:bidi w:val="0"/>
        <w:adjustRightInd/>
        <w:snapToGrid/>
        <w:spacing w:after="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4.4.4  参与磋商的供应商第二次报价不得高于供应商第一次报价，否则无效标，以此类推；</w:t>
      </w:r>
    </w:p>
    <w:p>
      <w:pPr>
        <w:keepNext w:val="0"/>
        <w:keepLines w:val="0"/>
        <w:pageBreakBefore w:val="0"/>
        <w:widowControl/>
        <w:kinsoku/>
        <w:wordWrap/>
        <w:overflowPunct/>
        <w:topLinePunct w:val="0"/>
        <w:autoSpaceDE/>
        <w:autoSpaceDN/>
        <w:bidi w:val="0"/>
        <w:adjustRightInd/>
        <w:snapToGrid/>
        <w:spacing w:after="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4.4.5 磋商结束后，磋商小组将要求所有实质性响应供应商在规定时间内提交的最后报价。</w:t>
      </w:r>
    </w:p>
    <w:p>
      <w:pPr>
        <w:keepNext w:val="0"/>
        <w:keepLines w:val="0"/>
        <w:pageBreakBefore w:val="0"/>
        <w:widowControl/>
        <w:kinsoku/>
        <w:wordWrap/>
        <w:overflowPunct/>
        <w:topLinePunct w:val="0"/>
        <w:autoSpaceDE/>
        <w:autoSpaceDN/>
        <w:bidi w:val="0"/>
        <w:adjustRightInd/>
        <w:snapToGrid/>
        <w:spacing w:after="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4.4.6 经提交最后报价后，由磋商小组采用综合评分法对提交最后报价的供应商的响应文件和最后报价进行综合评分。</w:t>
      </w:r>
    </w:p>
    <w:p>
      <w:pPr>
        <w:keepNext w:val="0"/>
        <w:keepLines w:val="0"/>
        <w:pageBreakBefore w:val="0"/>
        <w:widowControl/>
        <w:kinsoku/>
        <w:wordWrap/>
        <w:overflowPunct/>
        <w:topLinePunct w:val="0"/>
        <w:autoSpaceDE/>
        <w:autoSpaceDN/>
        <w:bidi w:val="0"/>
        <w:adjustRightInd/>
        <w:snapToGrid/>
        <w:spacing w:after="0"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4.5磋商保证金</w:t>
      </w:r>
    </w:p>
    <w:p>
      <w:pPr>
        <w:keepNext w:val="0"/>
        <w:keepLines w:val="0"/>
        <w:pageBreakBefore w:val="0"/>
        <w:widowControl/>
        <w:kinsoku/>
        <w:wordWrap/>
        <w:overflowPunct/>
        <w:topLinePunct w:val="0"/>
        <w:autoSpaceDE/>
        <w:autoSpaceDN/>
        <w:bidi w:val="0"/>
        <w:adjustRightInd/>
        <w:snapToGrid/>
        <w:spacing w:after="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4.5.1见供应商须知前附表</w:t>
      </w:r>
    </w:p>
    <w:p>
      <w:pPr>
        <w:keepNext w:val="0"/>
        <w:keepLines w:val="0"/>
        <w:pageBreakBefore w:val="0"/>
        <w:widowControl/>
        <w:kinsoku/>
        <w:wordWrap/>
        <w:overflowPunct/>
        <w:topLinePunct w:val="0"/>
        <w:autoSpaceDE/>
        <w:autoSpaceDN/>
        <w:bidi w:val="0"/>
        <w:adjustRightInd/>
        <w:snapToGrid/>
        <w:spacing w:after="0"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4.6磋商有效期</w:t>
      </w:r>
    </w:p>
    <w:p>
      <w:pPr>
        <w:keepNext w:val="0"/>
        <w:keepLines w:val="0"/>
        <w:pageBreakBefore w:val="0"/>
        <w:widowControl/>
        <w:kinsoku/>
        <w:wordWrap/>
        <w:overflowPunct/>
        <w:topLinePunct w:val="0"/>
        <w:autoSpaceDE/>
        <w:autoSpaceDN/>
        <w:bidi w:val="0"/>
        <w:adjustRightInd/>
        <w:snapToGrid/>
        <w:spacing w:after="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4.6.1响应性文件有效期为：见供应商须知前附表。</w:t>
      </w:r>
    </w:p>
    <w:p>
      <w:pPr>
        <w:keepNext w:val="0"/>
        <w:keepLines w:val="0"/>
        <w:pageBreakBefore w:val="0"/>
        <w:widowControl/>
        <w:kinsoku/>
        <w:wordWrap/>
        <w:overflowPunct/>
        <w:topLinePunct w:val="0"/>
        <w:autoSpaceDE/>
        <w:autoSpaceDN/>
        <w:bidi w:val="0"/>
        <w:adjustRightInd/>
        <w:snapToGrid/>
        <w:spacing w:after="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4.6.2特别情况下，采购人可于投标有效期满之前要求供应商同意延长有效期，要求与答复均为书面形式。供应商可以拒绝上述要求。对于同意该要求的供应商，既不要求也不允许其修改响应性文件。</w:t>
      </w:r>
    </w:p>
    <w:p>
      <w:pPr>
        <w:keepNext w:val="0"/>
        <w:keepLines w:val="0"/>
        <w:pageBreakBefore w:val="0"/>
        <w:widowControl/>
        <w:kinsoku/>
        <w:wordWrap/>
        <w:overflowPunct/>
        <w:topLinePunct w:val="0"/>
        <w:autoSpaceDE/>
        <w:autoSpaceDN/>
        <w:bidi w:val="0"/>
        <w:adjustRightInd/>
        <w:snapToGrid/>
        <w:spacing w:after="0" w:line="52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4.7响应性文件签署及修改</w:t>
      </w:r>
    </w:p>
    <w:p>
      <w:pPr>
        <w:keepNext w:val="0"/>
        <w:keepLines w:val="0"/>
        <w:pageBreakBefore w:val="0"/>
        <w:widowControl/>
        <w:kinsoku/>
        <w:wordWrap/>
        <w:overflowPunct/>
        <w:topLinePunct w:val="0"/>
        <w:autoSpaceDE/>
        <w:autoSpaceDN/>
        <w:bidi w:val="0"/>
        <w:adjustRightInd/>
        <w:snapToGrid/>
        <w:spacing w:after="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4.7.1响应文件需按 “响应文件格式”的要求签字或盖章。</w:t>
      </w:r>
    </w:p>
    <w:p>
      <w:pPr>
        <w:keepNext w:val="0"/>
        <w:keepLines w:val="0"/>
        <w:pageBreakBefore w:val="0"/>
        <w:widowControl/>
        <w:kinsoku/>
        <w:wordWrap/>
        <w:overflowPunct/>
        <w:topLinePunct w:val="0"/>
        <w:autoSpaceDE/>
        <w:autoSpaceDN/>
        <w:bidi w:val="0"/>
        <w:adjustRightInd/>
        <w:snapToGrid/>
        <w:spacing w:after="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4.7.2供应商于投标截止时间前可以补充、修改或撤回响应性文件，并书面通知采购人。</w:t>
      </w:r>
    </w:p>
    <w:p>
      <w:pPr>
        <w:keepNext w:val="0"/>
        <w:keepLines w:val="0"/>
        <w:pageBreakBefore w:val="0"/>
        <w:widowControl/>
        <w:kinsoku/>
        <w:wordWrap/>
        <w:overflowPunct/>
        <w:topLinePunct w:val="0"/>
        <w:autoSpaceDE/>
        <w:autoSpaceDN/>
        <w:bidi w:val="0"/>
        <w:adjustRightInd/>
        <w:snapToGrid/>
        <w:spacing w:after="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4.7.3除供应商对错处作必要修改外，响应性文件中不许有加行、涂抹或改写。如有修改错漏处，必须由供应商法定代表人或其授权代理人签字并加盖公章。</w:t>
      </w:r>
    </w:p>
    <w:p>
      <w:pPr>
        <w:keepNext w:val="0"/>
        <w:keepLines w:val="0"/>
        <w:pageBreakBefore w:val="0"/>
        <w:widowControl/>
        <w:kinsoku/>
        <w:wordWrap/>
        <w:overflowPunct/>
        <w:topLinePunct w:val="0"/>
        <w:autoSpaceDE/>
        <w:autoSpaceDN/>
        <w:bidi w:val="0"/>
        <w:adjustRightInd/>
        <w:snapToGrid/>
        <w:spacing w:after="0"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4.8响应性文件的密封和标记</w:t>
      </w:r>
    </w:p>
    <w:p>
      <w:pPr>
        <w:keepNext w:val="0"/>
        <w:keepLines w:val="0"/>
        <w:pageBreakBefore w:val="0"/>
        <w:widowControl/>
        <w:kinsoku/>
        <w:wordWrap/>
        <w:overflowPunct/>
        <w:topLinePunct w:val="0"/>
        <w:autoSpaceDE/>
        <w:autoSpaceDN/>
        <w:bidi w:val="0"/>
        <w:adjustRightInd/>
        <w:snapToGrid/>
        <w:spacing w:after="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投标文件的密封和标记：无</w:t>
      </w:r>
    </w:p>
    <w:p>
      <w:pPr>
        <w:pStyle w:val="4"/>
        <w:keepNext w:val="0"/>
        <w:keepLines w:val="0"/>
        <w:pageBreakBefore w:val="0"/>
        <w:widowControl/>
        <w:kinsoku/>
        <w:wordWrap/>
        <w:overflowPunct/>
        <w:topLinePunct w:val="0"/>
        <w:autoSpaceDE/>
        <w:autoSpaceDN/>
        <w:bidi w:val="0"/>
        <w:adjustRightInd/>
        <w:snapToGrid/>
        <w:spacing w:before="0" w:beforeAutospacing="0" w:after="0" w:line="520" w:lineRule="exact"/>
        <w:textAlignment w:val="auto"/>
        <w:rPr>
          <w:rFonts w:hint="eastAsia" w:asciiTheme="minorEastAsia" w:hAnsiTheme="minorEastAsia" w:eastAsiaTheme="minorEastAsia" w:cstheme="minorEastAsia"/>
          <w:b/>
          <w:bCs/>
          <w:i w:val="0"/>
          <w:iCs w:val="0"/>
          <w:smallCaps w:val="0"/>
          <w:spacing w:val="0"/>
          <w:sz w:val="24"/>
          <w:szCs w:val="24"/>
          <w:lang w:val="en-US" w:eastAsia="en-US" w:bidi="en-US"/>
        </w:rPr>
      </w:pPr>
      <w:r>
        <w:rPr>
          <w:rFonts w:hint="eastAsia" w:asciiTheme="minorEastAsia" w:hAnsiTheme="minorEastAsia" w:eastAsiaTheme="minorEastAsia" w:cstheme="minorEastAsia"/>
          <w:b/>
          <w:bCs/>
          <w:i w:val="0"/>
          <w:iCs w:val="0"/>
          <w:smallCaps w:val="0"/>
          <w:spacing w:val="0"/>
          <w:sz w:val="24"/>
          <w:szCs w:val="24"/>
          <w:lang w:val="en-US" w:eastAsia="en-US" w:bidi="en-US"/>
        </w:rPr>
        <w:t>5.响应性文件的递交</w:t>
      </w:r>
    </w:p>
    <w:p>
      <w:pPr>
        <w:keepNext w:val="0"/>
        <w:keepLines w:val="0"/>
        <w:pageBreakBefore w:val="0"/>
        <w:widowControl/>
        <w:kinsoku/>
        <w:wordWrap/>
        <w:overflowPunct/>
        <w:topLinePunct w:val="0"/>
        <w:autoSpaceDE/>
        <w:autoSpaceDN/>
        <w:bidi w:val="0"/>
        <w:adjustRightInd/>
        <w:snapToGrid/>
        <w:spacing w:after="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5.1响应性文件必须按规定上传至中心交易系统。</w:t>
      </w:r>
    </w:p>
    <w:p>
      <w:pPr>
        <w:keepNext w:val="0"/>
        <w:keepLines w:val="0"/>
        <w:pageBreakBefore w:val="0"/>
        <w:widowControl/>
        <w:kinsoku/>
        <w:wordWrap/>
        <w:overflowPunct/>
        <w:topLinePunct w:val="0"/>
        <w:autoSpaceDE/>
        <w:autoSpaceDN/>
        <w:bidi w:val="0"/>
        <w:adjustRightInd/>
        <w:snapToGrid/>
        <w:spacing w:after="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5.2响应性文件递交的时间与地点见第一部分竞争性磋商公告。</w:t>
      </w:r>
    </w:p>
    <w:p>
      <w:pPr>
        <w:keepNext w:val="0"/>
        <w:keepLines w:val="0"/>
        <w:pageBreakBefore w:val="0"/>
        <w:widowControl/>
        <w:kinsoku/>
        <w:wordWrap/>
        <w:overflowPunct/>
        <w:topLinePunct w:val="0"/>
        <w:autoSpaceDE/>
        <w:autoSpaceDN/>
        <w:bidi w:val="0"/>
        <w:adjustRightInd/>
        <w:snapToGrid/>
        <w:spacing w:after="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5.3采购人将拒绝接收过时递交的响应性文件。</w:t>
      </w:r>
    </w:p>
    <w:p>
      <w:pPr>
        <w:pStyle w:val="4"/>
        <w:keepNext w:val="0"/>
        <w:keepLines w:val="0"/>
        <w:pageBreakBefore w:val="0"/>
        <w:widowControl/>
        <w:kinsoku/>
        <w:wordWrap/>
        <w:overflowPunct/>
        <w:topLinePunct w:val="0"/>
        <w:autoSpaceDE/>
        <w:autoSpaceDN/>
        <w:bidi w:val="0"/>
        <w:adjustRightInd/>
        <w:snapToGrid/>
        <w:spacing w:before="0" w:beforeAutospacing="0" w:after="0" w:line="520" w:lineRule="exact"/>
        <w:textAlignment w:val="auto"/>
        <w:rPr>
          <w:rFonts w:hint="eastAsia" w:asciiTheme="minorEastAsia" w:hAnsiTheme="minorEastAsia" w:eastAsiaTheme="minorEastAsia" w:cstheme="minorEastAsia"/>
          <w:b/>
          <w:bCs/>
          <w:i w:val="0"/>
          <w:iCs w:val="0"/>
          <w:smallCaps w:val="0"/>
          <w:spacing w:val="0"/>
          <w:sz w:val="24"/>
          <w:szCs w:val="24"/>
          <w:lang w:val="en-US" w:eastAsia="en-US" w:bidi="en-US"/>
        </w:rPr>
      </w:pPr>
      <w:r>
        <w:rPr>
          <w:rFonts w:hint="eastAsia" w:asciiTheme="minorEastAsia" w:hAnsiTheme="minorEastAsia" w:eastAsiaTheme="minorEastAsia" w:cstheme="minorEastAsia"/>
          <w:b/>
          <w:bCs/>
          <w:i w:val="0"/>
          <w:iCs w:val="0"/>
          <w:smallCaps w:val="0"/>
          <w:spacing w:val="0"/>
          <w:sz w:val="24"/>
          <w:szCs w:val="24"/>
          <w:lang w:val="en-US" w:eastAsia="en-US" w:bidi="en-US"/>
        </w:rPr>
        <w:t>6.磋商</w:t>
      </w:r>
    </w:p>
    <w:p>
      <w:pPr>
        <w:keepNext w:val="0"/>
        <w:keepLines w:val="0"/>
        <w:pageBreakBefore w:val="0"/>
        <w:widowControl/>
        <w:kinsoku/>
        <w:wordWrap/>
        <w:overflowPunct/>
        <w:topLinePunct w:val="0"/>
        <w:autoSpaceDE/>
        <w:autoSpaceDN/>
        <w:bidi w:val="0"/>
        <w:adjustRightInd/>
        <w:snapToGrid/>
        <w:spacing w:after="0"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6.1磋商时间及地点</w:t>
      </w:r>
    </w:p>
    <w:p>
      <w:pPr>
        <w:keepNext w:val="0"/>
        <w:keepLines w:val="0"/>
        <w:pageBreakBefore w:val="0"/>
        <w:widowControl/>
        <w:kinsoku/>
        <w:wordWrap/>
        <w:overflowPunct/>
        <w:topLinePunct w:val="0"/>
        <w:autoSpaceDE/>
        <w:autoSpaceDN/>
        <w:bidi w:val="0"/>
        <w:adjustRightInd/>
        <w:snapToGrid/>
        <w:spacing w:after="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见供应商须知前附表</w:t>
      </w:r>
    </w:p>
    <w:p>
      <w:pPr>
        <w:keepNext w:val="0"/>
        <w:keepLines w:val="0"/>
        <w:pageBreakBefore w:val="0"/>
        <w:widowControl/>
        <w:kinsoku/>
        <w:wordWrap/>
        <w:overflowPunct/>
        <w:topLinePunct w:val="0"/>
        <w:autoSpaceDE/>
        <w:autoSpaceDN/>
        <w:bidi w:val="0"/>
        <w:adjustRightInd/>
        <w:snapToGrid/>
        <w:spacing w:after="0"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6.2磋商小组的组成及工作要求</w:t>
      </w:r>
    </w:p>
    <w:p>
      <w:pPr>
        <w:keepNext w:val="0"/>
        <w:keepLines w:val="0"/>
        <w:pageBreakBefore w:val="0"/>
        <w:widowControl/>
        <w:kinsoku/>
        <w:wordWrap/>
        <w:overflowPunct/>
        <w:topLinePunct w:val="0"/>
        <w:autoSpaceDE/>
        <w:autoSpaceDN/>
        <w:bidi w:val="0"/>
        <w:adjustRightInd/>
        <w:snapToGrid/>
        <w:spacing w:after="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6.2.1采购代理机构将根据本项目的特点组建磋商小组。</w:t>
      </w:r>
    </w:p>
    <w:p>
      <w:pPr>
        <w:keepNext w:val="0"/>
        <w:keepLines w:val="0"/>
        <w:pageBreakBefore w:val="0"/>
        <w:widowControl/>
        <w:kinsoku/>
        <w:wordWrap/>
        <w:overflowPunct/>
        <w:topLinePunct w:val="0"/>
        <w:autoSpaceDE/>
        <w:autoSpaceDN/>
        <w:bidi w:val="0"/>
        <w:adjustRightInd/>
        <w:snapToGrid/>
        <w:spacing w:after="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6.2.2磋商小组将本着公开、公平、公正和规范的原则，严格按照磋商文件要求与各供应商分别进行磋商，公平地对待所有供应商。如发现磋商小组的工作明显偏离磋商文件的要求，采购代理机构有权解散磋商小组，重新组织磋商。</w:t>
      </w:r>
    </w:p>
    <w:p>
      <w:pPr>
        <w:keepNext w:val="0"/>
        <w:keepLines w:val="0"/>
        <w:pageBreakBefore w:val="0"/>
        <w:widowControl/>
        <w:kinsoku/>
        <w:wordWrap/>
        <w:overflowPunct/>
        <w:topLinePunct w:val="0"/>
        <w:autoSpaceDE/>
        <w:autoSpaceDN/>
        <w:bidi w:val="0"/>
        <w:adjustRightInd/>
        <w:snapToGrid/>
        <w:spacing w:after="0"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6.3磋商程序</w:t>
      </w:r>
    </w:p>
    <w:p>
      <w:pPr>
        <w:keepNext w:val="0"/>
        <w:keepLines w:val="0"/>
        <w:pageBreakBefore w:val="0"/>
        <w:widowControl/>
        <w:kinsoku/>
        <w:wordWrap/>
        <w:overflowPunct/>
        <w:topLinePunct w:val="0"/>
        <w:autoSpaceDE/>
        <w:autoSpaceDN/>
        <w:bidi w:val="0"/>
        <w:adjustRightInd/>
        <w:snapToGrid/>
        <w:spacing w:after="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6.3.1主持人宣布开标会开始，宣布开标会纪律，公布投标情况。</w:t>
      </w:r>
    </w:p>
    <w:p>
      <w:pPr>
        <w:keepNext w:val="0"/>
        <w:keepLines w:val="0"/>
        <w:pageBreakBefore w:val="0"/>
        <w:widowControl/>
        <w:kinsoku/>
        <w:wordWrap/>
        <w:overflowPunct/>
        <w:topLinePunct w:val="0"/>
        <w:autoSpaceDE/>
        <w:autoSpaceDN/>
        <w:bidi w:val="0"/>
        <w:adjustRightInd/>
        <w:snapToGrid/>
        <w:spacing w:after="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6.3.2唱标。</w:t>
      </w:r>
    </w:p>
    <w:p>
      <w:pPr>
        <w:keepNext w:val="0"/>
        <w:keepLines w:val="0"/>
        <w:pageBreakBefore w:val="0"/>
        <w:widowControl/>
        <w:kinsoku/>
        <w:wordWrap/>
        <w:overflowPunct/>
        <w:topLinePunct w:val="0"/>
        <w:autoSpaceDE/>
        <w:autoSpaceDN/>
        <w:bidi w:val="0"/>
        <w:adjustRightInd/>
        <w:snapToGrid/>
        <w:spacing w:after="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6.3.3开标会结束，评标期间供应商应保证在线，及时回复磋商小组的质询、澄清与答疑，以及谈判与磋商。</w:t>
      </w:r>
    </w:p>
    <w:p>
      <w:pPr>
        <w:keepNext w:val="0"/>
        <w:keepLines w:val="0"/>
        <w:pageBreakBefore w:val="0"/>
        <w:widowControl/>
        <w:kinsoku/>
        <w:wordWrap/>
        <w:overflowPunct/>
        <w:topLinePunct w:val="0"/>
        <w:autoSpaceDE/>
        <w:autoSpaceDN/>
        <w:bidi w:val="0"/>
        <w:adjustRightInd/>
        <w:snapToGrid/>
        <w:spacing w:after="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6.3.4磋商。</w:t>
      </w:r>
    </w:p>
    <w:p>
      <w:pPr>
        <w:keepNext w:val="0"/>
        <w:keepLines w:val="0"/>
        <w:pageBreakBefore w:val="0"/>
        <w:widowControl/>
        <w:kinsoku/>
        <w:wordWrap/>
        <w:overflowPunct/>
        <w:topLinePunct w:val="0"/>
        <w:autoSpaceDE/>
        <w:autoSpaceDN/>
        <w:bidi w:val="0"/>
        <w:adjustRightInd/>
        <w:snapToGrid/>
        <w:spacing w:after="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1、由相关人员对各供应商提交的响应文件进行资格审查，磋商小组对各供应商提交的响应性文件的符合性进行审查。</w:t>
      </w:r>
    </w:p>
    <w:p>
      <w:pPr>
        <w:keepNext w:val="0"/>
        <w:keepLines w:val="0"/>
        <w:pageBreakBefore w:val="0"/>
        <w:widowControl/>
        <w:kinsoku/>
        <w:wordWrap/>
        <w:overflowPunct/>
        <w:topLinePunct w:val="0"/>
        <w:autoSpaceDE/>
        <w:autoSpaceDN/>
        <w:bidi w:val="0"/>
        <w:adjustRightInd/>
        <w:snapToGrid/>
        <w:spacing w:after="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、磋商小组只对通过资格审查和符合性审查的合格供应商进行询问和磋商。</w:t>
      </w:r>
    </w:p>
    <w:p>
      <w:pPr>
        <w:keepNext w:val="0"/>
        <w:keepLines w:val="0"/>
        <w:pageBreakBefore w:val="0"/>
        <w:widowControl/>
        <w:kinsoku/>
        <w:wordWrap/>
        <w:overflowPunct/>
        <w:topLinePunct w:val="0"/>
        <w:autoSpaceDE/>
        <w:autoSpaceDN/>
        <w:bidi w:val="0"/>
        <w:adjustRightInd/>
        <w:snapToGrid/>
        <w:spacing w:after="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6.3.5根据磋商小组对供应商的磋商响应文件进行评审，按照采购需求、质量等（即供应商提供的服务均能满足磋商文件规定的实质性要求）的前提，磋商小组推荐综合得分（磋商小组依据评分标准得分）最高的磋商响应供应商作为成交供应商。成交价格为最终报价。</w:t>
      </w:r>
    </w:p>
    <w:p>
      <w:pPr>
        <w:keepNext w:val="0"/>
        <w:keepLines w:val="0"/>
        <w:pageBreakBefore w:val="0"/>
        <w:widowControl/>
        <w:kinsoku/>
        <w:wordWrap/>
        <w:overflowPunct/>
        <w:topLinePunct w:val="0"/>
        <w:autoSpaceDE/>
        <w:autoSpaceDN/>
        <w:bidi w:val="0"/>
        <w:adjustRightInd/>
        <w:snapToGrid/>
        <w:spacing w:after="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6.3.6磋商小组在对磋商响应文件的有效性、完整性和响应程度进行审查时，可以要求供应商对磋商响应文件中含义不明确、同类问题表述不一致或者明显文字和计算错误的内容等作出必要的澄清、说明或者更正。供应商的澄清、说明或者更正不得超出响应文件的范围或者改变响应文件的实质性内容。</w:t>
      </w:r>
    </w:p>
    <w:p>
      <w:pPr>
        <w:keepNext w:val="0"/>
        <w:keepLines w:val="0"/>
        <w:pageBreakBefore w:val="0"/>
        <w:widowControl/>
        <w:kinsoku/>
        <w:wordWrap/>
        <w:overflowPunct/>
        <w:topLinePunct w:val="0"/>
        <w:autoSpaceDE/>
        <w:autoSpaceDN/>
        <w:bidi w:val="0"/>
        <w:adjustRightInd/>
        <w:snapToGrid/>
        <w:spacing w:after="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6.3.7磋商小组所有成员应当进行磋商，并给予所有参加磋商的供应商平等的磋商机会。</w:t>
      </w:r>
    </w:p>
    <w:p>
      <w:pPr>
        <w:keepNext w:val="0"/>
        <w:keepLines w:val="0"/>
        <w:pageBreakBefore w:val="0"/>
        <w:widowControl/>
        <w:kinsoku/>
        <w:wordWrap/>
        <w:overflowPunct/>
        <w:topLinePunct w:val="0"/>
        <w:autoSpaceDE/>
        <w:autoSpaceDN/>
        <w:bidi w:val="0"/>
        <w:adjustRightInd/>
        <w:snapToGrid/>
        <w:spacing w:after="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6.3.8磋商结束后，磋商小组应当要求所有实质性响应的供应商在规定的时间内提交最后报价。最后报价是供应商响应文件的有效组成部分。</w:t>
      </w:r>
    </w:p>
    <w:p>
      <w:pPr>
        <w:keepNext w:val="0"/>
        <w:keepLines w:val="0"/>
        <w:pageBreakBefore w:val="0"/>
        <w:widowControl/>
        <w:kinsoku/>
        <w:wordWrap/>
        <w:overflowPunct/>
        <w:topLinePunct w:val="0"/>
        <w:autoSpaceDE/>
        <w:autoSpaceDN/>
        <w:bidi w:val="0"/>
        <w:adjustRightInd/>
        <w:snapToGrid/>
        <w:spacing w:after="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6.3.9已提交响应文件的供应商，在提交最后报价之前，可以根据磋商情况退出磋商。</w:t>
      </w:r>
    </w:p>
    <w:p>
      <w:pPr>
        <w:keepNext w:val="0"/>
        <w:keepLines w:val="0"/>
        <w:pageBreakBefore w:val="0"/>
        <w:widowControl/>
        <w:kinsoku/>
        <w:wordWrap/>
        <w:overflowPunct/>
        <w:topLinePunct w:val="0"/>
        <w:autoSpaceDE/>
        <w:autoSpaceDN/>
        <w:bidi w:val="0"/>
        <w:adjustRightInd/>
        <w:snapToGrid/>
        <w:spacing w:after="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6.3.10经磋商，供应商提交最后报价后，由磋商小组采用综合评分法对提交最后报价的供应商的响应文件和最后报价进行综合评分。</w:t>
      </w:r>
    </w:p>
    <w:p>
      <w:pPr>
        <w:keepNext w:val="0"/>
        <w:keepLines w:val="0"/>
        <w:pageBreakBefore w:val="0"/>
        <w:widowControl/>
        <w:kinsoku/>
        <w:wordWrap/>
        <w:overflowPunct/>
        <w:topLinePunct w:val="0"/>
        <w:autoSpaceDE/>
        <w:autoSpaceDN/>
        <w:bidi w:val="0"/>
        <w:adjustRightInd/>
        <w:snapToGrid/>
        <w:spacing w:after="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6.3.11评审时，磋商小组各成员应当独立对每个有效响应的文件进行评价、打分，然后汇总每个供应商每项评分因素的的得分。</w:t>
      </w:r>
    </w:p>
    <w:p>
      <w:pPr>
        <w:keepNext w:val="0"/>
        <w:keepLines w:val="0"/>
        <w:pageBreakBefore w:val="0"/>
        <w:widowControl/>
        <w:kinsoku/>
        <w:wordWrap/>
        <w:overflowPunct/>
        <w:topLinePunct w:val="0"/>
        <w:autoSpaceDE/>
        <w:autoSpaceDN/>
        <w:bidi w:val="0"/>
        <w:adjustRightInd/>
        <w:snapToGrid/>
        <w:spacing w:after="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6.3.12磋商小组应当根据综合评分情况，按照评审得分由高到低顺序推荐3名成交候选供应商，并编写评审报告。评审报告经磋商小组全体成员签字确认。对评审报告有异议的，应当在评审报告上签署不同意见，并说明理由，否则视为同意评审报告。</w:t>
      </w:r>
    </w:p>
    <w:p>
      <w:pPr>
        <w:keepNext w:val="0"/>
        <w:keepLines w:val="0"/>
        <w:pageBreakBefore w:val="0"/>
        <w:widowControl/>
        <w:kinsoku/>
        <w:wordWrap/>
        <w:overflowPunct/>
        <w:topLinePunct w:val="0"/>
        <w:autoSpaceDE/>
        <w:autoSpaceDN/>
        <w:bidi w:val="0"/>
        <w:adjustRightInd/>
        <w:snapToGrid/>
        <w:spacing w:after="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6.3.13磋商小组成员应当客观、公正的履行职务，遵守职业道德，对所提出的评审意见承担个人责任。</w:t>
      </w:r>
    </w:p>
    <w:p>
      <w:pPr>
        <w:keepNext w:val="0"/>
        <w:keepLines w:val="0"/>
        <w:pageBreakBefore w:val="0"/>
        <w:widowControl/>
        <w:kinsoku/>
        <w:wordWrap/>
        <w:overflowPunct/>
        <w:topLinePunct w:val="0"/>
        <w:autoSpaceDE/>
        <w:autoSpaceDN/>
        <w:bidi w:val="0"/>
        <w:adjustRightInd/>
        <w:snapToGrid/>
        <w:spacing w:after="0"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6.4评标办法</w:t>
      </w:r>
    </w:p>
    <w:p>
      <w:pPr>
        <w:keepNext w:val="0"/>
        <w:keepLines w:val="0"/>
        <w:pageBreakBefore w:val="0"/>
        <w:widowControl/>
        <w:kinsoku/>
        <w:wordWrap/>
        <w:overflowPunct/>
        <w:topLinePunct w:val="0"/>
        <w:autoSpaceDE/>
        <w:autoSpaceDN/>
        <w:bidi w:val="0"/>
        <w:adjustRightInd/>
        <w:snapToGrid/>
        <w:spacing w:after="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6.5.1采用综合评分法。</w:t>
      </w:r>
    </w:p>
    <w:p>
      <w:pPr>
        <w:keepNext w:val="0"/>
        <w:keepLines w:val="0"/>
        <w:pageBreakBefore w:val="0"/>
        <w:widowControl/>
        <w:kinsoku/>
        <w:wordWrap/>
        <w:overflowPunct/>
        <w:topLinePunct w:val="0"/>
        <w:autoSpaceDE/>
        <w:autoSpaceDN/>
        <w:bidi w:val="0"/>
        <w:adjustRightInd/>
        <w:snapToGrid/>
        <w:spacing w:after="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6.5.2只有通过资格审查、符合性审查的供应商方可入综合评定和打分。</w:t>
      </w:r>
    </w:p>
    <w:p>
      <w:pPr>
        <w:keepNext w:val="0"/>
        <w:keepLines w:val="0"/>
        <w:pageBreakBefore w:val="0"/>
        <w:widowControl/>
        <w:kinsoku/>
        <w:wordWrap/>
        <w:overflowPunct/>
        <w:topLinePunct w:val="0"/>
        <w:autoSpaceDE/>
        <w:autoSpaceDN/>
        <w:bidi w:val="0"/>
        <w:adjustRightInd/>
        <w:snapToGrid/>
        <w:spacing w:after="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6.5.3磋商小组依据各供应商对竞争性磋商的符合性和业绩、信誉、等因素，按照竞争性磋商规定的评分标准进行综合打分。</w:t>
      </w:r>
    </w:p>
    <w:p>
      <w:pPr>
        <w:keepNext w:val="0"/>
        <w:keepLines w:val="0"/>
        <w:pageBreakBefore w:val="0"/>
        <w:widowControl/>
        <w:kinsoku/>
        <w:wordWrap/>
        <w:overflowPunct/>
        <w:topLinePunct w:val="0"/>
        <w:autoSpaceDE/>
        <w:autoSpaceDN/>
        <w:bidi w:val="0"/>
        <w:adjustRightInd/>
        <w:snapToGrid/>
        <w:spacing w:after="0"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6.6定标原则</w:t>
      </w:r>
    </w:p>
    <w:p>
      <w:pPr>
        <w:keepNext w:val="0"/>
        <w:keepLines w:val="0"/>
        <w:pageBreakBefore w:val="0"/>
        <w:widowControl/>
        <w:kinsoku/>
        <w:wordWrap/>
        <w:overflowPunct/>
        <w:topLinePunct w:val="0"/>
        <w:autoSpaceDE/>
        <w:autoSpaceDN/>
        <w:bidi w:val="0"/>
        <w:adjustRightInd/>
        <w:snapToGrid/>
        <w:spacing w:after="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采购人应当在收到评审报告后5个工作日内，从评审报告提出的成交候选供应商中，按照排序由高到低的原则确定成交供应商。</w:t>
      </w:r>
    </w:p>
    <w:p>
      <w:pPr>
        <w:keepNext w:val="0"/>
        <w:keepLines w:val="0"/>
        <w:pageBreakBefore w:val="0"/>
        <w:widowControl/>
        <w:kinsoku/>
        <w:wordWrap/>
        <w:overflowPunct/>
        <w:topLinePunct w:val="0"/>
        <w:autoSpaceDE/>
        <w:autoSpaceDN/>
        <w:bidi w:val="0"/>
        <w:adjustRightInd/>
        <w:snapToGrid/>
        <w:spacing w:after="0" w:line="5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6.7响应性文件有下列情况之一的，按废标处理</w:t>
      </w:r>
    </w:p>
    <w:p>
      <w:pPr>
        <w:keepNext w:val="0"/>
        <w:keepLines w:val="0"/>
        <w:pageBreakBefore w:val="0"/>
        <w:widowControl/>
        <w:kinsoku/>
        <w:wordWrap/>
        <w:overflowPunct/>
        <w:topLinePunct w:val="0"/>
        <w:autoSpaceDE/>
        <w:autoSpaceDN/>
        <w:bidi w:val="0"/>
        <w:adjustRightInd/>
        <w:snapToGrid/>
        <w:spacing w:after="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6.7.1报价超出最高预算的。</w:t>
      </w:r>
    </w:p>
    <w:p>
      <w:pPr>
        <w:keepNext w:val="0"/>
        <w:keepLines w:val="0"/>
        <w:pageBreakBefore w:val="0"/>
        <w:widowControl/>
        <w:kinsoku/>
        <w:wordWrap/>
        <w:overflowPunct/>
        <w:topLinePunct w:val="0"/>
        <w:autoSpaceDE/>
        <w:autoSpaceDN/>
        <w:bidi w:val="0"/>
        <w:adjustRightInd/>
        <w:snapToGrid/>
        <w:spacing w:after="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6.7.2响应性文件附有采购人不能接受条件的。</w:t>
      </w:r>
    </w:p>
    <w:p>
      <w:pPr>
        <w:keepNext w:val="0"/>
        <w:keepLines w:val="0"/>
        <w:pageBreakBefore w:val="0"/>
        <w:widowControl/>
        <w:kinsoku/>
        <w:wordWrap/>
        <w:overflowPunct/>
        <w:topLinePunct w:val="0"/>
        <w:autoSpaceDE/>
        <w:autoSpaceDN/>
        <w:bidi w:val="0"/>
        <w:adjustRightInd/>
        <w:snapToGrid/>
        <w:spacing w:after="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6.7.3其他不符合法律、法规和竞争性磋商实质性要求的。</w:t>
      </w:r>
    </w:p>
    <w:p>
      <w:pPr>
        <w:pStyle w:val="4"/>
        <w:spacing w:before="0" w:beforeAutospacing="0" w:line="360" w:lineRule="auto"/>
        <w:rPr>
          <w:rFonts w:hint="eastAsia" w:eastAsia="宋体"/>
        </w:rPr>
      </w:pPr>
      <w:r>
        <w:rPr>
          <w:rFonts w:hint="eastAsia" w:eastAsia="宋体"/>
        </w:rPr>
        <w:br w:type="page"/>
      </w:r>
      <w:r>
        <w:rPr>
          <w:rFonts w:hint="eastAsia" w:asciiTheme="minorEastAsia" w:hAnsiTheme="minorEastAsia" w:eastAsiaTheme="minorEastAsia" w:cstheme="minorEastAsia"/>
          <w:b/>
          <w:bCs/>
          <w:i w:val="0"/>
          <w:iCs w:val="0"/>
          <w:smallCaps w:val="0"/>
          <w:spacing w:val="0"/>
          <w:sz w:val="24"/>
          <w:szCs w:val="24"/>
          <w:lang w:val="en-US" w:eastAsia="en-US" w:bidi="en-US"/>
        </w:rPr>
        <w:t>7.评分标准</w:t>
      </w:r>
    </w:p>
    <w:p>
      <w:pPr>
        <w:spacing w:line="360" w:lineRule="auto"/>
        <w:rPr>
          <w:rFonts w:hint="eastAsia" w:ascii="宋体" w:hAnsi="宋体" w:cs="宋体"/>
        </w:rPr>
      </w:pPr>
      <w:r>
        <w:rPr>
          <w:rFonts w:hint="eastAsia" w:ascii="宋体" w:hAnsi="宋体" w:cs="宋体"/>
          <w:b/>
          <w:bCs/>
          <w:sz w:val="24"/>
          <w:lang w:val="en-US" w:eastAsia="zh-CN"/>
        </w:rPr>
        <w:t>7.1</w:t>
      </w:r>
      <w:r>
        <w:rPr>
          <w:rFonts w:hint="eastAsia" w:ascii="宋体" w:hAnsi="宋体" w:cs="宋体"/>
          <w:b/>
          <w:bCs/>
          <w:sz w:val="24"/>
        </w:rPr>
        <w:t>形式、资格、响应性评审</w:t>
      </w:r>
    </w:p>
    <w:tbl>
      <w:tblPr>
        <w:tblStyle w:val="20"/>
        <w:tblpPr w:leftFromText="180" w:rightFromText="180" w:vertAnchor="text" w:horzAnchor="page" w:tblpX="1371" w:tblpY="255"/>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910"/>
        <w:gridCol w:w="2039"/>
        <w:gridCol w:w="5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748" w:type="dxa"/>
            <w:gridSpan w:val="2"/>
            <w:noWrap w:val="0"/>
            <w:vAlign w:val="center"/>
          </w:tcPr>
          <w:p>
            <w:pPr>
              <w:autoSpaceDE w:val="0"/>
              <w:autoSpaceDN w:val="0"/>
              <w:adjustRightInd w:val="0"/>
              <w:spacing w:line="320" w:lineRule="exact"/>
              <w:jc w:val="center"/>
              <w:rPr>
                <w:rFonts w:hint="eastAsia" w:ascii="宋体" w:hAnsi="宋体" w:cs="宋体"/>
                <w:b/>
                <w:kern w:val="0"/>
                <w:sz w:val="24"/>
              </w:rPr>
            </w:pPr>
            <w:r>
              <w:rPr>
                <w:rFonts w:hint="eastAsia" w:ascii="宋体" w:hAnsi="宋体" w:cs="宋体"/>
                <w:b/>
                <w:kern w:val="0"/>
                <w:sz w:val="24"/>
              </w:rPr>
              <w:t>条款号</w:t>
            </w:r>
          </w:p>
        </w:tc>
        <w:tc>
          <w:tcPr>
            <w:tcW w:w="2039" w:type="dxa"/>
            <w:noWrap w:val="0"/>
            <w:vAlign w:val="center"/>
          </w:tcPr>
          <w:p>
            <w:pPr>
              <w:autoSpaceDE w:val="0"/>
              <w:autoSpaceDN w:val="0"/>
              <w:adjustRightInd w:val="0"/>
              <w:spacing w:line="320" w:lineRule="exact"/>
              <w:jc w:val="center"/>
              <w:rPr>
                <w:rFonts w:hint="eastAsia" w:ascii="宋体" w:hAnsi="宋体" w:cs="宋体"/>
                <w:b/>
                <w:kern w:val="0"/>
                <w:sz w:val="24"/>
              </w:rPr>
            </w:pPr>
            <w:r>
              <w:rPr>
                <w:rFonts w:hint="eastAsia" w:ascii="宋体" w:hAnsi="宋体" w:cs="宋体"/>
                <w:b/>
                <w:kern w:val="0"/>
                <w:sz w:val="24"/>
              </w:rPr>
              <w:t>评审因素</w:t>
            </w:r>
          </w:p>
        </w:tc>
        <w:tc>
          <w:tcPr>
            <w:tcW w:w="5492" w:type="dxa"/>
            <w:noWrap w:val="0"/>
            <w:vAlign w:val="center"/>
          </w:tcPr>
          <w:p>
            <w:pPr>
              <w:autoSpaceDE w:val="0"/>
              <w:autoSpaceDN w:val="0"/>
              <w:adjustRightInd w:val="0"/>
              <w:spacing w:line="320" w:lineRule="exact"/>
              <w:jc w:val="center"/>
              <w:rPr>
                <w:rFonts w:hint="eastAsia" w:ascii="宋体" w:hAnsi="宋体" w:cs="宋体"/>
                <w:b/>
                <w:kern w:val="0"/>
                <w:sz w:val="24"/>
              </w:rPr>
            </w:pPr>
            <w:r>
              <w:rPr>
                <w:rFonts w:hint="eastAsia" w:ascii="宋体" w:hAnsi="宋体" w:cs="宋体"/>
                <w:b/>
                <w:kern w:val="0"/>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838" w:type="dxa"/>
            <w:vMerge w:val="restart"/>
            <w:noWrap w:val="0"/>
            <w:vAlign w:val="center"/>
          </w:tcPr>
          <w:p>
            <w:pPr>
              <w:autoSpaceDE w:val="0"/>
              <w:autoSpaceDN w:val="0"/>
              <w:adjustRightInd w:val="0"/>
              <w:spacing w:line="320" w:lineRule="exact"/>
              <w:jc w:val="center"/>
              <w:rPr>
                <w:rFonts w:hint="eastAsia" w:ascii="宋体" w:hAnsi="宋体" w:cs="宋体"/>
                <w:kern w:val="0"/>
                <w:sz w:val="24"/>
              </w:rPr>
            </w:pPr>
            <w:r>
              <w:rPr>
                <w:rFonts w:hint="eastAsia" w:ascii="宋体" w:hAnsi="宋体" w:cs="宋体"/>
                <w:kern w:val="0"/>
                <w:sz w:val="24"/>
              </w:rPr>
              <w:t>2.1.1</w:t>
            </w:r>
          </w:p>
        </w:tc>
        <w:tc>
          <w:tcPr>
            <w:tcW w:w="910" w:type="dxa"/>
            <w:vMerge w:val="restart"/>
            <w:noWrap w:val="0"/>
            <w:vAlign w:val="center"/>
          </w:tcPr>
          <w:p>
            <w:pPr>
              <w:autoSpaceDE w:val="0"/>
              <w:autoSpaceDN w:val="0"/>
              <w:adjustRightInd w:val="0"/>
              <w:spacing w:line="320" w:lineRule="exact"/>
              <w:jc w:val="center"/>
              <w:rPr>
                <w:rFonts w:hint="eastAsia" w:ascii="宋体" w:hAnsi="宋体" w:cs="宋体"/>
                <w:kern w:val="0"/>
                <w:sz w:val="24"/>
              </w:rPr>
            </w:pPr>
            <w:r>
              <w:rPr>
                <w:rFonts w:hint="eastAsia" w:ascii="宋体" w:hAnsi="宋体" w:cs="宋体"/>
                <w:kern w:val="0"/>
                <w:sz w:val="24"/>
              </w:rPr>
              <w:t>形式</w:t>
            </w:r>
          </w:p>
          <w:p>
            <w:pPr>
              <w:autoSpaceDE w:val="0"/>
              <w:autoSpaceDN w:val="0"/>
              <w:adjustRightInd w:val="0"/>
              <w:spacing w:line="320" w:lineRule="exact"/>
              <w:jc w:val="center"/>
              <w:rPr>
                <w:rFonts w:hint="eastAsia" w:ascii="宋体" w:hAnsi="宋体" w:cs="宋体"/>
                <w:kern w:val="0"/>
                <w:sz w:val="24"/>
              </w:rPr>
            </w:pPr>
            <w:r>
              <w:rPr>
                <w:rFonts w:hint="eastAsia" w:ascii="宋体" w:hAnsi="宋体" w:cs="宋体"/>
                <w:kern w:val="0"/>
                <w:sz w:val="24"/>
              </w:rPr>
              <w:t>评审</w:t>
            </w:r>
          </w:p>
          <w:p>
            <w:pPr>
              <w:autoSpaceDE w:val="0"/>
              <w:autoSpaceDN w:val="0"/>
              <w:adjustRightInd w:val="0"/>
              <w:spacing w:line="320" w:lineRule="exact"/>
              <w:jc w:val="center"/>
              <w:rPr>
                <w:rFonts w:hint="eastAsia" w:ascii="宋体" w:hAnsi="宋体" w:cs="宋体"/>
                <w:kern w:val="0"/>
                <w:sz w:val="24"/>
              </w:rPr>
            </w:pPr>
            <w:r>
              <w:rPr>
                <w:rFonts w:hint="eastAsia" w:ascii="宋体" w:hAnsi="宋体" w:cs="宋体"/>
                <w:kern w:val="0"/>
                <w:sz w:val="24"/>
              </w:rPr>
              <w:t>标准</w:t>
            </w:r>
          </w:p>
        </w:tc>
        <w:tc>
          <w:tcPr>
            <w:tcW w:w="2039" w:type="dxa"/>
            <w:noWrap w:val="0"/>
            <w:vAlign w:val="center"/>
          </w:tcPr>
          <w:p>
            <w:pPr>
              <w:autoSpaceDE w:val="0"/>
              <w:autoSpaceDN w:val="0"/>
              <w:adjustRightInd w:val="0"/>
              <w:spacing w:line="320" w:lineRule="exact"/>
              <w:jc w:val="center"/>
              <w:rPr>
                <w:rFonts w:hint="eastAsia" w:ascii="宋体" w:hAnsi="宋体" w:cs="宋体"/>
                <w:kern w:val="0"/>
                <w:sz w:val="24"/>
              </w:rPr>
            </w:pPr>
            <w:r>
              <w:rPr>
                <w:rFonts w:hint="eastAsia" w:ascii="宋体" w:hAnsi="宋体" w:cs="宋体"/>
                <w:kern w:val="0"/>
                <w:sz w:val="24"/>
              </w:rPr>
              <w:t>投标人名称</w:t>
            </w:r>
          </w:p>
        </w:tc>
        <w:tc>
          <w:tcPr>
            <w:tcW w:w="5492" w:type="dxa"/>
            <w:noWrap w:val="0"/>
            <w:vAlign w:val="center"/>
          </w:tcPr>
          <w:p>
            <w:pPr>
              <w:autoSpaceDE w:val="0"/>
              <w:autoSpaceDN w:val="0"/>
              <w:adjustRightInd w:val="0"/>
              <w:spacing w:line="320" w:lineRule="exact"/>
              <w:rPr>
                <w:rFonts w:hint="eastAsia" w:ascii="宋体" w:hAnsi="宋体" w:cs="宋体"/>
                <w:kern w:val="0"/>
                <w:sz w:val="24"/>
              </w:rPr>
            </w:pPr>
            <w:r>
              <w:rPr>
                <w:rFonts w:hint="eastAsia" w:ascii="宋体" w:hAnsi="宋体" w:cs="宋体"/>
                <w:kern w:val="0"/>
                <w:sz w:val="24"/>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38" w:type="dxa"/>
            <w:vMerge w:val="continue"/>
            <w:noWrap w:val="0"/>
            <w:vAlign w:val="center"/>
          </w:tcPr>
          <w:p>
            <w:pPr>
              <w:autoSpaceDE w:val="0"/>
              <w:autoSpaceDN w:val="0"/>
              <w:adjustRightInd w:val="0"/>
              <w:spacing w:line="320" w:lineRule="exact"/>
              <w:jc w:val="center"/>
              <w:rPr>
                <w:rFonts w:hint="eastAsia" w:ascii="宋体" w:hAnsi="宋体" w:cs="宋体"/>
                <w:kern w:val="0"/>
                <w:sz w:val="24"/>
              </w:rPr>
            </w:pPr>
          </w:p>
        </w:tc>
        <w:tc>
          <w:tcPr>
            <w:tcW w:w="910" w:type="dxa"/>
            <w:vMerge w:val="continue"/>
            <w:noWrap w:val="0"/>
            <w:vAlign w:val="center"/>
          </w:tcPr>
          <w:p>
            <w:pPr>
              <w:autoSpaceDE w:val="0"/>
              <w:autoSpaceDN w:val="0"/>
              <w:adjustRightInd w:val="0"/>
              <w:spacing w:line="320" w:lineRule="exact"/>
              <w:jc w:val="center"/>
              <w:rPr>
                <w:rFonts w:hint="eastAsia" w:ascii="宋体" w:hAnsi="宋体" w:cs="宋体"/>
                <w:kern w:val="0"/>
                <w:sz w:val="24"/>
              </w:rPr>
            </w:pPr>
          </w:p>
        </w:tc>
        <w:tc>
          <w:tcPr>
            <w:tcW w:w="2039" w:type="dxa"/>
            <w:noWrap w:val="0"/>
            <w:vAlign w:val="center"/>
          </w:tcPr>
          <w:p>
            <w:pPr>
              <w:autoSpaceDE w:val="0"/>
              <w:autoSpaceDN w:val="0"/>
              <w:adjustRightInd w:val="0"/>
              <w:spacing w:line="320" w:lineRule="exact"/>
              <w:jc w:val="center"/>
              <w:rPr>
                <w:rFonts w:hint="eastAsia" w:ascii="宋体" w:hAnsi="宋体" w:cs="宋体"/>
                <w:kern w:val="0"/>
                <w:sz w:val="24"/>
              </w:rPr>
            </w:pPr>
            <w:r>
              <w:rPr>
                <w:rFonts w:hint="eastAsia" w:ascii="宋体" w:hAnsi="宋体" w:cs="宋体"/>
                <w:kern w:val="0"/>
                <w:sz w:val="24"/>
              </w:rPr>
              <w:t>投标文件签字盖章</w:t>
            </w:r>
          </w:p>
        </w:tc>
        <w:tc>
          <w:tcPr>
            <w:tcW w:w="5492" w:type="dxa"/>
            <w:noWrap w:val="0"/>
            <w:vAlign w:val="center"/>
          </w:tcPr>
          <w:p>
            <w:pPr>
              <w:autoSpaceDE w:val="0"/>
              <w:autoSpaceDN w:val="0"/>
              <w:adjustRightInd w:val="0"/>
              <w:spacing w:line="320" w:lineRule="exact"/>
              <w:rPr>
                <w:rFonts w:ascii="宋体" w:hAnsi="宋体" w:cs="宋体"/>
                <w:kern w:val="0"/>
                <w:sz w:val="24"/>
              </w:rPr>
            </w:pPr>
            <w:r>
              <w:rPr>
                <w:rFonts w:hint="eastAsia" w:ascii="宋体" w:hAnsi="宋体" w:cs="宋体"/>
                <w:kern w:val="0"/>
                <w:sz w:val="24"/>
              </w:rPr>
              <w:t>按</w:t>
            </w:r>
            <w:r>
              <w:rPr>
                <w:rFonts w:hint="eastAsia" w:ascii="宋体" w:hAnsi="宋体" w:cs="宋体"/>
                <w:kern w:val="0"/>
                <w:sz w:val="24"/>
                <w:lang w:eastAsia="zh-CN"/>
              </w:rPr>
              <w:t>磋商文件</w:t>
            </w:r>
            <w:r>
              <w:rPr>
                <w:rFonts w:hint="eastAsia" w:ascii="宋体" w:hAnsi="宋体" w:cs="宋体"/>
                <w:kern w:val="0"/>
                <w:sz w:val="24"/>
              </w:rPr>
              <w:t>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838" w:type="dxa"/>
            <w:vMerge w:val="continue"/>
            <w:noWrap w:val="0"/>
            <w:vAlign w:val="center"/>
          </w:tcPr>
          <w:p>
            <w:pPr>
              <w:autoSpaceDE w:val="0"/>
              <w:autoSpaceDN w:val="0"/>
              <w:adjustRightInd w:val="0"/>
              <w:spacing w:line="320" w:lineRule="exact"/>
              <w:jc w:val="center"/>
              <w:rPr>
                <w:rFonts w:hint="eastAsia" w:ascii="宋体" w:hAnsi="宋体" w:cs="宋体"/>
                <w:kern w:val="0"/>
                <w:sz w:val="24"/>
              </w:rPr>
            </w:pPr>
          </w:p>
        </w:tc>
        <w:tc>
          <w:tcPr>
            <w:tcW w:w="910" w:type="dxa"/>
            <w:vMerge w:val="continue"/>
            <w:noWrap w:val="0"/>
            <w:vAlign w:val="center"/>
          </w:tcPr>
          <w:p>
            <w:pPr>
              <w:autoSpaceDE w:val="0"/>
              <w:autoSpaceDN w:val="0"/>
              <w:adjustRightInd w:val="0"/>
              <w:spacing w:line="320" w:lineRule="exact"/>
              <w:jc w:val="center"/>
              <w:rPr>
                <w:rFonts w:hint="eastAsia" w:ascii="宋体" w:hAnsi="宋体" w:cs="宋体"/>
                <w:kern w:val="0"/>
                <w:sz w:val="24"/>
              </w:rPr>
            </w:pPr>
          </w:p>
        </w:tc>
        <w:tc>
          <w:tcPr>
            <w:tcW w:w="2039" w:type="dxa"/>
            <w:noWrap w:val="0"/>
            <w:vAlign w:val="center"/>
          </w:tcPr>
          <w:p>
            <w:pPr>
              <w:autoSpaceDE w:val="0"/>
              <w:autoSpaceDN w:val="0"/>
              <w:adjustRightInd w:val="0"/>
              <w:spacing w:line="320" w:lineRule="exact"/>
              <w:jc w:val="center"/>
              <w:rPr>
                <w:rFonts w:hint="eastAsia" w:ascii="宋体" w:hAnsi="宋体" w:cs="宋体"/>
                <w:kern w:val="0"/>
                <w:sz w:val="24"/>
              </w:rPr>
            </w:pPr>
            <w:r>
              <w:rPr>
                <w:rFonts w:hint="eastAsia" w:ascii="宋体" w:hAnsi="宋体" w:cs="宋体"/>
                <w:kern w:val="0"/>
                <w:sz w:val="24"/>
              </w:rPr>
              <w:t>投标文件格式</w:t>
            </w:r>
          </w:p>
        </w:tc>
        <w:tc>
          <w:tcPr>
            <w:tcW w:w="5492" w:type="dxa"/>
            <w:noWrap w:val="0"/>
            <w:vAlign w:val="center"/>
          </w:tcPr>
          <w:p>
            <w:pPr>
              <w:autoSpaceDE w:val="0"/>
              <w:autoSpaceDN w:val="0"/>
              <w:adjustRightInd w:val="0"/>
              <w:spacing w:line="320" w:lineRule="exact"/>
              <w:rPr>
                <w:rFonts w:hint="eastAsia" w:ascii="宋体" w:hAnsi="宋体" w:cs="宋体"/>
                <w:kern w:val="0"/>
                <w:sz w:val="24"/>
              </w:rPr>
            </w:pPr>
            <w:r>
              <w:rPr>
                <w:rFonts w:hint="eastAsia" w:ascii="宋体" w:hAnsi="宋体" w:cs="宋体"/>
                <w:kern w:val="0"/>
                <w:sz w:val="24"/>
              </w:rPr>
              <w:t>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838" w:type="dxa"/>
            <w:vMerge w:val="continue"/>
            <w:noWrap w:val="0"/>
            <w:vAlign w:val="center"/>
          </w:tcPr>
          <w:p>
            <w:pPr>
              <w:autoSpaceDE w:val="0"/>
              <w:autoSpaceDN w:val="0"/>
              <w:adjustRightInd w:val="0"/>
              <w:spacing w:line="320" w:lineRule="exact"/>
              <w:jc w:val="center"/>
              <w:rPr>
                <w:rFonts w:hint="eastAsia" w:ascii="宋体" w:hAnsi="宋体" w:cs="宋体"/>
                <w:kern w:val="0"/>
                <w:sz w:val="24"/>
              </w:rPr>
            </w:pPr>
          </w:p>
        </w:tc>
        <w:tc>
          <w:tcPr>
            <w:tcW w:w="910" w:type="dxa"/>
            <w:vMerge w:val="continue"/>
            <w:noWrap w:val="0"/>
            <w:vAlign w:val="center"/>
          </w:tcPr>
          <w:p>
            <w:pPr>
              <w:autoSpaceDE w:val="0"/>
              <w:autoSpaceDN w:val="0"/>
              <w:adjustRightInd w:val="0"/>
              <w:spacing w:line="320" w:lineRule="exact"/>
              <w:jc w:val="center"/>
              <w:rPr>
                <w:rFonts w:hint="eastAsia" w:ascii="宋体" w:hAnsi="宋体" w:cs="宋体"/>
                <w:kern w:val="0"/>
                <w:sz w:val="24"/>
              </w:rPr>
            </w:pPr>
          </w:p>
        </w:tc>
        <w:tc>
          <w:tcPr>
            <w:tcW w:w="2039" w:type="dxa"/>
            <w:noWrap w:val="0"/>
            <w:vAlign w:val="center"/>
          </w:tcPr>
          <w:p>
            <w:pPr>
              <w:autoSpaceDE w:val="0"/>
              <w:autoSpaceDN w:val="0"/>
              <w:adjustRightInd w:val="0"/>
              <w:spacing w:line="320" w:lineRule="exact"/>
              <w:jc w:val="center"/>
              <w:rPr>
                <w:rFonts w:hint="eastAsia" w:ascii="宋体" w:hAnsi="宋体" w:cs="宋体"/>
                <w:kern w:val="0"/>
                <w:sz w:val="24"/>
              </w:rPr>
            </w:pPr>
            <w:r>
              <w:rPr>
                <w:rFonts w:hint="eastAsia" w:ascii="宋体" w:hAnsi="宋体" w:cs="宋体"/>
                <w:kern w:val="0"/>
                <w:sz w:val="24"/>
              </w:rPr>
              <w:t>报价唯一</w:t>
            </w:r>
          </w:p>
        </w:tc>
        <w:tc>
          <w:tcPr>
            <w:tcW w:w="5492" w:type="dxa"/>
            <w:noWrap w:val="0"/>
            <w:vAlign w:val="center"/>
          </w:tcPr>
          <w:p>
            <w:pPr>
              <w:autoSpaceDE w:val="0"/>
              <w:autoSpaceDN w:val="0"/>
              <w:adjustRightInd w:val="0"/>
              <w:spacing w:line="320" w:lineRule="exact"/>
              <w:rPr>
                <w:rFonts w:hint="eastAsia" w:ascii="宋体" w:hAnsi="宋体" w:cs="宋体"/>
                <w:kern w:val="0"/>
                <w:sz w:val="24"/>
              </w:rPr>
            </w:pPr>
            <w:r>
              <w:rPr>
                <w:rFonts w:hint="eastAsia" w:ascii="宋体" w:hAnsi="宋体" w:cs="宋体"/>
                <w:kern w:val="0"/>
                <w:sz w:val="24"/>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838" w:type="dxa"/>
            <w:vMerge w:val="restart"/>
            <w:noWrap w:val="0"/>
            <w:vAlign w:val="center"/>
          </w:tcPr>
          <w:p>
            <w:pPr>
              <w:autoSpaceDE w:val="0"/>
              <w:autoSpaceDN w:val="0"/>
              <w:adjustRightInd w:val="0"/>
              <w:spacing w:line="320" w:lineRule="exact"/>
              <w:jc w:val="center"/>
              <w:rPr>
                <w:rFonts w:hint="eastAsia" w:ascii="宋体" w:hAnsi="宋体" w:cs="宋体"/>
                <w:kern w:val="0"/>
                <w:sz w:val="24"/>
              </w:rPr>
            </w:pPr>
            <w:r>
              <w:rPr>
                <w:rFonts w:hint="eastAsia" w:ascii="宋体" w:hAnsi="宋体" w:cs="宋体"/>
                <w:kern w:val="0"/>
                <w:sz w:val="24"/>
              </w:rPr>
              <w:t>2.1.2</w:t>
            </w:r>
          </w:p>
        </w:tc>
        <w:tc>
          <w:tcPr>
            <w:tcW w:w="910" w:type="dxa"/>
            <w:vMerge w:val="restart"/>
            <w:noWrap w:val="0"/>
            <w:vAlign w:val="center"/>
          </w:tcPr>
          <w:p>
            <w:pPr>
              <w:autoSpaceDE w:val="0"/>
              <w:autoSpaceDN w:val="0"/>
              <w:adjustRightInd w:val="0"/>
              <w:spacing w:line="320" w:lineRule="exact"/>
              <w:jc w:val="center"/>
              <w:rPr>
                <w:rFonts w:hint="eastAsia" w:ascii="宋体" w:hAnsi="宋体" w:cs="宋体"/>
                <w:kern w:val="0"/>
                <w:sz w:val="24"/>
              </w:rPr>
            </w:pPr>
            <w:r>
              <w:rPr>
                <w:rFonts w:hint="eastAsia" w:ascii="宋体" w:hAnsi="宋体" w:cs="宋体"/>
                <w:kern w:val="0"/>
                <w:sz w:val="24"/>
              </w:rPr>
              <w:t>资</w:t>
            </w:r>
          </w:p>
          <w:p>
            <w:pPr>
              <w:autoSpaceDE w:val="0"/>
              <w:autoSpaceDN w:val="0"/>
              <w:adjustRightInd w:val="0"/>
              <w:spacing w:line="320" w:lineRule="exact"/>
              <w:jc w:val="center"/>
              <w:rPr>
                <w:rFonts w:hint="eastAsia" w:ascii="宋体" w:hAnsi="宋体" w:cs="宋体"/>
                <w:kern w:val="0"/>
                <w:sz w:val="24"/>
              </w:rPr>
            </w:pPr>
            <w:r>
              <w:rPr>
                <w:rFonts w:hint="eastAsia" w:ascii="宋体" w:hAnsi="宋体" w:cs="宋体"/>
                <w:kern w:val="0"/>
                <w:sz w:val="24"/>
              </w:rPr>
              <w:t>格</w:t>
            </w:r>
          </w:p>
          <w:p>
            <w:pPr>
              <w:autoSpaceDE w:val="0"/>
              <w:autoSpaceDN w:val="0"/>
              <w:adjustRightInd w:val="0"/>
              <w:spacing w:line="320" w:lineRule="exact"/>
              <w:jc w:val="center"/>
              <w:rPr>
                <w:rFonts w:hint="eastAsia" w:ascii="宋体" w:hAnsi="宋体" w:cs="宋体"/>
                <w:kern w:val="0"/>
                <w:sz w:val="24"/>
              </w:rPr>
            </w:pPr>
            <w:r>
              <w:rPr>
                <w:rFonts w:hint="eastAsia" w:ascii="宋体" w:hAnsi="宋体" w:cs="宋体"/>
                <w:kern w:val="0"/>
                <w:sz w:val="24"/>
              </w:rPr>
              <w:t>评</w:t>
            </w:r>
          </w:p>
          <w:p>
            <w:pPr>
              <w:autoSpaceDE w:val="0"/>
              <w:autoSpaceDN w:val="0"/>
              <w:adjustRightInd w:val="0"/>
              <w:spacing w:line="320" w:lineRule="exact"/>
              <w:jc w:val="center"/>
              <w:rPr>
                <w:rFonts w:hint="eastAsia" w:ascii="宋体" w:hAnsi="宋体" w:cs="宋体"/>
                <w:kern w:val="0"/>
                <w:sz w:val="24"/>
              </w:rPr>
            </w:pPr>
            <w:r>
              <w:rPr>
                <w:rFonts w:hint="eastAsia" w:ascii="宋体" w:hAnsi="宋体" w:cs="宋体"/>
                <w:kern w:val="0"/>
                <w:sz w:val="24"/>
              </w:rPr>
              <w:t>审</w:t>
            </w:r>
          </w:p>
          <w:p>
            <w:pPr>
              <w:autoSpaceDE w:val="0"/>
              <w:autoSpaceDN w:val="0"/>
              <w:adjustRightInd w:val="0"/>
              <w:spacing w:line="320" w:lineRule="exact"/>
              <w:jc w:val="center"/>
              <w:rPr>
                <w:rFonts w:hint="eastAsia" w:ascii="宋体" w:hAnsi="宋体" w:cs="宋体"/>
                <w:kern w:val="0"/>
                <w:sz w:val="24"/>
              </w:rPr>
            </w:pPr>
            <w:r>
              <w:rPr>
                <w:rFonts w:hint="eastAsia" w:ascii="宋体" w:hAnsi="宋体" w:cs="宋体"/>
                <w:kern w:val="0"/>
                <w:sz w:val="24"/>
              </w:rPr>
              <w:t>标</w:t>
            </w:r>
          </w:p>
          <w:p>
            <w:pPr>
              <w:autoSpaceDE w:val="0"/>
              <w:autoSpaceDN w:val="0"/>
              <w:adjustRightInd w:val="0"/>
              <w:spacing w:line="320" w:lineRule="exact"/>
              <w:jc w:val="center"/>
              <w:rPr>
                <w:rFonts w:hint="eastAsia" w:ascii="宋体" w:hAnsi="宋体" w:cs="宋体"/>
                <w:kern w:val="0"/>
                <w:sz w:val="24"/>
              </w:rPr>
            </w:pPr>
            <w:r>
              <w:rPr>
                <w:rFonts w:hint="eastAsia" w:ascii="宋体" w:hAnsi="宋体" w:cs="宋体"/>
                <w:kern w:val="0"/>
                <w:sz w:val="24"/>
              </w:rPr>
              <w:t>准</w:t>
            </w:r>
          </w:p>
        </w:tc>
        <w:tc>
          <w:tcPr>
            <w:tcW w:w="2039" w:type="dxa"/>
            <w:noWrap w:val="0"/>
            <w:vAlign w:val="center"/>
          </w:tcPr>
          <w:p>
            <w:pPr>
              <w:autoSpaceDE w:val="0"/>
              <w:autoSpaceDN w:val="0"/>
              <w:adjustRightInd w:val="0"/>
              <w:spacing w:line="320" w:lineRule="exact"/>
              <w:jc w:val="center"/>
              <w:rPr>
                <w:rFonts w:hint="eastAsia" w:ascii="宋体" w:hAnsi="宋体" w:cs="宋体"/>
                <w:kern w:val="0"/>
                <w:sz w:val="24"/>
              </w:rPr>
            </w:pPr>
            <w:r>
              <w:rPr>
                <w:rFonts w:hint="eastAsia" w:ascii="宋体" w:hAnsi="宋体" w:cs="宋体"/>
                <w:kern w:val="0"/>
                <w:sz w:val="24"/>
              </w:rPr>
              <w:t>营业执照</w:t>
            </w:r>
          </w:p>
        </w:tc>
        <w:tc>
          <w:tcPr>
            <w:tcW w:w="5492" w:type="dxa"/>
            <w:noWrap w:val="0"/>
            <w:vAlign w:val="center"/>
          </w:tcPr>
          <w:p>
            <w:pPr>
              <w:autoSpaceDE w:val="0"/>
              <w:autoSpaceDN w:val="0"/>
              <w:adjustRightInd w:val="0"/>
              <w:spacing w:line="276" w:lineRule="auto"/>
              <w:rPr>
                <w:rFonts w:hint="eastAsia" w:ascii="宋体" w:hAnsi="宋体" w:cs="宋体"/>
                <w:b/>
                <w:sz w:val="24"/>
              </w:rPr>
            </w:pPr>
            <w:r>
              <w:rPr>
                <w:rFonts w:hint="eastAsia" w:ascii="宋体" w:hAnsi="宋体" w:cs="宋体"/>
                <w:kern w:val="0"/>
                <w:sz w:val="24"/>
              </w:rPr>
              <w:t>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jc w:val="center"/>
        </w:trPr>
        <w:tc>
          <w:tcPr>
            <w:tcW w:w="838" w:type="dxa"/>
            <w:vMerge w:val="continue"/>
            <w:noWrap w:val="0"/>
            <w:vAlign w:val="center"/>
          </w:tcPr>
          <w:p>
            <w:pPr>
              <w:autoSpaceDE w:val="0"/>
              <w:autoSpaceDN w:val="0"/>
              <w:adjustRightInd w:val="0"/>
              <w:spacing w:line="320" w:lineRule="exact"/>
              <w:jc w:val="center"/>
              <w:rPr>
                <w:rFonts w:hint="eastAsia" w:ascii="宋体" w:hAnsi="宋体" w:cs="宋体"/>
                <w:kern w:val="0"/>
                <w:sz w:val="24"/>
              </w:rPr>
            </w:pPr>
          </w:p>
        </w:tc>
        <w:tc>
          <w:tcPr>
            <w:tcW w:w="910" w:type="dxa"/>
            <w:vMerge w:val="continue"/>
            <w:noWrap w:val="0"/>
            <w:vAlign w:val="center"/>
          </w:tcPr>
          <w:p>
            <w:pPr>
              <w:autoSpaceDE w:val="0"/>
              <w:autoSpaceDN w:val="0"/>
              <w:adjustRightInd w:val="0"/>
              <w:spacing w:line="320" w:lineRule="exact"/>
              <w:jc w:val="center"/>
              <w:rPr>
                <w:rFonts w:hint="eastAsia" w:ascii="宋体" w:hAnsi="宋体" w:cs="宋体"/>
                <w:kern w:val="0"/>
                <w:sz w:val="24"/>
              </w:rPr>
            </w:pPr>
          </w:p>
        </w:tc>
        <w:tc>
          <w:tcPr>
            <w:tcW w:w="2039" w:type="dxa"/>
            <w:noWrap w:val="0"/>
            <w:vAlign w:val="center"/>
          </w:tcPr>
          <w:p>
            <w:pPr>
              <w:autoSpaceDE w:val="0"/>
              <w:autoSpaceDN w:val="0"/>
              <w:adjustRightInd w:val="0"/>
              <w:spacing w:line="320" w:lineRule="exact"/>
              <w:jc w:val="center"/>
              <w:rPr>
                <w:rFonts w:hint="eastAsia" w:ascii="宋体" w:hAnsi="宋体" w:cs="宋体"/>
                <w:kern w:val="0"/>
                <w:sz w:val="24"/>
              </w:rPr>
            </w:pPr>
            <w:r>
              <w:rPr>
                <w:rFonts w:hint="eastAsia" w:ascii="宋体" w:hAnsi="宋体" w:cs="宋体"/>
                <w:kern w:val="0"/>
                <w:sz w:val="24"/>
              </w:rPr>
              <w:t>资质等级</w:t>
            </w:r>
          </w:p>
        </w:tc>
        <w:tc>
          <w:tcPr>
            <w:tcW w:w="5492" w:type="dxa"/>
            <w:noWrap w:val="0"/>
            <w:vAlign w:val="center"/>
          </w:tcPr>
          <w:p>
            <w:pPr>
              <w:autoSpaceDE w:val="0"/>
              <w:autoSpaceDN w:val="0"/>
              <w:adjustRightInd w:val="0"/>
              <w:spacing w:line="276" w:lineRule="auto"/>
              <w:jc w:val="left"/>
              <w:rPr>
                <w:rFonts w:hint="eastAsia" w:ascii="宋体" w:hAnsi="宋体" w:cs="宋体"/>
                <w:b/>
                <w:sz w:val="24"/>
              </w:rPr>
            </w:pPr>
            <w:r>
              <w:rPr>
                <w:rFonts w:hint="eastAsia" w:ascii="宋体" w:hAnsi="宋体" w:cs="宋体"/>
                <w:sz w:val="24"/>
              </w:rPr>
              <w:t>符合第</w:t>
            </w:r>
            <w:r>
              <w:rPr>
                <w:rFonts w:hint="eastAsia" w:ascii="宋体" w:hAnsi="宋体" w:cs="宋体"/>
                <w:sz w:val="24"/>
                <w:lang w:eastAsia="zh-CN"/>
              </w:rPr>
              <w:t>一</w:t>
            </w:r>
            <w:r>
              <w:rPr>
                <w:rFonts w:hint="eastAsia" w:ascii="宋体" w:hAnsi="宋体" w:cs="宋体"/>
                <w:sz w:val="24"/>
              </w:rPr>
              <w:t>章“竞争性磋商公告”第</w:t>
            </w:r>
            <w:r>
              <w:rPr>
                <w:rFonts w:hint="eastAsia" w:ascii="宋体" w:hAnsi="宋体" w:cs="宋体"/>
                <w:sz w:val="24"/>
                <w:lang w:eastAsia="zh-CN"/>
              </w:rPr>
              <w:t>二</w:t>
            </w:r>
            <w:r>
              <w:rPr>
                <w:rFonts w:hint="eastAsia" w:ascii="宋体" w:hAnsi="宋体" w:cs="宋体"/>
                <w:sz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838" w:type="dxa"/>
            <w:vMerge w:val="continue"/>
            <w:noWrap w:val="0"/>
            <w:vAlign w:val="center"/>
          </w:tcPr>
          <w:p>
            <w:pPr>
              <w:autoSpaceDE w:val="0"/>
              <w:autoSpaceDN w:val="0"/>
              <w:adjustRightInd w:val="0"/>
              <w:spacing w:line="320" w:lineRule="exact"/>
              <w:jc w:val="center"/>
              <w:rPr>
                <w:rFonts w:hint="eastAsia" w:ascii="宋体" w:hAnsi="宋体" w:cs="宋体"/>
                <w:kern w:val="0"/>
                <w:sz w:val="24"/>
              </w:rPr>
            </w:pPr>
          </w:p>
        </w:tc>
        <w:tc>
          <w:tcPr>
            <w:tcW w:w="910" w:type="dxa"/>
            <w:vMerge w:val="continue"/>
            <w:noWrap w:val="0"/>
            <w:vAlign w:val="center"/>
          </w:tcPr>
          <w:p>
            <w:pPr>
              <w:autoSpaceDE w:val="0"/>
              <w:autoSpaceDN w:val="0"/>
              <w:adjustRightInd w:val="0"/>
              <w:spacing w:line="320" w:lineRule="exact"/>
              <w:jc w:val="center"/>
              <w:rPr>
                <w:rFonts w:hint="eastAsia" w:ascii="宋体" w:hAnsi="宋体" w:cs="宋体"/>
                <w:kern w:val="0"/>
                <w:sz w:val="24"/>
              </w:rPr>
            </w:pPr>
          </w:p>
        </w:tc>
        <w:tc>
          <w:tcPr>
            <w:tcW w:w="2039" w:type="dxa"/>
            <w:noWrap w:val="0"/>
            <w:vAlign w:val="center"/>
          </w:tcPr>
          <w:p>
            <w:pPr>
              <w:autoSpaceDE w:val="0"/>
              <w:autoSpaceDN w:val="0"/>
              <w:adjustRightInd w:val="0"/>
              <w:spacing w:line="320" w:lineRule="exact"/>
              <w:jc w:val="center"/>
              <w:rPr>
                <w:rFonts w:hint="eastAsia" w:ascii="宋体" w:hAnsi="宋体" w:cs="宋体"/>
                <w:kern w:val="0"/>
                <w:sz w:val="24"/>
              </w:rPr>
            </w:pPr>
            <w:r>
              <w:rPr>
                <w:rFonts w:hint="eastAsia" w:ascii="宋体" w:hAnsi="宋体" w:cs="宋体"/>
                <w:sz w:val="24"/>
              </w:rPr>
              <w:t>项目负责人</w:t>
            </w:r>
          </w:p>
        </w:tc>
        <w:tc>
          <w:tcPr>
            <w:tcW w:w="5492" w:type="dxa"/>
            <w:noWrap w:val="0"/>
            <w:vAlign w:val="center"/>
          </w:tcPr>
          <w:p>
            <w:pPr>
              <w:autoSpaceDE w:val="0"/>
              <w:autoSpaceDN w:val="0"/>
              <w:adjustRightInd w:val="0"/>
              <w:spacing w:line="320" w:lineRule="exact"/>
              <w:jc w:val="left"/>
              <w:rPr>
                <w:rFonts w:hint="eastAsia" w:ascii="宋体" w:hAnsi="宋体" w:cs="宋体"/>
                <w:sz w:val="24"/>
              </w:rPr>
            </w:pPr>
            <w:r>
              <w:rPr>
                <w:rFonts w:hint="eastAsia" w:ascii="宋体" w:hAnsi="宋体" w:cs="宋体"/>
                <w:sz w:val="24"/>
              </w:rPr>
              <w:t>符合第</w:t>
            </w:r>
            <w:r>
              <w:rPr>
                <w:rFonts w:hint="eastAsia" w:ascii="宋体" w:hAnsi="宋体" w:cs="宋体"/>
                <w:sz w:val="24"/>
                <w:lang w:eastAsia="zh-CN"/>
              </w:rPr>
              <w:t>一</w:t>
            </w:r>
            <w:r>
              <w:rPr>
                <w:rFonts w:hint="eastAsia" w:ascii="宋体" w:hAnsi="宋体" w:cs="宋体"/>
                <w:sz w:val="24"/>
              </w:rPr>
              <w:t>章“竞争性磋商公告”第</w:t>
            </w:r>
            <w:r>
              <w:rPr>
                <w:rFonts w:hint="eastAsia" w:ascii="宋体" w:hAnsi="宋体" w:cs="宋体"/>
                <w:sz w:val="24"/>
                <w:lang w:eastAsia="zh-CN"/>
              </w:rPr>
              <w:t>二</w:t>
            </w:r>
            <w:r>
              <w:rPr>
                <w:rFonts w:hint="eastAsia" w:ascii="宋体" w:hAnsi="宋体" w:cs="宋体"/>
                <w:sz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838" w:type="dxa"/>
            <w:vMerge w:val="continue"/>
            <w:noWrap w:val="0"/>
            <w:vAlign w:val="center"/>
          </w:tcPr>
          <w:p>
            <w:pPr>
              <w:autoSpaceDE w:val="0"/>
              <w:autoSpaceDN w:val="0"/>
              <w:adjustRightInd w:val="0"/>
              <w:spacing w:line="320" w:lineRule="exact"/>
              <w:jc w:val="center"/>
              <w:rPr>
                <w:rFonts w:hint="eastAsia" w:ascii="宋体" w:hAnsi="宋体" w:cs="宋体"/>
                <w:kern w:val="0"/>
                <w:sz w:val="24"/>
              </w:rPr>
            </w:pPr>
          </w:p>
        </w:tc>
        <w:tc>
          <w:tcPr>
            <w:tcW w:w="910" w:type="dxa"/>
            <w:vMerge w:val="continue"/>
            <w:noWrap w:val="0"/>
            <w:vAlign w:val="center"/>
          </w:tcPr>
          <w:p>
            <w:pPr>
              <w:autoSpaceDE w:val="0"/>
              <w:autoSpaceDN w:val="0"/>
              <w:adjustRightInd w:val="0"/>
              <w:spacing w:line="320" w:lineRule="exact"/>
              <w:jc w:val="center"/>
              <w:rPr>
                <w:rFonts w:hint="eastAsia" w:ascii="宋体" w:hAnsi="宋体" w:cs="宋体"/>
                <w:kern w:val="0"/>
                <w:sz w:val="24"/>
              </w:rPr>
            </w:pPr>
          </w:p>
        </w:tc>
        <w:tc>
          <w:tcPr>
            <w:tcW w:w="2039" w:type="dxa"/>
            <w:noWrap w:val="0"/>
            <w:vAlign w:val="center"/>
          </w:tcPr>
          <w:p>
            <w:pPr>
              <w:autoSpaceDE w:val="0"/>
              <w:autoSpaceDN w:val="0"/>
              <w:adjustRightInd w:val="0"/>
              <w:spacing w:line="320" w:lineRule="exact"/>
              <w:jc w:val="center"/>
              <w:rPr>
                <w:rFonts w:hint="eastAsia" w:ascii="宋体" w:hAnsi="宋体" w:cs="宋体"/>
                <w:sz w:val="24"/>
              </w:rPr>
            </w:pPr>
            <w:r>
              <w:rPr>
                <w:rFonts w:hint="eastAsia" w:ascii="宋体" w:hAnsi="宋体" w:cs="宋体"/>
                <w:sz w:val="24"/>
              </w:rPr>
              <w:t>信誉要求</w:t>
            </w:r>
          </w:p>
        </w:tc>
        <w:tc>
          <w:tcPr>
            <w:tcW w:w="5492" w:type="dxa"/>
            <w:noWrap w:val="0"/>
            <w:vAlign w:val="center"/>
          </w:tcPr>
          <w:p>
            <w:pPr>
              <w:autoSpaceDE w:val="0"/>
              <w:autoSpaceDN w:val="0"/>
              <w:adjustRightInd w:val="0"/>
              <w:spacing w:line="276" w:lineRule="auto"/>
              <w:jc w:val="left"/>
              <w:rPr>
                <w:rFonts w:hint="eastAsia" w:ascii="宋体" w:hAnsi="宋体" w:cs="宋体"/>
                <w:b/>
                <w:sz w:val="24"/>
              </w:rPr>
            </w:pPr>
            <w:r>
              <w:rPr>
                <w:rFonts w:hint="eastAsia" w:ascii="宋体" w:hAnsi="宋体" w:cs="宋体"/>
                <w:sz w:val="24"/>
              </w:rPr>
              <w:t>符合第</w:t>
            </w:r>
            <w:r>
              <w:rPr>
                <w:rFonts w:hint="eastAsia" w:ascii="宋体" w:hAnsi="宋体" w:cs="宋体"/>
                <w:sz w:val="24"/>
                <w:lang w:eastAsia="zh-CN"/>
              </w:rPr>
              <w:t>一</w:t>
            </w:r>
            <w:r>
              <w:rPr>
                <w:rFonts w:hint="eastAsia" w:ascii="宋体" w:hAnsi="宋体" w:cs="宋体"/>
                <w:sz w:val="24"/>
              </w:rPr>
              <w:t>章“竞争性磋商公告”第</w:t>
            </w:r>
            <w:r>
              <w:rPr>
                <w:rFonts w:hint="eastAsia" w:ascii="宋体" w:hAnsi="宋体" w:cs="宋体"/>
                <w:sz w:val="24"/>
                <w:lang w:eastAsia="zh-CN"/>
              </w:rPr>
              <w:t>二</w:t>
            </w:r>
            <w:r>
              <w:rPr>
                <w:rFonts w:hint="eastAsia" w:ascii="宋体" w:hAnsi="宋体" w:cs="宋体"/>
                <w:sz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38" w:type="dxa"/>
            <w:vMerge w:val="continue"/>
            <w:noWrap w:val="0"/>
            <w:vAlign w:val="center"/>
          </w:tcPr>
          <w:p>
            <w:pPr>
              <w:autoSpaceDE w:val="0"/>
              <w:autoSpaceDN w:val="0"/>
              <w:adjustRightInd w:val="0"/>
              <w:spacing w:line="320" w:lineRule="exact"/>
              <w:jc w:val="center"/>
              <w:rPr>
                <w:rFonts w:hint="eastAsia" w:ascii="宋体" w:hAnsi="宋体" w:cs="宋体"/>
                <w:kern w:val="0"/>
                <w:sz w:val="24"/>
              </w:rPr>
            </w:pPr>
          </w:p>
        </w:tc>
        <w:tc>
          <w:tcPr>
            <w:tcW w:w="910" w:type="dxa"/>
            <w:vMerge w:val="continue"/>
            <w:noWrap w:val="0"/>
            <w:vAlign w:val="center"/>
          </w:tcPr>
          <w:p>
            <w:pPr>
              <w:autoSpaceDE w:val="0"/>
              <w:autoSpaceDN w:val="0"/>
              <w:adjustRightInd w:val="0"/>
              <w:spacing w:line="320" w:lineRule="exact"/>
              <w:jc w:val="center"/>
              <w:rPr>
                <w:rFonts w:hint="eastAsia" w:ascii="宋体" w:hAnsi="宋体" w:cs="宋体"/>
                <w:kern w:val="0"/>
                <w:sz w:val="24"/>
              </w:rPr>
            </w:pPr>
          </w:p>
        </w:tc>
        <w:tc>
          <w:tcPr>
            <w:tcW w:w="2039" w:type="dxa"/>
            <w:noWrap w:val="0"/>
            <w:vAlign w:val="center"/>
          </w:tcPr>
          <w:p>
            <w:pPr>
              <w:autoSpaceDE w:val="0"/>
              <w:autoSpaceDN w:val="0"/>
              <w:adjustRightInd w:val="0"/>
              <w:spacing w:line="320" w:lineRule="exact"/>
              <w:jc w:val="center"/>
              <w:rPr>
                <w:rFonts w:hint="eastAsia" w:ascii="宋体" w:hAnsi="宋体" w:cs="宋体"/>
                <w:kern w:val="0"/>
                <w:sz w:val="24"/>
              </w:rPr>
            </w:pPr>
            <w:r>
              <w:rPr>
                <w:rFonts w:hint="eastAsia" w:ascii="宋体" w:hAnsi="宋体" w:cs="宋体"/>
                <w:kern w:val="0"/>
                <w:sz w:val="24"/>
              </w:rPr>
              <w:t>其他要求</w:t>
            </w:r>
          </w:p>
        </w:tc>
        <w:tc>
          <w:tcPr>
            <w:tcW w:w="5492" w:type="dxa"/>
            <w:noWrap w:val="0"/>
            <w:vAlign w:val="center"/>
          </w:tcPr>
          <w:p>
            <w:pPr>
              <w:autoSpaceDE w:val="0"/>
              <w:autoSpaceDN w:val="0"/>
              <w:adjustRightInd w:val="0"/>
              <w:spacing w:line="276" w:lineRule="auto"/>
              <w:jc w:val="left"/>
              <w:rPr>
                <w:rFonts w:hint="eastAsia" w:ascii="宋体" w:hAnsi="宋体" w:cs="宋体"/>
                <w:b/>
                <w:sz w:val="24"/>
              </w:rPr>
            </w:pPr>
            <w:r>
              <w:rPr>
                <w:rFonts w:hint="eastAsia" w:ascii="宋体" w:hAnsi="宋体" w:cs="宋体"/>
                <w:sz w:val="24"/>
              </w:rPr>
              <w:t>符合第</w:t>
            </w:r>
            <w:r>
              <w:rPr>
                <w:rFonts w:hint="eastAsia" w:ascii="宋体" w:hAnsi="宋体" w:cs="宋体"/>
                <w:sz w:val="24"/>
                <w:lang w:eastAsia="zh-CN"/>
              </w:rPr>
              <w:t>一</w:t>
            </w:r>
            <w:r>
              <w:rPr>
                <w:rFonts w:hint="eastAsia" w:ascii="宋体" w:hAnsi="宋体" w:cs="宋体"/>
                <w:sz w:val="24"/>
              </w:rPr>
              <w:t>章“竞争性磋商公告”第</w:t>
            </w:r>
            <w:r>
              <w:rPr>
                <w:rFonts w:hint="eastAsia" w:ascii="宋体" w:hAnsi="宋体" w:cs="宋体"/>
                <w:sz w:val="24"/>
                <w:lang w:eastAsia="zh-CN"/>
              </w:rPr>
              <w:t>二</w:t>
            </w:r>
            <w:r>
              <w:rPr>
                <w:rFonts w:hint="eastAsia" w:ascii="宋体" w:hAnsi="宋体" w:cs="宋体"/>
                <w:sz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38" w:type="dxa"/>
            <w:vMerge w:val="restart"/>
            <w:noWrap w:val="0"/>
            <w:vAlign w:val="center"/>
          </w:tcPr>
          <w:p>
            <w:pPr>
              <w:autoSpaceDE w:val="0"/>
              <w:autoSpaceDN w:val="0"/>
              <w:adjustRightInd w:val="0"/>
              <w:spacing w:line="320" w:lineRule="exact"/>
              <w:jc w:val="center"/>
              <w:rPr>
                <w:rFonts w:hint="eastAsia" w:ascii="宋体" w:hAnsi="宋体" w:cs="宋体"/>
                <w:kern w:val="0"/>
                <w:sz w:val="24"/>
              </w:rPr>
            </w:pPr>
            <w:r>
              <w:rPr>
                <w:rFonts w:hint="eastAsia" w:ascii="宋体" w:hAnsi="宋体" w:cs="宋体"/>
                <w:kern w:val="0"/>
                <w:sz w:val="24"/>
              </w:rPr>
              <w:t>2.1.3</w:t>
            </w:r>
          </w:p>
          <w:p>
            <w:pPr>
              <w:autoSpaceDE w:val="0"/>
              <w:autoSpaceDN w:val="0"/>
              <w:adjustRightInd w:val="0"/>
              <w:spacing w:line="320" w:lineRule="exact"/>
              <w:jc w:val="center"/>
              <w:rPr>
                <w:rFonts w:hint="eastAsia" w:ascii="宋体" w:hAnsi="宋体" w:cs="宋体"/>
                <w:kern w:val="0"/>
                <w:sz w:val="24"/>
              </w:rPr>
            </w:pPr>
          </w:p>
        </w:tc>
        <w:tc>
          <w:tcPr>
            <w:tcW w:w="910" w:type="dxa"/>
            <w:vMerge w:val="restart"/>
            <w:noWrap w:val="0"/>
            <w:vAlign w:val="center"/>
          </w:tcPr>
          <w:p>
            <w:pPr>
              <w:autoSpaceDE w:val="0"/>
              <w:autoSpaceDN w:val="0"/>
              <w:adjustRightInd w:val="0"/>
              <w:spacing w:line="320" w:lineRule="exact"/>
              <w:jc w:val="center"/>
              <w:rPr>
                <w:rFonts w:hint="eastAsia" w:ascii="宋体" w:hAnsi="宋体" w:cs="宋体"/>
                <w:kern w:val="0"/>
                <w:sz w:val="24"/>
              </w:rPr>
            </w:pPr>
            <w:r>
              <w:rPr>
                <w:rFonts w:hint="eastAsia" w:ascii="宋体" w:hAnsi="宋体" w:cs="宋体"/>
                <w:kern w:val="0"/>
                <w:sz w:val="24"/>
              </w:rPr>
              <w:t>响</w:t>
            </w:r>
          </w:p>
          <w:p>
            <w:pPr>
              <w:autoSpaceDE w:val="0"/>
              <w:autoSpaceDN w:val="0"/>
              <w:adjustRightInd w:val="0"/>
              <w:spacing w:line="320" w:lineRule="exact"/>
              <w:jc w:val="center"/>
              <w:rPr>
                <w:rFonts w:hint="eastAsia" w:ascii="宋体" w:hAnsi="宋体" w:cs="宋体"/>
                <w:kern w:val="0"/>
                <w:sz w:val="24"/>
              </w:rPr>
            </w:pPr>
            <w:r>
              <w:rPr>
                <w:rFonts w:hint="eastAsia" w:ascii="宋体" w:hAnsi="宋体" w:cs="宋体"/>
                <w:kern w:val="0"/>
                <w:sz w:val="24"/>
              </w:rPr>
              <w:t>应</w:t>
            </w:r>
          </w:p>
          <w:p>
            <w:pPr>
              <w:autoSpaceDE w:val="0"/>
              <w:autoSpaceDN w:val="0"/>
              <w:adjustRightInd w:val="0"/>
              <w:spacing w:line="320" w:lineRule="exact"/>
              <w:jc w:val="center"/>
              <w:rPr>
                <w:rFonts w:hint="eastAsia" w:ascii="宋体" w:hAnsi="宋体" w:cs="宋体"/>
                <w:kern w:val="0"/>
                <w:sz w:val="24"/>
              </w:rPr>
            </w:pPr>
            <w:r>
              <w:rPr>
                <w:rFonts w:hint="eastAsia" w:ascii="宋体" w:hAnsi="宋体" w:cs="宋体"/>
                <w:kern w:val="0"/>
                <w:sz w:val="24"/>
              </w:rPr>
              <w:t>性</w:t>
            </w:r>
          </w:p>
          <w:p>
            <w:pPr>
              <w:autoSpaceDE w:val="0"/>
              <w:autoSpaceDN w:val="0"/>
              <w:adjustRightInd w:val="0"/>
              <w:spacing w:line="320" w:lineRule="exact"/>
              <w:jc w:val="center"/>
              <w:rPr>
                <w:rFonts w:hint="eastAsia" w:ascii="宋体" w:hAnsi="宋体" w:cs="宋体"/>
                <w:kern w:val="0"/>
                <w:sz w:val="24"/>
              </w:rPr>
            </w:pPr>
            <w:r>
              <w:rPr>
                <w:rFonts w:hint="eastAsia" w:ascii="宋体" w:hAnsi="宋体" w:cs="宋体"/>
                <w:kern w:val="0"/>
                <w:sz w:val="24"/>
              </w:rPr>
              <w:t>评</w:t>
            </w:r>
          </w:p>
          <w:p>
            <w:pPr>
              <w:autoSpaceDE w:val="0"/>
              <w:autoSpaceDN w:val="0"/>
              <w:adjustRightInd w:val="0"/>
              <w:spacing w:line="320" w:lineRule="exact"/>
              <w:jc w:val="center"/>
              <w:rPr>
                <w:rFonts w:hint="eastAsia" w:ascii="宋体" w:hAnsi="宋体" w:cs="宋体"/>
                <w:kern w:val="0"/>
                <w:sz w:val="24"/>
              </w:rPr>
            </w:pPr>
            <w:r>
              <w:rPr>
                <w:rFonts w:hint="eastAsia" w:ascii="宋体" w:hAnsi="宋体" w:cs="宋体"/>
                <w:kern w:val="0"/>
                <w:sz w:val="24"/>
              </w:rPr>
              <w:t>审</w:t>
            </w:r>
          </w:p>
          <w:p>
            <w:pPr>
              <w:autoSpaceDE w:val="0"/>
              <w:autoSpaceDN w:val="0"/>
              <w:adjustRightInd w:val="0"/>
              <w:spacing w:line="320" w:lineRule="exact"/>
              <w:jc w:val="center"/>
              <w:rPr>
                <w:rFonts w:hint="eastAsia" w:ascii="宋体" w:hAnsi="宋体" w:cs="宋体"/>
                <w:kern w:val="0"/>
                <w:sz w:val="24"/>
              </w:rPr>
            </w:pPr>
            <w:r>
              <w:rPr>
                <w:rFonts w:hint="eastAsia" w:ascii="宋体" w:hAnsi="宋体" w:cs="宋体"/>
                <w:kern w:val="0"/>
                <w:sz w:val="24"/>
              </w:rPr>
              <w:t>标</w:t>
            </w:r>
          </w:p>
          <w:p>
            <w:pPr>
              <w:autoSpaceDE w:val="0"/>
              <w:autoSpaceDN w:val="0"/>
              <w:adjustRightInd w:val="0"/>
              <w:spacing w:line="320" w:lineRule="exact"/>
              <w:jc w:val="center"/>
              <w:rPr>
                <w:rFonts w:hint="eastAsia" w:ascii="宋体" w:hAnsi="宋体" w:cs="宋体"/>
                <w:kern w:val="0"/>
                <w:sz w:val="24"/>
              </w:rPr>
            </w:pPr>
            <w:r>
              <w:rPr>
                <w:rFonts w:hint="eastAsia" w:ascii="宋体" w:hAnsi="宋体" w:cs="宋体"/>
                <w:kern w:val="0"/>
                <w:sz w:val="24"/>
              </w:rPr>
              <w:t>准</w:t>
            </w:r>
          </w:p>
        </w:tc>
        <w:tc>
          <w:tcPr>
            <w:tcW w:w="2039" w:type="dxa"/>
            <w:noWrap w:val="0"/>
            <w:vAlign w:val="center"/>
          </w:tcPr>
          <w:p>
            <w:pPr>
              <w:autoSpaceDE w:val="0"/>
              <w:autoSpaceDN w:val="0"/>
              <w:adjustRightInd w:val="0"/>
              <w:spacing w:line="320" w:lineRule="exact"/>
              <w:jc w:val="center"/>
              <w:rPr>
                <w:rFonts w:hint="eastAsia" w:ascii="宋体" w:hAnsi="宋体" w:cs="宋体"/>
                <w:kern w:val="0"/>
                <w:sz w:val="24"/>
              </w:rPr>
            </w:pPr>
            <w:r>
              <w:rPr>
                <w:rFonts w:hint="eastAsia" w:ascii="宋体" w:hAnsi="宋体" w:cs="宋体"/>
                <w:sz w:val="24"/>
              </w:rPr>
              <w:t>投标内容</w:t>
            </w:r>
          </w:p>
        </w:tc>
        <w:tc>
          <w:tcPr>
            <w:tcW w:w="5492" w:type="dxa"/>
            <w:noWrap w:val="0"/>
            <w:vAlign w:val="center"/>
          </w:tcPr>
          <w:p>
            <w:pPr>
              <w:autoSpaceDE w:val="0"/>
              <w:autoSpaceDN w:val="0"/>
              <w:adjustRightInd w:val="0"/>
              <w:spacing w:line="320" w:lineRule="exact"/>
              <w:rPr>
                <w:rFonts w:hint="eastAsia" w:ascii="宋体" w:hAnsi="宋体" w:cs="宋体"/>
                <w:kern w:val="0"/>
                <w:sz w:val="24"/>
              </w:rPr>
            </w:pPr>
            <w:r>
              <w:rPr>
                <w:rFonts w:hint="eastAsia" w:ascii="宋体" w:hAnsi="宋体" w:cs="宋体"/>
                <w:kern w:val="0"/>
                <w:sz w:val="24"/>
              </w:rPr>
              <w:t>符合第二章“供应商须知前附表”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838" w:type="dxa"/>
            <w:vMerge w:val="continue"/>
            <w:noWrap w:val="0"/>
            <w:vAlign w:val="center"/>
          </w:tcPr>
          <w:p>
            <w:pPr>
              <w:autoSpaceDE w:val="0"/>
              <w:autoSpaceDN w:val="0"/>
              <w:adjustRightInd w:val="0"/>
              <w:spacing w:line="320" w:lineRule="exact"/>
              <w:jc w:val="center"/>
              <w:rPr>
                <w:rFonts w:hint="eastAsia" w:ascii="宋体" w:hAnsi="宋体" w:cs="宋体"/>
                <w:kern w:val="0"/>
                <w:sz w:val="24"/>
              </w:rPr>
            </w:pPr>
          </w:p>
        </w:tc>
        <w:tc>
          <w:tcPr>
            <w:tcW w:w="910" w:type="dxa"/>
            <w:vMerge w:val="continue"/>
            <w:noWrap w:val="0"/>
            <w:vAlign w:val="center"/>
          </w:tcPr>
          <w:p>
            <w:pPr>
              <w:autoSpaceDE w:val="0"/>
              <w:autoSpaceDN w:val="0"/>
              <w:adjustRightInd w:val="0"/>
              <w:spacing w:line="320" w:lineRule="exact"/>
              <w:jc w:val="center"/>
              <w:rPr>
                <w:rFonts w:hint="eastAsia" w:ascii="宋体" w:hAnsi="宋体" w:cs="宋体"/>
                <w:kern w:val="0"/>
                <w:sz w:val="24"/>
              </w:rPr>
            </w:pPr>
          </w:p>
        </w:tc>
        <w:tc>
          <w:tcPr>
            <w:tcW w:w="2039" w:type="dxa"/>
            <w:noWrap w:val="0"/>
            <w:vAlign w:val="center"/>
          </w:tcPr>
          <w:p>
            <w:pPr>
              <w:autoSpaceDE w:val="0"/>
              <w:autoSpaceDN w:val="0"/>
              <w:adjustRightInd w:val="0"/>
              <w:spacing w:line="320" w:lineRule="exact"/>
              <w:jc w:val="center"/>
              <w:rPr>
                <w:rFonts w:hint="eastAsia" w:ascii="宋体" w:hAnsi="宋体" w:cs="宋体"/>
                <w:kern w:val="0"/>
                <w:sz w:val="24"/>
              </w:rPr>
            </w:pPr>
            <w:r>
              <w:rPr>
                <w:rFonts w:hint="eastAsia" w:ascii="宋体" w:hAnsi="宋体" w:cs="宋体"/>
                <w:kern w:val="0"/>
                <w:sz w:val="24"/>
                <w:lang w:eastAsia="zh-CN"/>
              </w:rPr>
              <w:t>质量</w:t>
            </w:r>
            <w:r>
              <w:rPr>
                <w:rFonts w:hint="eastAsia" w:ascii="宋体" w:hAnsi="宋体" w:cs="宋体"/>
                <w:kern w:val="0"/>
                <w:sz w:val="24"/>
              </w:rPr>
              <w:t>要求</w:t>
            </w:r>
          </w:p>
        </w:tc>
        <w:tc>
          <w:tcPr>
            <w:tcW w:w="5492" w:type="dxa"/>
            <w:noWrap w:val="0"/>
            <w:vAlign w:val="center"/>
          </w:tcPr>
          <w:p>
            <w:pPr>
              <w:autoSpaceDE w:val="0"/>
              <w:autoSpaceDN w:val="0"/>
              <w:adjustRightInd w:val="0"/>
              <w:spacing w:line="320" w:lineRule="exact"/>
              <w:rPr>
                <w:rFonts w:hint="eastAsia" w:ascii="宋体" w:hAnsi="宋体" w:cs="宋体"/>
                <w:sz w:val="24"/>
              </w:rPr>
            </w:pPr>
            <w:r>
              <w:rPr>
                <w:rFonts w:hint="eastAsia" w:ascii="宋体" w:hAnsi="宋体" w:cs="宋体"/>
                <w:kern w:val="0"/>
                <w:sz w:val="24"/>
              </w:rPr>
              <w:t>符合第二章“供应商须知前附表”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838" w:type="dxa"/>
            <w:vMerge w:val="continue"/>
            <w:noWrap w:val="0"/>
            <w:vAlign w:val="center"/>
          </w:tcPr>
          <w:p>
            <w:pPr>
              <w:autoSpaceDE w:val="0"/>
              <w:autoSpaceDN w:val="0"/>
              <w:adjustRightInd w:val="0"/>
              <w:spacing w:line="320" w:lineRule="exact"/>
              <w:jc w:val="center"/>
              <w:rPr>
                <w:rFonts w:hint="eastAsia" w:ascii="宋体" w:hAnsi="宋体" w:cs="宋体"/>
                <w:kern w:val="0"/>
                <w:sz w:val="24"/>
              </w:rPr>
            </w:pPr>
          </w:p>
        </w:tc>
        <w:tc>
          <w:tcPr>
            <w:tcW w:w="910" w:type="dxa"/>
            <w:vMerge w:val="continue"/>
            <w:noWrap w:val="0"/>
            <w:vAlign w:val="center"/>
          </w:tcPr>
          <w:p>
            <w:pPr>
              <w:autoSpaceDE w:val="0"/>
              <w:autoSpaceDN w:val="0"/>
              <w:adjustRightInd w:val="0"/>
              <w:spacing w:line="320" w:lineRule="exact"/>
              <w:jc w:val="center"/>
              <w:rPr>
                <w:rFonts w:hint="eastAsia" w:ascii="宋体" w:hAnsi="宋体" w:cs="宋体"/>
                <w:kern w:val="0"/>
                <w:sz w:val="24"/>
              </w:rPr>
            </w:pPr>
          </w:p>
        </w:tc>
        <w:tc>
          <w:tcPr>
            <w:tcW w:w="2039" w:type="dxa"/>
            <w:noWrap w:val="0"/>
            <w:vAlign w:val="center"/>
          </w:tcPr>
          <w:p>
            <w:pPr>
              <w:autoSpaceDE w:val="0"/>
              <w:autoSpaceDN w:val="0"/>
              <w:adjustRightInd w:val="0"/>
              <w:spacing w:line="320" w:lineRule="exact"/>
              <w:jc w:val="center"/>
              <w:rPr>
                <w:rFonts w:hint="eastAsia" w:ascii="宋体" w:hAnsi="宋体" w:cs="宋体"/>
                <w:kern w:val="0"/>
                <w:sz w:val="24"/>
              </w:rPr>
            </w:pPr>
            <w:r>
              <w:rPr>
                <w:rFonts w:hint="eastAsia" w:ascii="宋体" w:hAnsi="宋体" w:cs="宋体"/>
                <w:kern w:val="0"/>
                <w:sz w:val="24"/>
                <w:lang w:eastAsia="zh-CN"/>
              </w:rPr>
              <w:t>服务</w:t>
            </w:r>
            <w:r>
              <w:rPr>
                <w:rFonts w:hint="eastAsia" w:ascii="宋体" w:hAnsi="宋体" w:cs="宋体"/>
                <w:kern w:val="0"/>
                <w:sz w:val="24"/>
              </w:rPr>
              <w:t>周期</w:t>
            </w:r>
          </w:p>
        </w:tc>
        <w:tc>
          <w:tcPr>
            <w:tcW w:w="5492" w:type="dxa"/>
            <w:noWrap w:val="0"/>
            <w:vAlign w:val="center"/>
          </w:tcPr>
          <w:p>
            <w:pPr>
              <w:autoSpaceDE w:val="0"/>
              <w:autoSpaceDN w:val="0"/>
              <w:adjustRightInd w:val="0"/>
              <w:spacing w:line="320" w:lineRule="exact"/>
              <w:rPr>
                <w:rFonts w:hint="eastAsia" w:ascii="宋体" w:hAnsi="宋体" w:cs="宋体"/>
                <w:sz w:val="24"/>
              </w:rPr>
            </w:pPr>
            <w:r>
              <w:rPr>
                <w:rFonts w:hint="eastAsia" w:ascii="宋体" w:hAnsi="宋体" w:cs="宋体"/>
                <w:kern w:val="0"/>
                <w:sz w:val="24"/>
              </w:rPr>
              <w:t>符合第二章“供应商须知前附表”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838" w:type="dxa"/>
            <w:vMerge w:val="continue"/>
            <w:noWrap w:val="0"/>
            <w:vAlign w:val="center"/>
          </w:tcPr>
          <w:p>
            <w:pPr>
              <w:autoSpaceDE w:val="0"/>
              <w:autoSpaceDN w:val="0"/>
              <w:adjustRightInd w:val="0"/>
              <w:spacing w:line="320" w:lineRule="exact"/>
              <w:jc w:val="center"/>
              <w:rPr>
                <w:rFonts w:hint="eastAsia" w:ascii="宋体" w:hAnsi="宋体" w:cs="宋体"/>
                <w:kern w:val="0"/>
                <w:sz w:val="24"/>
              </w:rPr>
            </w:pPr>
          </w:p>
        </w:tc>
        <w:tc>
          <w:tcPr>
            <w:tcW w:w="910" w:type="dxa"/>
            <w:vMerge w:val="continue"/>
            <w:noWrap w:val="0"/>
            <w:vAlign w:val="center"/>
          </w:tcPr>
          <w:p>
            <w:pPr>
              <w:autoSpaceDE w:val="0"/>
              <w:autoSpaceDN w:val="0"/>
              <w:adjustRightInd w:val="0"/>
              <w:spacing w:line="320" w:lineRule="exact"/>
              <w:jc w:val="center"/>
              <w:rPr>
                <w:rFonts w:hint="eastAsia" w:ascii="宋体" w:hAnsi="宋体" w:cs="宋体"/>
                <w:kern w:val="0"/>
                <w:sz w:val="24"/>
              </w:rPr>
            </w:pPr>
          </w:p>
        </w:tc>
        <w:tc>
          <w:tcPr>
            <w:tcW w:w="2039" w:type="dxa"/>
            <w:noWrap w:val="0"/>
            <w:vAlign w:val="center"/>
          </w:tcPr>
          <w:p>
            <w:pPr>
              <w:autoSpaceDE w:val="0"/>
              <w:autoSpaceDN w:val="0"/>
              <w:adjustRightInd w:val="0"/>
              <w:spacing w:line="320" w:lineRule="exact"/>
              <w:jc w:val="center"/>
              <w:rPr>
                <w:rFonts w:hint="eastAsia" w:ascii="宋体" w:hAnsi="宋体" w:cs="宋体"/>
                <w:kern w:val="0"/>
                <w:sz w:val="24"/>
                <w:highlight w:val="yellow"/>
              </w:rPr>
            </w:pPr>
            <w:r>
              <w:rPr>
                <w:rFonts w:hint="eastAsia" w:ascii="宋体" w:hAnsi="宋体" w:cs="宋体"/>
                <w:kern w:val="0"/>
                <w:sz w:val="24"/>
              </w:rPr>
              <w:t>投标报价</w:t>
            </w:r>
          </w:p>
        </w:tc>
        <w:tc>
          <w:tcPr>
            <w:tcW w:w="5492" w:type="dxa"/>
            <w:noWrap w:val="0"/>
            <w:vAlign w:val="center"/>
          </w:tcPr>
          <w:p>
            <w:pPr>
              <w:spacing w:line="400" w:lineRule="exact"/>
              <w:textAlignment w:val="baseline"/>
              <w:rPr>
                <w:rFonts w:hint="eastAsia" w:ascii="宋体" w:hAnsi="宋体" w:cs="宋体"/>
                <w:b/>
                <w:sz w:val="24"/>
                <w:highlight w:val="yellow"/>
              </w:rPr>
            </w:pPr>
            <w:r>
              <w:rPr>
                <w:rFonts w:hint="eastAsia" w:ascii="宋体" w:hAnsi="宋体" w:cs="宋体"/>
                <w:kern w:val="0"/>
                <w:sz w:val="24"/>
              </w:rPr>
              <w:t>符合第二章“供应商须知前附表”</w:t>
            </w:r>
          </w:p>
        </w:tc>
      </w:tr>
    </w:tbl>
    <w:p>
      <w:pPr>
        <w:spacing w:line="360" w:lineRule="auto"/>
        <w:rPr>
          <w:rFonts w:hint="eastAsia" w:ascii="宋体" w:hAnsi="宋体" w:cs="宋体"/>
          <w:b/>
          <w:bCs/>
          <w:sz w:val="24"/>
        </w:rPr>
      </w:pPr>
    </w:p>
    <w:p>
      <w:pPr>
        <w:spacing w:line="360" w:lineRule="auto"/>
        <w:rPr>
          <w:rFonts w:hint="eastAsia" w:ascii="宋体" w:hAnsi="宋体" w:cs="宋体"/>
          <w:b/>
          <w:bCs/>
          <w:sz w:val="24"/>
        </w:rPr>
      </w:pPr>
    </w:p>
    <w:p>
      <w:pPr>
        <w:spacing w:line="360" w:lineRule="auto"/>
        <w:jc w:val="left"/>
        <w:rPr>
          <w:rFonts w:hint="eastAsia" w:ascii="宋体" w:hAnsi="宋体" w:cs="宋体"/>
          <w:b/>
          <w:bCs/>
          <w:sz w:val="24"/>
        </w:rPr>
      </w:pPr>
      <w:r>
        <w:rPr>
          <w:rFonts w:hint="eastAsia" w:ascii="宋体" w:hAnsi="宋体" w:cs="宋体"/>
          <w:b/>
          <w:bCs/>
          <w:sz w:val="24"/>
        </w:rPr>
        <w:t>详细评审 评标办法采用综合评分法,满分 100 分。</w:t>
      </w:r>
    </w:p>
    <w:tbl>
      <w:tblPr>
        <w:tblStyle w:val="20"/>
        <w:tblpPr w:leftFromText="180" w:rightFromText="180" w:vertAnchor="text" w:horzAnchor="margin" w:tblpXSpec="center" w:tblpY="6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039"/>
        <w:gridCol w:w="1754"/>
        <w:gridCol w:w="194"/>
        <w:gridCol w:w="5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006" w:type="dxa"/>
            <w:gridSpan w:val="2"/>
            <w:noWrap w:val="0"/>
            <w:vAlign w:val="center"/>
          </w:tcPr>
          <w:p>
            <w:pPr>
              <w:autoSpaceDE w:val="0"/>
              <w:autoSpaceDN w:val="0"/>
              <w:adjustRightInd w:val="0"/>
              <w:spacing w:line="320" w:lineRule="exact"/>
              <w:jc w:val="center"/>
              <w:rPr>
                <w:rFonts w:hint="eastAsia" w:asciiTheme="minorEastAsia" w:hAnsiTheme="minorEastAsia" w:eastAsiaTheme="minorEastAsia" w:cstheme="minorEastAsia"/>
                <w:b/>
                <w:kern w:val="0"/>
                <w:sz w:val="24"/>
                <w:szCs w:val="24"/>
                <w:lang w:val="en-US" w:eastAsia="zh-CN" w:bidi="ar-SA"/>
              </w:rPr>
            </w:pPr>
            <w:r>
              <w:rPr>
                <w:rFonts w:hint="eastAsia" w:asciiTheme="minorEastAsia" w:hAnsiTheme="minorEastAsia" w:eastAsiaTheme="minorEastAsia" w:cstheme="minorEastAsia"/>
                <w:b/>
                <w:kern w:val="0"/>
                <w:sz w:val="24"/>
                <w:szCs w:val="24"/>
              </w:rPr>
              <w:t>条款号</w:t>
            </w:r>
          </w:p>
        </w:tc>
        <w:tc>
          <w:tcPr>
            <w:tcW w:w="1754" w:type="dxa"/>
            <w:noWrap w:val="0"/>
            <w:vAlign w:val="center"/>
          </w:tcPr>
          <w:p>
            <w:pPr>
              <w:autoSpaceDE w:val="0"/>
              <w:autoSpaceDN w:val="0"/>
              <w:adjustRightInd w:val="0"/>
              <w:spacing w:line="320" w:lineRule="exact"/>
              <w:jc w:val="center"/>
              <w:rPr>
                <w:rFonts w:hint="eastAsia" w:asciiTheme="minorEastAsia" w:hAnsiTheme="minorEastAsia" w:eastAsiaTheme="minorEastAsia" w:cstheme="minorEastAsia"/>
                <w:b/>
                <w:kern w:val="0"/>
                <w:sz w:val="24"/>
                <w:szCs w:val="24"/>
                <w:lang w:val="en-US" w:eastAsia="zh-CN" w:bidi="ar-SA"/>
              </w:rPr>
            </w:pPr>
            <w:r>
              <w:rPr>
                <w:rFonts w:hint="eastAsia" w:asciiTheme="minorEastAsia" w:hAnsiTheme="minorEastAsia" w:eastAsiaTheme="minorEastAsia" w:cstheme="minorEastAsia"/>
                <w:b/>
                <w:kern w:val="0"/>
                <w:sz w:val="24"/>
                <w:szCs w:val="24"/>
              </w:rPr>
              <w:t>条款内容</w:t>
            </w:r>
          </w:p>
        </w:tc>
        <w:tc>
          <w:tcPr>
            <w:tcW w:w="5600" w:type="dxa"/>
            <w:gridSpan w:val="2"/>
            <w:noWrap w:val="0"/>
            <w:vAlign w:val="center"/>
          </w:tcPr>
          <w:p>
            <w:pPr>
              <w:autoSpaceDE w:val="0"/>
              <w:autoSpaceDN w:val="0"/>
              <w:adjustRightInd w:val="0"/>
              <w:spacing w:line="320" w:lineRule="exact"/>
              <w:jc w:val="center"/>
              <w:rPr>
                <w:rFonts w:hint="eastAsia" w:asciiTheme="minorEastAsia" w:hAnsiTheme="minorEastAsia" w:eastAsiaTheme="minorEastAsia" w:cstheme="minorEastAsia"/>
                <w:b/>
                <w:kern w:val="0"/>
                <w:sz w:val="24"/>
                <w:szCs w:val="24"/>
                <w:lang w:val="en-US" w:eastAsia="zh-CN" w:bidi="ar-SA"/>
              </w:rPr>
            </w:pPr>
            <w:r>
              <w:rPr>
                <w:rFonts w:hint="eastAsia" w:asciiTheme="minorEastAsia" w:hAnsiTheme="minorEastAsia" w:eastAsiaTheme="minorEastAsia" w:cstheme="minorEastAsia"/>
                <w:b/>
                <w:kern w:val="0"/>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jc w:val="center"/>
        </w:trPr>
        <w:tc>
          <w:tcPr>
            <w:tcW w:w="2006" w:type="dxa"/>
            <w:gridSpan w:val="2"/>
            <w:noWrap w:val="0"/>
            <w:vAlign w:val="center"/>
          </w:tcPr>
          <w:p>
            <w:pPr>
              <w:autoSpaceDE w:val="0"/>
              <w:autoSpaceDN w:val="0"/>
              <w:adjustRightInd w:val="0"/>
              <w:spacing w:line="320" w:lineRule="exact"/>
              <w:jc w:val="center"/>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rPr>
              <w:t>2.2.1</w:t>
            </w:r>
          </w:p>
        </w:tc>
        <w:tc>
          <w:tcPr>
            <w:tcW w:w="1754" w:type="dxa"/>
            <w:noWrap w:val="0"/>
            <w:vAlign w:val="center"/>
          </w:tcPr>
          <w:p>
            <w:pPr>
              <w:autoSpaceDE w:val="0"/>
              <w:autoSpaceDN w:val="0"/>
              <w:adjustRightInd w:val="0"/>
              <w:spacing w:line="320" w:lineRule="exact"/>
              <w:ind w:firstLine="240" w:firstLineChars="10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分值构成</w:t>
            </w:r>
          </w:p>
          <w:p>
            <w:pPr>
              <w:autoSpaceDE w:val="0"/>
              <w:autoSpaceDN w:val="0"/>
              <w:adjustRightInd w:val="0"/>
              <w:spacing w:line="320" w:lineRule="exact"/>
              <w:jc w:val="center"/>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rPr>
              <w:t>(总分100 分)</w:t>
            </w:r>
          </w:p>
        </w:tc>
        <w:tc>
          <w:tcPr>
            <w:tcW w:w="5600" w:type="dxa"/>
            <w:gridSpan w:val="2"/>
            <w:noWrap w:val="0"/>
            <w:vAlign w:val="center"/>
          </w:tcPr>
          <w:p>
            <w:pPr>
              <w:autoSpaceDE w:val="0"/>
              <w:autoSpaceDN w:val="0"/>
              <w:adjustRightInd w:val="0"/>
              <w:spacing w:line="360" w:lineRule="auto"/>
              <w:ind w:firstLine="249" w:firstLineChars="104"/>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技术部分评分标准： 60分</w:t>
            </w:r>
          </w:p>
          <w:p>
            <w:pPr>
              <w:autoSpaceDE w:val="0"/>
              <w:autoSpaceDN w:val="0"/>
              <w:adjustRightInd w:val="0"/>
              <w:spacing w:line="360" w:lineRule="auto"/>
              <w:ind w:firstLine="249" w:firstLineChars="104"/>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投标报价：15 分</w:t>
            </w:r>
          </w:p>
          <w:p>
            <w:pPr>
              <w:autoSpaceDE w:val="0"/>
              <w:autoSpaceDN w:val="0"/>
              <w:adjustRightInd w:val="0"/>
              <w:spacing w:line="360" w:lineRule="auto"/>
              <w:ind w:firstLine="249" w:firstLineChars="104"/>
              <w:jc w:val="left"/>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rPr>
              <w:t>综合因素评分标准： 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006" w:type="dxa"/>
            <w:gridSpan w:val="2"/>
            <w:noWrap w:val="0"/>
            <w:vAlign w:val="center"/>
          </w:tcPr>
          <w:p>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条款号</w:t>
            </w:r>
          </w:p>
        </w:tc>
        <w:tc>
          <w:tcPr>
            <w:tcW w:w="1754" w:type="dxa"/>
            <w:noWrap w:val="0"/>
            <w:vAlign w:val="center"/>
          </w:tcPr>
          <w:p>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评分因素</w:t>
            </w:r>
          </w:p>
        </w:tc>
        <w:tc>
          <w:tcPr>
            <w:tcW w:w="5600" w:type="dxa"/>
            <w:gridSpan w:val="2"/>
            <w:noWrap w:val="0"/>
            <w:vAlign w:val="center"/>
          </w:tcPr>
          <w:p>
            <w:pPr>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67" w:type="dxa"/>
            <w:vMerge w:val="restart"/>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2.2.1（1）</w:t>
            </w:r>
          </w:p>
        </w:tc>
        <w:tc>
          <w:tcPr>
            <w:tcW w:w="1039" w:type="dxa"/>
            <w:vMerge w:val="restart"/>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w:t>
            </w: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术</w:t>
            </w: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w:t>
            </w: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w:t>
            </w: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w:t>
            </w: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w:t>
            </w: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w:t>
            </w: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准</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（60分）</w:t>
            </w:r>
          </w:p>
        </w:tc>
        <w:tc>
          <w:tcPr>
            <w:tcW w:w="1754"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对项目的理解</w:t>
            </w: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（4分）</w:t>
            </w:r>
          </w:p>
        </w:tc>
        <w:tc>
          <w:tcPr>
            <w:tcW w:w="5600" w:type="dxa"/>
            <w:gridSpan w:val="2"/>
            <w:noWrap w:val="0"/>
            <w:vAlign w:val="center"/>
          </w:tcPr>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1、对项目所在区域交通网络中的地位、作用认识充分（0-2分）；</w:t>
            </w:r>
          </w:p>
          <w:p>
            <w:pPr>
              <w:pStyle w:val="11"/>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2、了解本项目的工程环境、建设条件（0-2分）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67" w:type="dxa"/>
            <w:vMerge w:val="continue"/>
            <w:noWrap w:val="0"/>
            <w:vAlign w:val="center"/>
          </w:tcPr>
          <w:p>
            <w:pPr>
              <w:rPr>
                <w:rFonts w:hint="eastAsia" w:asciiTheme="minorEastAsia" w:hAnsiTheme="minorEastAsia" w:eastAsiaTheme="minorEastAsia" w:cstheme="minorEastAsia"/>
                <w:sz w:val="24"/>
                <w:szCs w:val="24"/>
              </w:rPr>
            </w:pPr>
          </w:p>
        </w:tc>
        <w:tc>
          <w:tcPr>
            <w:tcW w:w="1039" w:type="dxa"/>
            <w:vMerge w:val="continue"/>
            <w:noWrap w:val="0"/>
            <w:vAlign w:val="center"/>
          </w:tcPr>
          <w:p>
            <w:pPr>
              <w:rPr>
                <w:rFonts w:hint="eastAsia" w:asciiTheme="minorEastAsia" w:hAnsiTheme="minorEastAsia" w:eastAsiaTheme="minorEastAsia" w:cstheme="minorEastAsia"/>
                <w:sz w:val="24"/>
                <w:szCs w:val="24"/>
              </w:rPr>
            </w:pPr>
          </w:p>
        </w:tc>
        <w:tc>
          <w:tcPr>
            <w:tcW w:w="1754"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设计方案</w:t>
            </w: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w:t>
            </w:r>
          </w:p>
        </w:tc>
        <w:tc>
          <w:tcPr>
            <w:tcW w:w="5600" w:type="dxa"/>
            <w:gridSpan w:val="2"/>
            <w:noWrap w:val="0"/>
            <w:vAlign w:val="center"/>
          </w:tcPr>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1、熟悉现场情况，现场情况分析透彻（0-3分）；</w:t>
            </w:r>
          </w:p>
          <w:p>
            <w:pPr>
              <w:pStyle w:val="11"/>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2、合理确定道路横断面布置（0-3分）；</w:t>
            </w:r>
          </w:p>
          <w:p>
            <w:pPr>
              <w:pStyle w:val="11"/>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3、优化道路设计方案，使平纵横设计更加科学（0-3分）；</w:t>
            </w:r>
          </w:p>
          <w:p>
            <w:pPr>
              <w:pStyle w:val="11"/>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4、交叉口方案能够更好地组织和导流交通（0-3分）</w:t>
            </w:r>
          </w:p>
          <w:p>
            <w:pPr>
              <w:pStyle w:val="11"/>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5、针对本地区域地质和交通条件，能提出经济合理的软基处理和路面结构方案（0-3分）；</w:t>
            </w:r>
          </w:p>
          <w:p>
            <w:pPr>
              <w:pStyle w:val="11"/>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6、道路照明布设合理节能（0-3分）；</w:t>
            </w:r>
          </w:p>
          <w:p>
            <w:pPr>
              <w:pStyle w:val="11"/>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7、其他附属设施考虑详尽周全（0-2分）。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967" w:type="dxa"/>
            <w:vMerge w:val="continue"/>
            <w:noWrap w:val="0"/>
            <w:vAlign w:val="center"/>
          </w:tcPr>
          <w:p>
            <w:pPr>
              <w:rPr>
                <w:rFonts w:hint="eastAsia" w:asciiTheme="minorEastAsia" w:hAnsiTheme="minorEastAsia" w:eastAsiaTheme="minorEastAsia" w:cstheme="minorEastAsia"/>
                <w:sz w:val="24"/>
                <w:szCs w:val="24"/>
              </w:rPr>
            </w:pPr>
          </w:p>
        </w:tc>
        <w:tc>
          <w:tcPr>
            <w:tcW w:w="1039" w:type="dxa"/>
            <w:vMerge w:val="continue"/>
            <w:noWrap w:val="0"/>
            <w:vAlign w:val="center"/>
          </w:tcPr>
          <w:p>
            <w:pPr>
              <w:rPr>
                <w:rFonts w:hint="eastAsia" w:asciiTheme="minorEastAsia" w:hAnsiTheme="minorEastAsia" w:eastAsiaTheme="minorEastAsia" w:cstheme="minorEastAsia"/>
                <w:sz w:val="24"/>
                <w:szCs w:val="24"/>
              </w:rPr>
            </w:pPr>
          </w:p>
        </w:tc>
        <w:tc>
          <w:tcPr>
            <w:tcW w:w="1754" w:type="dxa"/>
            <w:tcBorders>
              <w:bottom w:val="single" w:color="auto" w:sz="4" w:space="0"/>
            </w:tcBorders>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重难点处理</w:t>
            </w: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（4分）</w:t>
            </w:r>
          </w:p>
        </w:tc>
        <w:tc>
          <w:tcPr>
            <w:tcW w:w="5600" w:type="dxa"/>
            <w:gridSpan w:val="2"/>
            <w:tcBorders>
              <w:bottom w:val="single" w:color="auto" w:sz="4" w:space="0"/>
            </w:tcBorders>
            <w:noWrap w:val="0"/>
            <w:vAlign w:val="center"/>
          </w:tcPr>
          <w:p>
            <w:pPr>
              <w:pStyle w:val="11"/>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1、项目的关键技术分析到位；（0-2分）</w:t>
            </w:r>
          </w:p>
          <w:p>
            <w:pPr>
              <w:pStyle w:val="11"/>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2、重点及难点处理妥当。（0-2分）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967" w:type="dxa"/>
            <w:vMerge w:val="continue"/>
            <w:noWrap w:val="0"/>
            <w:vAlign w:val="center"/>
          </w:tcPr>
          <w:p>
            <w:pPr>
              <w:rPr>
                <w:rFonts w:hint="eastAsia" w:asciiTheme="minorEastAsia" w:hAnsiTheme="minorEastAsia" w:eastAsiaTheme="minorEastAsia" w:cstheme="minorEastAsia"/>
                <w:sz w:val="24"/>
                <w:szCs w:val="24"/>
              </w:rPr>
            </w:pPr>
          </w:p>
        </w:tc>
        <w:tc>
          <w:tcPr>
            <w:tcW w:w="1039" w:type="dxa"/>
            <w:vMerge w:val="continue"/>
            <w:noWrap w:val="0"/>
            <w:vAlign w:val="center"/>
          </w:tcPr>
          <w:p>
            <w:pPr>
              <w:rPr>
                <w:rFonts w:hint="eastAsia" w:asciiTheme="minorEastAsia" w:hAnsiTheme="minorEastAsia" w:eastAsiaTheme="minorEastAsia" w:cstheme="minorEastAsia"/>
                <w:sz w:val="24"/>
                <w:szCs w:val="24"/>
              </w:rPr>
            </w:pPr>
          </w:p>
        </w:tc>
        <w:tc>
          <w:tcPr>
            <w:tcW w:w="1754"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设计实施计划及保证措施</w:t>
            </w:r>
          </w:p>
          <w:p>
            <w:pPr>
              <w:pStyle w:val="19"/>
              <w:ind w:firstLine="2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（5分）</w:t>
            </w:r>
          </w:p>
        </w:tc>
        <w:tc>
          <w:tcPr>
            <w:tcW w:w="5600" w:type="dxa"/>
            <w:gridSpan w:val="2"/>
            <w:noWrap w:val="0"/>
            <w:vAlign w:val="center"/>
          </w:tcPr>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1、提出的设计进度目标满足</w:t>
            </w:r>
            <w:r>
              <w:rPr>
                <w:rFonts w:hint="eastAsia" w:asciiTheme="minorEastAsia" w:hAnsiTheme="minorEastAsia" w:eastAsiaTheme="minorEastAsia" w:cstheme="minorEastAsia"/>
                <w:sz w:val="24"/>
                <w:szCs w:val="24"/>
                <w:lang w:eastAsia="zh-CN"/>
              </w:rPr>
              <w:t>磋商文件</w:t>
            </w:r>
            <w:r>
              <w:rPr>
                <w:rFonts w:hint="eastAsia" w:asciiTheme="minorEastAsia" w:hAnsiTheme="minorEastAsia" w:eastAsiaTheme="minorEastAsia" w:cstheme="minorEastAsia"/>
                <w:sz w:val="24"/>
                <w:szCs w:val="24"/>
              </w:rPr>
              <w:t xml:space="preserve">要求，保证措施到位；（0-2分） </w:t>
            </w:r>
          </w:p>
          <w:p>
            <w:pPr>
              <w:pStyle w:val="11"/>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2、设计质量控制措施完善、工作流程清晰；（0-3分）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967" w:type="dxa"/>
            <w:vMerge w:val="continue"/>
            <w:noWrap w:val="0"/>
            <w:vAlign w:val="center"/>
          </w:tcPr>
          <w:p>
            <w:pPr>
              <w:rPr>
                <w:rFonts w:hint="eastAsia" w:asciiTheme="minorEastAsia" w:hAnsiTheme="minorEastAsia" w:eastAsiaTheme="minorEastAsia" w:cstheme="minorEastAsia"/>
                <w:sz w:val="24"/>
                <w:szCs w:val="24"/>
              </w:rPr>
            </w:pPr>
          </w:p>
        </w:tc>
        <w:tc>
          <w:tcPr>
            <w:tcW w:w="1039" w:type="dxa"/>
            <w:vMerge w:val="continue"/>
            <w:noWrap w:val="0"/>
            <w:vAlign w:val="center"/>
          </w:tcPr>
          <w:p>
            <w:pPr>
              <w:rPr>
                <w:rFonts w:hint="eastAsia" w:asciiTheme="minorEastAsia" w:hAnsiTheme="minorEastAsia" w:eastAsiaTheme="minorEastAsia" w:cstheme="minorEastAsia"/>
                <w:sz w:val="24"/>
                <w:szCs w:val="24"/>
              </w:rPr>
            </w:pPr>
          </w:p>
        </w:tc>
        <w:tc>
          <w:tcPr>
            <w:tcW w:w="1754" w:type="dxa"/>
            <w:noWrap w:val="0"/>
            <w:vAlign w:val="center"/>
          </w:tcPr>
          <w:p>
            <w:pPr>
              <w:pStyle w:val="19"/>
              <w:ind w:firstLine="2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创新及选材</w:t>
            </w:r>
          </w:p>
          <w:p>
            <w:pPr>
              <w:pStyle w:val="19"/>
              <w:ind w:firstLine="2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（7分）</w:t>
            </w:r>
          </w:p>
        </w:tc>
        <w:tc>
          <w:tcPr>
            <w:tcW w:w="5600" w:type="dxa"/>
            <w:gridSpan w:val="2"/>
            <w:noWrap w:val="0"/>
            <w:vAlign w:val="center"/>
          </w:tcPr>
          <w:p>
            <w:pPr>
              <w:pStyle w:val="11"/>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拟采用新技术、新工艺、新材料使用的先进性、可靠性；（优：6-7分，良：4-5分，一般：0-3分）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967" w:type="dxa"/>
            <w:vMerge w:val="continue"/>
            <w:noWrap w:val="0"/>
            <w:vAlign w:val="center"/>
          </w:tcPr>
          <w:p>
            <w:pPr>
              <w:rPr>
                <w:rFonts w:hint="eastAsia" w:asciiTheme="minorEastAsia" w:hAnsiTheme="minorEastAsia" w:eastAsiaTheme="minorEastAsia" w:cstheme="minorEastAsia"/>
                <w:sz w:val="24"/>
                <w:szCs w:val="24"/>
              </w:rPr>
            </w:pPr>
          </w:p>
        </w:tc>
        <w:tc>
          <w:tcPr>
            <w:tcW w:w="1039" w:type="dxa"/>
            <w:vMerge w:val="continue"/>
            <w:noWrap w:val="0"/>
            <w:vAlign w:val="center"/>
          </w:tcPr>
          <w:p>
            <w:pPr>
              <w:rPr>
                <w:rFonts w:hint="eastAsia" w:asciiTheme="minorEastAsia" w:hAnsiTheme="minorEastAsia" w:eastAsiaTheme="minorEastAsia" w:cstheme="minorEastAsia"/>
                <w:sz w:val="24"/>
                <w:szCs w:val="24"/>
              </w:rPr>
            </w:pPr>
          </w:p>
        </w:tc>
        <w:tc>
          <w:tcPr>
            <w:tcW w:w="1754"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投资估算</w:t>
            </w: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（5分）</w:t>
            </w:r>
          </w:p>
        </w:tc>
        <w:tc>
          <w:tcPr>
            <w:tcW w:w="5600" w:type="dxa"/>
            <w:gridSpan w:val="2"/>
            <w:noWrap w:val="0"/>
            <w:vAlign w:val="center"/>
          </w:tcPr>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1、投资估算全面，工程投资控制得当、措施得力，合理化建议科学、系统、严谨，落实措施具体；（0-4分）</w:t>
            </w:r>
          </w:p>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2、估算编制全面，技术经济指标合理；（0-1分）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967" w:type="dxa"/>
            <w:vMerge w:val="continue"/>
            <w:noWrap w:val="0"/>
            <w:vAlign w:val="center"/>
          </w:tcPr>
          <w:p>
            <w:pPr>
              <w:rPr>
                <w:rFonts w:hint="eastAsia" w:asciiTheme="minorEastAsia" w:hAnsiTheme="minorEastAsia" w:eastAsiaTheme="minorEastAsia" w:cstheme="minorEastAsia"/>
                <w:sz w:val="24"/>
                <w:szCs w:val="24"/>
              </w:rPr>
            </w:pPr>
          </w:p>
        </w:tc>
        <w:tc>
          <w:tcPr>
            <w:tcW w:w="1039" w:type="dxa"/>
            <w:vMerge w:val="continue"/>
            <w:noWrap w:val="0"/>
            <w:vAlign w:val="center"/>
          </w:tcPr>
          <w:p>
            <w:pPr>
              <w:rPr>
                <w:rFonts w:hint="eastAsia" w:asciiTheme="minorEastAsia" w:hAnsiTheme="minorEastAsia" w:eastAsiaTheme="minorEastAsia" w:cstheme="minorEastAsia"/>
                <w:sz w:val="24"/>
                <w:szCs w:val="24"/>
              </w:rPr>
            </w:pPr>
          </w:p>
        </w:tc>
        <w:tc>
          <w:tcPr>
            <w:tcW w:w="1754" w:type="dxa"/>
            <w:noWrap w:val="0"/>
            <w:vAlign w:val="center"/>
          </w:tcPr>
          <w:p>
            <w:pPr>
              <w:pStyle w:val="19"/>
              <w:ind w:firstLine="2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必要的图纸</w:t>
            </w:r>
          </w:p>
          <w:p>
            <w:pPr>
              <w:pStyle w:val="19"/>
              <w:ind w:firstLine="2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（15分）</w:t>
            </w:r>
          </w:p>
        </w:tc>
        <w:tc>
          <w:tcPr>
            <w:tcW w:w="5600" w:type="dxa"/>
            <w:gridSpan w:val="2"/>
            <w:noWrap w:val="0"/>
            <w:vAlign w:val="center"/>
          </w:tcPr>
          <w:p>
            <w:pPr>
              <w:adjustRightInd w:val="0"/>
              <w:snapToGrid w:val="0"/>
              <w:spacing w:line="28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评委可根据图纸文件的设计深度、全面性、准确性、可行性等方面横向打分；（优：11-15分，良：6-10分，一般：0-5分）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967" w:type="dxa"/>
            <w:vMerge w:val="continue"/>
            <w:noWrap w:val="0"/>
            <w:vAlign w:val="center"/>
          </w:tcPr>
          <w:p>
            <w:pPr>
              <w:rPr>
                <w:rFonts w:hint="eastAsia" w:asciiTheme="minorEastAsia" w:hAnsiTheme="minorEastAsia" w:eastAsiaTheme="minorEastAsia" w:cstheme="minorEastAsia"/>
                <w:sz w:val="24"/>
                <w:szCs w:val="24"/>
              </w:rPr>
            </w:pPr>
          </w:p>
        </w:tc>
        <w:tc>
          <w:tcPr>
            <w:tcW w:w="1039" w:type="dxa"/>
            <w:vMerge w:val="continue"/>
            <w:noWrap w:val="0"/>
            <w:vAlign w:val="center"/>
          </w:tcPr>
          <w:p>
            <w:pPr>
              <w:rPr>
                <w:rFonts w:hint="eastAsia" w:asciiTheme="minorEastAsia" w:hAnsiTheme="minorEastAsia" w:eastAsiaTheme="minorEastAsia" w:cstheme="minorEastAsia"/>
                <w:sz w:val="24"/>
                <w:szCs w:val="24"/>
              </w:rPr>
            </w:pPr>
          </w:p>
        </w:tc>
        <w:tc>
          <w:tcPr>
            <w:tcW w:w="7354" w:type="dxa"/>
            <w:gridSpan w:val="3"/>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以上内容如有缺项的，该缺项按0分计。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96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2.2.1</w:t>
            </w: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0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投标报价评分标准</w:t>
            </w:r>
          </w:p>
          <w:p>
            <w:pPr>
              <w:ind w:leftChars="-55" w:hanging="115" w:hangingChars="4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（15分）</w:t>
            </w:r>
          </w:p>
        </w:tc>
        <w:tc>
          <w:tcPr>
            <w:tcW w:w="1948" w:type="dxa"/>
            <w:gridSpan w:val="2"/>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投标总报价</w:t>
            </w: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（15分）</w:t>
            </w:r>
          </w:p>
        </w:tc>
        <w:tc>
          <w:tcPr>
            <w:tcW w:w="5406" w:type="dxa"/>
            <w:noWrap w:val="0"/>
            <w:vAlign w:val="center"/>
          </w:tcPr>
          <w:p>
            <w:pPr>
              <w:spacing w:line="360" w:lineRule="auto"/>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价格分计算公式： 磋商报价得分=（磋商基准价/最后磋商报价）×</w:t>
            </w:r>
            <w:r>
              <w:rPr>
                <w:rFonts w:hint="eastAsia" w:asciiTheme="minorEastAsia" w:hAnsiTheme="minorEastAsia" w:eastAsiaTheme="minorEastAsia" w:cstheme="minorEastAsia"/>
                <w:sz w:val="24"/>
                <w:szCs w:val="24"/>
                <w:lang w:val="en-US" w:eastAsia="zh-CN"/>
              </w:rPr>
              <w:t>15</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注：1、磋商基准价=有效供应商的最低磋商价</w:t>
            </w:r>
          </w:p>
          <w:p>
            <w:pPr>
              <w:pStyle w:val="11"/>
              <w:numPr>
                <w:ilvl w:val="0"/>
                <w:numId w:val="2"/>
              </w:numPr>
              <w:spacing w:after="0" w:line="360" w:lineRule="auto"/>
              <w:ind w:left="0" w:leftChars="0"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磋商小组认为供应商的报价明显低于其他通过符合性审查供应商的报价，有可能影响</w:t>
            </w:r>
            <w:r>
              <w:rPr>
                <w:rFonts w:hint="eastAsia" w:asciiTheme="minorEastAsia" w:hAnsiTheme="minorEastAsia" w:eastAsiaTheme="minorEastAsia" w:cstheme="minorEastAsia"/>
                <w:sz w:val="24"/>
                <w:szCs w:val="24"/>
                <w:lang w:eastAsia="zh-CN"/>
              </w:rPr>
              <w:t>项目</w:t>
            </w:r>
            <w:r>
              <w:rPr>
                <w:rFonts w:hint="eastAsia" w:asciiTheme="minorEastAsia" w:hAnsiTheme="minorEastAsia" w:eastAsiaTheme="minorEastAsia" w:cstheme="minorEastAsia"/>
                <w:sz w:val="24"/>
                <w:szCs w:val="24"/>
              </w:rPr>
              <w:t>质量或者不能诚信履约的，应当要求其在评审现场合理的时间内提供书面说明，必要时提交相关证明材料；供应商不能证明其报价合理性的，磋商小组应当将其作为无效投标处理。</w:t>
            </w:r>
          </w:p>
          <w:p>
            <w:pPr>
              <w:pStyle w:val="11"/>
              <w:numPr>
                <w:ilvl w:val="0"/>
                <w:numId w:val="2"/>
              </w:numPr>
              <w:spacing w:after="0" w:line="360" w:lineRule="auto"/>
              <w:ind w:left="0" w:leftChars="0"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对于小型、微型企业产品的具体评标价格扣除，均按财库[2011]181号文件中最低比例6%扣除。对于中型企业产品的价格不予扣除。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967" w:type="dxa"/>
            <w:vMerge w:val="restart"/>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2.2.1</w:t>
            </w: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p>
            <w:pPr>
              <w:jc w:val="center"/>
              <w:rPr>
                <w:rFonts w:hint="eastAsia" w:asciiTheme="minorEastAsia" w:hAnsiTheme="minorEastAsia" w:eastAsiaTheme="minorEastAsia" w:cstheme="minorEastAsia"/>
                <w:sz w:val="24"/>
                <w:szCs w:val="24"/>
              </w:rPr>
            </w:pPr>
          </w:p>
        </w:tc>
        <w:tc>
          <w:tcPr>
            <w:tcW w:w="1039" w:type="dxa"/>
            <w:vMerge w:val="restart"/>
            <w:noWrap w:val="0"/>
            <w:vAlign w:val="center"/>
          </w:tcPr>
          <w:p>
            <w:pPr>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rPr>
              <w:t>综合因素评分标准(25分)</w:t>
            </w:r>
          </w:p>
        </w:tc>
        <w:tc>
          <w:tcPr>
            <w:tcW w:w="1948" w:type="dxa"/>
            <w:gridSpan w:val="2"/>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设计业绩</w:t>
            </w: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（8分）</w:t>
            </w:r>
          </w:p>
        </w:tc>
        <w:tc>
          <w:tcPr>
            <w:tcW w:w="5406" w:type="dxa"/>
            <w:noWrap w:val="0"/>
            <w:vAlign w:val="center"/>
          </w:tcPr>
          <w:p>
            <w:pPr>
              <w:spacing w:line="276"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2017年01月01日（以合同签订日期为准）以来企业具有市政道路设计项目业绩：</w:t>
            </w:r>
          </w:p>
          <w:p>
            <w:pPr>
              <w:spacing w:line="276"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每提供一份业绩，得2分，最多得8分。</w:t>
            </w:r>
          </w:p>
          <w:p>
            <w:pPr>
              <w:spacing w:line="276"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（以企业诚信库</w:t>
            </w:r>
            <w:r>
              <w:rPr>
                <w:rFonts w:hint="eastAsia" w:asciiTheme="minorEastAsia" w:hAnsiTheme="minorEastAsia" w:eastAsiaTheme="minorEastAsia" w:cstheme="minorEastAsia"/>
                <w:b/>
                <w:bCs/>
                <w:spacing w:val="4"/>
                <w:sz w:val="24"/>
                <w:szCs w:val="24"/>
              </w:rPr>
              <w:t>中材料原件的扫描件为准）</w:t>
            </w:r>
            <w:r>
              <w:rPr>
                <w:rFonts w:hint="eastAsia" w:asciiTheme="minorEastAsia" w:hAnsiTheme="minorEastAsia" w:eastAsiaTheme="minorEastAsia" w:cstheme="minorEastAsia"/>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jc w:val="center"/>
        </w:trPr>
        <w:tc>
          <w:tcPr>
            <w:tcW w:w="967" w:type="dxa"/>
            <w:vMerge w:val="continue"/>
            <w:noWrap w:val="0"/>
            <w:vAlign w:val="center"/>
          </w:tcPr>
          <w:p>
            <w:pPr>
              <w:rPr>
                <w:rFonts w:hint="eastAsia" w:asciiTheme="minorEastAsia" w:hAnsiTheme="minorEastAsia" w:eastAsiaTheme="minorEastAsia" w:cstheme="minorEastAsia"/>
                <w:sz w:val="24"/>
                <w:szCs w:val="24"/>
              </w:rPr>
            </w:pPr>
          </w:p>
        </w:tc>
        <w:tc>
          <w:tcPr>
            <w:tcW w:w="1039" w:type="dxa"/>
            <w:vMerge w:val="continue"/>
            <w:noWrap w:val="0"/>
            <w:vAlign w:val="center"/>
          </w:tcPr>
          <w:p>
            <w:pPr>
              <w:rPr>
                <w:rFonts w:hint="eastAsia" w:asciiTheme="minorEastAsia" w:hAnsiTheme="minorEastAsia" w:eastAsiaTheme="minorEastAsia" w:cstheme="minorEastAsia"/>
                <w:sz w:val="24"/>
                <w:szCs w:val="24"/>
              </w:rPr>
            </w:pPr>
          </w:p>
        </w:tc>
        <w:tc>
          <w:tcPr>
            <w:tcW w:w="1948" w:type="dxa"/>
            <w:gridSpan w:val="2"/>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项目组人员组成</w:t>
            </w: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（8分）</w:t>
            </w:r>
          </w:p>
        </w:tc>
        <w:tc>
          <w:tcPr>
            <w:tcW w:w="5406" w:type="dxa"/>
            <w:noWrap w:val="0"/>
            <w:vAlign w:val="center"/>
          </w:tcPr>
          <w:p>
            <w:pPr>
              <w:spacing w:line="276"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项目组成员具有相关专业（道路、给水排水、电气、园林景观、造价）高级及以上技术职称的，得基本分3分，每缺一项扣1分，扣完为止。</w:t>
            </w:r>
          </w:p>
          <w:p>
            <w:pPr>
              <w:spacing w:line="276"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项目组成员中专业负责人具有教授级高级工程师的每人加1分，最多加5分。</w:t>
            </w:r>
          </w:p>
          <w:p>
            <w:pPr>
              <w:spacing w:line="276"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（以企业诚信库</w:t>
            </w:r>
            <w:r>
              <w:rPr>
                <w:rFonts w:hint="eastAsia" w:asciiTheme="minorEastAsia" w:hAnsiTheme="minorEastAsia" w:eastAsiaTheme="minorEastAsia" w:cstheme="minorEastAsia"/>
                <w:b/>
                <w:bCs/>
                <w:spacing w:val="4"/>
                <w:sz w:val="24"/>
                <w:szCs w:val="24"/>
              </w:rPr>
              <w:t>中材料原件的扫描件为准）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967" w:type="dxa"/>
            <w:vMerge w:val="continue"/>
            <w:noWrap w:val="0"/>
            <w:vAlign w:val="center"/>
          </w:tcPr>
          <w:p>
            <w:pPr>
              <w:rPr>
                <w:rFonts w:hint="eastAsia" w:asciiTheme="minorEastAsia" w:hAnsiTheme="minorEastAsia" w:eastAsiaTheme="minorEastAsia" w:cstheme="minorEastAsia"/>
                <w:sz w:val="24"/>
                <w:szCs w:val="24"/>
              </w:rPr>
            </w:pPr>
          </w:p>
        </w:tc>
        <w:tc>
          <w:tcPr>
            <w:tcW w:w="1039" w:type="dxa"/>
            <w:vMerge w:val="continue"/>
            <w:noWrap w:val="0"/>
            <w:vAlign w:val="center"/>
          </w:tcPr>
          <w:p>
            <w:pPr>
              <w:rPr>
                <w:rFonts w:hint="eastAsia" w:asciiTheme="minorEastAsia" w:hAnsiTheme="minorEastAsia" w:eastAsiaTheme="minorEastAsia" w:cstheme="minorEastAsia"/>
                <w:sz w:val="24"/>
                <w:szCs w:val="24"/>
              </w:rPr>
            </w:pPr>
          </w:p>
        </w:tc>
        <w:tc>
          <w:tcPr>
            <w:tcW w:w="1948" w:type="dxa"/>
            <w:gridSpan w:val="2"/>
            <w:noWrap w:val="0"/>
            <w:vAlign w:val="center"/>
          </w:tcPr>
          <w:p>
            <w:pPr>
              <w:spacing w:line="340" w:lineRule="exact"/>
              <w:ind w:left="5" w:leftChars="-25" w:hanging="60" w:hangingChars="25"/>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企业认证体系</w:t>
            </w:r>
          </w:p>
          <w:p>
            <w:pPr>
              <w:spacing w:line="340" w:lineRule="exact"/>
              <w:ind w:left="5" w:leftChars="-25" w:hanging="60" w:hangingChars="2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（3分）</w:t>
            </w:r>
          </w:p>
        </w:tc>
        <w:tc>
          <w:tcPr>
            <w:tcW w:w="5406" w:type="dxa"/>
            <w:noWrap w:val="0"/>
            <w:vAlign w:val="center"/>
          </w:tcPr>
          <w:p>
            <w:pPr>
              <w:spacing w:line="3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投标人同时提供ISO9001质量体系，ISO14001环境体系和OHSAS18001职业健康体系认证证书的，得3分；缺项不得分。</w:t>
            </w:r>
          </w:p>
          <w:p>
            <w:pPr>
              <w:spacing w:line="3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（以企业诚信库</w:t>
            </w:r>
            <w:r>
              <w:rPr>
                <w:rFonts w:hint="eastAsia" w:asciiTheme="minorEastAsia" w:hAnsiTheme="minorEastAsia" w:eastAsiaTheme="minorEastAsia" w:cstheme="minorEastAsia"/>
                <w:b/>
                <w:bCs/>
                <w:spacing w:val="4"/>
                <w:sz w:val="24"/>
                <w:szCs w:val="24"/>
              </w:rPr>
              <w:t>中材料原件的扫描件为准）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967" w:type="dxa"/>
            <w:vMerge w:val="continue"/>
            <w:noWrap w:val="0"/>
            <w:vAlign w:val="center"/>
          </w:tcPr>
          <w:p>
            <w:pPr>
              <w:rPr>
                <w:rFonts w:hint="eastAsia" w:asciiTheme="minorEastAsia" w:hAnsiTheme="minorEastAsia" w:eastAsiaTheme="minorEastAsia" w:cstheme="minorEastAsia"/>
                <w:sz w:val="24"/>
                <w:szCs w:val="24"/>
              </w:rPr>
            </w:pPr>
          </w:p>
        </w:tc>
        <w:tc>
          <w:tcPr>
            <w:tcW w:w="1039" w:type="dxa"/>
            <w:vMerge w:val="continue"/>
            <w:noWrap w:val="0"/>
            <w:vAlign w:val="center"/>
          </w:tcPr>
          <w:p>
            <w:pPr>
              <w:rPr>
                <w:rFonts w:hint="eastAsia" w:asciiTheme="minorEastAsia" w:hAnsiTheme="minorEastAsia" w:eastAsiaTheme="minorEastAsia" w:cstheme="minorEastAsia"/>
                <w:sz w:val="24"/>
                <w:szCs w:val="24"/>
              </w:rPr>
            </w:pPr>
          </w:p>
        </w:tc>
        <w:tc>
          <w:tcPr>
            <w:tcW w:w="1948" w:type="dxa"/>
            <w:gridSpan w:val="2"/>
            <w:noWrap w:val="0"/>
            <w:vAlign w:val="center"/>
          </w:tcPr>
          <w:p>
            <w:pPr>
              <w:spacing w:line="340" w:lineRule="exact"/>
              <w:ind w:left="5" w:leftChars="-25" w:hanging="60" w:hangingChars="2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企业荣誉</w:t>
            </w:r>
          </w:p>
          <w:p>
            <w:pPr>
              <w:pStyle w:val="1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（6分）</w:t>
            </w:r>
          </w:p>
        </w:tc>
        <w:tc>
          <w:tcPr>
            <w:tcW w:w="5406" w:type="dxa"/>
            <w:noWrap w:val="0"/>
            <w:vAlign w:val="center"/>
          </w:tcPr>
          <w:p>
            <w:pPr>
              <w:spacing w:line="3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w:t>
            </w:r>
            <w:r>
              <w:rPr>
                <w:rFonts w:hint="eastAsia" w:asciiTheme="minorEastAsia" w:hAnsiTheme="minorEastAsia" w:eastAsiaTheme="minorEastAsia" w:cstheme="minorEastAsia"/>
                <w:color w:val="000000"/>
                <w:sz w:val="24"/>
                <w:szCs w:val="24"/>
              </w:rPr>
              <w:t>2017年 01 月 01 日以来</w:t>
            </w:r>
            <w:r>
              <w:rPr>
                <w:rFonts w:hint="eastAsia" w:asciiTheme="minorEastAsia" w:hAnsiTheme="minorEastAsia" w:eastAsiaTheme="minorEastAsia" w:cstheme="minorEastAsia"/>
                <w:sz w:val="24"/>
                <w:szCs w:val="24"/>
              </w:rPr>
              <w:t>具有“全国文明单位”荣誉称号的得2分。</w:t>
            </w:r>
          </w:p>
          <w:p>
            <w:pPr>
              <w:spacing w:line="3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2、投标人信用等级为“AAA”级得2分，“AA”级得1分，以下不得分。</w:t>
            </w:r>
          </w:p>
          <w:p>
            <w:pPr>
              <w:spacing w:line="3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3、投标人2017年1月1日以来，设计的市政道路项目获得国家级行业协会或者省级及以上行政主管部门颁发的“优秀勘察设计奖”的得2分。</w:t>
            </w:r>
          </w:p>
          <w:p>
            <w:pPr>
              <w:spacing w:line="3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（以上均以颁发证书日期为准）</w:t>
            </w:r>
          </w:p>
          <w:p>
            <w:pPr>
              <w:spacing w:line="3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（以企业诚信库</w:t>
            </w:r>
            <w:r>
              <w:rPr>
                <w:rFonts w:hint="eastAsia" w:asciiTheme="minorEastAsia" w:hAnsiTheme="minorEastAsia" w:eastAsiaTheme="minorEastAsia" w:cstheme="minorEastAsia"/>
                <w:b/>
                <w:bCs/>
                <w:spacing w:val="4"/>
                <w:sz w:val="24"/>
                <w:szCs w:val="24"/>
              </w:rPr>
              <w:t>中材料原件的扫描件为准）</w:t>
            </w:r>
          </w:p>
        </w:tc>
      </w:tr>
    </w:tbl>
    <w:p>
      <w:pPr>
        <w:spacing w:line="360" w:lineRule="auto"/>
        <w:rPr>
          <w:rFonts w:hint="eastAsia" w:asciiTheme="minorEastAsia" w:hAnsiTheme="minorEastAsia" w:eastAsiaTheme="minorEastAsia" w:cstheme="minorEastAsia"/>
          <w:sz w:val="24"/>
          <w:szCs w:val="24"/>
        </w:rPr>
      </w:pPr>
      <w:r>
        <w:rPr>
          <w:rFonts w:hint="eastAsia" w:ascii="宋体" w:hAnsi="宋体" w:cs="宋体"/>
          <w:b/>
          <w:bCs/>
          <w:sz w:val="24"/>
        </w:rPr>
        <w:br w:type="page"/>
      </w:r>
      <w:r>
        <w:rPr>
          <w:rFonts w:hint="eastAsia" w:asciiTheme="minorEastAsia" w:hAnsiTheme="minorEastAsia" w:eastAsiaTheme="minorEastAsia" w:cstheme="minorEastAsia"/>
          <w:b/>
          <w:bCs/>
          <w:sz w:val="24"/>
          <w:szCs w:val="24"/>
        </w:rPr>
        <w:t>7.2计分办法</w:t>
      </w:r>
    </w:p>
    <w:p>
      <w:pPr>
        <w:spacing w:line="360" w:lineRule="auto"/>
        <w:ind w:firstLine="480"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根据竞争性磋商、响应性文件、按照评分办法，得出每个评委对供应商的评标分数。</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7.3定标办法</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7.3.1磋商小组应当根据综合评分情况,按照评审得分由高到低顺序推荐3名成交候选供应商。</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7.3.2供应商的排名按得分顺序从高到低排列；得分相同的，按照最后报价由低到高顺序排列；得分且最后报价相同的，按照技术指标优劣顺序推荐。</w:t>
      </w:r>
    </w:p>
    <w:p>
      <w:pPr>
        <w:pStyle w:val="4"/>
        <w:spacing w:before="0" w:beforeAutospacing="0"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8.成交通知书及签订合同</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8.1成交通知</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8.1.1成交人被正式确定后，将在磋商公告发布媒体上公告成交结果。</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8.1.2《成交通知书》将作为签订合同的依据之一。</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8.1.3成交结果公示期满后，领取《成交通知书》，未领取者视为自动放弃。</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8.2服务费：</w:t>
      </w:r>
      <w:r>
        <w:rPr>
          <w:rFonts w:hint="eastAsia" w:asciiTheme="minorEastAsia" w:hAnsiTheme="minorEastAsia" w:eastAsiaTheme="minorEastAsia" w:cstheme="minorEastAsia"/>
          <w:sz w:val="24"/>
          <w:szCs w:val="24"/>
        </w:rPr>
        <w:t>详见供应商须知前附表。</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8.3签订合同</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8.3.1采购人和成交供应商应在收到《成交通知书》后及时签订合同。</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8.3.2竞争性磋商响应性文件、答疑及澄清文件，均为签订合同的依据。</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9.相关注意事项</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9.1开标及磋商时，供应商法人代表或授权代理人务必保持在线，否则产生的不利后果由供应商自行承担。</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9.2各供应商应保证：响应性文件中涉及到的所有内容，不会出现因第三方提出侵权而引发法律及经济纠纷，不论何种情况下若发生此类情况，其相应责任由供应商自行承担。</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9.3开标、评标期间，供应商不得向评委询问评标情况，不得进行旨在影响评标结果的活动。</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9.4为了保证评标的公正性，除询标外，评委不得与供应商交换意见。无论评标工作结束与否，参与评标的任何人不得私下向外透露评标中的任何情况。</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9.5磋商小组不向未成交人解释未中标原因，不退还其响应性文件。</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9.6供应商应本着公平竞争的原则参与投标，不得用任何方式对其它供应商恶意攻击。</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9.7供应商如有违反上述要求或违反国家法律、法规的行为，无论评标结果如何，其投标资格将被取消。</w:t>
      </w:r>
    </w:p>
    <w:p>
      <w:pPr>
        <w:spacing w:line="360" w:lineRule="auto"/>
        <w:jc w:val="center"/>
        <w:rPr>
          <w:rFonts w:hint="eastAsia" w:ascii="宋体" w:hAnsi="宋体" w:cs="宋体"/>
          <w:sz w:val="24"/>
        </w:rPr>
      </w:pPr>
      <w:r>
        <w:rPr>
          <w:rFonts w:hint="eastAsia" w:ascii="宋体" w:hAnsi="宋体" w:cs="宋体"/>
          <w:sz w:val="24"/>
        </w:rPr>
        <w:br w:type="page"/>
      </w:r>
      <w:bookmarkStart w:id="45" w:name="_Toc498"/>
      <w:bookmarkEnd w:id="45"/>
      <w:bookmarkStart w:id="46" w:name="_Toc55"/>
      <w:bookmarkEnd w:id="46"/>
      <w:bookmarkStart w:id="47" w:name="_Toc25171"/>
      <w:r>
        <w:rPr>
          <w:rStyle w:val="54"/>
          <w:rFonts w:hint="eastAsia" w:ascii="宋体" w:hAnsi="宋体" w:eastAsia="宋体" w:cs="宋体"/>
        </w:rPr>
        <w:t>第三章  合同条款及格式（仅供参考）</w:t>
      </w:r>
      <w:bookmarkEnd w:id="47"/>
    </w:p>
    <w:p>
      <w:pPr>
        <w:jc w:val="center"/>
        <w:outlineLvl w:val="1"/>
        <w:rPr>
          <w:rFonts w:hint="eastAsia" w:ascii="宋体" w:hAnsi="宋体"/>
          <w:b/>
          <w:bCs/>
          <w:color w:val="0000FF"/>
          <w:sz w:val="32"/>
          <w:szCs w:val="32"/>
        </w:rPr>
      </w:pPr>
      <w:bookmarkStart w:id="48" w:name="_Toc6294"/>
      <w:bookmarkEnd w:id="48"/>
      <w:bookmarkStart w:id="49" w:name="_Toc31040"/>
      <w:bookmarkStart w:id="50" w:name="_Toc15051"/>
      <w:bookmarkStart w:id="51" w:name="_Toc18666"/>
      <w:r>
        <w:rPr>
          <w:rFonts w:hint="eastAsia"/>
          <w:b/>
          <w:bCs/>
          <w:sz w:val="32"/>
          <w:szCs w:val="32"/>
        </w:rPr>
        <w:t>建设工程设计合同</w:t>
      </w:r>
      <w:bookmarkEnd w:id="49"/>
    </w:p>
    <w:p>
      <w:pPr>
        <w:pStyle w:val="19"/>
        <w:ind w:firstLine="210"/>
        <w:rPr>
          <w:rFonts w:hint="eastAsia"/>
        </w:rPr>
      </w:pPr>
    </w:p>
    <w:p>
      <w:pPr>
        <w:pStyle w:val="19"/>
        <w:rPr>
          <w:rFonts w:hint="eastAsia"/>
        </w:rPr>
      </w:pPr>
    </w:p>
    <w:p>
      <w:pPr>
        <w:spacing w:line="293" w:lineRule="exact"/>
        <w:rPr>
          <w:sz w:val="20"/>
          <w:szCs w:val="20"/>
        </w:rPr>
      </w:pPr>
    </w:p>
    <w:p>
      <w:pPr>
        <w:spacing w:line="366" w:lineRule="exact"/>
        <w:ind w:left="1720"/>
        <w:outlineLvl w:val="1"/>
        <w:rPr>
          <w:sz w:val="20"/>
          <w:szCs w:val="20"/>
        </w:rPr>
      </w:pPr>
      <w:bookmarkStart w:id="52" w:name="_Toc26288"/>
      <w:r>
        <w:rPr>
          <w:rFonts w:ascii="宋体" w:hAnsi="宋体" w:cs="宋体"/>
          <w:b/>
          <w:bCs/>
          <w:sz w:val="32"/>
          <w:szCs w:val="32"/>
        </w:rPr>
        <w:t>工程名称：</w:t>
      </w:r>
      <w:bookmarkEnd w:id="52"/>
    </w:p>
    <w:p>
      <w:pPr>
        <w:spacing w:line="239" w:lineRule="exact"/>
        <w:rPr>
          <w:sz w:val="20"/>
          <w:szCs w:val="20"/>
        </w:rPr>
      </w:pPr>
      <w:r>
        <w:rPr>
          <w:sz w:val="20"/>
          <w:szCs w:val="20"/>
        </w:rPr>
        <w:pict>
          <v:line id="Shape 96" o:spid="_x0000_s2050" o:spt="20" style="position:absolute;left:0pt;margin-left:159.2pt;margin-top:1.3pt;height:0pt;width:224pt;z-index:-251654144;mso-width-relative:page;mso-height-relative:page;" fillcolor="#FFFFFF" filled="t" stroked="t" coordsize="21600,21600" o:allowincell="f" o:gfxdata="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38YRj0wAAAAUBAAAPAAAAAAAA&#10;AAEAIAAAACIAAABkcnMvZG93bnJldi54bWxQSwECFAAUAAAACACHTuJAX4R6qaUBAABXAwAADgAA&#10;AAAAAAABACAAAAAiAQAAZHJzL2Uyb0RvYy54bWxQSwUGAAAAAAYABgBZAQAAOQUAAAAA&#10;">
            <v:path arrowok="t"/>
            <v:fill on="t" focussize="0,0"/>
            <v:stroke weight="1.6pt" joinstyle="miter"/>
            <v:imagedata o:title=""/>
            <o:lock v:ext="edit" aspectratio="f"/>
          </v:line>
        </w:pict>
      </w:r>
    </w:p>
    <w:p>
      <w:pPr>
        <w:spacing w:line="366" w:lineRule="exact"/>
        <w:ind w:left="1720"/>
        <w:outlineLvl w:val="1"/>
        <w:rPr>
          <w:sz w:val="20"/>
          <w:szCs w:val="20"/>
        </w:rPr>
      </w:pPr>
      <w:bookmarkStart w:id="53" w:name="_Toc25817"/>
      <w:r>
        <w:rPr>
          <w:rFonts w:ascii="宋体" w:hAnsi="宋体" w:cs="宋体"/>
          <w:b/>
          <w:bCs/>
          <w:sz w:val="32"/>
          <w:szCs w:val="32"/>
        </w:rPr>
        <w:t>工程地点：</w:t>
      </w:r>
      <w:bookmarkEnd w:id="53"/>
    </w:p>
    <w:p>
      <w:pPr>
        <w:spacing w:line="20" w:lineRule="exact"/>
        <w:rPr>
          <w:sz w:val="20"/>
          <w:szCs w:val="20"/>
        </w:rPr>
      </w:pPr>
      <w:r>
        <w:rPr>
          <w:sz w:val="20"/>
          <w:szCs w:val="20"/>
        </w:rPr>
        <w:pict>
          <v:line id="_x0000_s2051" o:spid="_x0000_s2051" o:spt="20" style="position:absolute;left:0pt;margin-left:158.45pt;margin-top:0.05pt;height:0pt;width:224pt;z-index:-251653120;mso-width-relative:page;mso-height-relative:page;" fillcolor="#FFFFFF" filled="t" stroked="t" coordsize="21600,21600" o:allowincell="f" o:gfxdata="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38YRj0wAAAAUBAAAPAAAAAAAA&#10;AAEAIAAAACIAAABkcnMvZG93bnJldi54bWxQSwECFAAUAAAACACHTuJAX4R6qaUBAABXAwAADgAA&#10;AAAAAAABACAAAAAiAQAAZHJzL2Uyb0RvYy54bWxQSwUGAAAAAAYABgBZAQAAOQUAAAAA&#10;">
            <v:path arrowok="t"/>
            <v:fill on="t" focussize="0,0"/>
            <v:stroke weight="1.6pt" joinstyle="miter"/>
            <v:imagedata o:title=""/>
            <o:lock v:ext="edit" aspectratio="f"/>
          </v:line>
        </w:pict>
      </w:r>
    </w:p>
    <w:p>
      <w:pPr>
        <w:spacing w:line="239" w:lineRule="exact"/>
        <w:rPr>
          <w:sz w:val="20"/>
          <w:szCs w:val="20"/>
        </w:rPr>
      </w:pPr>
    </w:p>
    <w:p>
      <w:pPr>
        <w:spacing w:line="366" w:lineRule="exact"/>
        <w:ind w:left="1720"/>
        <w:outlineLvl w:val="1"/>
        <w:rPr>
          <w:sz w:val="20"/>
          <w:szCs w:val="20"/>
        </w:rPr>
      </w:pPr>
      <w:bookmarkStart w:id="54" w:name="_Toc31840"/>
      <w:r>
        <w:rPr>
          <w:rFonts w:ascii="宋体" w:hAnsi="宋体" w:cs="宋体"/>
          <w:b/>
          <w:bCs/>
          <w:sz w:val="32"/>
          <w:szCs w:val="32"/>
        </w:rPr>
        <w:t>合同编号：</w:t>
      </w:r>
      <w:bookmarkEnd w:id="54"/>
      <w:r>
        <w:rPr>
          <w:rFonts w:hint="eastAsia" w:ascii="宋体" w:hAnsi="宋体" w:cs="宋体"/>
          <w:b/>
          <w:bCs/>
          <w:sz w:val="32"/>
          <w:szCs w:val="32"/>
          <w:u w:val="single"/>
        </w:rPr>
        <w:t xml:space="preserve"> </w:t>
      </w:r>
    </w:p>
    <w:p>
      <w:pPr>
        <w:spacing w:line="366" w:lineRule="exact"/>
        <w:ind w:left="1720"/>
        <w:rPr>
          <w:rFonts w:hint="eastAsia" w:ascii="宋体" w:hAnsi="宋体" w:cs="宋体"/>
          <w:b/>
          <w:bCs/>
          <w:sz w:val="32"/>
          <w:szCs w:val="32"/>
          <w:u w:val="single"/>
        </w:rPr>
      </w:pPr>
      <w:r>
        <w:rPr>
          <w:sz w:val="20"/>
          <w:szCs w:val="20"/>
        </w:rPr>
        <w:pict>
          <v:line id="_x0000_s2052" o:spid="_x0000_s2052" o:spt="20" style="position:absolute;left:0pt;margin-left:159.95pt;margin-top:0.05pt;height:0pt;width:224pt;z-index:-251652096;mso-width-relative:page;mso-height-relative:page;" fillcolor="#FFFFFF" filled="t" stroked="t" coordsize="21600,21600" o:allowincell="f" o:gfxdata="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38YRj0wAAAAUBAAAPAAAAAAAA&#10;AAEAIAAAACIAAABkcnMvZG93bnJldi54bWxQSwECFAAUAAAACACHTuJAX4R6qaUBAABXAwAADgAA&#10;AAAAAAABACAAAAAiAQAAZHJzL2Uyb0RvYy54bWxQSwUGAAAAAAYABgBZAQAAOQUAAAAA&#10;">
            <v:path arrowok="t"/>
            <v:fill on="t" focussize="0,0"/>
            <v:stroke weight="1.6pt" joinstyle="miter"/>
            <v:imagedata o:title=""/>
            <o:lock v:ext="edit" aspectratio="f"/>
          </v:line>
        </w:pict>
      </w:r>
      <w:r>
        <w:rPr>
          <w:rFonts w:hint="eastAsia" w:ascii="宋体" w:hAnsi="宋体" w:cs="宋体"/>
          <w:b/>
          <w:bCs/>
          <w:sz w:val="32"/>
          <w:szCs w:val="32"/>
          <w:u w:val="single"/>
        </w:rPr>
        <w:t xml:space="preserve">   </w:t>
      </w:r>
    </w:p>
    <w:p>
      <w:pPr>
        <w:spacing w:line="366" w:lineRule="exact"/>
        <w:ind w:left="1720"/>
        <w:rPr>
          <w:rFonts w:hint="eastAsia" w:ascii="宋体" w:hAnsi="宋体" w:cs="宋体"/>
          <w:b/>
          <w:bCs/>
          <w:sz w:val="32"/>
          <w:szCs w:val="32"/>
          <w:u w:val="single"/>
        </w:rPr>
      </w:pPr>
    </w:p>
    <w:p>
      <w:pPr>
        <w:spacing w:line="366" w:lineRule="exact"/>
        <w:ind w:left="1720"/>
        <w:outlineLvl w:val="1"/>
      </w:pPr>
      <w:bookmarkStart w:id="55" w:name="_Toc3962"/>
      <w:r>
        <w:rPr>
          <w:rFonts w:ascii="宋体" w:hAnsi="宋体" w:cs="宋体"/>
          <w:sz w:val="30"/>
          <w:szCs w:val="30"/>
        </w:rPr>
        <w:t>设计证书等级：</w:t>
      </w:r>
      <w:bookmarkEnd w:id="55"/>
      <w:r>
        <w:pict>
          <v:shape id="Shape 97" o:spid="_x0000_s2053" o:spt="32" type="#_x0000_t32" style="position:absolute;left:0pt;margin-left:187.05pt;margin-top:1.35pt;height:1.5pt;width:149.15pt;z-index:-251658240;mso-width-relative:page;mso-height-relative:page;" filled="f" stroked="t" coordsize="21600,21600" o:allowincell="f">
            <v:path arrowok="t"/>
            <v:fill on="f" focussize="0,0"/>
            <v:stroke weight="0.52496062992126pt" joinstyle="miter"/>
            <v:imagedata o:title=""/>
            <o:lock v:ext="edit" aspectratio="f"/>
          </v:shape>
        </w:pict>
      </w:r>
    </w:p>
    <w:p>
      <w:pPr>
        <w:spacing w:line="366" w:lineRule="exact"/>
        <w:ind w:left="1720"/>
      </w:pPr>
      <w:r>
        <w:rPr>
          <w:rFonts w:ascii="宋体" w:hAnsi="宋体" w:cs="宋体"/>
          <w:sz w:val="30"/>
          <w:szCs w:val="30"/>
        </w:rPr>
        <w:pict>
          <v:line id="Shape 98" o:spid="_x0000_s2054" o:spt="20" style="position:absolute;left:0pt;margin-left:141.3pt;margin-top:18pt;height:0pt;width:173.25pt;z-index:-251657216;mso-width-relative:page;mso-height-relative:page;" fillcolor="#FFFFFF" filled="t" stroked="t" coordsize="21600,21600" o:allowincell="f" o:gfxdata="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AAAA&#10;AGRycy9QSwECFAAUAAAACACHTuJAksyl69EAAAAFAQAADwAAAAAAAAABACAAAAAiAAAAZHJzL2Rv&#10;d25yZXYueG1sUEsBAhQAFAAAAAgAh07iQIxOyvKWAQAATQMAAA4AAAAAAAAAAQAgAAAAIAEAAGRy&#10;cy9lMm9Eb2MueG1sUEsFBgAAAAAGAAYAWQEAACgFAAAAAA==&#10;">
            <v:path arrowok="t"/>
            <v:fill on="t" focussize="0,0"/>
            <v:stroke weight="0.52496062992126pt" joinstyle="miter"/>
            <v:imagedata o:title=""/>
            <o:lock v:ext="edit" aspectratio="f"/>
          </v:line>
        </w:pict>
      </w:r>
      <w:r>
        <w:rPr>
          <w:rFonts w:ascii="宋体" w:hAnsi="宋体" w:cs="宋体"/>
          <w:sz w:val="30"/>
          <w:szCs w:val="30"/>
        </w:rPr>
        <w:t>发包人：</w:t>
      </w:r>
      <w:r>
        <w:rPr>
          <w:rFonts w:hint="eastAsia" w:ascii="宋体" w:hAnsi="宋体" w:cs="宋体"/>
          <w:sz w:val="30"/>
          <w:szCs w:val="30"/>
        </w:rPr>
        <w:t xml:space="preserve">                          </w:t>
      </w:r>
    </w:p>
    <w:p>
      <w:pPr>
        <w:spacing w:line="366" w:lineRule="exact"/>
        <w:ind w:left="1720"/>
      </w:pPr>
      <w:r>
        <w:rPr>
          <w:rFonts w:ascii="宋体" w:hAnsi="宋体" w:cs="宋体"/>
          <w:sz w:val="30"/>
          <w:szCs w:val="30"/>
        </w:rPr>
        <w:pict>
          <v:line id="_x0000_s2055" o:spid="_x0000_s2055" o:spt="20" style="position:absolute;left:0pt;margin-left:144.3pt;margin-top:16.35pt;height:0pt;width:173.25pt;z-index:-251656192;mso-width-relative:page;mso-height-relative:page;" fillcolor="#FFFFFF" filled="t" stroked="t" coordsize="21600,21600" o:allowincell="f" o:gfxdata="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AAAA&#10;AGRycy9QSwECFAAUAAAACACHTuJAksyl69EAAAAFAQAADwAAAAAAAAABACAAAAAiAAAAZHJzL2Rv&#10;d25yZXYueG1sUEsBAhQAFAAAAAgAh07iQIxOyvKWAQAATQMAAA4AAAAAAAAAAQAgAAAAIAEAAGRy&#10;cy9lMm9Eb2MueG1sUEsFBgAAAAAGAAYAWQEAACgFAAAAAA==&#10;">
            <v:path arrowok="t"/>
            <v:fill on="t" focussize="0,0"/>
            <v:stroke weight="0.52496062992126pt" joinstyle="miter"/>
            <v:imagedata o:title=""/>
            <o:lock v:ext="edit" aspectratio="f"/>
          </v:line>
        </w:pict>
      </w:r>
      <w:r>
        <w:rPr>
          <w:rFonts w:ascii="宋体" w:hAnsi="宋体" w:cs="宋体"/>
          <w:sz w:val="30"/>
          <w:szCs w:val="30"/>
        </w:rPr>
        <w:t>设计人：</w:t>
      </w:r>
    </w:p>
    <w:p>
      <w:pPr>
        <w:spacing w:line="366" w:lineRule="exact"/>
        <w:ind w:left="1720"/>
        <w:rPr>
          <w:rFonts w:ascii="宋体" w:hAnsi="宋体" w:cs="宋体"/>
          <w:sz w:val="30"/>
          <w:szCs w:val="30"/>
        </w:rPr>
      </w:pPr>
      <w:r>
        <w:rPr>
          <w:sz w:val="30"/>
          <w:szCs w:val="30"/>
        </w:rPr>
        <w:pict>
          <v:line id="_x0000_s2056" o:spid="_x0000_s2056" o:spt="20" style="position:absolute;left:0pt;margin-left:157.8pt;margin-top:17.25pt;height:0pt;width:173.25pt;z-index:-251655168;mso-width-relative:page;mso-height-relative:page;" fillcolor="#FFFFFF" filled="t" stroked="t" coordsize="21600,21600" o:allowincell="f" o:gfxdata="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AAAA&#10;AGRycy9QSwECFAAUAAAACACHTuJAksyl69EAAAAFAQAADwAAAAAAAAABACAAAAAiAAAAZHJzL2Rv&#10;d25yZXYueG1sUEsBAhQAFAAAAAgAh07iQIxOyvKWAQAATQMAAA4AAAAAAAAAAQAgAAAAIAEAAGRy&#10;cy9lMm9Eb2MueG1sUEsFBgAAAAAGAAYAWQEAACgFAAAAAA==&#10;">
            <v:path arrowok="t"/>
            <v:fill on="t" focussize="0,0"/>
            <v:stroke weight="0.52496062992126pt" joinstyle="miter"/>
            <v:imagedata o:title=""/>
            <o:lock v:ext="edit" aspectratio="f"/>
          </v:line>
        </w:pict>
      </w:r>
      <w:r>
        <w:rPr>
          <w:rFonts w:ascii="宋体" w:hAnsi="宋体" w:cs="宋体"/>
          <w:sz w:val="30"/>
          <w:szCs w:val="30"/>
        </w:rPr>
        <w:t>签订日期：</w:t>
      </w:r>
    </w:p>
    <w:p>
      <w:pPr>
        <w:spacing w:line="366" w:lineRule="exact"/>
        <w:ind w:left="1720"/>
        <w:rPr>
          <w:rFonts w:hint="eastAsia"/>
          <w:sz w:val="20"/>
          <w:szCs w:val="20"/>
        </w:rPr>
      </w:pPr>
      <w:r>
        <w:rPr>
          <w:rFonts w:hint="eastAsia" w:ascii="宋体" w:hAnsi="宋体" w:cs="宋体"/>
          <w:b/>
          <w:bCs/>
          <w:sz w:val="32"/>
          <w:szCs w:val="32"/>
          <w:u w:val="single"/>
        </w:rPr>
        <w:t xml:space="preserve">  </w:t>
      </w:r>
      <w:r>
        <w:rPr>
          <w:rFonts w:hint="eastAsia" w:ascii="宋体" w:hAnsi="宋体" w:cs="宋体"/>
          <w:b/>
          <w:bCs/>
          <w:sz w:val="32"/>
          <w:szCs w:val="32"/>
        </w:rPr>
        <w:t xml:space="preserve">  </w:t>
      </w:r>
    </w:p>
    <w:p>
      <w:pPr>
        <w:pStyle w:val="19"/>
        <w:ind w:firstLine="210"/>
        <w:rPr>
          <w:rFonts w:hint="eastAsia"/>
        </w:rPr>
      </w:pPr>
    </w:p>
    <w:p>
      <w:pPr>
        <w:rPr>
          <w:rFonts w:hint="eastAsia"/>
        </w:rPr>
      </w:pPr>
    </w:p>
    <w:p>
      <w:pPr>
        <w:rPr>
          <w:rFonts w:hint="eastAsia"/>
        </w:rPr>
      </w:pPr>
    </w:p>
    <w:p>
      <w:pPr>
        <w:rPr>
          <w:rFonts w:hint="eastAsia"/>
        </w:rPr>
      </w:pPr>
    </w:p>
    <w:p>
      <w:pPr>
        <w:ind w:firstLine="2409" w:firstLineChars="800"/>
        <w:outlineLvl w:val="1"/>
        <w:rPr>
          <w:rFonts w:hint="eastAsia"/>
          <w:b/>
          <w:bCs/>
          <w:sz w:val="30"/>
          <w:szCs w:val="30"/>
        </w:rPr>
      </w:pPr>
      <w:bookmarkStart w:id="56" w:name="_Toc23054"/>
      <w:r>
        <w:rPr>
          <w:rFonts w:hint="eastAsia"/>
          <w:b/>
          <w:bCs/>
          <w:sz w:val="30"/>
          <w:szCs w:val="30"/>
        </w:rPr>
        <w:t>中华人民共和国建设部</w:t>
      </w:r>
      <w:bookmarkEnd w:id="56"/>
    </w:p>
    <w:p>
      <w:pPr>
        <w:ind w:firstLine="2346" w:firstLineChars="700"/>
        <w:outlineLvl w:val="1"/>
        <w:rPr>
          <w:rFonts w:hint="eastAsia"/>
          <w:b/>
          <w:bCs/>
          <w:sz w:val="30"/>
          <w:szCs w:val="30"/>
        </w:rPr>
      </w:pPr>
      <w:bookmarkStart w:id="57" w:name="_Toc31707"/>
      <w:r>
        <w:rPr>
          <w:rFonts w:hint="eastAsia"/>
          <w:b/>
          <w:bCs/>
          <w:spacing w:val="17"/>
          <w:sz w:val="30"/>
          <w:szCs w:val="30"/>
        </w:rPr>
        <w:t>国家工商行政管理局</w:t>
      </w:r>
      <w:r>
        <w:rPr>
          <w:rFonts w:hint="eastAsia"/>
          <w:b/>
          <w:bCs/>
          <w:sz w:val="30"/>
          <w:szCs w:val="30"/>
        </w:rPr>
        <w:t xml:space="preserve">   监制</w:t>
      </w:r>
      <w:bookmarkEnd w:id="57"/>
    </w:p>
    <w:p>
      <w:pPr>
        <w:keepNext w:val="0"/>
        <w:keepLines w:val="0"/>
        <w:pageBreakBefore w:val="0"/>
        <w:kinsoku/>
        <w:wordWrap/>
        <w:overflowPunct/>
        <w:topLinePunct w:val="0"/>
        <w:autoSpaceDE/>
        <w:autoSpaceDN/>
        <w:bidi w:val="0"/>
        <w:adjustRightInd/>
        <w:snapToGrid/>
        <w:spacing w:after="0" w:line="460" w:lineRule="exact"/>
        <w:ind w:left="460"/>
        <w:textAlignment w:val="auto"/>
        <w:rPr>
          <w:rFonts w:hint="eastAsia" w:ascii="宋体" w:hAnsi="宋体" w:cs="宋体"/>
          <w:sz w:val="24"/>
        </w:rPr>
      </w:pPr>
      <w:r>
        <w:rPr>
          <w:rFonts w:ascii="宋体" w:hAnsi="宋体" w:cs="宋体"/>
          <w:szCs w:val="21"/>
        </w:rPr>
        <w:t>发</w:t>
      </w:r>
      <w:r>
        <w:rPr>
          <w:rFonts w:hint="eastAsia" w:ascii="宋体" w:hAnsi="宋体" w:cs="宋体"/>
          <w:sz w:val="24"/>
        </w:rPr>
        <w:t>包人（甲方）：</w:t>
      </w:r>
    </w:p>
    <w:p>
      <w:pPr>
        <w:pStyle w:val="19"/>
        <w:keepNext w:val="0"/>
        <w:keepLines w:val="0"/>
        <w:pageBreakBefore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设计人（乙方）：</w:t>
      </w:r>
    </w:p>
    <w:p>
      <w:pPr>
        <w:pStyle w:val="19"/>
        <w:keepNext w:val="0"/>
        <w:keepLines w:val="0"/>
        <w:pageBreakBefore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发包人委托设计人承担</w:t>
      </w:r>
      <w:r>
        <w:rPr>
          <w:rFonts w:hint="eastAsia" w:ascii="宋体" w:hAnsi="宋体" w:cs="宋体"/>
          <w:sz w:val="24"/>
          <w:szCs w:val="24"/>
          <w:u w:val="single"/>
        </w:rPr>
        <w:t xml:space="preserve">                                    </w:t>
      </w:r>
      <w:r>
        <w:rPr>
          <w:rFonts w:hint="eastAsia" w:ascii="宋体" w:hAnsi="宋体" w:cs="宋体"/>
          <w:sz w:val="24"/>
          <w:szCs w:val="24"/>
        </w:rPr>
        <w:t>工程设计，工程地点为</w:t>
      </w:r>
      <w:r>
        <w:rPr>
          <w:rFonts w:hint="eastAsia" w:ascii="宋体" w:hAnsi="宋体" w:cs="宋体"/>
          <w:sz w:val="24"/>
          <w:szCs w:val="24"/>
          <w:u w:val="single"/>
        </w:rPr>
        <w:t xml:space="preserve">                 </w:t>
      </w:r>
      <w:r>
        <w:rPr>
          <w:rFonts w:hint="eastAsia" w:ascii="宋体" w:hAnsi="宋体" w:cs="宋体"/>
          <w:sz w:val="24"/>
          <w:szCs w:val="24"/>
        </w:rPr>
        <w:t>，经双方协商一致，签订本合同，共同执行。</w:t>
      </w:r>
    </w:p>
    <w:p>
      <w:pPr>
        <w:keepNext w:val="0"/>
        <w:keepLines w:val="0"/>
        <w:pageBreakBefore w:val="0"/>
        <w:kinsoku/>
        <w:wordWrap/>
        <w:overflowPunct/>
        <w:topLinePunct w:val="0"/>
        <w:autoSpaceDE/>
        <w:autoSpaceDN/>
        <w:bidi w:val="0"/>
        <w:adjustRightInd/>
        <w:snapToGrid/>
        <w:spacing w:after="0" w:line="460" w:lineRule="exact"/>
        <w:ind w:left="460"/>
        <w:textAlignment w:val="auto"/>
        <w:rPr>
          <w:rFonts w:hint="eastAsia" w:ascii="宋体" w:hAnsi="宋体" w:cs="宋体"/>
          <w:sz w:val="24"/>
        </w:rPr>
      </w:pPr>
      <w:r>
        <w:rPr>
          <w:rFonts w:hint="eastAsia" w:ascii="宋体" w:hAnsi="宋体" w:cs="宋体"/>
          <w:sz w:val="24"/>
        </w:rPr>
        <w:t>第一条本合同签订依据</w:t>
      </w:r>
    </w:p>
    <w:p>
      <w:pPr>
        <w:keepNext w:val="0"/>
        <w:keepLines w:val="0"/>
        <w:pageBreakBefore w:val="0"/>
        <w:kinsoku/>
        <w:wordWrap/>
        <w:overflowPunct/>
        <w:topLinePunct w:val="0"/>
        <w:autoSpaceDE/>
        <w:autoSpaceDN/>
        <w:bidi w:val="0"/>
        <w:adjustRightInd/>
        <w:snapToGrid/>
        <w:spacing w:after="0" w:line="460" w:lineRule="exact"/>
        <w:ind w:left="460"/>
        <w:textAlignment w:val="auto"/>
        <w:rPr>
          <w:rFonts w:hint="eastAsia" w:ascii="宋体" w:hAnsi="宋体" w:cs="宋体"/>
          <w:sz w:val="24"/>
        </w:rPr>
      </w:pPr>
      <w:r>
        <w:rPr>
          <w:rFonts w:hint="eastAsia" w:ascii="宋体" w:hAnsi="宋体" w:cs="宋体"/>
          <w:sz w:val="24"/>
        </w:rPr>
        <w:t>1.1《中华人民共和国合同法》和《建设工程勘察设计市场管理规定》。</w:t>
      </w:r>
    </w:p>
    <w:p>
      <w:pPr>
        <w:keepNext w:val="0"/>
        <w:keepLines w:val="0"/>
        <w:pageBreakBefore w:val="0"/>
        <w:kinsoku/>
        <w:wordWrap/>
        <w:overflowPunct/>
        <w:topLinePunct w:val="0"/>
        <w:autoSpaceDE/>
        <w:autoSpaceDN/>
        <w:bidi w:val="0"/>
        <w:adjustRightInd/>
        <w:snapToGrid/>
        <w:spacing w:after="0" w:line="460" w:lineRule="exact"/>
        <w:ind w:left="460"/>
        <w:textAlignment w:val="auto"/>
        <w:rPr>
          <w:rFonts w:hint="eastAsia" w:ascii="宋体" w:hAnsi="宋体" w:cs="宋体"/>
          <w:sz w:val="24"/>
        </w:rPr>
      </w:pPr>
      <w:r>
        <w:rPr>
          <w:rFonts w:hint="eastAsia" w:ascii="宋体" w:hAnsi="宋体" w:cs="宋体"/>
          <w:sz w:val="24"/>
        </w:rPr>
        <w:t>1.2 国家及地方有关建设工程勘察设计管理法规和规章。</w:t>
      </w:r>
    </w:p>
    <w:p>
      <w:pPr>
        <w:keepNext w:val="0"/>
        <w:keepLines w:val="0"/>
        <w:pageBreakBefore w:val="0"/>
        <w:kinsoku/>
        <w:wordWrap/>
        <w:overflowPunct/>
        <w:topLinePunct w:val="0"/>
        <w:autoSpaceDE/>
        <w:autoSpaceDN/>
        <w:bidi w:val="0"/>
        <w:adjustRightInd/>
        <w:snapToGrid/>
        <w:spacing w:after="0" w:line="460" w:lineRule="exact"/>
        <w:ind w:left="460"/>
        <w:textAlignment w:val="auto"/>
        <w:rPr>
          <w:rFonts w:hint="eastAsia" w:ascii="宋体" w:hAnsi="宋体" w:cs="宋体"/>
          <w:sz w:val="24"/>
        </w:rPr>
      </w:pPr>
      <w:r>
        <w:rPr>
          <w:rFonts w:hint="eastAsia" w:ascii="宋体" w:hAnsi="宋体" w:cs="宋体"/>
          <w:sz w:val="24"/>
        </w:rPr>
        <w:t>1.3 建设工程批准文件。</w:t>
      </w:r>
    </w:p>
    <w:p>
      <w:pPr>
        <w:keepNext w:val="0"/>
        <w:keepLines w:val="0"/>
        <w:pageBreakBefore w:val="0"/>
        <w:tabs>
          <w:tab w:val="left" w:pos="1280"/>
        </w:tabs>
        <w:kinsoku/>
        <w:wordWrap/>
        <w:overflowPunct/>
        <w:topLinePunct w:val="0"/>
        <w:autoSpaceDE/>
        <w:autoSpaceDN/>
        <w:bidi w:val="0"/>
        <w:adjustRightInd/>
        <w:snapToGrid/>
        <w:spacing w:after="0" w:line="460" w:lineRule="exact"/>
        <w:ind w:left="460"/>
        <w:textAlignment w:val="auto"/>
        <w:rPr>
          <w:rFonts w:hint="eastAsia" w:ascii="宋体" w:hAnsi="宋体" w:cs="宋体"/>
          <w:sz w:val="24"/>
        </w:rPr>
      </w:pPr>
      <w:r>
        <w:rPr>
          <w:rFonts w:hint="eastAsia" w:ascii="宋体" w:hAnsi="宋体" w:cs="宋体"/>
          <w:sz w:val="24"/>
        </w:rPr>
        <w:t>第二条</w:t>
      </w:r>
      <w:r>
        <w:rPr>
          <w:rFonts w:hint="eastAsia" w:ascii="宋体" w:hAnsi="宋体" w:cs="宋体"/>
          <w:sz w:val="24"/>
        </w:rPr>
        <w:tab/>
      </w:r>
      <w:r>
        <w:rPr>
          <w:rFonts w:hint="eastAsia" w:ascii="宋体" w:hAnsi="宋体" w:cs="宋体"/>
          <w:sz w:val="24"/>
        </w:rPr>
        <w:t>设计依据</w:t>
      </w:r>
    </w:p>
    <w:p>
      <w:pPr>
        <w:keepNext w:val="0"/>
        <w:keepLines w:val="0"/>
        <w:pageBreakBefore w:val="0"/>
        <w:kinsoku/>
        <w:wordWrap/>
        <w:overflowPunct/>
        <w:topLinePunct w:val="0"/>
        <w:autoSpaceDE/>
        <w:autoSpaceDN/>
        <w:bidi w:val="0"/>
        <w:adjustRightInd/>
        <w:snapToGrid/>
        <w:spacing w:after="0" w:line="460" w:lineRule="exact"/>
        <w:ind w:left="460"/>
        <w:textAlignment w:val="auto"/>
        <w:rPr>
          <w:rFonts w:hint="eastAsia" w:ascii="宋体" w:hAnsi="宋体" w:cs="宋体"/>
          <w:sz w:val="24"/>
        </w:rPr>
      </w:pPr>
      <w:r>
        <w:rPr>
          <w:rFonts w:hint="eastAsia" w:ascii="宋体" w:hAnsi="宋体" w:cs="宋体"/>
          <w:sz w:val="24"/>
        </w:rPr>
        <w:t>2.1 发包人给设计人的委托书或设计中标通知书</w:t>
      </w:r>
    </w:p>
    <w:p>
      <w:pPr>
        <w:keepNext w:val="0"/>
        <w:keepLines w:val="0"/>
        <w:pageBreakBefore w:val="0"/>
        <w:kinsoku/>
        <w:wordWrap/>
        <w:overflowPunct/>
        <w:topLinePunct w:val="0"/>
        <w:autoSpaceDE/>
        <w:autoSpaceDN/>
        <w:bidi w:val="0"/>
        <w:adjustRightInd/>
        <w:snapToGrid/>
        <w:spacing w:after="0" w:line="460" w:lineRule="exact"/>
        <w:ind w:left="460"/>
        <w:textAlignment w:val="auto"/>
        <w:rPr>
          <w:rFonts w:hint="eastAsia" w:ascii="宋体" w:hAnsi="宋体" w:cs="宋体"/>
          <w:sz w:val="24"/>
        </w:rPr>
      </w:pPr>
      <w:r>
        <w:rPr>
          <w:rFonts w:hint="eastAsia" w:ascii="宋体" w:hAnsi="宋体" w:cs="宋体"/>
          <w:sz w:val="24"/>
        </w:rPr>
        <w:t>2.2 发包人提交的基础资料</w:t>
      </w:r>
    </w:p>
    <w:p>
      <w:pPr>
        <w:keepNext w:val="0"/>
        <w:keepLines w:val="0"/>
        <w:pageBreakBefore w:val="0"/>
        <w:kinsoku/>
        <w:wordWrap/>
        <w:overflowPunct/>
        <w:topLinePunct w:val="0"/>
        <w:autoSpaceDE/>
        <w:autoSpaceDN/>
        <w:bidi w:val="0"/>
        <w:adjustRightInd/>
        <w:snapToGrid/>
        <w:spacing w:after="0" w:line="460" w:lineRule="exact"/>
        <w:ind w:left="460"/>
        <w:textAlignment w:val="auto"/>
        <w:rPr>
          <w:rFonts w:hint="eastAsia" w:ascii="宋体" w:hAnsi="宋体" w:cs="宋体"/>
          <w:sz w:val="24"/>
        </w:rPr>
      </w:pPr>
      <w:r>
        <w:rPr>
          <w:rFonts w:hint="eastAsia" w:ascii="宋体" w:hAnsi="宋体" w:cs="宋体"/>
          <w:sz w:val="24"/>
        </w:rPr>
        <w:t>2.3 设计人采用的主要技术标准是：现行国家的法律法规和规范规程。</w:t>
      </w:r>
    </w:p>
    <w:p>
      <w:pPr>
        <w:keepNext w:val="0"/>
        <w:keepLines w:val="0"/>
        <w:pageBreakBefore w:val="0"/>
        <w:kinsoku/>
        <w:wordWrap/>
        <w:overflowPunct/>
        <w:topLinePunct w:val="0"/>
        <w:autoSpaceDE/>
        <w:autoSpaceDN/>
        <w:bidi w:val="0"/>
        <w:adjustRightInd/>
        <w:snapToGrid/>
        <w:spacing w:after="0" w:line="460" w:lineRule="exact"/>
        <w:ind w:left="460"/>
        <w:textAlignment w:val="auto"/>
        <w:rPr>
          <w:rFonts w:hint="eastAsia" w:ascii="宋体" w:hAnsi="宋体" w:cs="宋体"/>
          <w:sz w:val="24"/>
        </w:rPr>
      </w:pPr>
      <w:r>
        <w:rPr>
          <w:rFonts w:hint="eastAsia" w:ascii="宋体" w:hAnsi="宋体" w:cs="宋体"/>
          <w:sz w:val="24"/>
        </w:rPr>
        <w:t>2.4 设计必须符合工程建设强制性标准。</w:t>
      </w:r>
    </w:p>
    <w:p>
      <w:pPr>
        <w:keepNext w:val="0"/>
        <w:keepLines w:val="0"/>
        <w:pageBreakBefore w:val="0"/>
        <w:tabs>
          <w:tab w:val="left" w:pos="1280"/>
        </w:tabs>
        <w:kinsoku/>
        <w:wordWrap/>
        <w:overflowPunct/>
        <w:topLinePunct w:val="0"/>
        <w:autoSpaceDE/>
        <w:autoSpaceDN/>
        <w:bidi w:val="0"/>
        <w:adjustRightInd/>
        <w:snapToGrid/>
        <w:spacing w:after="0" w:line="460" w:lineRule="exact"/>
        <w:ind w:left="460"/>
        <w:textAlignment w:val="auto"/>
        <w:rPr>
          <w:rFonts w:hint="eastAsia" w:ascii="宋体" w:hAnsi="宋体" w:cs="宋体"/>
          <w:sz w:val="24"/>
        </w:rPr>
      </w:pPr>
      <w:r>
        <w:rPr>
          <w:rFonts w:hint="eastAsia" w:ascii="宋体" w:hAnsi="宋体" w:cs="宋体"/>
          <w:sz w:val="24"/>
        </w:rPr>
        <w:t>第三条</w:t>
      </w:r>
      <w:r>
        <w:rPr>
          <w:rFonts w:hint="eastAsia" w:ascii="宋体" w:hAnsi="宋体" w:cs="宋体"/>
          <w:sz w:val="24"/>
        </w:rPr>
        <w:tab/>
      </w:r>
      <w:r>
        <w:rPr>
          <w:rFonts w:hint="eastAsia" w:ascii="宋体" w:hAnsi="宋体" w:cs="宋体"/>
          <w:sz w:val="24"/>
        </w:rPr>
        <w:t>合同文件的优先次序</w:t>
      </w:r>
    </w:p>
    <w:p>
      <w:pPr>
        <w:keepNext w:val="0"/>
        <w:keepLines w:val="0"/>
        <w:pageBreakBefore w:val="0"/>
        <w:kinsoku/>
        <w:wordWrap/>
        <w:overflowPunct/>
        <w:topLinePunct w:val="0"/>
        <w:autoSpaceDE/>
        <w:autoSpaceDN/>
        <w:bidi w:val="0"/>
        <w:adjustRightInd/>
        <w:snapToGrid/>
        <w:spacing w:after="0" w:line="460" w:lineRule="exact"/>
        <w:ind w:left="40" w:right="120" w:firstLine="420"/>
        <w:textAlignment w:val="auto"/>
        <w:rPr>
          <w:rFonts w:hint="eastAsia" w:ascii="宋体" w:hAnsi="宋体" w:cs="宋体"/>
          <w:sz w:val="24"/>
        </w:rPr>
      </w:pPr>
      <w:r>
        <w:rPr>
          <w:rFonts w:hint="eastAsia" w:ascii="宋体" w:hAnsi="宋体" w:cs="宋体"/>
          <w:sz w:val="24"/>
        </w:rPr>
        <w:t>构成本合同的文件可视为是能互相说明的，如果合同文件存在歧义或不一致，则根据如下优先次序来判断：</w:t>
      </w:r>
    </w:p>
    <w:p>
      <w:pPr>
        <w:keepNext w:val="0"/>
        <w:keepLines w:val="0"/>
        <w:pageBreakBefore w:val="0"/>
        <w:kinsoku/>
        <w:wordWrap/>
        <w:overflowPunct/>
        <w:topLinePunct w:val="0"/>
        <w:autoSpaceDE/>
        <w:autoSpaceDN/>
        <w:bidi w:val="0"/>
        <w:adjustRightInd/>
        <w:snapToGrid/>
        <w:spacing w:after="0" w:line="460" w:lineRule="exact"/>
        <w:ind w:left="460"/>
        <w:textAlignment w:val="auto"/>
        <w:rPr>
          <w:rFonts w:hint="eastAsia" w:ascii="宋体" w:hAnsi="宋体" w:cs="宋体"/>
          <w:sz w:val="24"/>
        </w:rPr>
      </w:pPr>
      <w:r>
        <w:rPr>
          <w:rFonts w:hint="eastAsia" w:ascii="宋体" w:hAnsi="宋体" w:cs="宋体"/>
          <w:sz w:val="24"/>
        </w:rPr>
        <w:t xml:space="preserve">3.1 </w:t>
      </w:r>
      <w:r>
        <w:rPr>
          <w:rFonts w:hint="eastAsia" w:ascii="宋体" w:hAnsi="宋体" w:cs="宋体"/>
          <w:sz w:val="24"/>
          <w:lang w:eastAsia="zh-CN"/>
        </w:rPr>
        <w:t>磋商文件</w:t>
      </w:r>
      <w:r>
        <w:rPr>
          <w:rFonts w:hint="eastAsia" w:ascii="宋体" w:hAnsi="宋体" w:cs="宋体"/>
          <w:sz w:val="24"/>
        </w:rPr>
        <w:t>及补充通知</w:t>
      </w:r>
    </w:p>
    <w:p>
      <w:pPr>
        <w:keepNext w:val="0"/>
        <w:keepLines w:val="0"/>
        <w:pageBreakBefore w:val="0"/>
        <w:kinsoku/>
        <w:wordWrap/>
        <w:overflowPunct/>
        <w:topLinePunct w:val="0"/>
        <w:autoSpaceDE/>
        <w:autoSpaceDN/>
        <w:bidi w:val="0"/>
        <w:adjustRightInd/>
        <w:snapToGrid/>
        <w:spacing w:after="0" w:line="460" w:lineRule="exact"/>
        <w:ind w:left="460"/>
        <w:textAlignment w:val="auto"/>
        <w:rPr>
          <w:rFonts w:hint="eastAsia" w:ascii="宋体" w:hAnsi="宋体" w:cs="宋体"/>
          <w:sz w:val="24"/>
        </w:rPr>
      </w:pPr>
      <w:r>
        <w:rPr>
          <w:rFonts w:hint="eastAsia" w:ascii="宋体" w:hAnsi="宋体" w:cs="宋体"/>
          <w:sz w:val="24"/>
        </w:rPr>
        <w:t>3.2 合同书</w:t>
      </w:r>
    </w:p>
    <w:p>
      <w:pPr>
        <w:keepNext w:val="0"/>
        <w:keepLines w:val="0"/>
        <w:pageBreakBefore w:val="0"/>
        <w:kinsoku/>
        <w:wordWrap/>
        <w:overflowPunct/>
        <w:topLinePunct w:val="0"/>
        <w:autoSpaceDE/>
        <w:autoSpaceDN/>
        <w:bidi w:val="0"/>
        <w:adjustRightInd/>
        <w:snapToGrid/>
        <w:spacing w:after="0" w:line="460" w:lineRule="exact"/>
        <w:ind w:left="460"/>
        <w:textAlignment w:val="auto"/>
        <w:rPr>
          <w:rFonts w:hint="eastAsia" w:ascii="宋体" w:hAnsi="宋体" w:cs="宋体"/>
          <w:sz w:val="24"/>
        </w:rPr>
      </w:pPr>
      <w:r>
        <w:rPr>
          <w:rFonts w:hint="eastAsia" w:ascii="宋体" w:hAnsi="宋体" w:cs="宋体"/>
          <w:sz w:val="24"/>
        </w:rPr>
        <w:t>3.3 中标通知书（文件）</w:t>
      </w:r>
    </w:p>
    <w:p>
      <w:pPr>
        <w:keepNext w:val="0"/>
        <w:keepLines w:val="0"/>
        <w:pageBreakBefore w:val="0"/>
        <w:kinsoku/>
        <w:wordWrap/>
        <w:overflowPunct/>
        <w:topLinePunct w:val="0"/>
        <w:autoSpaceDE/>
        <w:autoSpaceDN/>
        <w:bidi w:val="0"/>
        <w:adjustRightInd/>
        <w:snapToGrid/>
        <w:spacing w:after="0" w:line="460" w:lineRule="exact"/>
        <w:ind w:left="460"/>
        <w:textAlignment w:val="auto"/>
        <w:rPr>
          <w:rFonts w:hint="eastAsia" w:ascii="宋体" w:hAnsi="宋体" w:cs="宋体"/>
          <w:sz w:val="24"/>
        </w:rPr>
      </w:pPr>
      <w:r>
        <w:rPr>
          <w:rFonts w:hint="eastAsia" w:ascii="宋体" w:hAnsi="宋体" w:cs="宋体"/>
          <w:sz w:val="24"/>
        </w:rPr>
        <w:t>3.4 发包人要求及委托书</w:t>
      </w:r>
    </w:p>
    <w:p>
      <w:pPr>
        <w:keepNext w:val="0"/>
        <w:keepLines w:val="0"/>
        <w:pageBreakBefore w:val="0"/>
        <w:kinsoku/>
        <w:wordWrap/>
        <w:overflowPunct/>
        <w:topLinePunct w:val="0"/>
        <w:autoSpaceDE/>
        <w:autoSpaceDN/>
        <w:bidi w:val="0"/>
        <w:adjustRightInd/>
        <w:snapToGrid/>
        <w:spacing w:after="0" w:line="460" w:lineRule="exact"/>
        <w:ind w:left="460"/>
        <w:textAlignment w:val="auto"/>
        <w:rPr>
          <w:rFonts w:hint="eastAsia" w:ascii="宋体" w:hAnsi="宋体" w:cs="宋体"/>
          <w:sz w:val="24"/>
        </w:rPr>
      </w:pPr>
      <w:r>
        <w:rPr>
          <w:rFonts w:hint="eastAsia" w:ascii="宋体" w:hAnsi="宋体" w:cs="宋体"/>
          <w:sz w:val="24"/>
        </w:rPr>
        <w:t>3.5 投标书</w:t>
      </w:r>
    </w:p>
    <w:p>
      <w:pPr>
        <w:keepNext w:val="0"/>
        <w:keepLines w:val="0"/>
        <w:pageBreakBefore w:val="0"/>
        <w:kinsoku/>
        <w:wordWrap/>
        <w:overflowPunct/>
        <w:topLinePunct w:val="0"/>
        <w:autoSpaceDE/>
        <w:autoSpaceDN/>
        <w:bidi w:val="0"/>
        <w:adjustRightInd/>
        <w:snapToGrid/>
        <w:spacing w:after="0" w:line="460" w:lineRule="exact"/>
        <w:ind w:left="40" w:right="120" w:firstLine="420"/>
        <w:textAlignment w:val="auto"/>
        <w:rPr>
          <w:rFonts w:hint="eastAsia" w:ascii="宋体" w:hAnsi="宋体" w:cs="宋体"/>
          <w:sz w:val="24"/>
        </w:rPr>
      </w:pPr>
      <w:r>
        <w:rPr>
          <w:rFonts w:hint="eastAsia" w:ascii="宋体" w:hAnsi="宋体" w:cs="宋体"/>
          <w:sz w:val="24"/>
        </w:rPr>
        <w:t>当合同文件出现含糊不清或不相一致时，在不影响工程设计的情况下，由双方协商解决；双方意见仍不能一致的，按合同书第十一条约定的办法解决。</w:t>
      </w:r>
    </w:p>
    <w:p>
      <w:pPr>
        <w:keepNext w:val="0"/>
        <w:keepLines w:val="0"/>
        <w:pageBreakBefore w:val="0"/>
        <w:tabs>
          <w:tab w:val="left" w:pos="1280"/>
        </w:tabs>
        <w:kinsoku/>
        <w:wordWrap/>
        <w:overflowPunct/>
        <w:topLinePunct w:val="0"/>
        <w:autoSpaceDE/>
        <w:autoSpaceDN/>
        <w:bidi w:val="0"/>
        <w:adjustRightInd/>
        <w:snapToGrid/>
        <w:spacing w:after="0" w:line="460" w:lineRule="exact"/>
        <w:ind w:left="460"/>
        <w:textAlignment w:val="auto"/>
        <w:rPr>
          <w:rFonts w:hint="eastAsia" w:ascii="宋体" w:hAnsi="宋体" w:cs="宋体"/>
          <w:sz w:val="24"/>
        </w:rPr>
      </w:pPr>
      <w:r>
        <w:rPr>
          <w:rFonts w:hint="eastAsia" w:ascii="宋体" w:hAnsi="宋体" w:cs="宋体"/>
          <w:sz w:val="24"/>
        </w:rPr>
        <w:t>第四条</w:t>
      </w:r>
      <w:r>
        <w:rPr>
          <w:rFonts w:hint="eastAsia" w:ascii="宋体" w:hAnsi="宋体" w:cs="宋体"/>
          <w:sz w:val="24"/>
        </w:rPr>
        <w:tab/>
      </w:r>
      <w:r>
        <w:rPr>
          <w:rFonts w:hint="eastAsia" w:ascii="宋体" w:hAnsi="宋体" w:cs="宋体"/>
          <w:sz w:val="24"/>
        </w:rPr>
        <w:t>本合同项目的名称、规模、阶段、投资及设计内容（根据行业特点填写）</w:t>
      </w:r>
    </w:p>
    <w:p>
      <w:pPr>
        <w:keepNext w:val="0"/>
        <w:keepLines w:val="0"/>
        <w:pageBreakBefore w:val="0"/>
        <w:kinsoku/>
        <w:wordWrap/>
        <w:overflowPunct/>
        <w:topLinePunct w:val="0"/>
        <w:autoSpaceDE/>
        <w:autoSpaceDN/>
        <w:bidi w:val="0"/>
        <w:adjustRightInd/>
        <w:snapToGrid/>
        <w:spacing w:after="0" w:line="460" w:lineRule="exact"/>
        <w:textAlignment w:val="auto"/>
        <w:rPr>
          <w:rFonts w:hint="eastAsia" w:ascii="宋体" w:hAnsi="宋体" w:cs="宋体"/>
          <w:sz w:val="24"/>
        </w:rPr>
      </w:pPr>
      <w:r>
        <w:rPr>
          <w:rFonts w:hint="eastAsia" w:ascii="宋体" w:hAnsi="宋体" w:cs="宋体"/>
          <w:sz w:val="24"/>
        </w:rPr>
        <w:pict>
          <v:line id="Shape 101" o:spid="_x0000_s2057" o:spt="20" style="position:absolute;left:0pt;margin-left:22.5pt;margin-top:23.4pt;height:0pt;width:309.75pt;z-index:-251651072;mso-width-relative:page;mso-height-relative:page;" fillcolor="#FFFFFF" filled="t" stroked="t" coordsize="21600,21600" o:allowincell="f" o:gfxdata="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BI+qRXTAAAACAEAAA8AAAAAAAAAAQAgAAAAIgAAAGRy&#10;cy9kb3ducmV2LnhtbFBLAQIUABQAAAAIAIdO4kDjt4j8mAEAAE8DAAAOAAAAAAAAAAEAIAAAACIB&#10;AABkcnMvZTJvRG9jLnhtbFBLBQYAAAAABgAGAFkBAAAsBQAAAAA=&#10;">
            <v:path arrowok="t"/>
            <v:fill on="t" focussize="0,0"/>
            <v:stroke weight="0.52496062992126pt" joinstyle="miter"/>
            <v:imagedata o:title=""/>
            <o:lock v:ext="edit" aspectratio="f"/>
          </v:line>
        </w:pict>
      </w:r>
    </w:p>
    <w:p>
      <w:pPr>
        <w:keepNext w:val="0"/>
        <w:keepLines w:val="0"/>
        <w:pageBreakBefore w:val="0"/>
        <w:tabs>
          <w:tab w:val="left" w:pos="1280"/>
        </w:tabs>
        <w:kinsoku/>
        <w:wordWrap/>
        <w:overflowPunct/>
        <w:topLinePunct w:val="0"/>
        <w:autoSpaceDE/>
        <w:autoSpaceDN/>
        <w:bidi w:val="0"/>
        <w:adjustRightInd/>
        <w:snapToGrid/>
        <w:spacing w:after="0" w:line="460" w:lineRule="exact"/>
        <w:ind w:left="460"/>
        <w:textAlignment w:val="auto"/>
        <w:rPr>
          <w:rFonts w:hint="eastAsia" w:ascii="宋体" w:hAnsi="宋体" w:cs="宋体"/>
          <w:sz w:val="24"/>
        </w:rPr>
      </w:pPr>
      <w:r>
        <w:rPr>
          <w:rFonts w:hint="eastAsia" w:ascii="宋体" w:hAnsi="宋体" w:cs="宋体"/>
          <w:sz w:val="24"/>
        </w:rPr>
        <w:t>第五条</w:t>
      </w:r>
      <w:r>
        <w:rPr>
          <w:rFonts w:hint="eastAsia" w:ascii="宋体" w:hAnsi="宋体" w:cs="宋体"/>
          <w:sz w:val="24"/>
        </w:rPr>
        <w:tab/>
      </w:r>
      <w:r>
        <w:rPr>
          <w:rFonts w:hint="eastAsia" w:ascii="宋体" w:hAnsi="宋体" w:cs="宋体"/>
          <w:sz w:val="24"/>
        </w:rPr>
        <w:t>发包人向设计人提交的有关资料、文件及时间</w:t>
      </w:r>
    </w:p>
    <w:p>
      <w:pPr>
        <w:keepNext w:val="0"/>
        <w:keepLines w:val="0"/>
        <w:pageBreakBefore w:val="0"/>
        <w:kinsoku/>
        <w:wordWrap/>
        <w:overflowPunct/>
        <w:topLinePunct w:val="0"/>
        <w:autoSpaceDE/>
        <w:autoSpaceDN/>
        <w:bidi w:val="0"/>
        <w:adjustRightInd/>
        <w:snapToGrid/>
        <w:spacing w:after="0" w:line="460" w:lineRule="exact"/>
        <w:textAlignment w:val="auto"/>
        <w:rPr>
          <w:rFonts w:hint="eastAsia" w:ascii="宋体" w:hAnsi="宋体" w:cs="宋体"/>
          <w:sz w:val="24"/>
        </w:rPr>
      </w:pPr>
      <w:r>
        <w:rPr>
          <w:rFonts w:hint="eastAsia" w:ascii="宋体" w:hAnsi="宋体" w:cs="宋体"/>
          <w:sz w:val="24"/>
        </w:rPr>
        <w:pict>
          <v:line id="Shape 102" o:spid="_x0000_s2058" o:spt="20" style="position:absolute;left:0pt;margin-left:22.5pt;margin-top:23.4pt;height:0pt;width:309.75pt;z-index:-251650048;mso-width-relative:page;mso-height-relative:page;" fillcolor="#FFFFFF" filled="t" stroked="t" coordsize="21600,21600" o:allowincell="f" o:gfxdata="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&#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BI+qRXTAAAACAEAAA8AAAAAAAAAAQAgAAAAIgAAAGRy&#10;cy9kb3ducmV2LnhtbFBLAQIUABQAAAAIAIdO4kACEepzmAEAAE8DAAAOAAAAAAAAAAEAIAAAACIB&#10;AABkcnMvZTJvRG9jLnhtbFBLBQYAAAAABgAGAFkBAAAsBQAAAAA=&#10;">
            <v:path arrowok="t"/>
            <v:fill on="t" focussize="0,0"/>
            <v:stroke weight="0.52496062992126pt" joinstyle="miter"/>
            <v:imagedata o:title=""/>
            <o:lock v:ext="edit" aspectratio="f"/>
          </v:line>
        </w:pict>
      </w:r>
    </w:p>
    <w:p>
      <w:pPr>
        <w:keepNext w:val="0"/>
        <w:keepLines w:val="0"/>
        <w:pageBreakBefore w:val="0"/>
        <w:kinsoku/>
        <w:wordWrap/>
        <w:overflowPunct/>
        <w:topLinePunct w:val="0"/>
        <w:autoSpaceDE/>
        <w:autoSpaceDN/>
        <w:bidi w:val="0"/>
        <w:adjustRightInd/>
        <w:snapToGrid/>
        <w:spacing w:after="0" w:line="460" w:lineRule="exact"/>
        <w:ind w:left="460"/>
        <w:textAlignment w:val="auto"/>
        <w:rPr>
          <w:rFonts w:hint="eastAsia" w:ascii="宋体" w:hAnsi="宋体" w:cs="宋体"/>
          <w:sz w:val="24"/>
        </w:rPr>
      </w:pPr>
      <w:r>
        <w:rPr>
          <w:rFonts w:hint="eastAsia" w:ascii="宋体" w:hAnsi="宋体" w:cs="宋体"/>
          <w:sz w:val="24"/>
        </w:rPr>
        <w:t>第六条 设计人向发包人交付的设计文件时间及份数（具体要求具体编写）：</w:t>
      </w:r>
    </w:p>
    <w:p>
      <w:pPr>
        <w:keepNext w:val="0"/>
        <w:keepLines w:val="0"/>
        <w:pageBreakBefore w:val="0"/>
        <w:kinsoku/>
        <w:wordWrap/>
        <w:overflowPunct/>
        <w:topLinePunct w:val="0"/>
        <w:autoSpaceDE/>
        <w:autoSpaceDN/>
        <w:bidi w:val="0"/>
        <w:adjustRightInd/>
        <w:snapToGrid/>
        <w:spacing w:after="0" w:line="460" w:lineRule="exact"/>
        <w:textAlignment w:val="auto"/>
        <w:rPr>
          <w:rFonts w:hint="eastAsia" w:ascii="宋体" w:hAnsi="宋体" w:cs="宋体"/>
          <w:sz w:val="24"/>
        </w:rPr>
      </w:pPr>
      <w:r>
        <w:rPr>
          <w:rFonts w:hint="eastAsia" w:ascii="宋体" w:hAnsi="宋体" w:cs="宋体"/>
          <w:sz w:val="24"/>
        </w:rPr>
        <w:pict>
          <v:line id="Shape 103" o:spid="_x0000_s2059" o:spt="20" style="position:absolute;left:0pt;margin-left:22.5pt;margin-top:23.4pt;height:0pt;width:309.75pt;z-index:-251649024;mso-width-relative:page;mso-height-relative:page;" fillcolor="#FFFFFF" filled="t" stroked="t" coordsize="21600,21600" o:allowincell="f" o:gfxdata="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Ej6pFdMAAAAIAQAADwAAAAAAAAABACAAAAAiAAAA&#10;ZHJzL2Rvd25yZXYueG1sUEsBAhQAFAAAAAgAh07iQF1zNAmaAQAATwMAAA4AAAAAAAAAAQAgAAAA&#10;IgEAAGRycy9lMm9Eb2MueG1sUEsFBgAAAAAGAAYAWQEAAC4FAAAAAA==&#10;">
            <v:path arrowok="t"/>
            <v:fill on="t" focussize="0,0"/>
            <v:stroke weight="0.52496062992126pt" joinstyle="miter"/>
            <v:imagedata o:title=""/>
            <o:lock v:ext="edit" aspectratio="f"/>
          </v:line>
        </w:pict>
      </w:r>
    </w:p>
    <w:p>
      <w:pPr>
        <w:keepNext w:val="0"/>
        <w:keepLines w:val="0"/>
        <w:pageBreakBefore w:val="0"/>
        <w:tabs>
          <w:tab w:val="left" w:pos="1280"/>
        </w:tabs>
        <w:kinsoku/>
        <w:wordWrap/>
        <w:overflowPunct/>
        <w:topLinePunct w:val="0"/>
        <w:autoSpaceDE/>
        <w:autoSpaceDN/>
        <w:bidi w:val="0"/>
        <w:adjustRightInd/>
        <w:snapToGrid/>
        <w:spacing w:after="0" w:line="460" w:lineRule="exact"/>
        <w:ind w:left="460"/>
        <w:textAlignment w:val="auto"/>
        <w:rPr>
          <w:rFonts w:hint="eastAsia" w:ascii="宋体" w:hAnsi="宋体" w:cs="宋体"/>
          <w:sz w:val="24"/>
        </w:rPr>
      </w:pPr>
      <w:bookmarkStart w:id="58" w:name="page32"/>
      <w:bookmarkEnd w:id="58"/>
      <w:r>
        <w:rPr>
          <w:rFonts w:hint="eastAsia" w:ascii="宋体" w:hAnsi="宋体" w:cs="宋体"/>
          <w:sz w:val="24"/>
        </w:rPr>
        <w:t>第七条</w:t>
      </w:r>
      <w:r>
        <w:rPr>
          <w:rFonts w:hint="eastAsia" w:ascii="宋体" w:hAnsi="宋体" w:cs="宋体"/>
          <w:sz w:val="24"/>
        </w:rPr>
        <w:tab/>
      </w:r>
      <w:r>
        <w:rPr>
          <w:rFonts w:hint="eastAsia" w:ascii="宋体" w:hAnsi="宋体" w:cs="宋体"/>
          <w:sz w:val="24"/>
        </w:rPr>
        <w:t>费用</w:t>
      </w:r>
    </w:p>
    <w:p>
      <w:pPr>
        <w:keepNext w:val="0"/>
        <w:keepLines w:val="0"/>
        <w:pageBreakBefore w:val="0"/>
        <w:kinsoku/>
        <w:wordWrap/>
        <w:overflowPunct/>
        <w:topLinePunct w:val="0"/>
        <w:autoSpaceDE/>
        <w:autoSpaceDN/>
        <w:bidi w:val="0"/>
        <w:adjustRightInd/>
        <w:snapToGrid/>
        <w:spacing w:after="0" w:line="460" w:lineRule="exact"/>
        <w:ind w:left="460"/>
        <w:textAlignment w:val="auto"/>
        <w:rPr>
          <w:rFonts w:hint="eastAsia" w:ascii="宋体" w:hAnsi="宋体" w:cs="宋体"/>
          <w:sz w:val="24"/>
        </w:rPr>
      </w:pPr>
      <w:r>
        <w:rPr>
          <w:rFonts w:hint="eastAsia" w:ascii="宋体" w:hAnsi="宋体" w:cs="宋体"/>
          <w:sz w:val="24"/>
        </w:rPr>
        <w:t>本项目的费用，根据实际完成工程量情况据实结算。</w:t>
      </w:r>
    </w:p>
    <w:p>
      <w:pPr>
        <w:keepNext w:val="0"/>
        <w:keepLines w:val="0"/>
        <w:pageBreakBefore w:val="0"/>
        <w:tabs>
          <w:tab w:val="left" w:pos="1280"/>
        </w:tabs>
        <w:kinsoku/>
        <w:wordWrap/>
        <w:overflowPunct/>
        <w:topLinePunct w:val="0"/>
        <w:autoSpaceDE/>
        <w:autoSpaceDN/>
        <w:bidi w:val="0"/>
        <w:adjustRightInd/>
        <w:snapToGrid/>
        <w:spacing w:after="0" w:line="460" w:lineRule="exact"/>
        <w:ind w:left="460"/>
        <w:textAlignment w:val="auto"/>
        <w:rPr>
          <w:rFonts w:hint="eastAsia" w:ascii="宋体" w:hAnsi="宋体" w:cs="宋体"/>
          <w:sz w:val="24"/>
        </w:rPr>
      </w:pPr>
      <w:r>
        <w:rPr>
          <w:rFonts w:hint="eastAsia" w:ascii="宋体" w:hAnsi="宋体" w:cs="宋体"/>
          <w:sz w:val="24"/>
        </w:rPr>
        <w:t>第八条</w:t>
      </w:r>
      <w:r>
        <w:rPr>
          <w:rFonts w:hint="eastAsia" w:ascii="宋体" w:hAnsi="宋体" w:cs="宋体"/>
          <w:sz w:val="24"/>
        </w:rPr>
        <w:tab/>
      </w:r>
      <w:r>
        <w:rPr>
          <w:rFonts w:hint="eastAsia" w:ascii="宋体" w:hAnsi="宋体" w:cs="宋体"/>
          <w:sz w:val="24"/>
        </w:rPr>
        <w:t>支付方式</w:t>
      </w:r>
    </w:p>
    <w:p>
      <w:pPr>
        <w:keepNext w:val="0"/>
        <w:keepLines w:val="0"/>
        <w:pageBreakBefore w:val="0"/>
        <w:kinsoku/>
        <w:wordWrap/>
        <w:overflowPunct/>
        <w:topLinePunct w:val="0"/>
        <w:autoSpaceDE/>
        <w:autoSpaceDN/>
        <w:bidi w:val="0"/>
        <w:adjustRightInd/>
        <w:snapToGrid/>
        <w:spacing w:after="0" w:line="460" w:lineRule="exact"/>
        <w:ind w:left="40" w:right="80" w:firstLine="420"/>
        <w:textAlignment w:val="auto"/>
        <w:rPr>
          <w:rFonts w:hint="eastAsia" w:ascii="宋体" w:hAnsi="宋体" w:cs="宋体"/>
          <w:sz w:val="24"/>
        </w:rPr>
      </w:pPr>
      <w:r>
        <w:rPr>
          <w:rFonts w:hint="eastAsia" w:ascii="宋体" w:hAnsi="宋体" w:cs="宋体"/>
          <w:sz w:val="24"/>
        </w:rPr>
        <w:t>8.1 根据设计任务量，分阶段进行支付。</w:t>
      </w:r>
    </w:p>
    <w:p>
      <w:pPr>
        <w:keepNext w:val="0"/>
        <w:keepLines w:val="0"/>
        <w:pageBreakBefore w:val="0"/>
        <w:kinsoku/>
        <w:wordWrap/>
        <w:overflowPunct/>
        <w:topLinePunct w:val="0"/>
        <w:autoSpaceDE/>
        <w:autoSpaceDN/>
        <w:bidi w:val="0"/>
        <w:adjustRightInd/>
        <w:snapToGrid/>
        <w:spacing w:after="0" w:line="460" w:lineRule="exact"/>
        <w:ind w:left="460"/>
        <w:textAlignment w:val="auto"/>
        <w:rPr>
          <w:rFonts w:hint="eastAsia" w:ascii="宋体" w:hAnsi="宋体" w:cs="宋体"/>
          <w:sz w:val="24"/>
        </w:rPr>
      </w:pPr>
      <w:r>
        <w:rPr>
          <w:rFonts w:hint="eastAsia" w:ascii="宋体" w:hAnsi="宋体" w:cs="宋体"/>
          <w:sz w:val="24"/>
        </w:rPr>
        <w:t>8.2 双方委托银行代付代收有关费用。</w:t>
      </w:r>
    </w:p>
    <w:p>
      <w:pPr>
        <w:keepNext w:val="0"/>
        <w:keepLines w:val="0"/>
        <w:pageBreakBefore w:val="0"/>
        <w:tabs>
          <w:tab w:val="left" w:pos="1280"/>
        </w:tabs>
        <w:kinsoku/>
        <w:wordWrap/>
        <w:overflowPunct/>
        <w:topLinePunct w:val="0"/>
        <w:autoSpaceDE/>
        <w:autoSpaceDN/>
        <w:bidi w:val="0"/>
        <w:adjustRightInd/>
        <w:snapToGrid/>
        <w:spacing w:after="0" w:line="460" w:lineRule="exact"/>
        <w:ind w:left="460"/>
        <w:textAlignment w:val="auto"/>
        <w:rPr>
          <w:rFonts w:hint="eastAsia" w:ascii="宋体" w:hAnsi="宋体" w:cs="宋体"/>
          <w:sz w:val="24"/>
        </w:rPr>
      </w:pPr>
      <w:r>
        <w:rPr>
          <w:rFonts w:hint="eastAsia" w:ascii="宋体" w:hAnsi="宋体" w:cs="宋体"/>
          <w:sz w:val="24"/>
        </w:rPr>
        <w:t>第九条</w:t>
      </w:r>
      <w:r>
        <w:rPr>
          <w:rFonts w:hint="eastAsia" w:ascii="宋体" w:hAnsi="宋体" w:cs="宋体"/>
          <w:sz w:val="24"/>
        </w:rPr>
        <w:tab/>
      </w:r>
      <w:r>
        <w:rPr>
          <w:rFonts w:hint="eastAsia" w:ascii="宋体" w:hAnsi="宋体" w:cs="宋体"/>
          <w:sz w:val="24"/>
        </w:rPr>
        <w:t>双方责任</w:t>
      </w:r>
    </w:p>
    <w:p>
      <w:pPr>
        <w:keepNext w:val="0"/>
        <w:keepLines w:val="0"/>
        <w:pageBreakBefore w:val="0"/>
        <w:kinsoku/>
        <w:wordWrap/>
        <w:overflowPunct/>
        <w:topLinePunct w:val="0"/>
        <w:autoSpaceDE/>
        <w:autoSpaceDN/>
        <w:bidi w:val="0"/>
        <w:adjustRightInd/>
        <w:snapToGrid/>
        <w:spacing w:after="0" w:line="460" w:lineRule="exact"/>
        <w:ind w:left="460"/>
        <w:textAlignment w:val="auto"/>
        <w:rPr>
          <w:rFonts w:hint="eastAsia" w:ascii="宋体" w:hAnsi="宋体" w:cs="宋体"/>
          <w:sz w:val="24"/>
        </w:rPr>
      </w:pPr>
      <w:r>
        <w:rPr>
          <w:rFonts w:hint="eastAsia" w:ascii="宋体" w:hAnsi="宋体" w:cs="宋体"/>
          <w:sz w:val="24"/>
        </w:rPr>
        <w:t>9.1 发包人责任</w:t>
      </w:r>
    </w:p>
    <w:p>
      <w:pPr>
        <w:keepNext w:val="0"/>
        <w:keepLines w:val="0"/>
        <w:pageBreakBefore w:val="0"/>
        <w:kinsoku/>
        <w:wordWrap/>
        <w:overflowPunct/>
        <w:topLinePunct w:val="0"/>
        <w:autoSpaceDE/>
        <w:autoSpaceDN/>
        <w:bidi w:val="0"/>
        <w:adjustRightInd/>
        <w:snapToGrid/>
        <w:spacing w:after="0" w:line="460" w:lineRule="exact"/>
        <w:ind w:left="40" w:right="180" w:firstLine="420"/>
        <w:textAlignment w:val="auto"/>
        <w:rPr>
          <w:rFonts w:hint="eastAsia" w:ascii="宋体" w:hAnsi="宋体" w:cs="宋体"/>
          <w:sz w:val="24"/>
        </w:rPr>
      </w:pPr>
      <w:r>
        <w:rPr>
          <w:rFonts w:hint="eastAsia" w:ascii="宋体" w:hAnsi="宋体" w:cs="宋体"/>
          <w:sz w:val="24"/>
        </w:rPr>
        <w:t>9.1.1 发包人按本合同第五条规定的内容，在规定的时间内向设计人提交基础资料及文件，并对其完整性、正确性及时限负责。发包人不得要求设计人违反国家有关标准进行勘察设计。</w:t>
      </w:r>
    </w:p>
    <w:p>
      <w:pPr>
        <w:keepNext w:val="0"/>
        <w:keepLines w:val="0"/>
        <w:pageBreakBefore w:val="0"/>
        <w:kinsoku/>
        <w:wordWrap/>
        <w:overflowPunct/>
        <w:topLinePunct w:val="0"/>
        <w:autoSpaceDE/>
        <w:autoSpaceDN/>
        <w:bidi w:val="0"/>
        <w:adjustRightInd/>
        <w:snapToGrid/>
        <w:spacing w:after="0" w:line="460" w:lineRule="exact"/>
        <w:ind w:left="40" w:right="20" w:firstLine="420"/>
        <w:textAlignment w:val="auto"/>
        <w:rPr>
          <w:rFonts w:hint="eastAsia" w:ascii="宋体" w:hAnsi="宋体" w:cs="宋体"/>
          <w:sz w:val="24"/>
        </w:rPr>
      </w:pPr>
      <w:r>
        <w:rPr>
          <w:rFonts w:hint="eastAsia" w:ascii="宋体" w:hAnsi="宋体" w:cs="宋体"/>
          <w:sz w:val="24"/>
        </w:rPr>
        <w:t>发包人提交上述资料及文件超过规定期限 15 天以内，设计人按本合同第六条规定的交付勘察设计文件时间顺延；发包人交付上述资料及文件超过规定期限 15 天以上时，设计人有权重新确定提交勘察设计文件的时间。</w:t>
      </w:r>
    </w:p>
    <w:p>
      <w:pPr>
        <w:keepNext w:val="0"/>
        <w:keepLines w:val="0"/>
        <w:pageBreakBefore w:val="0"/>
        <w:kinsoku/>
        <w:wordWrap/>
        <w:overflowPunct/>
        <w:topLinePunct w:val="0"/>
        <w:autoSpaceDE/>
        <w:autoSpaceDN/>
        <w:bidi w:val="0"/>
        <w:adjustRightInd/>
        <w:snapToGrid/>
        <w:spacing w:after="0" w:line="460" w:lineRule="exact"/>
        <w:ind w:left="40" w:right="20" w:firstLine="420"/>
        <w:textAlignment w:val="auto"/>
        <w:rPr>
          <w:rFonts w:hint="eastAsia" w:ascii="宋体" w:hAnsi="宋体" w:cs="宋体"/>
          <w:sz w:val="24"/>
        </w:rPr>
      </w:pPr>
      <w:r>
        <w:rPr>
          <w:rFonts w:hint="eastAsia" w:ascii="宋体" w:hAnsi="宋体" w:cs="宋体"/>
          <w:sz w:val="24"/>
        </w:rPr>
        <w:t>9.1.2 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w:t>
      </w:r>
    </w:p>
    <w:p>
      <w:pPr>
        <w:keepNext w:val="0"/>
        <w:keepLines w:val="0"/>
        <w:pageBreakBefore w:val="0"/>
        <w:kinsoku/>
        <w:wordWrap/>
        <w:overflowPunct/>
        <w:topLinePunct w:val="0"/>
        <w:autoSpaceDE/>
        <w:autoSpaceDN/>
        <w:bidi w:val="0"/>
        <w:adjustRightInd/>
        <w:snapToGrid/>
        <w:spacing w:after="0" w:line="460" w:lineRule="exact"/>
        <w:ind w:left="40" w:right="120" w:firstLine="420"/>
        <w:textAlignment w:val="auto"/>
        <w:rPr>
          <w:rFonts w:hint="eastAsia" w:ascii="宋体" w:hAnsi="宋体" w:cs="宋体"/>
          <w:sz w:val="24"/>
        </w:rPr>
      </w:pPr>
      <w:r>
        <w:rPr>
          <w:rFonts w:hint="eastAsia" w:ascii="宋体" w:hAnsi="宋体" w:cs="宋体"/>
          <w:sz w:val="24"/>
        </w:rPr>
        <w:t>9.1.3 在合同履行期间，发包人要求终止或解除全同，设计人未开始设计工作的，不退还发包人已付的定金；已开始设计工作的，发包人应根据设计人已进行的实际工作量，不足一半时，按该阶段设计费的一半支付；超一半时，按该阶段设计费的全部支付。</w:t>
      </w:r>
    </w:p>
    <w:p>
      <w:pPr>
        <w:keepNext w:val="0"/>
        <w:keepLines w:val="0"/>
        <w:pageBreakBefore w:val="0"/>
        <w:kinsoku/>
        <w:wordWrap/>
        <w:overflowPunct/>
        <w:topLinePunct w:val="0"/>
        <w:autoSpaceDE/>
        <w:autoSpaceDN/>
        <w:bidi w:val="0"/>
        <w:adjustRightInd/>
        <w:snapToGrid/>
        <w:spacing w:after="0" w:line="460" w:lineRule="exact"/>
        <w:ind w:left="40" w:right="80" w:firstLine="420"/>
        <w:textAlignment w:val="auto"/>
        <w:rPr>
          <w:rFonts w:hint="eastAsia" w:ascii="宋体" w:hAnsi="宋体" w:cs="宋体"/>
          <w:sz w:val="24"/>
        </w:rPr>
      </w:pPr>
      <w:r>
        <w:rPr>
          <w:rFonts w:hint="eastAsia" w:ascii="宋体" w:hAnsi="宋体" w:cs="宋体"/>
          <w:sz w:val="24"/>
        </w:rPr>
        <w:t>9.1.4 发包人必须按合同规定支付预付款（如有），收到预付款作为设计人设计开工的标志。未收到预付款，设计人有权推迟设计工作的开工时问，且交付文件的时间顺延。</w:t>
      </w:r>
    </w:p>
    <w:p>
      <w:pPr>
        <w:keepNext w:val="0"/>
        <w:keepLines w:val="0"/>
        <w:pageBreakBefore w:val="0"/>
        <w:kinsoku/>
        <w:wordWrap/>
        <w:overflowPunct/>
        <w:topLinePunct w:val="0"/>
        <w:autoSpaceDE/>
        <w:autoSpaceDN/>
        <w:bidi w:val="0"/>
        <w:adjustRightInd/>
        <w:snapToGrid/>
        <w:spacing w:after="0" w:line="460" w:lineRule="exact"/>
        <w:ind w:firstLine="458" w:firstLineChars="191"/>
        <w:textAlignment w:val="auto"/>
        <w:rPr>
          <w:rFonts w:hint="eastAsia" w:ascii="宋体" w:hAnsi="宋体" w:cs="宋体"/>
          <w:sz w:val="24"/>
        </w:rPr>
      </w:pPr>
      <w:r>
        <w:rPr>
          <w:rFonts w:hint="eastAsia" w:ascii="宋体" w:hAnsi="宋体" w:cs="宋体"/>
          <w:sz w:val="24"/>
        </w:rPr>
        <w:t>9.1.5 发包人应按本合同规定的金额和日期向设计人支付设计费，每逾期支付一天，应承担应支付</w:t>
      </w:r>
      <w:r>
        <w:rPr>
          <w:rFonts w:hint="eastAsia" w:ascii="宋体" w:hAnsi="宋体" w:cs="宋体"/>
          <w:sz w:val="24"/>
          <w:u w:val="single"/>
        </w:rPr>
        <w:t xml:space="preserve">         </w:t>
      </w:r>
      <w:r>
        <w:rPr>
          <w:rFonts w:hint="eastAsia" w:ascii="宋体" w:hAnsi="宋体" w:cs="宋体"/>
          <w:sz w:val="24"/>
        </w:rPr>
        <w:t xml:space="preserve"> 的逾期违约金，且设计人提交设计文件的时间顺延。逾期超过 30 天以上时，设计人有权暂停履行下阶段工作，并书面通知发包人。</w:t>
      </w:r>
    </w:p>
    <w:p>
      <w:pPr>
        <w:keepNext w:val="0"/>
        <w:keepLines w:val="0"/>
        <w:pageBreakBefore w:val="0"/>
        <w:kinsoku/>
        <w:wordWrap/>
        <w:overflowPunct/>
        <w:topLinePunct w:val="0"/>
        <w:autoSpaceDE/>
        <w:autoSpaceDN/>
        <w:bidi w:val="0"/>
        <w:adjustRightInd/>
        <w:snapToGrid/>
        <w:spacing w:after="0" w:line="460" w:lineRule="exact"/>
        <w:ind w:firstLine="458" w:firstLineChars="191"/>
        <w:textAlignment w:val="auto"/>
        <w:rPr>
          <w:rFonts w:hint="eastAsia" w:ascii="宋体" w:hAnsi="宋体" w:cs="宋体"/>
          <w:sz w:val="24"/>
        </w:rPr>
      </w:pPr>
      <w:r>
        <w:rPr>
          <w:rFonts w:hint="eastAsia" w:ascii="宋体" w:hAnsi="宋体" w:cs="宋体"/>
          <w:sz w:val="24"/>
        </w:rPr>
        <w:t>9.1.6 发包人要求设计人比合同规定时间提前交付设计文件时，须征得设计人同意，不得严重背离合理设计周期，且发包人应支付赶工费。</w:t>
      </w:r>
    </w:p>
    <w:p>
      <w:pPr>
        <w:keepNext w:val="0"/>
        <w:keepLines w:val="0"/>
        <w:pageBreakBefore w:val="0"/>
        <w:kinsoku/>
        <w:wordWrap/>
        <w:overflowPunct/>
        <w:topLinePunct w:val="0"/>
        <w:autoSpaceDE/>
        <w:autoSpaceDN/>
        <w:bidi w:val="0"/>
        <w:adjustRightInd/>
        <w:snapToGrid/>
        <w:spacing w:after="0" w:line="460" w:lineRule="exact"/>
        <w:ind w:firstLine="458" w:firstLineChars="191"/>
        <w:textAlignment w:val="auto"/>
        <w:rPr>
          <w:rFonts w:hint="eastAsia" w:ascii="宋体" w:hAnsi="宋体" w:cs="宋体"/>
          <w:sz w:val="24"/>
        </w:rPr>
      </w:pPr>
      <w:r>
        <w:rPr>
          <w:rFonts w:hint="eastAsia" w:ascii="宋体" w:hAnsi="宋体" w:cs="宋体"/>
          <w:sz w:val="24"/>
        </w:rPr>
        <w:t>9.1.7 发包人应为设计人派驻现场的工作人员提供工作、生活及交通等方面的便利条件及必要的劳动保护装备。</w:t>
      </w:r>
    </w:p>
    <w:p>
      <w:pPr>
        <w:keepNext w:val="0"/>
        <w:keepLines w:val="0"/>
        <w:pageBreakBefore w:val="0"/>
        <w:kinsoku/>
        <w:wordWrap/>
        <w:overflowPunct/>
        <w:topLinePunct w:val="0"/>
        <w:autoSpaceDE/>
        <w:autoSpaceDN/>
        <w:bidi w:val="0"/>
        <w:adjustRightInd/>
        <w:snapToGrid/>
        <w:spacing w:after="0" w:line="460" w:lineRule="exact"/>
        <w:ind w:left="460"/>
        <w:textAlignment w:val="auto"/>
        <w:rPr>
          <w:rFonts w:hint="eastAsia" w:ascii="宋体" w:hAnsi="宋体" w:cs="宋体"/>
          <w:sz w:val="24"/>
        </w:rPr>
      </w:pPr>
      <w:r>
        <w:rPr>
          <w:rFonts w:hint="eastAsia" w:ascii="宋体" w:hAnsi="宋体" w:cs="宋体"/>
          <w:sz w:val="24"/>
        </w:rPr>
        <w:t>9.2 设计人责任</w:t>
      </w:r>
    </w:p>
    <w:p>
      <w:pPr>
        <w:pStyle w:val="19"/>
        <w:keepNext w:val="0"/>
        <w:keepLines w:val="0"/>
        <w:pageBreakBefore w:val="0"/>
        <w:kinsoku/>
        <w:wordWrap/>
        <w:overflowPunct/>
        <w:topLinePunct w:val="0"/>
        <w:autoSpaceDE/>
        <w:autoSpaceDN/>
        <w:bidi w:val="0"/>
        <w:adjustRightInd/>
        <w:snapToGrid/>
        <w:spacing w:after="0" w:line="460" w:lineRule="exact"/>
        <w:ind w:firstLine="480" w:firstLineChars="200"/>
        <w:textAlignment w:val="auto"/>
        <w:rPr>
          <w:rFonts w:hint="eastAsia"/>
        </w:rPr>
      </w:pPr>
      <w:r>
        <w:rPr>
          <w:rFonts w:hint="eastAsia" w:ascii="宋体" w:hAnsi="宋体" w:cs="宋体"/>
          <w:sz w:val="24"/>
          <w:szCs w:val="24"/>
        </w:rPr>
        <w:t>9.2.1 设计人应在合同签订前缴纳履约保证金，金额为预估中标价的5%，缴纳形式为保函或现金。未按期缴纳履约保证金的视为放弃中标。</w:t>
      </w:r>
    </w:p>
    <w:p>
      <w:pPr>
        <w:keepNext w:val="0"/>
        <w:keepLines w:val="0"/>
        <w:pageBreakBefore w:val="0"/>
        <w:kinsoku/>
        <w:wordWrap/>
        <w:overflowPunct/>
        <w:topLinePunct w:val="0"/>
        <w:autoSpaceDE/>
        <w:autoSpaceDN/>
        <w:bidi w:val="0"/>
        <w:adjustRightInd/>
        <w:snapToGrid/>
        <w:spacing w:after="0" w:line="460" w:lineRule="exact"/>
        <w:ind w:firstLine="458" w:firstLineChars="191"/>
        <w:textAlignment w:val="auto"/>
        <w:rPr>
          <w:rFonts w:hint="eastAsia" w:ascii="宋体" w:hAnsi="宋体" w:cs="宋体"/>
          <w:sz w:val="24"/>
        </w:rPr>
      </w:pPr>
      <w:bookmarkStart w:id="59" w:name="page33"/>
      <w:bookmarkEnd w:id="59"/>
      <w:r>
        <w:rPr>
          <w:rFonts w:hint="eastAsia" w:ascii="宋体" w:hAnsi="宋体" w:cs="宋体"/>
          <w:sz w:val="24"/>
        </w:rPr>
        <w:t>9.2.2 设计人应按国家规定和合同约定的技术规范、标准进行设计，按本合同第六条规定的内容、时间及份数向发包人交付设计文件（出现 9.1.1、9.1.2、9.1.4、9.1.5 规定有关交付设计文件顺延的情况除外）。并对提交的设计文件的质量负责。</w:t>
      </w:r>
    </w:p>
    <w:p>
      <w:pPr>
        <w:keepNext w:val="0"/>
        <w:keepLines w:val="0"/>
        <w:pageBreakBefore w:val="0"/>
        <w:kinsoku/>
        <w:wordWrap/>
        <w:overflowPunct/>
        <w:topLinePunct w:val="0"/>
        <w:autoSpaceDE/>
        <w:autoSpaceDN/>
        <w:bidi w:val="0"/>
        <w:adjustRightInd/>
        <w:snapToGrid/>
        <w:spacing w:after="0" w:line="460" w:lineRule="exact"/>
        <w:ind w:firstLine="420" w:firstLineChars="175"/>
        <w:textAlignment w:val="auto"/>
        <w:rPr>
          <w:rFonts w:hint="eastAsia" w:ascii="宋体" w:hAnsi="宋体" w:cs="宋体"/>
          <w:sz w:val="24"/>
        </w:rPr>
      </w:pPr>
      <w:r>
        <w:rPr>
          <w:rFonts w:hint="eastAsia" w:ascii="宋体" w:hAnsi="宋体" w:cs="宋体"/>
          <w:sz w:val="24"/>
        </w:rPr>
        <w:t>9.2.3设计合理使用年限为符合国家现行规范规程要求。</w:t>
      </w:r>
    </w:p>
    <w:p>
      <w:pPr>
        <w:pStyle w:val="19"/>
        <w:keepNext w:val="0"/>
        <w:keepLines w:val="0"/>
        <w:pageBreakBefore w:val="0"/>
        <w:kinsoku/>
        <w:wordWrap/>
        <w:overflowPunct/>
        <w:topLinePunct w:val="0"/>
        <w:autoSpaceDE/>
        <w:autoSpaceDN/>
        <w:bidi w:val="0"/>
        <w:adjustRightInd/>
        <w:snapToGrid/>
        <w:spacing w:after="0" w:line="460" w:lineRule="exact"/>
        <w:ind w:firstLineChars="175"/>
        <w:textAlignment w:val="auto"/>
        <w:rPr>
          <w:rFonts w:hint="eastAsia" w:ascii="宋体" w:hAnsi="宋体" w:cs="宋体"/>
          <w:sz w:val="24"/>
          <w:szCs w:val="24"/>
        </w:rPr>
      </w:pPr>
      <w:r>
        <w:rPr>
          <w:rFonts w:hint="eastAsia" w:ascii="宋体" w:hAnsi="宋体" w:cs="宋体"/>
          <w:sz w:val="24"/>
          <w:szCs w:val="24"/>
        </w:rPr>
        <w:t>9.2.4设计人对设计文件出现的遗漏或错误负责修改或补充。由于设计人设计错误造成工程质量事故损失，设计人除负责采取补救措施外，应免收受损失部分的勘察设计费，并根据损失程度向发包人支付赔偿金，赔偿金数额最高为勘察设计费的</w:t>
      </w:r>
      <w:r>
        <w:rPr>
          <w:rFonts w:hint="eastAsia" w:ascii="宋体" w:hAnsi="宋体" w:cs="宋体"/>
          <w:sz w:val="24"/>
          <w:szCs w:val="24"/>
          <w:u w:val="single"/>
        </w:rPr>
        <w:t xml:space="preserve">   </w:t>
      </w:r>
      <w:r>
        <w:rPr>
          <w:rFonts w:hint="eastAsia" w:ascii="宋体" w:hAnsi="宋体" w:cs="宋体"/>
          <w:sz w:val="24"/>
          <w:szCs w:val="24"/>
        </w:rPr>
        <w:t>%。</w:t>
      </w:r>
    </w:p>
    <w:p>
      <w:pPr>
        <w:pStyle w:val="19"/>
        <w:keepNext w:val="0"/>
        <w:keepLines w:val="0"/>
        <w:pageBreakBefore w:val="0"/>
        <w:kinsoku/>
        <w:wordWrap/>
        <w:overflowPunct/>
        <w:topLinePunct w:val="0"/>
        <w:autoSpaceDE/>
        <w:autoSpaceDN/>
        <w:bidi w:val="0"/>
        <w:adjustRightInd/>
        <w:snapToGrid/>
        <w:spacing w:after="0" w:line="460" w:lineRule="exact"/>
        <w:ind w:firstLineChars="175"/>
        <w:textAlignment w:val="auto"/>
        <w:rPr>
          <w:rFonts w:hint="eastAsia" w:ascii="宋体" w:hAnsi="宋体" w:cs="宋体"/>
          <w:sz w:val="24"/>
          <w:szCs w:val="24"/>
        </w:rPr>
      </w:pPr>
      <w:r>
        <w:rPr>
          <w:rFonts w:hint="eastAsia" w:ascii="宋体" w:hAnsi="宋体" w:cs="宋体"/>
          <w:sz w:val="24"/>
          <w:szCs w:val="24"/>
        </w:rPr>
        <w:t>9.2.5由于设计人原因，延误了</w:t>
      </w:r>
      <w:r>
        <w:rPr>
          <w:rFonts w:hint="eastAsia" w:ascii="宋体" w:hAnsi="宋体" w:cs="宋体"/>
          <w:sz w:val="24"/>
          <w:szCs w:val="24"/>
          <w:u w:val="single"/>
        </w:rPr>
        <w:t xml:space="preserve">               </w:t>
      </w:r>
      <w:r>
        <w:rPr>
          <w:rFonts w:hint="eastAsia" w:ascii="宋体" w:hAnsi="宋体" w:cs="宋体"/>
          <w:sz w:val="24"/>
          <w:szCs w:val="24"/>
        </w:rPr>
        <w:t>的交付时间(合同约定)，每延误一天，扣除相应阶段设计费用的</w:t>
      </w:r>
      <w:r>
        <w:rPr>
          <w:rFonts w:hint="eastAsia" w:ascii="宋体" w:hAnsi="宋体" w:cs="宋体"/>
          <w:sz w:val="24"/>
          <w:szCs w:val="24"/>
          <w:u w:val="single"/>
        </w:rPr>
        <w:t xml:space="preserve">           </w:t>
      </w:r>
      <w:r>
        <w:rPr>
          <w:rFonts w:hint="eastAsia" w:ascii="宋体" w:hAnsi="宋体" w:cs="宋体"/>
          <w:sz w:val="24"/>
          <w:szCs w:val="24"/>
        </w:rPr>
        <w:t>。</w:t>
      </w:r>
    </w:p>
    <w:p>
      <w:pPr>
        <w:keepNext w:val="0"/>
        <w:keepLines w:val="0"/>
        <w:pageBreakBefore w:val="0"/>
        <w:kinsoku/>
        <w:wordWrap/>
        <w:overflowPunct/>
        <w:topLinePunct w:val="0"/>
        <w:autoSpaceDE/>
        <w:autoSpaceDN/>
        <w:bidi w:val="0"/>
        <w:adjustRightInd/>
        <w:snapToGrid/>
        <w:spacing w:after="0" w:line="460" w:lineRule="exact"/>
        <w:ind w:firstLine="458" w:firstLineChars="191"/>
        <w:textAlignment w:val="auto"/>
        <w:rPr>
          <w:rFonts w:hint="eastAsia" w:ascii="宋体" w:hAnsi="宋体" w:cs="宋体"/>
          <w:sz w:val="24"/>
        </w:rPr>
      </w:pPr>
      <w:r>
        <w:rPr>
          <w:rFonts w:hint="eastAsia" w:ascii="宋体" w:hAnsi="宋体" w:cs="宋体"/>
          <w:sz w:val="24"/>
        </w:rPr>
        <w:t>9.2.6 合同生效后，设计人要求终止或解除合同，设计人应双倍返还发包人已支付的预付款。</w:t>
      </w:r>
    </w:p>
    <w:p>
      <w:pPr>
        <w:keepNext w:val="0"/>
        <w:keepLines w:val="0"/>
        <w:pageBreakBefore w:val="0"/>
        <w:kinsoku/>
        <w:wordWrap/>
        <w:overflowPunct/>
        <w:topLinePunct w:val="0"/>
        <w:autoSpaceDE/>
        <w:autoSpaceDN/>
        <w:bidi w:val="0"/>
        <w:adjustRightInd/>
        <w:snapToGrid/>
        <w:spacing w:after="0" w:line="460" w:lineRule="exact"/>
        <w:ind w:left="40" w:right="100" w:firstLine="420"/>
        <w:textAlignment w:val="auto"/>
        <w:rPr>
          <w:rFonts w:hint="eastAsia" w:ascii="宋体" w:hAnsi="宋体" w:cs="宋体"/>
          <w:sz w:val="24"/>
        </w:rPr>
      </w:pPr>
      <w:r>
        <w:rPr>
          <w:rFonts w:hint="eastAsia" w:ascii="宋体" w:hAnsi="宋体" w:cs="宋体"/>
          <w:sz w:val="24"/>
        </w:rPr>
        <w:t>9.2.7 设计人交付设计文件后，按规定参加有关上级的设计审查，并根据审查意见进行调整补充，直至审批通过为止。工程开始实施后，设计人除按合同规定交付施工图纸外，还应负责向发包人及施工单位进行设计交底、处理有关设计问题和参加工程验收。</w:t>
      </w:r>
    </w:p>
    <w:p>
      <w:pPr>
        <w:keepNext w:val="0"/>
        <w:keepLines w:val="0"/>
        <w:pageBreakBefore w:val="0"/>
        <w:kinsoku/>
        <w:wordWrap/>
        <w:overflowPunct/>
        <w:topLinePunct w:val="0"/>
        <w:autoSpaceDE/>
        <w:autoSpaceDN/>
        <w:bidi w:val="0"/>
        <w:adjustRightInd/>
        <w:snapToGrid/>
        <w:spacing w:after="0" w:line="460" w:lineRule="exact"/>
        <w:ind w:left="40" w:right="100" w:firstLine="420"/>
        <w:textAlignment w:val="auto"/>
        <w:rPr>
          <w:rFonts w:hint="eastAsia" w:ascii="宋体" w:hAnsi="宋体" w:cs="宋体"/>
          <w:sz w:val="24"/>
        </w:rPr>
      </w:pPr>
      <w:r>
        <w:rPr>
          <w:rFonts w:hint="eastAsia" w:ascii="宋体" w:hAnsi="宋体" w:cs="宋体"/>
          <w:sz w:val="24"/>
        </w:rPr>
        <w:t>9.2.8 项目负责人须为投标文件中确定的人员。如设计人未投入投标承诺的人员进行设计工作或因设计人原因,影响项目立项或工程建设进度的,发包人可中止本合同,设计人酌情返还已付的设计费。</w:t>
      </w:r>
    </w:p>
    <w:p>
      <w:pPr>
        <w:keepNext w:val="0"/>
        <w:keepLines w:val="0"/>
        <w:pageBreakBefore w:val="0"/>
        <w:kinsoku/>
        <w:wordWrap/>
        <w:overflowPunct/>
        <w:topLinePunct w:val="0"/>
        <w:autoSpaceDE/>
        <w:autoSpaceDN/>
        <w:bidi w:val="0"/>
        <w:adjustRightInd/>
        <w:snapToGrid/>
        <w:spacing w:after="0" w:line="460" w:lineRule="exact"/>
        <w:ind w:left="40" w:right="100" w:firstLine="420"/>
        <w:textAlignment w:val="auto"/>
        <w:rPr>
          <w:rFonts w:hint="eastAsia" w:ascii="宋体" w:hAnsi="宋体" w:cs="宋体"/>
          <w:sz w:val="24"/>
        </w:rPr>
      </w:pPr>
      <w:r>
        <w:rPr>
          <w:rFonts w:hint="eastAsia" w:ascii="宋体" w:hAnsi="宋体" w:cs="宋体"/>
          <w:sz w:val="24"/>
        </w:rPr>
        <w:t>9.2.9 设计代表驻工地时间为</w:t>
      </w:r>
      <w:r>
        <w:rPr>
          <w:rFonts w:hint="eastAsia" w:ascii="宋体" w:hAnsi="宋体" w:cs="宋体"/>
          <w:sz w:val="24"/>
          <w:u w:val="single"/>
        </w:rPr>
        <w:t xml:space="preserve">     </w:t>
      </w:r>
      <w:r>
        <w:rPr>
          <w:rFonts w:hint="eastAsia" w:ascii="宋体" w:hAnsi="宋体" w:cs="宋体"/>
          <w:sz w:val="24"/>
        </w:rPr>
        <w:t>天/月。</w:t>
      </w:r>
    </w:p>
    <w:p>
      <w:pPr>
        <w:pStyle w:val="19"/>
        <w:keepNext w:val="0"/>
        <w:keepLines w:val="0"/>
        <w:pageBreakBefore w:val="0"/>
        <w:kinsoku/>
        <w:wordWrap/>
        <w:overflowPunct/>
        <w:topLinePunct w:val="0"/>
        <w:autoSpaceDE/>
        <w:autoSpaceDN/>
        <w:bidi w:val="0"/>
        <w:adjustRightInd/>
        <w:snapToGrid/>
        <w:spacing w:after="0" w:line="460" w:lineRule="exact"/>
        <w:ind w:firstLineChars="175"/>
        <w:textAlignment w:val="auto"/>
        <w:rPr>
          <w:rFonts w:hint="eastAsia" w:ascii="宋体" w:hAnsi="宋体" w:cs="宋体"/>
          <w:sz w:val="24"/>
          <w:szCs w:val="24"/>
        </w:rPr>
      </w:pPr>
      <w:r>
        <w:rPr>
          <w:rFonts w:hint="eastAsia" w:ascii="宋体" w:hAnsi="宋体" w:cs="宋体"/>
          <w:sz w:val="24"/>
          <w:szCs w:val="24"/>
        </w:rPr>
        <w:t>第十条  保密</w:t>
      </w:r>
    </w:p>
    <w:p>
      <w:pPr>
        <w:keepNext w:val="0"/>
        <w:keepLines w:val="0"/>
        <w:pageBreakBefore w:val="0"/>
        <w:kinsoku/>
        <w:wordWrap/>
        <w:overflowPunct/>
        <w:topLinePunct w:val="0"/>
        <w:autoSpaceDE/>
        <w:autoSpaceDN/>
        <w:bidi w:val="0"/>
        <w:adjustRightInd/>
        <w:snapToGrid/>
        <w:spacing w:after="0" w:line="460" w:lineRule="exact"/>
        <w:ind w:left="40" w:right="100" w:firstLine="420"/>
        <w:textAlignment w:val="auto"/>
        <w:rPr>
          <w:rFonts w:hint="eastAsia" w:ascii="宋体" w:hAnsi="宋体" w:cs="宋体"/>
          <w:sz w:val="24"/>
        </w:rPr>
      </w:pPr>
      <w:r>
        <w:rPr>
          <w:rFonts w:hint="eastAsia" w:ascii="宋体" w:hAnsi="宋体" w:cs="宋体"/>
          <w:sz w:val="24"/>
        </w:rPr>
        <w:t>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keepNext w:val="0"/>
        <w:keepLines w:val="0"/>
        <w:pageBreakBefore w:val="0"/>
        <w:tabs>
          <w:tab w:val="left" w:pos="1480"/>
        </w:tabs>
        <w:kinsoku/>
        <w:wordWrap/>
        <w:overflowPunct/>
        <w:topLinePunct w:val="0"/>
        <w:autoSpaceDE/>
        <w:autoSpaceDN/>
        <w:bidi w:val="0"/>
        <w:adjustRightInd/>
        <w:snapToGrid/>
        <w:spacing w:after="0" w:line="460" w:lineRule="exact"/>
        <w:ind w:left="460"/>
        <w:textAlignment w:val="auto"/>
        <w:rPr>
          <w:rFonts w:hint="eastAsia" w:ascii="宋体" w:hAnsi="宋体" w:cs="宋体"/>
          <w:sz w:val="24"/>
        </w:rPr>
      </w:pPr>
      <w:r>
        <w:rPr>
          <w:rFonts w:hint="eastAsia" w:ascii="宋体" w:hAnsi="宋体" w:cs="宋体"/>
          <w:sz w:val="24"/>
        </w:rPr>
        <w:t>第十一条</w:t>
      </w:r>
      <w:r>
        <w:rPr>
          <w:rFonts w:hint="eastAsia" w:ascii="宋体" w:hAnsi="宋体" w:cs="宋体"/>
          <w:sz w:val="24"/>
        </w:rPr>
        <w:tab/>
      </w:r>
      <w:r>
        <w:rPr>
          <w:rFonts w:hint="eastAsia" w:ascii="宋体" w:hAnsi="宋体" w:cs="宋体"/>
          <w:sz w:val="24"/>
        </w:rPr>
        <w:t xml:space="preserve"> 争议解决</w:t>
      </w:r>
    </w:p>
    <w:p>
      <w:pPr>
        <w:keepNext w:val="0"/>
        <w:keepLines w:val="0"/>
        <w:pageBreakBefore w:val="0"/>
        <w:kinsoku/>
        <w:wordWrap/>
        <w:overflowPunct/>
        <w:topLinePunct w:val="0"/>
        <w:autoSpaceDE/>
        <w:autoSpaceDN/>
        <w:bidi w:val="0"/>
        <w:adjustRightInd/>
        <w:snapToGrid/>
        <w:spacing w:after="0" w:line="460" w:lineRule="exact"/>
        <w:ind w:left="40" w:right="100" w:firstLine="420"/>
        <w:textAlignment w:val="auto"/>
        <w:rPr>
          <w:rFonts w:hint="eastAsia" w:ascii="宋体" w:hAnsi="宋体" w:cs="宋体"/>
          <w:sz w:val="24"/>
        </w:rPr>
      </w:pPr>
      <w:r>
        <w:rPr>
          <w:rFonts w:hint="eastAsia" w:ascii="宋体" w:hAnsi="宋体" w:cs="宋体"/>
          <w:sz w:val="24"/>
        </w:rPr>
        <w:t>本合同在履行过程中发生的争议，由双方当事人协商解决，协商不成的，按下列第________种方式解决：</w:t>
      </w:r>
    </w:p>
    <w:p>
      <w:pPr>
        <w:keepNext w:val="0"/>
        <w:keepLines w:val="0"/>
        <w:pageBreakBefore w:val="0"/>
        <w:numPr>
          <w:ilvl w:val="0"/>
          <w:numId w:val="3"/>
        </w:numPr>
        <w:kinsoku/>
        <w:wordWrap/>
        <w:overflowPunct/>
        <w:topLinePunct w:val="0"/>
        <w:autoSpaceDE/>
        <w:autoSpaceDN/>
        <w:bidi w:val="0"/>
        <w:adjustRightInd/>
        <w:snapToGrid/>
        <w:spacing w:after="0" w:line="460" w:lineRule="exact"/>
        <w:ind w:left="40" w:right="100" w:firstLine="420"/>
        <w:textAlignment w:val="auto"/>
        <w:outlineLvl w:val="1"/>
        <w:rPr>
          <w:rFonts w:hint="eastAsia" w:ascii="宋体" w:hAnsi="宋体" w:cs="宋体"/>
          <w:sz w:val="24"/>
        </w:rPr>
      </w:pPr>
      <w:bookmarkStart w:id="60" w:name="_Toc10819"/>
      <w:r>
        <w:rPr>
          <w:rFonts w:hint="eastAsia" w:ascii="宋体" w:hAnsi="宋体" w:cs="宋体"/>
          <w:sz w:val="24"/>
        </w:rPr>
        <w:t>提交</w:t>
      </w:r>
      <w:r>
        <w:rPr>
          <w:rFonts w:hint="eastAsia" w:ascii="宋体" w:hAnsi="宋体" w:cs="宋体"/>
          <w:sz w:val="24"/>
          <w:u w:val="single"/>
        </w:rPr>
        <w:t xml:space="preserve">         </w:t>
      </w:r>
      <w:r>
        <w:rPr>
          <w:rFonts w:hint="eastAsia" w:ascii="宋体" w:hAnsi="宋体" w:cs="宋体"/>
          <w:sz w:val="24"/>
        </w:rPr>
        <w:t>仲裁委员会仲裁；</w:t>
      </w:r>
      <w:bookmarkEnd w:id="60"/>
    </w:p>
    <w:p>
      <w:pPr>
        <w:pStyle w:val="19"/>
        <w:keepNext w:val="0"/>
        <w:keepLines w:val="0"/>
        <w:pageBreakBefore w:val="0"/>
        <w:numPr>
          <w:ilvl w:val="0"/>
          <w:numId w:val="3"/>
        </w:numPr>
        <w:kinsoku/>
        <w:wordWrap/>
        <w:overflowPunct/>
        <w:topLinePunct w:val="0"/>
        <w:autoSpaceDE/>
        <w:autoSpaceDN/>
        <w:bidi w:val="0"/>
        <w:adjustRightInd/>
        <w:snapToGrid/>
        <w:spacing w:after="0" w:line="460" w:lineRule="exact"/>
        <w:ind w:firstLineChars="175"/>
        <w:textAlignment w:val="auto"/>
        <w:outlineLvl w:val="1"/>
        <w:rPr>
          <w:rFonts w:hint="eastAsia" w:ascii="宋体" w:hAnsi="宋体" w:cs="宋体"/>
          <w:sz w:val="24"/>
          <w:szCs w:val="24"/>
        </w:rPr>
      </w:pPr>
      <w:bookmarkStart w:id="61" w:name="_Toc23123"/>
      <w:r>
        <w:rPr>
          <w:rFonts w:hint="eastAsia" w:ascii="宋体" w:hAnsi="宋体" w:cs="宋体"/>
          <w:sz w:val="24"/>
          <w:szCs w:val="24"/>
        </w:rPr>
        <w:t>依法向</w:t>
      </w:r>
      <w:r>
        <w:rPr>
          <w:rFonts w:hint="eastAsia" w:ascii="宋体" w:hAnsi="宋体" w:cs="宋体"/>
          <w:sz w:val="24"/>
          <w:szCs w:val="24"/>
          <w:u w:val="single"/>
        </w:rPr>
        <w:t xml:space="preserve">          </w:t>
      </w:r>
      <w:r>
        <w:rPr>
          <w:rFonts w:hint="eastAsia" w:ascii="宋体" w:hAnsi="宋体" w:cs="宋体"/>
          <w:sz w:val="24"/>
          <w:szCs w:val="24"/>
        </w:rPr>
        <w:t>人民法院起诉。</w:t>
      </w:r>
      <w:bookmarkEnd w:id="61"/>
    </w:p>
    <w:p>
      <w:pPr>
        <w:keepNext w:val="0"/>
        <w:keepLines w:val="0"/>
        <w:pageBreakBefore w:val="0"/>
        <w:kinsoku/>
        <w:wordWrap/>
        <w:overflowPunct/>
        <w:topLinePunct w:val="0"/>
        <w:autoSpaceDE/>
        <w:autoSpaceDN/>
        <w:bidi w:val="0"/>
        <w:adjustRightInd/>
        <w:snapToGrid/>
        <w:spacing w:after="0" w:line="460" w:lineRule="exact"/>
        <w:ind w:firstLine="420" w:firstLineChars="175"/>
        <w:textAlignment w:val="auto"/>
        <w:rPr>
          <w:rFonts w:hint="eastAsia" w:ascii="宋体" w:hAnsi="宋体" w:cs="宋体"/>
          <w:sz w:val="24"/>
        </w:rPr>
      </w:pPr>
      <w:r>
        <w:rPr>
          <w:rFonts w:hint="eastAsia" w:ascii="宋体" w:hAnsi="宋体" w:cs="宋体"/>
          <w:sz w:val="24"/>
        </w:rPr>
        <w:t>第十二条 索赔</w:t>
      </w:r>
    </w:p>
    <w:p>
      <w:pPr>
        <w:keepNext w:val="0"/>
        <w:keepLines w:val="0"/>
        <w:pageBreakBefore w:val="0"/>
        <w:kinsoku/>
        <w:wordWrap/>
        <w:overflowPunct/>
        <w:topLinePunct w:val="0"/>
        <w:autoSpaceDE/>
        <w:autoSpaceDN/>
        <w:bidi w:val="0"/>
        <w:adjustRightInd/>
        <w:snapToGrid/>
        <w:spacing w:after="0" w:line="460" w:lineRule="exact"/>
        <w:ind w:right="100" w:firstLine="420"/>
        <w:textAlignment w:val="auto"/>
        <w:rPr>
          <w:rFonts w:hint="eastAsia" w:ascii="宋体" w:hAnsi="宋体" w:cs="宋体"/>
          <w:sz w:val="24"/>
        </w:rPr>
      </w:pPr>
      <w:r>
        <w:rPr>
          <w:rFonts w:hint="eastAsia" w:ascii="宋体" w:hAnsi="宋体" w:cs="宋体"/>
          <w:sz w:val="24"/>
        </w:rPr>
        <w:t>设计人可按以下规定向发包人索赔：</w:t>
      </w:r>
    </w:p>
    <w:p>
      <w:pPr>
        <w:keepNext w:val="0"/>
        <w:keepLines w:val="0"/>
        <w:pageBreakBefore w:val="0"/>
        <w:kinsoku/>
        <w:wordWrap/>
        <w:overflowPunct/>
        <w:topLinePunct w:val="0"/>
        <w:autoSpaceDE/>
        <w:autoSpaceDN/>
        <w:bidi w:val="0"/>
        <w:adjustRightInd/>
        <w:snapToGrid/>
        <w:spacing w:after="0" w:line="460" w:lineRule="exact"/>
        <w:ind w:left="40" w:right="100" w:firstLine="420"/>
        <w:textAlignment w:val="auto"/>
        <w:rPr>
          <w:rFonts w:hint="eastAsia" w:ascii="宋体" w:hAnsi="宋体" w:cs="宋体"/>
          <w:sz w:val="24"/>
        </w:rPr>
      </w:pPr>
      <w:r>
        <w:rPr>
          <w:rFonts w:hint="eastAsia" w:ascii="宋体" w:hAnsi="宋体" w:cs="宋体"/>
          <w:sz w:val="24"/>
        </w:rPr>
        <w:t>（1）有正当索赔理由，且有索赔事件发生时的有关证据；</w:t>
      </w:r>
    </w:p>
    <w:p>
      <w:pPr>
        <w:keepNext w:val="0"/>
        <w:keepLines w:val="0"/>
        <w:pageBreakBefore w:val="0"/>
        <w:kinsoku/>
        <w:wordWrap/>
        <w:overflowPunct/>
        <w:topLinePunct w:val="0"/>
        <w:autoSpaceDE/>
        <w:autoSpaceDN/>
        <w:bidi w:val="0"/>
        <w:adjustRightInd/>
        <w:snapToGrid/>
        <w:spacing w:after="0" w:line="460" w:lineRule="exact"/>
        <w:ind w:left="40" w:right="100" w:firstLine="420"/>
        <w:textAlignment w:val="auto"/>
        <w:rPr>
          <w:rFonts w:hint="eastAsia" w:ascii="宋体" w:hAnsi="宋体" w:cs="宋体"/>
          <w:sz w:val="24"/>
        </w:rPr>
      </w:pPr>
      <w:r>
        <w:rPr>
          <w:rFonts w:hint="eastAsia" w:ascii="宋体" w:hAnsi="宋体" w:cs="宋体"/>
          <w:sz w:val="24"/>
        </w:rPr>
        <w:t>（2）索赔事件发生后 14 天内，向发包人发出要求索赔的报告；</w:t>
      </w:r>
    </w:p>
    <w:p>
      <w:pPr>
        <w:keepNext w:val="0"/>
        <w:keepLines w:val="0"/>
        <w:pageBreakBefore w:val="0"/>
        <w:kinsoku/>
        <w:wordWrap/>
        <w:overflowPunct/>
        <w:topLinePunct w:val="0"/>
        <w:autoSpaceDE/>
        <w:autoSpaceDN/>
        <w:bidi w:val="0"/>
        <w:adjustRightInd/>
        <w:snapToGrid/>
        <w:spacing w:after="0" w:line="460" w:lineRule="exact"/>
        <w:ind w:left="40" w:right="120" w:firstLine="420"/>
        <w:textAlignment w:val="auto"/>
        <w:rPr>
          <w:rFonts w:hint="eastAsia" w:ascii="宋体" w:hAnsi="宋体" w:cs="宋体"/>
          <w:sz w:val="24"/>
        </w:rPr>
      </w:pPr>
      <w:bookmarkStart w:id="62" w:name="page34"/>
      <w:bookmarkEnd w:id="62"/>
      <w:r>
        <w:rPr>
          <w:rFonts w:hint="eastAsia" w:ascii="宋体" w:hAnsi="宋体" w:cs="宋体"/>
          <w:sz w:val="24"/>
        </w:rPr>
        <w:t>（3）发包人在接到索赔通知后 21 天内给予响应，或要求设计人进一步补充索赔理由和证据，发包人超过 21 天未予答复，应视为该项索赔已经认可。</w:t>
      </w:r>
    </w:p>
    <w:p>
      <w:pPr>
        <w:keepNext w:val="0"/>
        <w:keepLines w:val="0"/>
        <w:pageBreakBefore w:val="0"/>
        <w:kinsoku/>
        <w:wordWrap/>
        <w:overflowPunct/>
        <w:topLinePunct w:val="0"/>
        <w:autoSpaceDE/>
        <w:autoSpaceDN/>
        <w:bidi w:val="0"/>
        <w:adjustRightInd/>
        <w:snapToGrid/>
        <w:spacing w:after="0" w:line="460" w:lineRule="exact"/>
        <w:ind w:left="460"/>
        <w:textAlignment w:val="auto"/>
        <w:rPr>
          <w:rFonts w:hint="eastAsia" w:ascii="宋体" w:hAnsi="宋体" w:cs="宋体"/>
          <w:sz w:val="24"/>
        </w:rPr>
      </w:pPr>
      <w:r>
        <w:rPr>
          <w:rFonts w:hint="eastAsia" w:ascii="宋体" w:hAnsi="宋体" w:cs="宋体"/>
          <w:sz w:val="24"/>
        </w:rPr>
        <w:t>发包人可按以下规定向设计人索赔：</w:t>
      </w:r>
    </w:p>
    <w:p>
      <w:pPr>
        <w:keepNext w:val="0"/>
        <w:keepLines w:val="0"/>
        <w:pageBreakBefore w:val="0"/>
        <w:numPr>
          <w:ilvl w:val="0"/>
          <w:numId w:val="4"/>
        </w:numPr>
        <w:kinsoku/>
        <w:wordWrap/>
        <w:overflowPunct/>
        <w:topLinePunct w:val="0"/>
        <w:autoSpaceDE/>
        <w:autoSpaceDN/>
        <w:bidi w:val="0"/>
        <w:adjustRightInd/>
        <w:snapToGrid/>
        <w:spacing w:after="0" w:line="460" w:lineRule="exact"/>
        <w:ind w:left="460" w:right="105"/>
        <w:textAlignment w:val="auto"/>
        <w:rPr>
          <w:rFonts w:hint="eastAsia" w:ascii="宋体" w:hAnsi="宋体" w:cs="宋体"/>
          <w:sz w:val="24"/>
        </w:rPr>
      </w:pPr>
      <w:r>
        <w:rPr>
          <w:rFonts w:hint="eastAsia" w:ascii="宋体" w:hAnsi="宋体" w:cs="宋体"/>
          <w:sz w:val="24"/>
        </w:rPr>
        <w:t>有正当索赔理由，且有索赔事件发生时的有关证据；</w:t>
      </w:r>
    </w:p>
    <w:p>
      <w:pPr>
        <w:keepNext w:val="0"/>
        <w:keepLines w:val="0"/>
        <w:pageBreakBefore w:val="0"/>
        <w:kinsoku/>
        <w:wordWrap/>
        <w:overflowPunct/>
        <w:topLinePunct w:val="0"/>
        <w:autoSpaceDE/>
        <w:autoSpaceDN/>
        <w:bidi w:val="0"/>
        <w:adjustRightInd/>
        <w:snapToGrid/>
        <w:spacing w:after="0" w:line="460" w:lineRule="exact"/>
        <w:ind w:right="105" w:firstLine="480" w:firstLineChars="200"/>
        <w:textAlignment w:val="auto"/>
        <w:rPr>
          <w:rFonts w:hint="eastAsia" w:ascii="宋体" w:hAnsi="宋体" w:cs="宋体"/>
          <w:sz w:val="24"/>
        </w:rPr>
      </w:pPr>
      <w:r>
        <w:rPr>
          <w:rFonts w:hint="eastAsia" w:ascii="宋体" w:hAnsi="宋体" w:cs="宋体"/>
          <w:sz w:val="24"/>
        </w:rPr>
        <w:t>（2）索赔事件发生后 14 天内，向设计人发出要求索赔通知；</w:t>
      </w:r>
    </w:p>
    <w:p>
      <w:pPr>
        <w:keepNext w:val="0"/>
        <w:keepLines w:val="0"/>
        <w:pageBreakBefore w:val="0"/>
        <w:kinsoku/>
        <w:wordWrap/>
        <w:overflowPunct/>
        <w:topLinePunct w:val="0"/>
        <w:autoSpaceDE/>
        <w:autoSpaceDN/>
        <w:bidi w:val="0"/>
        <w:adjustRightInd/>
        <w:snapToGrid/>
        <w:spacing w:after="0" w:line="460" w:lineRule="exact"/>
        <w:ind w:left="40" w:right="120" w:firstLine="420"/>
        <w:textAlignment w:val="auto"/>
        <w:rPr>
          <w:rFonts w:hint="eastAsia" w:ascii="宋体" w:hAnsi="宋体" w:cs="宋体"/>
          <w:sz w:val="24"/>
        </w:rPr>
      </w:pPr>
      <w:r>
        <w:rPr>
          <w:rFonts w:hint="eastAsia" w:ascii="宋体" w:hAnsi="宋体" w:cs="宋体"/>
          <w:sz w:val="24"/>
        </w:rPr>
        <w:t>（3）设计人在接到索赔通知后 21 天内给予响应，或要求发包人进一步补充索赔理由和证据，设计人在 21 天未予答复，应视为该项索赔已经认可。</w:t>
      </w:r>
    </w:p>
    <w:p>
      <w:pPr>
        <w:keepNext w:val="0"/>
        <w:keepLines w:val="0"/>
        <w:pageBreakBefore w:val="0"/>
        <w:tabs>
          <w:tab w:val="left" w:pos="1480"/>
        </w:tabs>
        <w:kinsoku/>
        <w:wordWrap/>
        <w:overflowPunct/>
        <w:topLinePunct w:val="0"/>
        <w:autoSpaceDE/>
        <w:autoSpaceDN/>
        <w:bidi w:val="0"/>
        <w:adjustRightInd/>
        <w:snapToGrid/>
        <w:spacing w:after="0" w:line="460" w:lineRule="exact"/>
        <w:ind w:left="460"/>
        <w:textAlignment w:val="auto"/>
        <w:rPr>
          <w:rFonts w:hint="eastAsia" w:ascii="宋体" w:hAnsi="宋体" w:cs="宋体"/>
          <w:sz w:val="24"/>
        </w:rPr>
      </w:pPr>
      <w:r>
        <w:rPr>
          <w:rFonts w:hint="eastAsia" w:ascii="宋体" w:hAnsi="宋体" w:cs="宋体"/>
          <w:sz w:val="24"/>
        </w:rPr>
        <w:t>第十三条</w:t>
      </w:r>
      <w:r>
        <w:rPr>
          <w:rFonts w:hint="eastAsia" w:ascii="宋体" w:hAnsi="宋体" w:cs="宋体"/>
          <w:sz w:val="24"/>
        </w:rPr>
        <w:tab/>
      </w:r>
      <w:r>
        <w:rPr>
          <w:rFonts w:hint="eastAsia" w:ascii="宋体" w:hAnsi="宋体" w:cs="宋体"/>
          <w:sz w:val="24"/>
        </w:rPr>
        <w:t>合同生效及其他</w:t>
      </w:r>
    </w:p>
    <w:p>
      <w:pPr>
        <w:keepNext w:val="0"/>
        <w:keepLines w:val="0"/>
        <w:pageBreakBefore w:val="0"/>
        <w:kinsoku/>
        <w:wordWrap/>
        <w:overflowPunct/>
        <w:topLinePunct w:val="0"/>
        <w:autoSpaceDE/>
        <w:autoSpaceDN/>
        <w:bidi w:val="0"/>
        <w:adjustRightInd/>
        <w:snapToGrid/>
        <w:spacing w:after="0" w:line="460" w:lineRule="exact"/>
        <w:ind w:left="40" w:right="120" w:firstLine="420"/>
        <w:textAlignment w:val="auto"/>
        <w:rPr>
          <w:rFonts w:hint="eastAsia" w:ascii="宋体" w:hAnsi="宋体" w:cs="宋体"/>
          <w:sz w:val="24"/>
        </w:rPr>
      </w:pPr>
      <w:r>
        <w:rPr>
          <w:rFonts w:hint="eastAsia" w:ascii="宋体" w:hAnsi="宋体" w:cs="宋体"/>
          <w:sz w:val="24"/>
        </w:rPr>
        <w:t>13.1 发包人要求设计人派专人长期驻施工现场进行配合与解决有关问题时，双方应另行签订技术咨询服务合同。</w:t>
      </w:r>
    </w:p>
    <w:p>
      <w:pPr>
        <w:keepNext w:val="0"/>
        <w:keepLines w:val="0"/>
        <w:pageBreakBefore w:val="0"/>
        <w:kinsoku/>
        <w:wordWrap/>
        <w:overflowPunct/>
        <w:topLinePunct w:val="0"/>
        <w:autoSpaceDE/>
        <w:autoSpaceDN/>
        <w:bidi w:val="0"/>
        <w:adjustRightInd/>
        <w:snapToGrid/>
        <w:spacing w:after="0" w:line="460" w:lineRule="exact"/>
        <w:ind w:left="460"/>
        <w:textAlignment w:val="auto"/>
        <w:rPr>
          <w:rFonts w:hint="eastAsia" w:ascii="宋体" w:hAnsi="宋体" w:cs="宋体"/>
          <w:sz w:val="24"/>
        </w:rPr>
      </w:pPr>
      <w:r>
        <w:rPr>
          <w:rFonts w:hint="eastAsia" w:ascii="宋体" w:hAnsi="宋体" w:cs="宋体"/>
          <w:sz w:val="24"/>
        </w:rPr>
        <w:t>13.2 设计人为本合同项目的服务至工程竣工验收为止。</w:t>
      </w:r>
    </w:p>
    <w:p>
      <w:pPr>
        <w:keepNext w:val="0"/>
        <w:keepLines w:val="0"/>
        <w:pageBreakBefore w:val="0"/>
        <w:kinsoku/>
        <w:wordWrap/>
        <w:overflowPunct/>
        <w:topLinePunct w:val="0"/>
        <w:autoSpaceDE/>
        <w:autoSpaceDN/>
        <w:bidi w:val="0"/>
        <w:adjustRightInd/>
        <w:snapToGrid/>
        <w:spacing w:after="0" w:line="460" w:lineRule="exact"/>
        <w:ind w:left="40" w:right="80" w:firstLine="420"/>
        <w:textAlignment w:val="auto"/>
        <w:rPr>
          <w:rFonts w:hint="eastAsia" w:ascii="宋体" w:hAnsi="宋体" w:cs="宋体"/>
          <w:sz w:val="24"/>
        </w:rPr>
      </w:pPr>
      <w:r>
        <w:rPr>
          <w:rFonts w:hint="eastAsia" w:ascii="宋体" w:hAnsi="宋体" w:cs="宋体"/>
          <w:sz w:val="24"/>
        </w:rPr>
        <w:t>13.3 本工程项目中，设计人不得指定建筑材料、设备的生产厂或供货商。发包人需要设计人配合建筑材料。设备的加工订货时，所需费用由发包人承担。</w:t>
      </w:r>
    </w:p>
    <w:p>
      <w:pPr>
        <w:keepNext w:val="0"/>
        <w:keepLines w:val="0"/>
        <w:pageBreakBefore w:val="0"/>
        <w:kinsoku/>
        <w:wordWrap/>
        <w:overflowPunct/>
        <w:topLinePunct w:val="0"/>
        <w:autoSpaceDE/>
        <w:autoSpaceDN/>
        <w:bidi w:val="0"/>
        <w:adjustRightInd/>
        <w:snapToGrid/>
        <w:spacing w:after="0" w:line="460" w:lineRule="exact"/>
        <w:ind w:firstLine="458" w:firstLineChars="191"/>
        <w:textAlignment w:val="auto"/>
        <w:rPr>
          <w:rFonts w:hint="eastAsia" w:ascii="宋体" w:hAnsi="宋体" w:cs="宋体"/>
          <w:sz w:val="24"/>
        </w:rPr>
      </w:pPr>
      <w:r>
        <w:rPr>
          <w:rFonts w:hint="eastAsia" w:ascii="宋体" w:hAnsi="宋体" w:cs="宋体"/>
          <w:sz w:val="24"/>
        </w:rPr>
        <w:t>13.4 发包人委托设计人承担本合同内容以外的工作服务，另行签订协议并支付费用。</w:t>
      </w:r>
    </w:p>
    <w:p>
      <w:pPr>
        <w:keepNext w:val="0"/>
        <w:keepLines w:val="0"/>
        <w:pageBreakBefore w:val="0"/>
        <w:kinsoku/>
        <w:wordWrap/>
        <w:overflowPunct/>
        <w:topLinePunct w:val="0"/>
        <w:autoSpaceDE/>
        <w:autoSpaceDN/>
        <w:bidi w:val="0"/>
        <w:adjustRightInd/>
        <w:snapToGrid/>
        <w:spacing w:after="0" w:line="460" w:lineRule="exact"/>
        <w:ind w:left="460"/>
        <w:textAlignment w:val="auto"/>
        <w:rPr>
          <w:rFonts w:hint="eastAsia" w:ascii="宋体" w:hAnsi="宋体" w:cs="宋体"/>
          <w:sz w:val="24"/>
        </w:rPr>
      </w:pPr>
      <w:r>
        <w:rPr>
          <w:rFonts w:hint="eastAsia" w:ascii="宋体" w:hAnsi="宋体" w:cs="宋体"/>
          <w:sz w:val="24"/>
        </w:rPr>
        <w:t>13.5 由于不可抗力因素致使合同无法履行时，双方应及时协商解决。</w:t>
      </w:r>
    </w:p>
    <w:p>
      <w:pPr>
        <w:keepNext w:val="0"/>
        <w:keepLines w:val="0"/>
        <w:pageBreakBefore w:val="0"/>
        <w:tabs>
          <w:tab w:val="left" w:pos="4480"/>
          <w:tab w:val="left" w:pos="5940"/>
          <w:tab w:val="left" w:pos="7420"/>
        </w:tabs>
        <w:kinsoku/>
        <w:wordWrap/>
        <w:overflowPunct/>
        <w:topLinePunct w:val="0"/>
        <w:autoSpaceDE/>
        <w:autoSpaceDN/>
        <w:bidi w:val="0"/>
        <w:adjustRightInd/>
        <w:snapToGrid/>
        <w:spacing w:after="0" w:line="460" w:lineRule="exact"/>
        <w:ind w:firstLine="458" w:firstLineChars="191"/>
        <w:textAlignment w:val="auto"/>
        <w:rPr>
          <w:rFonts w:hint="eastAsia" w:ascii="宋体" w:hAnsi="宋体" w:cs="宋体"/>
          <w:sz w:val="24"/>
        </w:rPr>
      </w:pPr>
      <w:r>
        <w:rPr>
          <w:rFonts w:hint="eastAsia" w:ascii="宋体" w:hAnsi="宋体" w:cs="宋体"/>
          <w:sz w:val="24"/>
        </w:rPr>
        <w:t>13.6 本合同双方签字盖章后即生效，一式</w:t>
      </w:r>
      <w:r>
        <w:rPr>
          <w:rFonts w:hint="eastAsia" w:ascii="宋体" w:hAnsi="宋体" w:cs="宋体"/>
          <w:sz w:val="24"/>
          <w:u w:val="single"/>
        </w:rPr>
        <w:t xml:space="preserve">    </w:t>
      </w:r>
      <w:r>
        <w:rPr>
          <w:rFonts w:hint="eastAsia" w:ascii="宋体" w:hAnsi="宋体" w:cs="宋体"/>
          <w:sz w:val="24"/>
        </w:rPr>
        <w:t>份，发包人</w:t>
      </w:r>
      <w:r>
        <w:rPr>
          <w:rFonts w:hint="eastAsia" w:ascii="宋体" w:hAnsi="宋体" w:cs="宋体"/>
          <w:sz w:val="24"/>
          <w:u w:val="single"/>
        </w:rPr>
        <w:t xml:space="preserve">    </w:t>
      </w:r>
      <w:r>
        <w:rPr>
          <w:rFonts w:hint="eastAsia" w:ascii="宋体" w:hAnsi="宋体" w:cs="宋体"/>
          <w:sz w:val="24"/>
        </w:rPr>
        <w:t>份，设计人</w:t>
      </w:r>
      <w:r>
        <w:rPr>
          <w:rFonts w:hint="eastAsia" w:ascii="宋体" w:hAnsi="宋体" w:cs="宋体"/>
          <w:sz w:val="24"/>
          <w:u w:val="single"/>
        </w:rPr>
        <w:t xml:space="preserve">    </w:t>
      </w:r>
      <w:r>
        <w:rPr>
          <w:rFonts w:hint="eastAsia" w:ascii="宋体" w:hAnsi="宋体" w:cs="宋体"/>
          <w:sz w:val="24"/>
        </w:rPr>
        <w:t>份。</w:t>
      </w:r>
    </w:p>
    <w:p>
      <w:pPr>
        <w:keepNext w:val="0"/>
        <w:keepLines w:val="0"/>
        <w:pageBreakBefore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cs="宋体"/>
          <w:sz w:val="24"/>
        </w:rPr>
      </w:pPr>
      <w:r>
        <w:rPr>
          <w:rFonts w:hint="eastAsia" w:ascii="宋体" w:hAnsi="宋体" w:cs="宋体"/>
          <w:sz w:val="24"/>
        </w:rPr>
        <w:t>13.7双方认可的来往传真、电报、会议纪要等，均为合同的组成部分，与本合同具有同等法律效力。</w:t>
      </w:r>
    </w:p>
    <w:p>
      <w:pPr>
        <w:keepNext w:val="0"/>
        <w:keepLines w:val="0"/>
        <w:pageBreakBefore w:val="0"/>
        <w:kinsoku/>
        <w:wordWrap/>
        <w:overflowPunct/>
        <w:topLinePunct w:val="0"/>
        <w:autoSpaceDE/>
        <w:autoSpaceDN/>
        <w:bidi w:val="0"/>
        <w:adjustRightInd/>
        <w:snapToGrid/>
        <w:spacing w:after="0" w:line="460" w:lineRule="exact"/>
        <w:ind w:left="40" w:right="80" w:firstLine="420"/>
        <w:textAlignment w:val="auto"/>
        <w:rPr>
          <w:rFonts w:hint="eastAsia" w:ascii="宋体" w:hAnsi="宋体" w:cs="宋体"/>
          <w:sz w:val="24"/>
        </w:rPr>
      </w:pPr>
      <w:r>
        <w:rPr>
          <w:rFonts w:hint="eastAsia" w:ascii="宋体" w:hAnsi="宋体" w:cs="宋体"/>
          <w:sz w:val="24"/>
        </w:rPr>
        <w:t>13.8 未尽事宜，经双方协商一致，签订补充协议，补充协议与本合同具有同等效力。发包人另有要求需设计人技术咨询服务时，双方应另行签订技术咨询服务合同。</w:t>
      </w:r>
    </w:p>
    <w:p>
      <w:pPr>
        <w:keepNext w:val="0"/>
        <w:keepLines w:val="0"/>
        <w:pageBreakBefore w:val="0"/>
        <w:kinsoku/>
        <w:wordWrap/>
        <w:overflowPunct/>
        <w:topLinePunct w:val="0"/>
        <w:autoSpaceDE/>
        <w:autoSpaceDN/>
        <w:bidi w:val="0"/>
        <w:adjustRightInd/>
        <w:snapToGrid/>
        <w:spacing w:after="0" w:line="460" w:lineRule="exact"/>
        <w:ind w:left="460"/>
        <w:textAlignment w:val="auto"/>
        <w:rPr>
          <w:rFonts w:hint="eastAsia" w:ascii="宋体" w:hAnsi="宋体" w:cs="宋体"/>
          <w:sz w:val="24"/>
        </w:rPr>
      </w:pPr>
      <w:r>
        <w:rPr>
          <w:rFonts w:hint="eastAsia" w:ascii="宋体" w:hAnsi="宋体" w:cs="宋体"/>
          <w:sz w:val="24"/>
        </w:rPr>
        <w:t>13.9 合同终止：在工程建成通过竣工验收，勘察设计费结清后自行失效。</w:t>
      </w:r>
    </w:p>
    <w:p>
      <w:pPr>
        <w:pStyle w:val="11"/>
        <w:keepNext w:val="0"/>
        <w:keepLines w:val="0"/>
        <w:pageBreakBefore w:val="0"/>
        <w:kinsoku/>
        <w:wordWrap/>
        <w:overflowPunct/>
        <w:topLinePunct w:val="0"/>
        <w:autoSpaceDE/>
        <w:autoSpaceDN/>
        <w:bidi w:val="0"/>
        <w:adjustRightInd/>
        <w:snapToGrid/>
        <w:spacing w:after="0" w:line="460" w:lineRule="exact"/>
        <w:textAlignment w:val="auto"/>
        <w:rPr>
          <w:rFonts w:hint="eastAsia" w:ascii="宋体" w:hAnsi="宋体" w:cs="宋体"/>
          <w:sz w:val="24"/>
        </w:rPr>
      </w:pPr>
    </w:p>
    <w:p>
      <w:pPr>
        <w:pStyle w:val="11"/>
        <w:keepNext w:val="0"/>
        <w:keepLines w:val="0"/>
        <w:pageBreakBefore w:val="0"/>
        <w:kinsoku/>
        <w:wordWrap/>
        <w:overflowPunct/>
        <w:topLinePunct w:val="0"/>
        <w:autoSpaceDE/>
        <w:autoSpaceDN/>
        <w:bidi w:val="0"/>
        <w:adjustRightInd/>
        <w:snapToGrid/>
        <w:spacing w:after="0" w:line="460" w:lineRule="exact"/>
        <w:textAlignment w:val="auto"/>
        <w:rPr>
          <w:rFonts w:hint="eastAsia" w:ascii="宋体" w:hAnsi="宋体" w:cs="宋体"/>
          <w:sz w:val="24"/>
        </w:rPr>
      </w:pPr>
    </w:p>
    <w:p>
      <w:pPr>
        <w:keepNext w:val="0"/>
        <w:keepLines w:val="0"/>
        <w:pageBreakBefore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cs="宋体"/>
          <w:sz w:val="24"/>
        </w:rPr>
      </w:pPr>
      <w:r>
        <w:rPr>
          <w:rFonts w:hint="eastAsia" w:ascii="宋体" w:hAnsi="宋体" w:cs="宋体"/>
          <w:sz w:val="24"/>
        </w:rPr>
        <w:t>发包人名称：（盖章）             设计人名称：（盖章）</w:t>
      </w:r>
    </w:p>
    <w:p>
      <w:pPr>
        <w:pStyle w:val="19"/>
        <w:keepNext w:val="0"/>
        <w:keepLines w:val="0"/>
        <w:pageBreakBefore w:val="0"/>
        <w:kinsoku/>
        <w:wordWrap/>
        <w:overflowPunct/>
        <w:topLinePunct w:val="0"/>
        <w:autoSpaceDE/>
        <w:autoSpaceDN/>
        <w:bidi w:val="0"/>
        <w:adjustRightInd/>
        <w:snapToGrid/>
        <w:spacing w:after="0" w:line="460" w:lineRule="exact"/>
        <w:ind w:firstLineChars="200"/>
        <w:textAlignment w:val="auto"/>
        <w:rPr>
          <w:rFonts w:hint="eastAsia" w:ascii="宋体" w:hAnsi="宋体" w:cs="宋体"/>
          <w:szCs w:val="21"/>
        </w:rPr>
      </w:pPr>
      <w:r>
        <w:rPr>
          <w:rFonts w:hint="eastAsia" w:ascii="宋体" w:hAnsi="宋体" w:cs="宋体" w:eastAsiaTheme="majorEastAsia"/>
          <w:sz w:val="24"/>
          <w:szCs w:val="22"/>
          <w:lang w:val="en-US" w:eastAsia="en-US" w:bidi="en-US"/>
        </w:rPr>
        <w:t>法定代表人（或委托代理人）：（签字）  法定代表人（或委托代理人）：（签字）</w:t>
      </w:r>
    </w:p>
    <w:p>
      <w:pPr>
        <w:pStyle w:val="19"/>
        <w:keepNext w:val="0"/>
        <w:keepLines w:val="0"/>
        <w:pageBreakBefore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地    址：                       地    址：</w:t>
      </w:r>
    </w:p>
    <w:p>
      <w:pPr>
        <w:pStyle w:val="19"/>
        <w:keepNext w:val="0"/>
        <w:keepLines w:val="0"/>
        <w:pageBreakBefore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邮政编码：                       邮政编码：</w:t>
      </w:r>
    </w:p>
    <w:p>
      <w:pPr>
        <w:pStyle w:val="19"/>
        <w:keepNext w:val="0"/>
        <w:keepLines w:val="0"/>
        <w:pageBreakBefore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电    话：                       电    话：</w:t>
      </w:r>
    </w:p>
    <w:p>
      <w:pPr>
        <w:pStyle w:val="19"/>
        <w:keepNext w:val="0"/>
        <w:keepLines w:val="0"/>
        <w:pageBreakBefore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传    真：                       传    真：</w:t>
      </w:r>
    </w:p>
    <w:p>
      <w:pPr>
        <w:pStyle w:val="19"/>
        <w:keepNext w:val="0"/>
        <w:keepLines w:val="0"/>
        <w:pageBreakBefore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日    期：   年   月   日        日    期：    年   月  日</w:t>
      </w:r>
    </w:p>
    <w:p>
      <w:pPr>
        <w:numPr>
          <w:ilvl w:val="0"/>
          <w:numId w:val="5"/>
        </w:numPr>
        <w:spacing w:line="400" w:lineRule="exact"/>
        <w:jc w:val="center"/>
        <w:outlineLvl w:val="0"/>
        <w:rPr>
          <w:rStyle w:val="54"/>
          <w:rFonts w:hint="eastAsia" w:ascii="宋体" w:hAnsi="宋体" w:eastAsia="宋体" w:cs="宋体"/>
        </w:rPr>
      </w:pPr>
      <w:r>
        <w:rPr>
          <w:rStyle w:val="54"/>
          <w:rFonts w:hint="eastAsia" w:ascii="宋体" w:hAnsi="宋体" w:eastAsia="宋体" w:cs="宋体"/>
        </w:rPr>
        <w:br w:type="page"/>
      </w:r>
      <w:bookmarkEnd w:id="50"/>
      <w:bookmarkEnd w:id="51"/>
      <w:r>
        <w:rPr>
          <w:rStyle w:val="54"/>
          <w:rFonts w:hint="eastAsia" w:ascii="宋体" w:hAnsi="宋体" w:eastAsia="宋体" w:cs="宋体"/>
        </w:rPr>
        <w:t>工程设计要求</w:t>
      </w:r>
    </w:p>
    <w:p>
      <w:pPr>
        <w:spacing w:line="360" w:lineRule="auto"/>
        <w:outlineLvl w:val="1"/>
        <w:rPr>
          <w:rFonts w:hint="eastAsia" w:ascii="宋体" w:hAnsi="宋体"/>
          <w:b/>
          <w:sz w:val="24"/>
        </w:rPr>
      </w:pPr>
      <w:bookmarkStart w:id="63" w:name="_Toc21587"/>
      <w:r>
        <w:rPr>
          <w:rFonts w:hint="eastAsia" w:ascii="宋体" w:hAnsi="宋体"/>
          <w:b/>
          <w:sz w:val="24"/>
        </w:rPr>
        <w:t>一、项目名称</w:t>
      </w:r>
      <w:bookmarkEnd w:id="63"/>
    </w:p>
    <w:p>
      <w:pPr>
        <w:spacing w:line="360" w:lineRule="auto"/>
        <w:ind w:firstLine="480" w:firstLineChars="200"/>
        <w:outlineLvl w:val="1"/>
        <w:rPr>
          <w:rFonts w:hint="eastAsia" w:ascii="宋体" w:hAnsi="宋体" w:cs="宋体"/>
          <w:sz w:val="24"/>
          <w:lang w:eastAsia="zh-CN"/>
        </w:rPr>
      </w:pPr>
      <w:bookmarkStart w:id="64" w:name="_Toc26110"/>
      <w:r>
        <w:rPr>
          <w:rFonts w:hint="eastAsia" w:ascii="宋体" w:hAnsi="宋体" w:cs="宋体"/>
          <w:sz w:val="24"/>
          <w:lang w:eastAsia="zh-CN"/>
        </w:rPr>
        <w:t>内乡县德清路(工业路至默河路）道路工程设计项目</w:t>
      </w:r>
    </w:p>
    <w:p>
      <w:pPr>
        <w:spacing w:line="360" w:lineRule="auto"/>
        <w:outlineLvl w:val="1"/>
        <w:rPr>
          <w:rFonts w:hint="eastAsia" w:ascii="宋体" w:hAnsi="宋体"/>
          <w:b/>
          <w:sz w:val="24"/>
        </w:rPr>
      </w:pPr>
      <w:r>
        <w:rPr>
          <w:rFonts w:hint="eastAsia" w:ascii="宋体" w:hAnsi="宋体"/>
          <w:b/>
          <w:sz w:val="24"/>
        </w:rPr>
        <w:t>二、项目依据及基础资料</w:t>
      </w:r>
      <w:bookmarkEnd w:id="64"/>
    </w:p>
    <w:p>
      <w:pPr>
        <w:spacing w:line="360" w:lineRule="auto"/>
        <w:ind w:firstLine="480" w:firstLineChars="200"/>
        <w:rPr>
          <w:rFonts w:hint="eastAsia" w:ascii="宋体" w:hAnsi="宋体"/>
          <w:sz w:val="24"/>
        </w:rPr>
      </w:pPr>
      <w:r>
        <w:rPr>
          <w:rFonts w:hint="eastAsia" w:ascii="宋体" w:hAnsi="宋体"/>
          <w:sz w:val="24"/>
        </w:rPr>
        <w:t>1、国家相关法律、法规及政府相关条例、规定；</w:t>
      </w:r>
    </w:p>
    <w:p>
      <w:pPr>
        <w:spacing w:line="360" w:lineRule="auto"/>
        <w:ind w:firstLine="480" w:firstLineChars="200"/>
        <w:rPr>
          <w:rFonts w:hint="eastAsia" w:ascii="宋体" w:hAnsi="宋体"/>
          <w:sz w:val="24"/>
        </w:rPr>
      </w:pPr>
      <w:r>
        <w:rPr>
          <w:rFonts w:hint="eastAsia" w:ascii="宋体" w:hAnsi="宋体"/>
          <w:sz w:val="24"/>
        </w:rPr>
        <w:t>《中华人民共和国合同法》、《中华人民共和国城乡规划法》等相关法规及规定；</w:t>
      </w:r>
    </w:p>
    <w:p>
      <w:pPr>
        <w:spacing w:line="360" w:lineRule="auto"/>
        <w:ind w:firstLine="480" w:firstLineChars="200"/>
        <w:rPr>
          <w:rFonts w:hint="eastAsia" w:ascii="宋体" w:hAnsi="宋体"/>
          <w:sz w:val="24"/>
        </w:rPr>
      </w:pPr>
      <w:r>
        <w:rPr>
          <w:rFonts w:hint="eastAsia" w:ascii="宋体" w:hAnsi="宋体"/>
          <w:sz w:val="24"/>
        </w:rPr>
        <w:t>2、国家现行设计规范；</w:t>
      </w:r>
    </w:p>
    <w:p>
      <w:pPr>
        <w:spacing w:line="360" w:lineRule="auto"/>
        <w:ind w:firstLine="480" w:firstLineChars="200"/>
        <w:rPr>
          <w:rFonts w:hint="eastAsia" w:ascii="宋体" w:hAnsi="宋体"/>
          <w:sz w:val="24"/>
        </w:rPr>
      </w:pPr>
      <w:r>
        <w:rPr>
          <w:rFonts w:hint="eastAsia" w:ascii="宋体" w:hAnsi="宋体"/>
          <w:sz w:val="24"/>
        </w:rPr>
        <w:t>3、勘察设计合同；</w:t>
      </w:r>
    </w:p>
    <w:p>
      <w:pPr>
        <w:spacing w:line="360" w:lineRule="auto"/>
        <w:outlineLvl w:val="1"/>
        <w:rPr>
          <w:rFonts w:hint="eastAsia" w:ascii="宋体" w:hAnsi="宋体"/>
          <w:b/>
          <w:sz w:val="24"/>
        </w:rPr>
      </w:pPr>
      <w:bookmarkStart w:id="65" w:name="_Toc10485"/>
      <w:r>
        <w:rPr>
          <w:rFonts w:hint="eastAsia" w:ascii="宋体" w:hAnsi="宋体"/>
          <w:b/>
          <w:sz w:val="24"/>
        </w:rPr>
        <w:t>三、设计内容及要求</w:t>
      </w:r>
      <w:bookmarkEnd w:id="65"/>
    </w:p>
    <w:p>
      <w:pPr>
        <w:spacing w:line="360" w:lineRule="auto"/>
        <w:ind w:firstLine="480" w:firstLineChars="200"/>
        <w:rPr>
          <w:rFonts w:hint="eastAsia" w:ascii="宋体" w:hAnsi="宋体"/>
          <w:sz w:val="24"/>
        </w:rPr>
      </w:pPr>
      <w:r>
        <w:rPr>
          <w:rFonts w:hint="eastAsia" w:ascii="宋体" w:hAnsi="宋体"/>
          <w:sz w:val="24"/>
        </w:rPr>
        <w:t>1、设计内容</w:t>
      </w:r>
    </w:p>
    <w:p>
      <w:pPr>
        <w:spacing w:line="360" w:lineRule="auto"/>
        <w:ind w:firstLine="482" w:firstLineChars="200"/>
        <w:rPr>
          <w:rFonts w:hint="eastAsia" w:ascii="宋体" w:hAnsi="宋体"/>
          <w:sz w:val="24"/>
          <w:highlight w:val="none"/>
        </w:rPr>
      </w:pPr>
      <w:r>
        <w:rPr>
          <w:rFonts w:hint="eastAsia" w:ascii="宋体" w:hAnsi="宋体" w:cs="宋体"/>
          <w:b/>
          <w:bCs/>
          <w:sz w:val="24"/>
          <w:highlight w:val="none"/>
        </w:rPr>
        <w:t>内乡县德清路新建工程项目</w:t>
      </w:r>
      <w:r>
        <w:rPr>
          <w:rFonts w:hint="eastAsia" w:ascii="宋体" w:hAnsi="宋体" w:cs="宋体"/>
          <w:sz w:val="24"/>
          <w:highlight w:val="none"/>
        </w:rPr>
        <w:t>；本项目西起现状工业路，东至规划默河路，道路全长1.620km，红线宽30m。</w:t>
      </w:r>
    </w:p>
    <w:p>
      <w:pPr>
        <w:spacing w:line="360" w:lineRule="auto"/>
        <w:ind w:firstLine="480" w:firstLineChars="200"/>
        <w:rPr>
          <w:rFonts w:hint="eastAsia" w:ascii="宋体" w:hAnsi="宋体" w:cs="Arial Unicode MS"/>
          <w:sz w:val="24"/>
          <w:highlight w:val="none"/>
        </w:rPr>
      </w:pPr>
      <w:r>
        <w:rPr>
          <w:rFonts w:hint="eastAsia" w:ascii="宋体" w:hAnsi="宋体" w:cs="Arial Unicode MS"/>
          <w:sz w:val="24"/>
          <w:highlight w:val="none"/>
        </w:rPr>
        <w:t>主要建设内容包括</w:t>
      </w:r>
      <w:r>
        <w:rPr>
          <w:rFonts w:hint="eastAsia" w:ascii="宋体" w:hAnsi="宋体" w:cs="宋体"/>
          <w:sz w:val="24"/>
          <w:highlight w:val="none"/>
        </w:rPr>
        <w:t>，道路工程、交通工程、给排水工程、照明工程、绿化工程</w:t>
      </w:r>
      <w:r>
        <w:rPr>
          <w:rFonts w:hint="eastAsia" w:ascii="宋体" w:hAnsi="宋体" w:cs="Arial Unicode MS"/>
          <w:sz w:val="24"/>
          <w:highlight w:val="none"/>
        </w:rPr>
        <w:t>等。</w:t>
      </w:r>
    </w:p>
    <w:p>
      <w:pPr>
        <w:spacing w:line="360" w:lineRule="auto"/>
        <w:ind w:firstLine="480" w:firstLineChars="200"/>
        <w:rPr>
          <w:rFonts w:hint="eastAsia" w:ascii="宋体" w:hAnsi="宋体"/>
          <w:sz w:val="24"/>
          <w:highlight w:val="none"/>
        </w:rPr>
      </w:pPr>
      <w:r>
        <w:rPr>
          <w:rFonts w:hint="eastAsia" w:ascii="宋体" w:hAnsi="宋体"/>
          <w:sz w:val="24"/>
          <w:highlight w:val="none"/>
        </w:rPr>
        <w:t>2、设计要求</w:t>
      </w:r>
    </w:p>
    <w:p>
      <w:pPr>
        <w:spacing w:line="360" w:lineRule="auto"/>
        <w:ind w:firstLine="480" w:firstLineChars="200"/>
        <w:rPr>
          <w:rFonts w:hint="eastAsia" w:ascii="宋体" w:hAnsi="宋体"/>
          <w:sz w:val="24"/>
        </w:rPr>
      </w:pPr>
      <w:r>
        <w:rPr>
          <w:rFonts w:hint="eastAsia" w:ascii="宋体" w:hAnsi="宋体"/>
          <w:sz w:val="24"/>
        </w:rPr>
        <w:t>1）充分理解</w:t>
      </w:r>
      <w:r>
        <w:rPr>
          <w:rFonts w:hint="eastAsia" w:ascii="宋体" w:hAnsi="宋体"/>
          <w:sz w:val="24"/>
          <w:lang w:eastAsia="zh-CN"/>
        </w:rPr>
        <w:t>磋商文件</w:t>
      </w:r>
      <w:r>
        <w:rPr>
          <w:rFonts w:hint="eastAsia" w:ascii="宋体" w:hAnsi="宋体"/>
          <w:sz w:val="24"/>
        </w:rPr>
        <w:t>关于本项目要求，设计内容、深度、质量应达到国家现行相关规范及要求；</w:t>
      </w:r>
    </w:p>
    <w:p>
      <w:pPr>
        <w:spacing w:line="360" w:lineRule="auto"/>
        <w:ind w:firstLine="480" w:firstLineChars="200"/>
        <w:rPr>
          <w:rFonts w:hint="eastAsia" w:ascii="宋体" w:hAnsi="宋体"/>
          <w:sz w:val="24"/>
        </w:rPr>
      </w:pPr>
      <w:r>
        <w:rPr>
          <w:rFonts w:hint="eastAsia" w:ascii="宋体" w:hAnsi="宋体"/>
          <w:sz w:val="24"/>
        </w:rPr>
        <w:t>2）设计应能满足项目总体规划、环保、安全等有关建设各方面的要求，既达到工作方便，又节约投资；</w:t>
      </w:r>
    </w:p>
    <w:p>
      <w:pPr>
        <w:spacing w:line="360" w:lineRule="auto"/>
        <w:ind w:firstLine="480" w:firstLineChars="200"/>
        <w:rPr>
          <w:rFonts w:hint="eastAsia" w:ascii="宋体" w:hAnsi="宋体"/>
          <w:sz w:val="24"/>
        </w:rPr>
      </w:pPr>
      <w:r>
        <w:rPr>
          <w:rFonts w:hint="eastAsia" w:ascii="宋体" w:hAnsi="宋体"/>
          <w:sz w:val="24"/>
        </w:rPr>
        <w:t>3）规范设计、合理布局，兼顾环境、绿化；</w:t>
      </w:r>
    </w:p>
    <w:p>
      <w:pPr>
        <w:spacing w:line="360" w:lineRule="auto"/>
        <w:ind w:firstLine="480" w:firstLineChars="200"/>
        <w:rPr>
          <w:rFonts w:hint="eastAsia" w:ascii="宋体" w:hAnsi="宋体"/>
          <w:sz w:val="24"/>
        </w:rPr>
      </w:pPr>
      <w:r>
        <w:rPr>
          <w:rFonts w:hint="eastAsia" w:ascii="宋体" w:hAnsi="宋体"/>
          <w:sz w:val="24"/>
        </w:rPr>
        <w:t>4）平面设计要考虑各功能之间分区合理；</w:t>
      </w:r>
    </w:p>
    <w:p>
      <w:pPr>
        <w:spacing w:line="360" w:lineRule="auto"/>
        <w:ind w:firstLine="480" w:firstLineChars="200"/>
        <w:rPr>
          <w:rFonts w:hint="eastAsia" w:ascii="宋体" w:hAnsi="宋体"/>
          <w:sz w:val="24"/>
        </w:rPr>
      </w:pPr>
      <w:r>
        <w:rPr>
          <w:rFonts w:hint="eastAsia" w:ascii="宋体" w:hAnsi="宋体"/>
          <w:sz w:val="24"/>
        </w:rPr>
        <w:t>5）在满足现行规范和整体结构要求前提下，提倡采用新工艺、新材料、新设备、新技术，以达到节约投资、缩短工期、减少能源消耗的目的；</w:t>
      </w:r>
    </w:p>
    <w:p>
      <w:pPr>
        <w:spacing w:line="360" w:lineRule="auto"/>
        <w:ind w:firstLine="480" w:firstLineChars="200"/>
        <w:rPr>
          <w:rFonts w:hint="eastAsia" w:ascii="宋体" w:hAnsi="宋体"/>
          <w:sz w:val="24"/>
        </w:rPr>
      </w:pPr>
      <w:r>
        <w:rPr>
          <w:rFonts w:hint="eastAsia" w:ascii="宋体" w:hAnsi="宋体"/>
          <w:sz w:val="24"/>
        </w:rPr>
        <w:t>6）设计要求在原有设计基础上设计，能充分体现先进性、经济性、降低成本及合理性，做到技术先进、经济合理、安全适用，确保质量；</w:t>
      </w:r>
    </w:p>
    <w:p>
      <w:pPr>
        <w:spacing w:line="360" w:lineRule="auto"/>
        <w:ind w:firstLine="480" w:firstLineChars="200"/>
        <w:rPr>
          <w:rFonts w:hint="eastAsia" w:ascii="宋体" w:hAnsi="宋体"/>
          <w:sz w:val="24"/>
        </w:rPr>
      </w:pPr>
      <w:r>
        <w:rPr>
          <w:rFonts w:hint="eastAsia" w:ascii="宋体" w:hAnsi="宋体"/>
          <w:sz w:val="24"/>
        </w:rPr>
        <w:t>7）设计要求从工程实际出发，合理选用材料，满足工程需求；</w:t>
      </w:r>
    </w:p>
    <w:p>
      <w:pPr>
        <w:spacing w:line="360" w:lineRule="auto"/>
        <w:ind w:firstLine="480" w:firstLineChars="200"/>
        <w:rPr>
          <w:rFonts w:hint="eastAsia" w:ascii="宋体" w:hAnsi="宋体"/>
          <w:sz w:val="24"/>
        </w:rPr>
      </w:pPr>
      <w:r>
        <w:rPr>
          <w:rFonts w:hint="eastAsia" w:ascii="宋体" w:hAnsi="宋体"/>
          <w:sz w:val="24"/>
        </w:rPr>
        <w:t>8）要体现节能措施，设计和选材既要考虑使用效果，也要考虑经济效果，力求能花最少的钱取得最佳的使用效果，从而体现精品意识；</w:t>
      </w:r>
    </w:p>
    <w:p>
      <w:pPr>
        <w:spacing w:line="360" w:lineRule="auto"/>
        <w:ind w:firstLine="480" w:firstLineChars="200"/>
        <w:rPr>
          <w:rFonts w:hint="eastAsia" w:ascii="宋体" w:hAnsi="宋体"/>
          <w:sz w:val="24"/>
        </w:rPr>
      </w:pPr>
      <w:r>
        <w:rPr>
          <w:rFonts w:hint="eastAsia" w:ascii="宋体" w:hAnsi="宋体"/>
          <w:sz w:val="24"/>
        </w:rPr>
        <w:t>9）图纸要清晰、明了，表达简捷准确，体现各部位特点；</w:t>
      </w:r>
    </w:p>
    <w:p>
      <w:pPr>
        <w:spacing w:line="360" w:lineRule="auto"/>
        <w:outlineLvl w:val="1"/>
        <w:rPr>
          <w:rFonts w:hint="eastAsia" w:ascii="宋体" w:hAnsi="宋体"/>
          <w:b/>
          <w:sz w:val="24"/>
        </w:rPr>
      </w:pPr>
      <w:bookmarkStart w:id="66" w:name="_Toc3861"/>
      <w:r>
        <w:rPr>
          <w:rFonts w:hint="eastAsia" w:ascii="宋体" w:hAnsi="宋体"/>
          <w:b/>
          <w:sz w:val="24"/>
        </w:rPr>
        <w:t>四、设计规范</w:t>
      </w:r>
      <w:bookmarkEnd w:id="66"/>
    </w:p>
    <w:p>
      <w:pPr>
        <w:numPr>
          <w:ilvl w:val="0"/>
          <w:numId w:val="6"/>
        </w:numPr>
        <w:tabs>
          <w:tab w:val="left" w:pos="360"/>
          <w:tab w:val="left" w:pos="1080"/>
          <w:tab w:val="left" w:pos="1260"/>
          <w:tab w:val="left" w:pos="1800"/>
        </w:tabs>
        <w:spacing w:line="360" w:lineRule="auto"/>
        <w:ind w:left="360"/>
        <w:jc w:val="left"/>
        <w:rPr>
          <w:rFonts w:hint="eastAsia" w:ascii="宋体" w:hAnsi="宋体"/>
          <w:sz w:val="24"/>
        </w:rPr>
      </w:pPr>
      <w:r>
        <w:rPr>
          <w:rFonts w:hint="eastAsia" w:ascii="宋体" w:hAnsi="宋体"/>
          <w:sz w:val="24"/>
        </w:rPr>
        <w:t>《城市道路工程设计规范》CJJ 37-2012（2016年版）</w:t>
      </w:r>
    </w:p>
    <w:p>
      <w:pPr>
        <w:numPr>
          <w:ilvl w:val="0"/>
          <w:numId w:val="6"/>
        </w:numPr>
        <w:tabs>
          <w:tab w:val="left" w:pos="360"/>
          <w:tab w:val="left" w:pos="1080"/>
          <w:tab w:val="left" w:pos="1260"/>
          <w:tab w:val="left" w:pos="1800"/>
        </w:tabs>
        <w:spacing w:line="360" w:lineRule="auto"/>
        <w:ind w:left="360"/>
        <w:jc w:val="left"/>
        <w:rPr>
          <w:rFonts w:hint="eastAsia" w:ascii="宋体" w:hAnsi="宋体"/>
          <w:sz w:val="24"/>
        </w:rPr>
      </w:pPr>
      <w:r>
        <w:rPr>
          <w:rFonts w:hint="eastAsia" w:ascii="宋体" w:hAnsi="宋体"/>
          <w:sz w:val="24"/>
        </w:rPr>
        <w:t>《城市道路路线设计规范》CJJ193-2012</w:t>
      </w:r>
    </w:p>
    <w:p>
      <w:pPr>
        <w:numPr>
          <w:ilvl w:val="0"/>
          <w:numId w:val="6"/>
        </w:numPr>
        <w:tabs>
          <w:tab w:val="left" w:pos="360"/>
          <w:tab w:val="left" w:pos="1080"/>
          <w:tab w:val="left" w:pos="1260"/>
          <w:tab w:val="left" w:pos="1800"/>
        </w:tabs>
        <w:spacing w:line="360" w:lineRule="auto"/>
        <w:ind w:left="360"/>
        <w:jc w:val="left"/>
        <w:rPr>
          <w:rFonts w:hint="eastAsia" w:ascii="宋体" w:hAnsi="宋体"/>
          <w:sz w:val="24"/>
        </w:rPr>
      </w:pPr>
      <w:r>
        <w:rPr>
          <w:rFonts w:hint="eastAsia" w:ascii="宋体" w:hAnsi="宋体"/>
          <w:sz w:val="24"/>
        </w:rPr>
        <w:t>《城市道路交叉口设计规程》CJJ152-2010</w:t>
      </w:r>
    </w:p>
    <w:p>
      <w:pPr>
        <w:numPr>
          <w:ilvl w:val="0"/>
          <w:numId w:val="6"/>
        </w:numPr>
        <w:tabs>
          <w:tab w:val="left" w:pos="360"/>
          <w:tab w:val="left" w:pos="1080"/>
          <w:tab w:val="left" w:pos="1260"/>
          <w:tab w:val="left" w:pos="1800"/>
        </w:tabs>
        <w:spacing w:line="360" w:lineRule="auto"/>
        <w:ind w:left="360"/>
        <w:jc w:val="left"/>
        <w:rPr>
          <w:rFonts w:hint="eastAsia" w:ascii="宋体" w:hAnsi="宋体"/>
          <w:sz w:val="24"/>
        </w:rPr>
      </w:pPr>
      <w:r>
        <w:rPr>
          <w:rFonts w:hint="eastAsia" w:ascii="宋体" w:hAnsi="宋体"/>
          <w:sz w:val="24"/>
        </w:rPr>
        <w:t>《城市道路路基设计规范》CJJ194-2013</w:t>
      </w:r>
    </w:p>
    <w:p>
      <w:pPr>
        <w:numPr>
          <w:ilvl w:val="0"/>
          <w:numId w:val="6"/>
        </w:numPr>
        <w:tabs>
          <w:tab w:val="left" w:pos="360"/>
          <w:tab w:val="left" w:pos="1080"/>
          <w:tab w:val="left" w:pos="1260"/>
          <w:tab w:val="left" w:pos="1800"/>
        </w:tabs>
        <w:spacing w:line="360" w:lineRule="auto"/>
        <w:ind w:left="360"/>
        <w:jc w:val="left"/>
        <w:rPr>
          <w:rFonts w:hint="eastAsia" w:ascii="宋体" w:hAnsi="宋体"/>
          <w:sz w:val="24"/>
        </w:rPr>
      </w:pPr>
      <w:r>
        <w:rPr>
          <w:rFonts w:hint="eastAsia" w:ascii="宋体" w:hAnsi="宋体"/>
          <w:sz w:val="24"/>
        </w:rPr>
        <w:t xml:space="preserve">《城镇道路路面设计规范》CJJ169-2012 </w:t>
      </w:r>
    </w:p>
    <w:p>
      <w:pPr>
        <w:numPr>
          <w:ilvl w:val="0"/>
          <w:numId w:val="6"/>
        </w:numPr>
        <w:tabs>
          <w:tab w:val="left" w:pos="360"/>
          <w:tab w:val="left" w:pos="1080"/>
          <w:tab w:val="left" w:pos="1260"/>
          <w:tab w:val="left" w:pos="1800"/>
        </w:tabs>
        <w:spacing w:line="360" w:lineRule="auto"/>
        <w:ind w:left="360"/>
        <w:jc w:val="left"/>
        <w:rPr>
          <w:rFonts w:hint="eastAsia" w:ascii="宋体" w:hAnsi="宋体"/>
          <w:sz w:val="24"/>
        </w:rPr>
      </w:pPr>
      <w:r>
        <w:rPr>
          <w:rFonts w:hint="eastAsia" w:ascii="宋体" w:hAnsi="宋体"/>
          <w:sz w:val="24"/>
        </w:rPr>
        <w:t>《无障碍设计规范》GB 50763-2012</w:t>
      </w:r>
    </w:p>
    <w:p>
      <w:pPr>
        <w:numPr>
          <w:ilvl w:val="0"/>
          <w:numId w:val="6"/>
        </w:numPr>
        <w:tabs>
          <w:tab w:val="left" w:pos="360"/>
          <w:tab w:val="left" w:pos="1080"/>
          <w:tab w:val="left" w:pos="1260"/>
          <w:tab w:val="left" w:pos="1800"/>
        </w:tabs>
        <w:spacing w:line="360" w:lineRule="auto"/>
        <w:ind w:left="360"/>
        <w:jc w:val="left"/>
        <w:rPr>
          <w:rFonts w:hint="eastAsia" w:ascii="宋体" w:hAnsi="宋体"/>
          <w:sz w:val="24"/>
        </w:rPr>
      </w:pPr>
      <w:r>
        <w:rPr>
          <w:rFonts w:hint="eastAsia" w:ascii="宋体" w:hAnsi="宋体"/>
          <w:sz w:val="24"/>
        </w:rPr>
        <w:t>《城市道路交通规划设计规范》GB50688-2011</w:t>
      </w:r>
    </w:p>
    <w:p>
      <w:pPr>
        <w:numPr>
          <w:ilvl w:val="0"/>
          <w:numId w:val="6"/>
        </w:numPr>
        <w:tabs>
          <w:tab w:val="left" w:pos="360"/>
          <w:tab w:val="left" w:pos="1080"/>
          <w:tab w:val="left" w:pos="1260"/>
          <w:tab w:val="left" w:pos="1800"/>
        </w:tabs>
        <w:spacing w:line="360" w:lineRule="auto"/>
        <w:ind w:left="360"/>
        <w:jc w:val="left"/>
        <w:rPr>
          <w:rFonts w:hint="eastAsia" w:ascii="宋体" w:hAnsi="宋体"/>
          <w:sz w:val="24"/>
        </w:rPr>
      </w:pPr>
      <w:r>
        <w:rPr>
          <w:rFonts w:hint="eastAsia" w:ascii="宋体" w:hAnsi="宋体"/>
          <w:sz w:val="24"/>
        </w:rPr>
        <w:t>《道路交通标志和标线》GB5768-2009</w:t>
      </w:r>
    </w:p>
    <w:p>
      <w:pPr>
        <w:numPr>
          <w:ilvl w:val="0"/>
          <w:numId w:val="6"/>
        </w:numPr>
        <w:tabs>
          <w:tab w:val="left" w:pos="360"/>
          <w:tab w:val="left" w:pos="1080"/>
          <w:tab w:val="left" w:pos="1260"/>
          <w:tab w:val="left" w:pos="1800"/>
        </w:tabs>
        <w:spacing w:line="360" w:lineRule="auto"/>
        <w:ind w:left="360"/>
        <w:jc w:val="left"/>
        <w:rPr>
          <w:rFonts w:hint="eastAsia" w:ascii="宋体" w:hAnsi="宋体"/>
          <w:sz w:val="24"/>
        </w:rPr>
      </w:pPr>
      <w:r>
        <w:rPr>
          <w:rFonts w:hint="eastAsia" w:ascii="宋体" w:hAnsi="宋体"/>
          <w:sz w:val="24"/>
        </w:rPr>
        <w:t>《道路交通信号灯设置与安装规范》GB 14886-2006</w:t>
      </w:r>
    </w:p>
    <w:p>
      <w:pPr>
        <w:numPr>
          <w:ilvl w:val="0"/>
          <w:numId w:val="6"/>
        </w:numPr>
        <w:tabs>
          <w:tab w:val="left" w:pos="360"/>
          <w:tab w:val="left" w:pos="1080"/>
          <w:tab w:val="left" w:pos="1260"/>
          <w:tab w:val="left" w:pos="1800"/>
        </w:tabs>
        <w:spacing w:line="360" w:lineRule="auto"/>
        <w:ind w:left="360"/>
        <w:jc w:val="left"/>
        <w:rPr>
          <w:rFonts w:hint="eastAsia" w:ascii="宋体" w:hAnsi="宋体"/>
          <w:sz w:val="24"/>
        </w:rPr>
      </w:pPr>
      <w:r>
        <w:rPr>
          <w:rFonts w:hint="eastAsia" w:ascii="宋体" w:hAnsi="宋体"/>
          <w:sz w:val="24"/>
        </w:rPr>
        <w:t>《城市道路交通设施设计规范》GB 50688-2011</w:t>
      </w:r>
    </w:p>
    <w:p>
      <w:pPr>
        <w:numPr>
          <w:ilvl w:val="0"/>
          <w:numId w:val="6"/>
        </w:numPr>
        <w:tabs>
          <w:tab w:val="left" w:pos="360"/>
          <w:tab w:val="left" w:pos="1080"/>
          <w:tab w:val="left" w:pos="1260"/>
          <w:tab w:val="left" w:pos="1800"/>
        </w:tabs>
        <w:spacing w:line="360" w:lineRule="auto"/>
        <w:ind w:left="360"/>
        <w:jc w:val="left"/>
        <w:rPr>
          <w:rFonts w:hint="eastAsia" w:ascii="宋体" w:hAnsi="宋体"/>
          <w:sz w:val="24"/>
        </w:rPr>
      </w:pPr>
      <w:r>
        <w:rPr>
          <w:rFonts w:hint="eastAsia" w:ascii="宋体" w:hAnsi="宋体"/>
          <w:sz w:val="24"/>
        </w:rPr>
        <w:t>《城市桥梁设计规范》CJJ 11-2011</w:t>
      </w:r>
    </w:p>
    <w:p>
      <w:pPr>
        <w:numPr>
          <w:ilvl w:val="0"/>
          <w:numId w:val="6"/>
        </w:numPr>
        <w:tabs>
          <w:tab w:val="left" w:pos="360"/>
          <w:tab w:val="left" w:pos="1080"/>
          <w:tab w:val="left" w:pos="1260"/>
          <w:tab w:val="left" w:pos="1800"/>
        </w:tabs>
        <w:spacing w:line="360" w:lineRule="auto"/>
        <w:ind w:left="360"/>
        <w:jc w:val="left"/>
        <w:rPr>
          <w:rFonts w:hint="eastAsia" w:ascii="宋体" w:hAnsi="宋体"/>
          <w:sz w:val="24"/>
        </w:rPr>
      </w:pPr>
      <w:r>
        <w:rPr>
          <w:rFonts w:hint="eastAsia" w:ascii="宋体" w:hAnsi="宋体"/>
          <w:sz w:val="24"/>
        </w:rPr>
        <w:t xml:space="preserve">《城市桥梁抗震设计规范》CJJ 166-2011 </w:t>
      </w:r>
    </w:p>
    <w:p>
      <w:pPr>
        <w:numPr>
          <w:ilvl w:val="0"/>
          <w:numId w:val="6"/>
        </w:numPr>
        <w:tabs>
          <w:tab w:val="left" w:pos="360"/>
          <w:tab w:val="left" w:pos="1080"/>
          <w:tab w:val="left" w:pos="1260"/>
          <w:tab w:val="left" w:pos="1800"/>
        </w:tabs>
        <w:spacing w:line="360" w:lineRule="auto"/>
        <w:ind w:left="360"/>
        <w:jc w:val="left"/>
        <w:rPr>
          <w:rFonts w:hint="eastAsia" w:ascii="宋体" w:hAnsi="宋体"/>
          <w:sz w:val="24"/>
        </w:rPr>
      </w:pPr>
      <w:r>
        <w:rPr>
          <w:rFonts w:hint="eastAsia" w:ascii="宋体" w:hAnsi="宋体"/>
          <w:sz w:val="24"/>
        </w:rPr>
        <w:t>《城市工程管线综合规划规范》GB50289-2016</w:t>
      </w:r>
    </w:p>
    <w:p>
      <w:pPr>
        <w:numPr>
          <w:ilvl w:val="0"/>
          <w:numId w:val="6"/>
        </w:numPr>
        <w:tabs>
          <w:tab w:val="left" w:pos="360"/>
          <w:tab w:val="left" w:pos="1080"/>
          <w:tab w:val="left" w:pos="1260"/>
          <w:tab w:val="left" w:pos="1800"/>
        </w:tabs>
        <w:spacing w:line="360" w:lineRule="auto"/>
        <w:ind w:left="360"/>
        <w:jc w:val="left"/>
        <w:rPr>
          <w:rFonts w:hint="eastAsia" w:ascii="宋体" w:hAnsi="宋体"/>
          <w:sz w:val="24"/>
        </w:rPr>
      </w:pPr>
      <w:r>
        <w:rPr>
          <w:rFonts w:hint="eastAsia" w:ascii="宋体" w:hAnsi="宋体"/>
          <w:sz w:val="24"/>
        </w:rPr>
        <w:t>《室外给水设计规范》GB50013-2006</w:t>
      </w:r>
    </w:p>
    <w:p>
      <w:pPr>
        <w:numPr>
          <w:ilvl w:val="0"/>
          <w:numId w:val="6"/>
        </w:numPr>
        <w:tabs>
          <w:tab w:val="left" w:pos="360"/>
          <w:tab w:val="left" w:pos="1080"/>
          <w:tab w:val="left" w:pos="1260"/>
          <w:tab w:val="left" w:pos="1800"/>
        </w:tabs>
        <w:spacing w:line="360" w:lineRule="auto"/>
        <w:ind w:left="360"/>
        <w:jc w:val="left"/>
        <w:rPr>
          <w:rFonts w:hint="eastAsia" w:ascii="宋体" w:hAnsi="宋体"/>
          <w:sz w:val="24"/>
        </w:rPr>
      </w:pPr>
      <w:r>
        <w:rPr>
          <w:rFonts w:hint="eastAsia" w:ascii="宋体" w:hAnsi="宋体"/>
          <w:sz w:val="24"/>
        </w:rPr>
        <w:t>《室外排水设计规范》GB50014-2016</w:t>
      </w:r>
    </w:p>
    <w:p>
      <w:pPr>
        <w:numPr>
          <w:ilvl w:val="0"/>
          <w:numId w:val="6"/>
        </w:numPr>
        <w:tabs>
          <w:tab w:val="left" w:pos="360"/>
          <w:tab w:val="left" w:pos="1080"/>
          <w:tab w:val="left" w:pos="1260"/>
          <w:tab w:val="left" w:pos="1800"/>
        </w:tabs>
        <w:spacing w:line="360" w:lineRule="auto"/>
        <w:ind w:left="360"/>
        <w:jc w:val="left"/>
        <w:rPr>
          <w:rFonts w:hint="eastAsia" w:ascii="宋体" w:hAnsi="宋体"/>
          <w:sz w:val="24"/>
        </w:rPr>
      </w:pPr>
      <w:r>
        <w:rPr>
          <w:rFonts w:hint="eastAsia" w:ascii="宋体" w:hAnsi="宋体"/>
          <w:sz w:val="24"/>
        </w:rPr>
        <w:t xml:space="preserve">《城市排水工程规划规范》GB50318-2000 </w:t>
      </w:r>
    </w:p>
    <w:p>
      <w:pPr>
        <w:numPr>
          <w:ilvl w:val="0"/>
          <w:numId w:val="6"/>
        </w:numPr>
        <w:tabs>
          <w:tab w:val="left" w:pos="360"/>
          <w:tab w:val="left" w:pos="1080"/>
          <w:tab w:val="left" w:pos="1260"/>
          <w:tab w:val="left" w:pos="1800"/>
        </w:tabs>
        <w:spacing w:line="360" w:lineRule="auto"/>
        <w:ind w:left="360"/>
        <w:jc w:val="left"/>
        <w:rPr>
          <w:rFonts w:hint="eastAsia" w:ascii="宋体" w:hAnsi="宋体"/>
          <w:sz w:val="24"/>
        </w:rPr>
      </w:pPr>
      <w:r>
        <w:rPr>
          <w:rFonts w:hint="eastAsia" w:ascii="宋体" w:hAnsi="宋体"/>
          <w:sz w:val="24"/>
        </w:rPr>
        <w:t>《给水排水工程管道结构设计规范》GB 50332-2002</w:t>
      </w:r>
    </w:p>
    <w:p>
      <w:pPr>
        <w:numPr>
          <w:ilvl w:val="0"/>
          <w:numId w:val="6"/>
        </w:numPr>
        <w:tabs>
          <w:tab w:val="left" w:pos="360"/>
          <w:tab w:val="left" w:pos="1080"/>
          <w:tab w:val="left" w:pos="1260"/>
          <w:tab w:val="left" w:pos="1800"/>
        </w:tabs>
        <w:spacing w:line="360" w:lineRule="auto"/>
        <w:ind w:left="360"/>
        <w:jc w:val="left"/>
        <w:rPr>
          <w:rFonts w:hint="eastAsia" w:ascii="宋体" w:hAnsi="宋体"/>
          <w:sz w:val="24"/>
        </w:rPr>
      </w:pPr>
      <w:r>
        <w:rPr>
          <w:rFonts w:hint="eastAsia" w:ascii="宋体" w:hAnsi="宋体"/>
          <w:sz w:val="24"/>
        </w:rPr>
        <w:t>《室外给水排水和燃气热力工程抗震设计规范》GB 50032-2003</w:t>
      </w:r>
    </w:p>
    <w:p>
      <w:pPr>
        <w:numPr>
          <w:ilvl w:val="0"/>
          <w:numId w:val="6"/>
        </w:numPr>
        <w:tabs>
          <w:tab w:val="left" w:pos="360"/>
          <w:tab w:val="left" w:pos="1080"/>
          <w:tab w:val="left" w:pos="1260"/>
          <w:tab w:val="left" w:pos="1800"/>
        </w:tabs>
        <w:spacing w:line="360" w:lineRule="auto"/>
        <w:ind w:left="360"/>
        <w:jc w:val="left"/>
        <w:rPr>
          <w:rFonts w:hint="eastAsia" w:ascii="宋体" w:hAnsi="宋体"/>
          <w:sz w:val="24"/>
        </w:rPr>
      </w:pPr>
      <w:r>
        <w:rPr>
          <w:rFonts w:hint="eastAsia" w:ascii="宋体" w:hAnsi="宋体"/>
          <w:sz w:val="24"/>
        </w:rPr>
        <w:t>《市政排水管道工程及附属设施》06MS201</w:t>
      </w:r>
    </w:p>
    <w:p>
      <w:pPr>
        <w:numPr>
          <w:ilvl w:val="0"/>
          <w:numId w:val="6"/>
        </w:numPr>
        <w:tabs>
          <w:tab w:val="left" w:pos="360"/>
          <w:tab w:val="left" w:pos="1080"/>
          <w:tab w:val="left" w:pos="1260"/>
          <w:tab w:val="left" w:pos="1800"/>
        </w:tabs>
        <w:spacing w:line="360" w:lineRule="auto"/>
        <w:ind w:left="360"/>
        <w:jc w:val="left"/>
        <w:rPr>
          <w:rFonts w:hint="eastAsia" w:ascii="宋体" w:hAnsi="宋体"/>
          <w:sz w:val="24"/>
        </w:rPr>
      </w:pPr>
      <w:r>
        <w:rPr>
          <w:rFonts w:hint="eastAsia" w:ascii="宋体" w:hAnsi="宋体"/>
          <w:sz w:val="24"/>
        </w:rPr>
        <w:t>《混凝土和钢筋混凝土排水管》GB/T 11836-2009</w:t>
      </w:r>
    </w:p>
    <w:p>
      <w:pPr>
        <w:numPr>
          <w:ilvl w:val="0"/>
          <w:numId w:val="6"/>
        </w:numPr>
        <w:tabs>
          <w:tab w:val="left" w:pos="360"/>
          <w:tab w:val="left" w:pos="1080"/>
          <w:tab w:val="left" w:pos="1260"/>
          <w:tab w:val="left" w:pos="1800"/>
        </w:tabs>
        <w:spacing w:line="360" w:lineRule="auto"/>
        <w:ind w:left="360"/>
        <w:jc w:val="left"/>
        <w:rPr>
          <w:rFonts w:hint="eastAsia" w:ascii="宋体" w:hAnsi="宋体"/>
          <w:sz w:val="24"/>
        </w:rPr>
      </w:pPr>
      <w:r>
        <w:rPr>
          <w:rFonts w:hint="eastAsia" w:ascii="宋体" w:hAnsi="宋体"/>
          <w:sz w:val="24"/>
        </w:rPr>
        <w:t>《建筑地基基础设计规范》GB50007-2011</w:t>
      </w:r>
    </w:p>
    <w:p>
      <w:pPr>
        <w:numPr>
          <w:ilvl w:val="0"/>
          <w:numId w:val="6"/>
        </w:numPr>
        <w:tabs>
          <w:tab w:val="left" w:pos="360"/>
          <w:tab w:val="left" w:pos="1080"/>
          <w:tab w:val="left" w:pos="1260"/>
          <w:tab w:val="left" w:pos="1800"/>
        </w:tabs>
        <w:spacing w:line="360" w:lineRule="auto"/>
        <w:ind w:left="360"/>
        <w:jc w:val="left"/>
        <w:rPr>
          <w:rFonts w:hint="eastAsia" w:ascii="宋体" w:hAnsi="宋体"/>
          <w:sz w:val="24"/>
        </w:rPr>
      </w:pPr>
      <w:r>
        <w:rPr>
          <w:rFonts w:hint="eastAsia" w:ascii="宋体" w:hAnsi="宋体"/>
          <w:sz w:val="24"/>
        </w:rPr>
        <w:t>《建筑地基处理技术规范》JGJ79-2012</w:t>
      </w:r>
    </w:p>
    <w:p>
      <w:pPr>
        <w:numPr>
          <w:ilvl w:val="0"/>
          <w:numId w:val="6"/>
        </w:numPr>
        <w:tabs>
          <w:tab w:val="left" w:pos="360"/>
          <w:tab w:val="left" w:pos="1080"/>
          <w:tab w:val="left" w:pos="1260"/>
          <w:tab w:val="left" w:pos="1800"/>
        </w:tabs>
        <w:spacing w:line="360" w:lineRule="auto"/>
        <w:ind w:left="360"/>
        <w:jc w:val="left"/>
        <w:rPr>
          <w:rFonts w:hint="eastAsia" w:ascii="宋体" w:hAnsi="宋体"/>
          <w:sz w:val="24"/>
        </w:rPr>
      </w:pPr>
      <w:r>
        <w:rPr>
          <w:rFonts w:hint="eastAsia" w:ascii="宋体" w:hAnsi="宋体"/>
          <w:sz w:val="24"/>
        </w:rPr>
        <w:t>《城市道路照明设计标准》CJJ45-2006</w:t>
      </w:r>
    </w:p>
    <w:p>
      <w:pPr>
        <w:numPr>
          <w:ilvl w:val="0"/>
          <w:numId w:val="6"/>
        </w:numPr>
        <w:tabs>
          <w:tab w:val="left" w:pos="360"/>
          <w:tab w:val="left" w:pos="1080"/>
          <w:tab w:val="left" w:pos="1260"/>
          <w:tab w:val="left" w:pos="1800"/>
        </w:tabs>
        <w:spacing w:line="360" w:lineRule="auto"/>
        <w:ind w:left="360"/>
        <w:jc w:val="left"/>
        <w:rPr>
          <w:rFonts w:hint="eastAsia" w:ascii="宋体" w:hAnsi="宋体"/>
          <w:sz w:val="24"/>
        </w:rPr>
      </w:pPr>
      <w:r>
        <w:rPr>
          <w:rFonts w:hint="eastAsia" w:ascii="宋体" w:hAnsi="宋体"/>
          <w:sz w:val="24"/>
        </w:rPr>
        <w:t>《城市道路照明工程施工及验收规程》CJJ89-2012</w:t>
      </w:r>
    </w:p>
    <w:p>
      <w:pPr>
        <w:numPr>
          <w:ilvl w:val="0"/>
          <w:numId w:val="6"/>
        </w:numPr>
        <w:tabs>
          <w:tab w:val="left" w:pos="360"/>
          <w:tab w:val="left" w:pos="1080"/>
          <w:tab w:val="left" w:pos="1260"/>
          <w:tab w:val="left" w:pos="1800"/>
        </w:tabs>
        <w:spacing w:line="360" w:lineRule="auto"/>
        <w:ind w:left="360"/>
        <w:jc w:val="left"/>
        <w:rPr>
          <w:rFonts w:hint="eastAsia" w:ascii="宋体" w:hAnsi="宋体"/>
          <w:sz w:val="24"/>
        </w:rPr>
      </w:pPr>
      <w:r>
        <w:rPr>
          <w:rFonts w:hint="eastAsia" w:ascii="宋体" w:hAnsi="宋体"/>
          <w:sz w:val="24"/>
        </w:rPr>
        <w:t>《电力工程电缆设计规范》GB50217-2007</w:t>
      </w:r>
    </w:p>
    <w:p>
      <w:pPr>
        <w:pStyle w:val="19"/>
        <w:spacing w:after="0" w:line="460" w:lineRule="exact"/>
        <w:ind w:firstLine="480" w:firstLineChars="200"/>
        <w:rPr>
          <w:sz w:val="24"/>
          <w:szCs w:val="24"/>
        </w:rPr>
      </w:pPr>
      <w:r>
        <w:rPr>
          <w:rFonts w:hint="eastAsia" w:ascii="宋体" w:hAnsi="宋体"/>
          <w:sz w:val="24"/>
          <w:szCs w:val="24"/>
        </w:rPr>
        <w:t>以国家现行城市道路设计规范为准，以上规范如有不全以设计需要的为准，如不变化以最新发布的为准。</w:t>
      </w:r>
    </w:p>
    <w:p>
      <w:pPr>
        <w:rPr>
          <w:rFonts w:hint="eastAsia"/>
          <w:sz w:val="24"/>
        </w:rPr>
      </w:pPr>
    </w:p>
    <w:p>
      <w:pPr>
        <w:spacing w:line="360" w:lineRule="auto"/>
        <w:outlineLvl w:val="1"/>
        <w:rPr>
          <w:rFonts w:ascii="宋体" w:hAnsi="宋体"/>
          <w:b/>
          <w:sz w:val="24"/>
        </w:rPr>
      </w:pPr>
      <w:bookmarkStart w:id="67" w:name="_Toc19158"/>
      <w:r>
        <w:rPr>
          <w:rFonts w:hint="eastAsia" w:ascii="宋体" w:hAnsi="宋体"/>
          <w:b/>
          <w:sz w:val="24"/>
        </w:rPr>
        <w:t>五、设计成果要求</w:t>
      </w:r>
      <w:bookmarkEnd w:id="67"/>
    </w:p>
    <w:p>
      <w:pPr>
        <w:tabs>
          <w:tab w:val="left" w:pos="360"/>
          <w:tab w:val="left" w:pos="1080"/>
          <w:tab w:val="left" w:pos="1260"/>
          <w:tab w:val="left" w:pos="1800"/>
        </w:tabs>
        <w:spacing w:line="360" w:lineRule="auto"/>
        <w:ind w:firstLine="480" w:firstLineChars="200"/>
        <w:jc w:val="left"/>
        <w:rPr>
          <w:rFonts w:hint="eastAsia" w:ascii="宋体" w:hAnsi="宋体"/>
          <w:sz w:val="24"/>
        </w:rPr>
      </w:pPr>
      <w:r>
        <w:rPr>
          <w:rFonts w:hint="eastAsia" w:ascii="宋体" w:hAnsi="宋体"/>
          <w:sz w:val="24"/>
        </w:rPr>
        <w:t>按规范要求的标准完成项目方案设计</w:t>
      </w:r>
      <w:r>
        <w:rPr>
          <w:rFonts w:hint="eastAsia" w:ascii="宋体" w:hAnsi="宋体" w:cs="宋体"/>
          <w:sz w:val="24"/>
        </w:rPr>
        <w:t>、施工图设计文件</w:t>
      </w:r>
      <w:r>
        <w:rPr>
          <w:rFonts w:hint="eastAsia" w:ascii="宋体" w:hAnsi="宋体"/>
          <w:sz w:val="24"/>
        </w:rPr>
        <w:t>、现场指导等后续服务。完成本项目的相关设计评审后，提交相关成果文件6套。中标人提交设计过程中相关文件及成果文件数量须满足相关评审、报批以及招标人的有关要求，并对成果文件的质量负责及承担相关的制作费用。</w:t>
      </w:r>
    </w:p>
    <w:p>
      <w:pPr>
        <w:spacing w:line="400" w:lineRule="exact"/>
        <w:jc w:val="center"/>
        <w:outlineLvl w:val="0"/>
        <w:rPr>
          <w:rStyle w:val="54"/>
          <w:rFonts w:hint="eastAsia" w:ascii="宋体" w:hAnsi="宋体" w:eastAsia="宋体" w:cs="宋体"/>
        </w:rPr>
      </w:pPr>
    </w:p>
    <w:p>
      <w:pPr>
        <w:jc w:val="center"/>
        <w:rPr>
          <w:rFonts w:hint="eastAsia" w:ascii="宋体" w:hAnsi="宋体" w:cs="宋体"/>
          <w:sz w:val="24"/>
        </w:rPr>
      </w:pPr>
    </w:p>
    <w:p>
      <w:pPr>
        <w:rPr>
          <w:rFonts w:hint="eastAsia" w:ascii="宋体" w:hAnsi="宋体" w:cs="宋体"/>
          <w:sz w:val="24"/>
        </w:rPr>
      </w:pPr>
      <w:r>
        <w:rPr>
          <w:rFonts w:hint="eastAsia" w:ascii="宋体" w:hAnsi="宋体" w:cs="宋体"/>
          <w:sz w:val="24"/>
        </w:rPr>
        <w:t xml:space="preserve"> </w:t>
      </w:r>
    </w:p>
    <w:p>
      <w:pPr>
        <w:rPr>
          <w:rFonts w:hint="eastAsia" w:ascii="宋体" w:hAnsi="宋体" w:cs="宋体"/>
          <w:sz w:val="24"/>
        </w:rPr>
      </w:pPr>
      <w:r>
        <w:rPr>
          <w:rFonts w:hint="eastAsia" w:ascii="宋体" w:hAnsi="宋体" w:cs="宋体"/>
          <w:sz w:val="24"/>
        </w:rPr>
        <w:t xml:space="preserve"> </w:t>
      </w:r>
    </w:p>
    <w:p>
      <w:pPr>
        <w:autoSpaceDE w:val="0"/>
        <w:autoSpaceDN w:val="0"/>
        <w:adjustRightInd w:val="0"/>
        <w:jc w:val="center"/>
        <w:rPr>
          <w:rFonts w:hint="eastAsia"/>
          <w:b/>
          <w:bCs/>
          <w:kern w:val="44"/>
          <w:sz w:val="36"/>
          <w:szCs w:val="36"/>
        </w:rPr>
      </w:pPr>
      <w:r>
        <w:rPr>
          <w:rFonts w:hint="eastAsia"/>
          <w:b/>
          <w:bCs/>
          <w:kern w:val="44"/>
          <w:sz w:val="36"/>
          <w:szCs w:val="36"/>
        </w:rPr>
        <w:t>第五章</w:t>
      </w:r>
      <w:r>
        <w:rPr>
          <w:rFonts w:hint="eastAsia"/>
          <w:b/>
          <w:bCs/>
          <w:kern w:val="44"/>
          <w:sz w:val="36"/>
          <w:szCs w:val="36"/>
        </w:rPr>
        <w:tab/>
      </w:r>
      <w:r>
        <w:rPr>
          <w:rFonts w:hint="eastAsia"/>
          <w:b/>
          <w:bCs/>
          <w:kern w:val="44"/>
          <w:sz w:val="36"/>
          <w:szCs w:val="36"/>
        </w:rPr>
        <w:t>响应文件格式</w:t>
      </w:r>
    </w:p>
    <w:p>
      <w:pPr>
        <w:spacing w:line="360" w:lineRule="auto"/>
        <w:ind w:firstLine="4200" w:firstLineChars="1500"/>
        <w:rPr>
          <w:rStyle w:val="55"/>
          <w:rFonts w:hint="default" w:eastAsiaTheme="majorEastAsia"/>
          <w:sz w:val="48"/>
          <w:szCs w:val="48"/>
          <w:u w:val="single"/>
          <w:lang w:val="en-US" w:eastAsia="zh-CN"/>
        </w:rPr>
      </w:pPr>
      <w:r>
        <w:rPr>
          <w:rFonts w:hint="eastAsia" w:ascii="宋体" w:hAnsi="宋体"/>
          <w:sz w:val="28"/>
          <w:szCs w:val="28"/>
          <w:u w:val="single"/>
        </w:rPr>
        <w:t xml:space="preserve">项目名称  </w:t>
      </w:r>
      <w:r>
        <w:rPr>
          <w:rFonts w:hint="eastAsia" w:ascii="宋体" w:hAnsi="宋体"/>
          <w:sz w:val="28"/>
          <w:szCs w:val="28"/>
          <w:u w:val="single"/>
          <w:lang w:val="en-US" w:eastAsia="zh-CN"/>
        </w:rPr>
        <w:t xml:space="preserve">                       </w:t>
      </w:r>
    </w:p>
    <w:p>
      <w:pPr>
        <w:jc w:val="center"/>
        <w:rPr>
          <w:rFonts w:hint="eastAsia" w:ascii="宋体" w:hAnsi="宋体"/>
          <w:sz w:val="84"/>
          <w:szCs w:val="84"/>
        </w:rPr>
      </w:pPr>
      <w:r>
        <w:rPr>
          <w:rFonts w:hint="eastAsia" w:ascii="宋体" w:hAnsi="宋体"/>
          <w:sz w:val="84"/>
          <w:szCs w:val="84"/>
        </w:rPr>
        <w:t xml:space="preserve"> </w:t>
      </w:r>
    </w:p>
    <w:p>
      <w:pPr>
        <w:pStyle w:val="11"/>
      </w:pPr>
    </w:p>
    <w:p>
      <w:pPr>
        <w:jc w:val="center"/>
        <w:rPr>
          <w:rFonts w:hint="eastAsia" w:ascii="宋体" w:hAnsi="宋体"/>
          <w:sz w:val="84"/>
          <w:szCs w:val="84"/>
        </w:rPr>
      </w:pPr>
      <w:r>
        <w:rPr>
          <w:rFonts w:hint="eastAsia" w:ascii="宋体" w:hAnsi="宋体"/>
          <w:sz w:val="84"/>
          <w:szCs w:val="84"/>
        </w:rPr>
        <w:t>响 应 文 件</w:t>
      </w:r>
    </w:p>
    <w:p>
      <w:pPr>
        <w:jc w:val="center"/>
        <w:rPr>
          <w:rFonts w:hint="eastAsia" w:ascii="宋体" w:hAnsi="宋体"/>
          <w:sz w:val="24"/>
        </w:rPr>
      </w:pPr>
      <w:r>
        <w:rPr>
          <w:rFonts w:hint="eastAsia" w:ascii="宋体" w:hAnsi="宋体"/>
          <w:sz w:val="28"/>
          <w:szCs w:val="28"/>
        </w:rPr>
        <w:t>项目编号：</w:t>
      </w:r>
    </w:p>
    <w:p>
      <w:pPr>
        <w:rPr>
          <w:rFonts w:hint="eastAsia" w:ascii="宋体" w:hAnsi="宋体"/>
          <w:sz w:val="24"/>
        </w:rPr>
      </w:pPr>
      <w:r>
        <w:rPr>
          <w:rFonts w:hint="eastAsia" w:ascii="宋体" w:hAnsi="宋体"/>
          <w:sz w:val="24"/>
        </w:rPr>
        <w:t xml:space="preserve"> </w:t>
      </w:r>
    </w:p>
    <w:p>
      <w:pPr>
        <w:rPr>
          <w:rFonts w:hint="eastAsia" w:ascii="宋体" w:hAnsi="宋体"/>
          <w:sz w:val="24"/>
        </w:rPr>
      </w:pPr>
    </w:p>
    <w:p>
      <w:pPr>
        <w:rPr>
          <w:rFonts w:hint="eastAsia" w:ascii="宋体" w:hAnsi="宋体"/>
          <w:sz w:val="28"/>
          <w:szCs w:val="28"/>
          <w:u w:val="single"/>
        </w:rPr>
      </w:pPr>
      <w:r>
        <w:rPr>
          <w:rFonts w:hint="eastAsia" w:ascii="宋体" w:hAnsi="宋体"/>
          <w:sz w:val="24"/>
        </w:rPr>
        <w:t xml:space="preserve"> </w:t>
      </w:r>
      <w:r>
        <w:rPr>
          <w:rFonts w:hint="eastAsia" w:ascii="宋体" w:hAnsi="宋体"/>
          <w:sz w:val="28"/>
          <w:szCs w:val="28"/>
          <w:u w:val="single"/>
        </w:rPr>
        <w:t xml:space="preserve">            </w:t>
      </w:r>
    </w:p>
    <w:p>
      <w:pPr>
        <w:ind w:firstLine="1400" w:firstLineChars="500"/>
        <w:jc w:val="left"/>
        <w:rPr>
          <w:rFonts w:hint="eastAsia" w:ascii="宋体" w:hAnsi="宋体"/>
          <w:sz w:val="28"/>
          <w:szCs w:val="28"/>
        </w:rPr>
      </w:pPr>
    </w:p>
    <w:p>
      <w:pPr>
        <w:ind w:firstLine="1400" w:firstLineChars="500"/>
        <w:jc w:val="left"/>
        <w:rPr>
          <w:rFonts w:hint="eastAsia" w:ascii="宋体" w:hAnsi="宋体"/>
          <w:sz w:val="28"/>
          <w:szCs w:val="28"/>
        </w:rPr>
      </w:pPr>
    </w:p>
    <w:p>
      <w:pPr>
        <w:ind w:firstLine="1400" w:firstLineChars="500"/>
        <w:jc w:val="left"/>
        <w:rPr>
          <w:rFonts w:hint="eastAsia" w:ascii="宋体" w:hAnsi="宋体"/>
          <w:sz w:val="28"/>
          <w:szCs w:val="28"/>
        </w:rPr>
      </w:pPr>
    </w:p>
    <w:p>
      <w:pPr>
        <w:ind w:firstLine="1400" w:firstLineChars="500"/>
        <w:jc w:val="left"/>
        <w:rPr>
          <w:rFonts w:hint="eastAsia" w:ascii="宋体" w:hAnsi="宋体"/>
          <w:sz w:val="28"/>
          <w:szCs w:val="28"/>
        </w:rPr>
      </w:pPr>
      <w:r>
        <w:rPr>
          <w:rFonts w:hint="eastAsia" w:ascii="宋体" w:hAnsi="宋体"/>
          <w:sz w:val="28"/>
          <w:szCs w:val="28"/>
        </w:rPr>
        <w:t>响应人（单位公章）：</w:t>
      </w:r>
    </w:p>
    <w:p>
      <w:pPr>
        <w:ind w:firstLine="1400" w:firstLineChars="500"/>
        <w:jc w:val="left"/>
        <w:rPr>
          <w:rFonts w:hint="eastAsia" w:ascii="宋体" w:hAnsi="宋体"/>
          <w:sz w:val="28"/>
          <w:szCs w:val="28"/>
        </w:rPr>
      </w:pPr>
      <w:r>
        <w:rPr>
          <w:rFonts w:hint="eastAsia" w:ascii="宋体" w:hAnsi="宋体"/>
          <w:sz w:val="28"/>
          <w:szCs w:val="28"/>
        </w:rPr>
        <w:t>法定代表人或委托代理人：（签字或盖章）</w:t>
      </w:r>
    </w:p>
    <w:p>
      <w:pPr>
        <w:ind w:firstLine="1400" w:firstLineChars="500"/>
        <w:jc w:val="left"/>
        <w:rPr>
          <w:rFonts w:hint="eastAsia" w:ascii="宋体" w:hAnsi="宋体"/>
          <w:sz w:val="28"/>
          <w:szCs w:val="28"/>
        </w:rPr>
      </w:pPr>
      <w:r>
        <w:rPr>
          <w:rFonts w:hint="eastAsia" w:ascii="宋体" w:hAnsi="宋体"/>
          <w:sz w:val="28"/>
          <w:szCs w:val="28"/>
        </w:rPr>
        <w:t>日期：</w:t>
      </w:r>
    </w:p>
    <w:p>
      <w:pPr>
        <w:widowControl/>
        <w:jc w:val="left"/>
        <w:rPr>
          <w:rFonts w:ascii="宋体" w:hAnsi="宋体" w:cs="宋体"/>
          <w:b/>
          <w:bCs/>
          <w:sz w:val="30"/>
          <w:szCs w:val="30"/>
        </w:rPr>
        <w:sectPr>
          <w:headerReference r:id="rId3" w:type="default"/>
          <w:footerReference r:id="rId4" w:type="default"/>
          <w:pgSz w:w="11906" w:h="16838"/>
          <w:pgMar w:top="1157" w:right="1179" w:bottom="1157" w:left="1179" w:header="720" w:footer="720" w:gutter="0"/>
          <w:cols w:space="720" w:num="1"/>
          <w:docGrid w:type="lines" w:linePitch="329" w:charSpace="0"/>
        </w:sectPr>
      </w:pPr>
    </w:p>
    <w:p>
      <w:pPr>
        <w:jc w:val="center"/>
        <w:outlineLvl w:val="0"/>
        <w:rPr>
          <w:rFonts w:hint="eastAsia" w:ascii="宋体" w:hAnsi="宋体"/>
          <w:sz w:val="36"/>
          <w:szCs w:val="36"/>
        </w:rPr>
      </w:pPr>
      <w:bookmarkStart w:id="68" w:name="_Toc296602601"/>
      <w:bookmarkStart w:id="69" w:name="_Toc417283125"/>
      <w:bookmarkStart w:id="70" w:name="_Toc247085873"/>
      <w:bookmarkStart w:id="71" w:name="_Toc246996355"/>
      <w:bookmarkStart w:id="72" w:name="_Toc246997098"/>
      <w:bookmarkStart w:id="73" w:name="_Toc15780"/>
      <w:bookmarkStart w:id="74" w:name="_Toc152042576"/>
      <w:bookmarkStart w:id="75" w:name="_Toc144974856"/>
      <w:bookmarkStart w:id="76" w:name="_Toc417283213"/>
      <w:bookmarkStart w:id="77" w:name="_Toc179632807"/>
      <w:bookmarkStart w:id="78" w:name="_Toc10993"/>
      <w:bookmarkStart w:id="79" w:name="_Toc152045787"/>
      <w:bookmarkStart w:id="80" w:name="_Toc11128"/>
      <w:r>
        <w:rPr>
          <w:rFonts w:hint="eastAsia" w:ascii="宋体" w:hAnsi="宋体"/>
          <w:sz w:val="36"/>
          <w:szCs w:val="36"/>
        </w:rPr>
        <w:t>目  录</w:t>
      </w:r>
      <w:bookmarkEnd w:id="68"/>
      <w:bookmarkEnd w:id="69"/>
      <w:bookmarkEnd w:id="70"/>
      <w:bookmarkEnd w:id="71"/>
      <w:bookmarkEnd w:id="72"/>
      <w:bookmarkEnd w:id="73"/>
      <w:bookmarkEnd w:id="74"/>
      <w:bookmarkEnd w:id="75"/>
      <w:bookmarkEnd w:id="76"/>
      <w:bookmarkEnd w:id="77"/>
      <w:bookmarkEnd w:id="78"/>
      <w:bookmarkEnd w:id="79"/>
      <w:bookmarkEnd w:id="80"/>
    </w:p>
    <w:p>
      <w:pPr>
        <w:spacing w:line="540" w:lineRule="exact"/>
        <w:ind w:firstLine="840" w:firstLineChars="350"/>
        <w:outlineLvl w:val="0"/>
        <w:rPr>
          <w:rFonts w:hint="eastAsia" w:ascii="宋体" w:hAnsi="宋体"/>
          <w:color w:val="000000"/>
          <w:sz w:val="24"/>
        </w:rPr>
      </w:pPr>
      <w:bookmarkStart w:id="81" w:name="_Toc12125"/>
      <w:bookmarkStart w:id="82" w:name="_Toc152045788"/>
      <w:bookmarkStart w:id="83" w:name="_Toc296602602"/>
      <w:bookmarkStart w:id="84" w:name="_Toc246996356"/>
      <w:bookmarkStart w:id="85" w:name="_Toc246997099"/>
      <w:bookmarkStart w:id="86" w:name="_Toc152042577"/>
      <w:bookmarkStart w:id="87" w:name="_Toc144974857"/>
      <w:bookmarkStart w:id="88" w:name="_Toc179632808"/>
      <w:bookmarkStart w:id="89" w:name="_Toc247085874"/>
      <w:r>
        <w:rPr>
          <w:rFonts w:hint="eastAsia" w:ascii="宋体" w:hAnsi="宋体"/>
          <w:color w:val="000000"/>
          <w:sz w:val="24"/>
        </w:rPr>
        <w:t>（1）投标函及投标函附录</w:t>
      </w:r>
      <w:bookmarkEnd w:id="81"/>
    </w:p>
    <w:p>
      <w:pPr>
        <w:spacing w:line="540" w:lineRule="exact"/>
        <w:ind w:firstLine="840" w:firstLineChars="350"/>
        <w:outlineLvl w:val="0"/>
        <w:rPr>
          <w:rFonts w:hint="eastAsia" w:ascii="宋体" w:hAnsi="宋体"/>
          <w:color w:val="000000"/>
          <w:sz w:val="24"/>
        </w:rPr>
      </w:pPr>
      <w:bookmarkStart w:id="90" w:name="_Toc18624"/>
      <w:r>
        <w:rPr>
          <w:rFonts w:hint="eastAsia" w:ascii="宋体" w:hAnsi="宋体"/>
          <w:color w:val="000000"/>
          <w:sz w:val="24"/>
        </w:rPr>
        <w:t>（2）法定代表人身份证明</w:t>
      </w:r>
      <w:bookmarkEnd w:id="90"/>
    </w:p>
    <w:p>
      <w:pPr>
        <w:spacing w:line="540" w:lineRule="exact"/>
        <w:ind w:firstLine="840" w:firstLineChars="350"/>
        <w:outlineLvl w:val="0"/>
        <w:rPr>
          <w:rFonts w:hint="eastAsia" w:ascii="宋体" w:hAnsi="宋体"/>
          <w:color w:val="000000"/>
          <w:sz w:val="24"/>
        </w:rPr>
      </w:pPr>
      <w:bookmarkStart w:id="91" w:name="_Toc28881"/>
      <w:r>
        <w:rPr>
          <w:rFonts w:hint="eastAsia" w:ascii="宋体" w:hAnsi="宋体"/>
          <w:color w:val="000000"/>
          <w:sz w:val="24"/>
        </w:rPr>
        <w:t>（3）授权委托书</w:t>
      </w:r>
      <w:bookmarkEnd w:id="91"/>
    </w:p>
    <w:p>
      <w:pPr>
        <w:spacing w:line="540" w:lineRule="exact"/>
        <w:ind w:firstLine="840" w:firstLineChars="350"/>
        <w:outlineLvl w:val="0"/>
        <w:rPr>
          <w:rFonts w:hint="eastAsia" w:ascii="宋体" w:hAnsi="宋体"/>
          <w:color w:val="000000"/>
          <w:sz w:val="24"/>
        </w:rPr>
      </w:pPr>
      <w:bookmarkStart w:id="92" w:name="_Toc995"/>
      <w:r>
        <w:rPr>
          <w:rFonts w:hint="eastAsia" w:ascii="宋体" w:hAnsi="宋体"/>
          <w:color w:val="000000"/>
          <w:sz w:val="24"/>
        </w:rPr>
        <w:t>（4）反商业贿赂承诺书</w:t>
      </w:r>
      <w:bookmarkEnd w:id="92"/>
    </w:p>
    <w:p>
      <w:pPr>
        <w:spacing w:line="540" w:lineRule="exact"/>
        <w:ind w:firstLine="840" w:firstLineChars="350"/>
        <w:outlineLvl w:val="0"/>
        <w:rPr>
          <w:rFonts w:hint="eastAsia" w:ascii="宋体" w:hAnsi="宋体"/>
          <w:color w:val="000000"/>
          <w:sz w:val="24"/>
        </w:rPr>
      </w:pPr>
      <w:bookmarkStart w:id="93" w:name="_Toc12558"/>
      <w:r>
        <w:rPr>
          <w:rFonts w:hint="eastAsia" w:ascii="宋体" w:hAnsi="宋体"/>
          <w:color w:val="000000"/>
          <w:sz w:val="24"/>
        </w:rPr>
        <w:t>（5）廉洁自律承诺书</w:t>
      </w:r>
      <w:bookmarkEnd w:id="93"/>
    </w:p>
    <w:p>
      <w:pPr>
        <w:spacing w:line="540" w:lineRule="exact"/>
        <w:ind w:firstLine="840" w:firstLineChars="350"/>
        <w:outlineLvl w:val="0"/>
        <w:rPr>
          <w:rFonts w:hint="eastAsia" w:ascii="宋体" w:hAnsi="宋体"/>
          <w:color w:val="000000"/>
          <w:sz w:val="24"/>
        </w:rPr>
      </w:pPr>
      <w:bookmarkStart w:id="94" w:name="_Toc7636"/>
      <w:r>
        <w:rPr>
          <w:rFonts w:hint="eastAsia" w:ascii="宋体" w:hAnsi="宋体"/>
          <w:color w:val="000000"/>
          <w:sz w:val="24"/>
        </w:rPr>
        <w:t>（6）服务承诺书</w:t>
      </w:r>
      <w:bookmarkEnd w:id="94"/>
    </w:p>
    <w:p>
      <w:pPr>
        <w:spacing w:line="540" w:lineRule="exact"/>
        <w:ind w:firstLine="840" w:firstLineChars="350"/>
        <w:outlineLvl w:val="0"/>
        <w:rPr>
          <w:rFonts w:hint="eastAsia" w:ascii="宋体" w:hAnsi="宋体"/>
          <w:color w:val="000000"/>
          <w:sz w:val="24"/>
        </w:rPr>
      </w:pPr>
      <w:bookmarkStart w:id="95" w:name="_Toc17504"/>
      <w:r>
        <w:rPr>
          <w:rFonts w:hint="eastAsia" w:ascii="宋体" w:hAnsi="宋体"/>
          <w:color w:val="000000"/>
          <w:sz w:val="24"/>
        </w:rPr>
        <w:t>（7）项目管理机构</w:t>
      </w:r>
      <w:bookmarkEnd w:id="95"/>
    </w:p>
    <w:p>
      <w:pPr>
        <w:spacing w:line="540" w:lineRule="exact"/>
        <w:ind w:firstLine="840" w:firstLineChars="350"/>
        <w:outlineLvl w:val="0"/>
        <w:rPr>
          <w:rFonts w:hint="eastAsia" w:ascii="宋体" w:hAnsi="宋体"/>
          <w:color w:val="000000"/>
          <w:sz w:val="24"/>
        </w:rPr>
      </w:pPr>
      <w:bookmarkStart w:id="96" w:name="_Toc27927"/>
      <w:r>
        <w:rPr>
          <w:rFonts w:hint="eastAsia" w:ascii="宋体" w:hAnsi="宋体"/>
          <w:color w:val="000000"/>
          <w:sz w:val="24"/>
        </w:rPr>
        <w:t>（8）资格审查资料</w:t>
      </w:r>
      <w:bookmarkEnd w:id="96"/>
    </w:p>
    <w:p>
      <w:pPr>
        <w:spacing w:line="540" w:lineRule="exact"/>
        <w:ind w:firstLine="840" w:firstLineChars="350"/>
        <w:outlineLvl w:val="0"/>
        <w:rPr>
          <w:rFonts w:hint="eastAsia" w:ascii="宋体" w:hAnsi="宋体"/>
          <w:color w:val="000000"/>
          <w:sz w:val="24"/>
        </w:rPr>
      </w:pPr>
      <w:bookmarkStart w:id="97" w:name="_Toc13582"/>
      <w:r>
        <w:rPr>
          <w:rFonts w:hint="eastAsia" w:ascii="宋体" w:hAnsi="宋体"/>
          <w:color w:val="000000"/>
          <w:sz w:val="24"/>
        </w:rPr>
        <w:t>（9）业绩一览表</w:t>
      </w:r>
      <w:bookmarkEnd w:id="97"/>
    </w:p>
    <w:p>
      <w:pPr>
        <w:spacing w:line="540" w:lineRule="exact"/>
        <w:ind w:firstLine="840" w:firstLineChars="350"/>
        <w:outlineLvl w:val="0"/>
        <w:rPr>
          <w:rFonts w:hint="eastAsia" w:ascii="宋体" w:hAnsi="宋体"/>
          <w:color w:val="000000"/>
          <w:sz w:val="24"/>
        </w:rPr>
      </w:pPr>
      <w:bookmarkStart w:id="98" w:name="_Toc4420"/>
      <w:r>
        <w:rPr>
          <w:rFonts w:hint="eastAsia" w:ascii="宋体" w:hAnsi="宋体"/>
          <w:color w:val="000000"/>
          <w:sz w:val="24"/>
          <w:lang w:val="en-GB"/>
        </w:rPr>
        <w:t>（</w:t>
      </w:r>
      <w:r>
        <w:rPr>
          <w:rFonts w:hint="eastAsia" w:ascii="宋体" w:hAnsi="宋体"/>
          <w:color w:val="000000"/>
          <w:sz w:val="24"/>
        </w:rPr>
        <w:t>10</w:t>
      </w:r>
      <w:r>
        <w:rPr>
          <w:rFonts w:hint="eastAsia" w:ascii="宋体" w:hAnsi="宋体"/>
          <w:color w:val="000000"/>
          <w:sz w:val="24"/>
          <w:lang w:val="en-GB"/>
        </w:rPr>
        <w:t>）</w:t>
      </w:r>
      <w:r>
        <w:rPr>
          <w:rFonts w:hint="eastAsia" w:ascii="宋体" w:hAnsi="宋体"/>
          <w:color w:val="000000"/>
          <w:sz w:val="24"/>
        </w:rPr>
        <w:t>技术标部分</w:t>
      </w:r>
      <w:bookmarkEnd w:id="98"/>
    </w:p>
    <w:p>
      <w:pPr>
        <w:spacing w:line="540" w:lineRule="exact"/>
        <w:rPr>
          <w:rFonts w:hint="eastAsia" w:ascii="宋体" w:hAnsi="宋体"/>
          <w:color w:val="000000"/>
        </w:rPr>
      </w:pPr>
    </w:p>
    <w:p>
      <w:pPr>
        <w:spacing w:line="540" w:lineRule="exact"/>
        <w:rPr>
          <w:rFonts w:hint="eastAsia" w:ascii="宋体" w:hAnsi="宋体"/>
          <w:color w:val="000000"/>
        </w:rPr>
      </w:pPr>
    </w:p>
    <w:p>
      <w:pPr>
        <w:spacing w:line="540" w:lineRule="exact"/>
        <w:rPr>
          <w:rFonts w:hint="eastAsia" w:ascii="宋体" w:hAnsi="宋体"/>
          <w:color w:val="000000"/>
        </w:rPr>
      </w:pPr>
    </w:p>
    <w:p>
      <w:pPr>
        <w:spacing w:line="540" w:lineRule="exact"/>
        <w:rPr>
          <w:rFonts w:hint="eastAsia" w:ascii="宋体" w:hAnsi="宋体"/>
          <w:color w:val="000000"/>
        </w:rPr>
      </w:pPr>
    </w:p>
    <w:p>
      <w:pPr>
        <w:spacing w:line="540" w:lineRule="exact"/>
        <w:rPr>
          <w:rFonts w:hint="eastAsia" w:ascii="宋体" w:hAnsi="宋体"/>
          <w:color w:val="000000"/>
        </w:rPr>
      </w:pPr>
    </w:p>
    <w:p>
      <w:pPr>
        <w:spacing w:line="540" w:lineRule="exact"/>
        <w:rPr>
          <w:rFonts w:hint="eastAsia" w:ascii="宋体" w:hAnsi="宋体"/>
          <w:color w:val="000000"/>
        </w:rPr>
      </w:pPr>
    </w:p>
    <w:p>
      <w:pPr>
        <w:spacing w:line="540" w:lineRule="exact"/>
        <w:rPr>
          <w:rFonts w:hint="eastAsia" w:ascii="宋体" w:hAnsi="宋体"/>
          <w:color w:val="000000"/>
        </w:rPr>
      </w:pPr>
    </w:p>
    <w:p>
      <w:pPr>
        <w:pStyle w:val="3"/>
        <w:jc w:val="center"/>
        <w:rPr>
          <w:rFonts w:hint="eastAsia" w:ascii="宋体" w:hAnsi="宋体" w:eastAsia="宋体"/>
        </w:rPr>
      </w:pPr>
      <w:bookmarkStart w:id="99" w:name="_Toc417283126"/>
      <w:bookmarkStart w:id="100" w:name="_Toc29769"/>
      <w:bookmarkStart w:id="101" w:name="_Toc417283214"/>
      <w:r>
        <w:rPr>
          <w:rFonts w:ascii="宋体" w:hAnsi="宋体" w:eastAsia="宋体"/>
          <w:color w:val="000000"/>
        </w:rPr>
        <w:br w:type="page"/>
      </w:r>
      <w:bookmarkEnd w:id="82"/>
      <w:bookmarkEnd w:id="83"/>
      <w:bookmarkEnd w:id="84"/>
      <w:bookmarkEnd w:id="85"/>
      <w:bookmarkEnd w:id="86"/>
      <w:bookmarkEnd w:id="87"/>
      <w:bookmarkEnd w:id="88"/>
      <w:bookmarkEnd w:id="89"/>
      <w:bookmarkEnd w:id="99"/>
      <w:bookmarkEnd w:id="100"/>
      <w:bookmarkEnd w:id="101"/>
      <w:bookmarkStart w:id="102" w:name="_Toc12542"/>
      <w:bookmarkStart w:id="103" w:name="_Toc417283217"/>
      <w:bookmarkStart w:id="104" w:name="_Toc152042580"/>
      <w:bookmarkStart w:id="105" w:name="_Toc247085877"/>
      <w:bookmarkStart w:id="106" w:name="_Toc246997102"/>
      <w:bookmarkStart w:id="107" w:name="_Toc10812"/>
      <w:bookmarkStart w:id="108" w:name="_Toc152045791"/>
      <w:bookmarkStart w:id="109" w:name="_Toc18908"/>
      <w:bookmarkStart w:id="110" w:name="_Toc144974860"/>
      <w:bookmarkStart w:id="111" w:name="_Toc417283129"/>
      <w:bookmarkStart w:id="112" w:name="_Toc296602605"/>
      <w:bookmarkStart w:id="113" w:name="_Toc246996359"/>
      <w:bookmarkStart w:id="114" w:name="_Toc179632811"/>
      <w:r>
        <w:rPr>
          <w:rFonts w:ascii="宋体" w:hAnsi="宋体" w:eastAsia="宋体"/>
          <w:b/>
          <w:bCs/>
        </w:rPr>
        <w:t>一、投标函及投标函附录</w:t>
      </w:r>
      <w:bookmarkEnd w:id="102"/>
    </w:p>
    <w:p>
      <w:pPr>
        <w:pStyle w:val="4"/>
        <w:jc w:val="center"/>
        <w:rPr>
          <w:rFonts w:hint="eastAsia" w:ascii="宋体" w:hAnsi="宋体" w:eastAsia="宋体" w:cstheme="majorBidi"/>
          <w:i w:val="0"/>
          <w:iCs w:val="0"/>
          <w:smallCaps/>
          <w:spacing w:val="0"/>
          <w:sz w:val="28"/>
          <w:szCs w:val="28"/>
          <w:lang w:val="en-US" w:eastAsia="en-US" w:bidi="en-US"/>
        </w:rPr>
      </w:pPr>
      <w:bookmarkStart w:id="115" w:name="_Toc247085875"/>
      <w:bookmarkStart w:id="116" w:name="_Toc296602603"/>
      <w:bookmarkStart w:id="117" w:name="_Toc144974858"/>
      <w:bookmarkStart w:id="118" w:name="_Toc246996357"/>
      <w:bookmarkStart w:id="119" w:name="_Toc152042578"/>
      <w:bookmarkStart w:id="120" w:name="_Toc246997100"/>
      <w:bookmarkStart w:id="121" w:name="_Toc152045789"/>
      <w:bookmarkStart w:id="122" w:name="_Toc179632809"/>
      <w:bookmarkStart w:id="123" w:name="_Toc687"/>
      <w:r>
        <w:rPr>
          <w:rFonts w:ascii="宋体" w:hAnsi="宋体" w:eastAsia="宋体" w:cstheme="majorBidi"/>
          <w:i w:val="0"/>
          <w:iCs w:val="0"/>
          <w:smallCaps/>
          <w:spacing w:val="0"/>
          <w:sz w:val="28"/>
          <w:szCs w:val="28"/>
          <w:lang w:val="en-US" w:eastAsia="en-US" w:bidi="en-US"/>
        </w:rPr>
        <w:t>（一）投标函</w:t>
      </w:r>
      <w:bookmarkEnd w:id="115"/>
      <w:bookmarkEnd w:id="116"/>
      <w:bookmarkEnd w:id="117"/>
      <w:bookmarkEnd w:id="118"/>
      <w:bookmarkEnd w:id="119"/>
      <w:bookmarkEnd w:id="120"/>
      <w:bookmarkEnd w:id="121"/>
      <w:bookmarkEnd w:id="122"/>
      <w:bookmarkEnd w:id="123"/>
    </w:p>
    <w:p>
      <w:pPr>
        <w:spacing w:line="360" w:lineRule="auto"/>
        <w:rPr>
          <w:rFonts w:hint="eastAsia" w:ascii="宋体" w:hAnsi="宋体"/>
          <w:sz w:val="24"/>
        </w:rPr>
      </w:pPr>
      <w:r>
        <w:rPr>
          <w:rFonts w:hint="eastAsia" w:ascii="宋体" w:hAnsi="宋体"/>
          <w:sz w:val="24"/>
        </w:rPr>
        <w:t>致：</w:t>
      </w:r>
      <w:r>
        <w:rPr>
          <w:rFonts w:hint="eastAsia" w:ascii="宋体" w:hAnsi="宋体"/>
          <w:sz w:val="24"/>
          <w:u w:val="single"/>
        </w:rPr>
        <w:t xml:space="preserve">                              </w:t>
      </w:r>
      <w:r>
        <w:rPr>
          <w:rFonts w:hint="eastAsia" w:ascii="宋体" w:hAnsi="宋体"/>
          <w:sz w:val="24"/>
        </w:rPr>
        <w:t>（</w:t>
      </w:r>
      <w:r>
        <w:rPr>
          <w:rFonts w:hint="eastAsia" w:ascii="宋体" w:hAnsi="宋体"/>
          <w:sz w:val="24"/>
          <w:lang w:eastAsia="zh-CN"/>
        </w:rPr>
        <w:t>采购人</w:t>
      </w:r>
      <w:r>
        <w:rPr>
          <w:rFonts w:hint="eastAsia" w:ascii="宋体" w:hAnsi="宋体"/>
          <w:sz w:val="24"/>
        </w:rPr>
        <w:t>名称）</w:t>
      </w:r>
    </w:p>
    <w:p>
      <w:pPr>
        <w:pStyle w:val="11"/>
        <w:numPr>
          <w:ilvl w:val="0"/>
          <w:numId w:val="7"/>
        </w:numPr>
        <w:tabs>
          <w:tab w:val="left" w:pos="5738"/>
        </w:tabs>
        <w:kinsoku w:val="0"/>
        <w:overflowPunct w:val="0"/>
        <w:spacing w:after="0" w:line="360" w:lineRule="auto"/>
        <w:ind w:firstLine="472" w:firstLineChars="200"/>
        <w:jc w:val="left"/>
        <w:rPr>
          <w:rFonts w:hint="eastAsia" w:ascii="宋体" w:hAnsi="宋体" w:cs="宋体"/>
          <w:color w:val="333333"/>
          <w:spacing w:val="-1"/>
          <w:sz w:val="24"/>
        </w:rPr>
      </w:pPr>
      <w:r>
        <w:rPr>
          <w:rFonts w:hint="eastAsia" w:ascii="宋体" w:hAnsi="宋体" w:cs="宋体"/>
          <w:color w:val="333333"/>
          <w:spacing w:val="-2"/>
          <w:sz w:val="24"/>
        </w:rPr>
        <w:t>我方已仔细研究了</w:t>
      </w:r>
      <w:r>
        <w:rPr>
          <w:rFonts w:hint="eastAsia" w:ascii="宋体" w:hAnsi="宋体" w:cs="宋体"/>
          <w:color w:val="333333"/>
          <w:spacing w:val="-2"/>
          <w:sz w:val="24"/>
          <w:u w:val="single"/>
        </w:rPr>
        <w:tab/>
      </w:r>
      <w:r>
        <w:rPr>
          <w:rFonts w:hint="eastAsia" w:ascii="宋体" w:hAnsi="宋体" w:cs="宋体"/>
          <w:color w:val="333333"/>
          <w:spacing w:val="-2"/>
          <w:sz w:val="24"/>
          <w:u w:val="single"/>
          <w:lang w:eastAsia="zh-CN"/>
        </w:rPr>
        <w:t>（</w:t>
      </w:r>
      <w:r>
        <w:rPr>
          <w:rFonts w:hint="eastAsia" w:ascii="宋体" w:hAnsi="宋体" w:cs="宋体"/>
          <w:color w:val="333333"/>
          <w:spacing w:val="-1"/>
          <w:sz w:val="24"/>
        </w:rPr>
        <w:t>项目</w:t>
      </w:r>
      <w:r>
        <w:rPr>
          <w:rFonts w:hint="eastAsia" w:ascii="宋体" w:hAnsi="宋体" w:cs="宋体"/>
          <w:color w:val="333333"/>
          <w:spacing w:val="-1"/>
          <w:sz w:val="24"/>
          <w:lang w:eastAsia="zh-CN"/>
        </w:rPr>
        <w:t>名称）</w:t>
      </w:r>
      <w:r>
        <w:rPr>
          <w:rFonts w:hint="eastAsia" w:ascii="宋体" w:hAnsi="宋体" w:cs="宋体"/>
          <w:color w:val="333333"/>
          <w:spacing w:val="-1"/>
          <w:sz w:val="24"/>
        </w:rPr>
        <w:t>的</w:t>
      </w:r>
      <w:r>
        <w:rPr>
          <w:rFonts w:hint="eastAsia" w:ascii="宋体" w:hAnsi="宋体" w:cs="宋体"/>
          <w:color w:val="333333"/>
          <w:spacing w:val="-1"/>
          <w:sz w:val="24"/>
          <w:lang w:eastAsia="zh-CN"/>
        </w:rPr>
        <w:t>磋商文件</w:t>
      </w:r>
      <w:r>
        <w:rPr>
          <w:rFonts w:hint="eastAsia" w:ascii="宋体" w:hAnsi="宋体" w:cs="宋体"/>
          <w:color w:val="333333"/>
          <w:spacing w:val="-1"/>
          <w:sz w:val="24"/>
        </w:rPr>
        <w:t>的</w:t>
      </w:r>
    </w:p>
    <w:p>
      <w:pPr>
        <w:pStyle w:val="11"/>
        <w:numPr>
          <w:ilvl w:val="0"/>
          <w:numId w:val="0"/>
        </w:numPr>
        <w:tabs>
          <w:tab w:val="left" w:pos="5738"/>
        </w:tabs>
        <w:kinsoku w:val="0"/>
        <w:overflowPunct w:val="0"/>
        <w:spacing w:after="0" w:line="360" w:lineRule="auto"/>
        <w:jc w:val="left"/>
        <w:rPr>
          <w:rFonts w:hint="eastAsia" w:ascii="宋体" w:hAnsi="宋体" w:cs="宋体"/>
          <w:color w:val="333333"/>
          <w:spacing w:val="-1"/>
          <w:sz w:val="24"/>
        </w:rPr>
      </w:pPr>
      <w:r>
        <w:rPr>
          <w:rFonts w:hint="eastAsia" w:ascii="宋体" w:hAnsi="宋体" w:cs="宋体"/>
          <w:color w:val="333333"/>
          <w:spacing w:val="-1"/>
          <w:sz w:val="24"/>
        </w:rPr>
        <w:t>全部内容，愿按照</w:t>
      </w:r>
      <w:r>
        <w:rPr>
          <w:rFonts w:hint="eastAsia" w:ascii="宋体" w:hAnsi="宋体" w:cs="宋体"/>
          <w:color w:val="333333"/>
          <w:spacing w:val="-1"/>
          <w:sz w:val="24"/>
          <w:lang w:eastAsia="zh-CN"/>
        </w:rPr>
        <w:t>磋商</w:t>
      </w:r>
      <w:r>
        <w:rPr>
          <w:rFonts w:hint="eastAsia" w:ascii="宋体" w:hAnsi="宋体" w:cs="宋体"/>
          <w:color w:val="333333"/>
          <w:spacing w:val="-1"/>
          <w:sz w:val="24"/>
        </w:rPr>
        <w:t>文件中规定的条款和要求，完成本项目。愿意以人民币（大</w:t>
      </w:r>
      <w:r>
        <w:rPr>
          <w:rFonts w:hint="eastAsia" w:ascii="宋体" w:hAnsi="宋体" w:cs="宋体"/>
          <w:color w:val="333333"/>
          <w:spacing w:val="-1"/>
          <w:sz w:val="24"/>
          <w:lang w:val="en-US" w:eastAsia="zh-CN"/>
        </w:rPr>
        <w:t xml:space="preserve"> </w:t>
      </w:r>
    </w:p>
    <w:p>
      <w:pPr>
        <w:pStyle w:val="11"/>
        <w:numPr>
          <w:ilvl w:val="0"/>
          <w:numId w:val="0"/>
        </w:numPr>
        <w:tabs>
          <w:tab w:val="left" w:pos="5738"/>
        </w:tabs>
        <w:kinsoku w:val="0"/>
        <w:overflowPunct w:val="0"/>
        <w:spacing w:after="0" w:line="360" w:lineRule="auto"/>
        <w:jc w:val="left"/>
        <w:rPr>
          <w:rFonts w:hint="eastAsia" w:ascii="宋体" w:hAnsi="宋体" w:cs="宋体"/>
          <w:sz w:val="24"/>
        </w:rPr>
      </w:pPr>
      <w:r>
        <w:rPr>
          <w:rFonts w:hint="eastAsia" w:ascii="宋体" w:hAnsi="宋体" w:cs="宋体"/>
          <w:color w:val="333333"/>
          <w:spacing w:val="-1"/>
          <w:sz w:val="24"/>
        </w:rPr>
        <w:t>写）</w:t>
      </w:r>
      <w:r>
        <w:rPr>
          <w:rFonts w:hint="eastAsia" w:ascii="宋体" w:hAnsi="宋体" w:cs="宋体"/>
          <w:color w:val="333333"/>
          <w:spacing w:val="-1"/>
          <w:sz w:val="24"/>
          <w:u w:val="single"/>
        </w:rPr>
        <w:t xml:space="preserve">           </w:t>
      </w:r>
      <w:r>
        <w:rPr>
          <w:rFonts w:hint="eastAsia" w:ascii="宋体" w:hAnsi="宋体" w:cs="宋体"/>
          <w:color w:val="333333"/>
          <w:spacing w:val="-1"/>
          <w:sz w:val="24"/>
        </w:rPr>
        <w:t xml:space="preserve">（¥ </w:t>
      </w:r>
      <w:r>
        <w:rPr>
          <w:rFonts w:hint="eastAsia" w:ascii="宋体" w:hAnsi="宋体" w:cs="宋体"/>
          <w:color w:val="333333"/>
          <w:spacing w:val="-1"/>
          <w:sz w:val="24"/>
          <w:u w:val="single"/>
        </w:rPr>
        <w:t xml:space="preserve">      </w:t>
      </w:r>
      <w:r>
        <w:rPr>
          <w:rFonts w:hint="eastAsia" w:ascii="宋体" w:hAnsi="宋体" w:cs="宋体"/>
          <w:color w:val="333333"/>
          <w:spacing w:val="-1"/>
          <w:sz w:val="24"/>
        </w:rPr>
        <w:t>）的投标总报价，工期（设计周期）为合同生效后</w:t>
      </w:r>
      <w:r>
        <w:rPr>
          <w:rFonts w:hint="eastAsia" w:ascii="宋体" w:hAnsi="宋体" w:cs="宋体"/>
          <w:color w:val="333333"/>
          <w:spacing w:val="-1"/>
          <w:sz w:val="24"/>
          <w:u w:val="single"/>
        </w:rPr>
        <w:t xml:space="preserve">       </w:t>
      </w:r>
      <w:r>
        <w:rPr>
          <w:rFonts w:hint="eastAsia" w:ascii="宋体" w:hAnsi="宋体" w:cs="宋体"/>
          <w:color w:val="333333"/>
          <w:spacing w:val="-1"/>
          <w:sz w:val="24"/>
        </w:rPr>
        <w:t>日历天，质量</w:t>
      </w:r>
      <w:r>
        <w:rPr>
          <w:rFonts w:hint="eastAsia" w:ascii="宋体" w:hAnsi="宋体" w:cs="宋体"/>
          <w:color w:val="333333"/>
          <w:spacing w:val="-1"/>
          <w:sz w:val="24"/>
          <w:u w:val="single"/>
        </w:rPr>
        <w:t xml:space="preserve">         </w:t>
      </w:r>
      <w:r>
        <w:rPr>
          <w:rFonts w:hint="eastAsia" w:ascii="宋体" w:hAnsi="宋体" w:cs="宋体"/>
          <w:color w:val="333333"/>
          <w:spacing w:val="-1"/>
          <w:sz w:val="24"/>
        </w:rPr>
        <w:t>，项目负责人</w:t>
      </w:r>
      <w:r>
        <w:rPr>
          <w:rFonts w:hint="eastAsia" w:ascii="宋体" w:hAnsi="宋体" w:cs="宋体"/>
          <w:color w:val="333333"/>
          <w:spacing w:val="-1"/>
          <w:sz w:val="24"/>
          <w:u w:val="single"/>
        </w:rPr>
        <w:t xml:space="preserve">            </w:t>
      </w:r>
      <w:r>
        <w:rPr>
          <w:rFonts w:hint="eastAsia" w:ascii="宋体" w:hAnsi="宋体" w:cs="宋体"/>
          <w:color w:val="333333"/>
          <w:spacing w:val="-1"/>
          <w:sz w:val="24"/>
        </w:rPr>
        <w:t>。</w:t>
      </w:r>
    </w:p>
    <w:p>
      <w:pPr>
        <w:pStyle w:val="11"/>
        <w:kinsoku w:val="0"/>
        <w:overflowPunct w:val="0"/>
        <w:spacing w:after="0" w:line="360" w:lineRule="auto"/>
        <w:ind w:firstLine="476" w:firstLineChars="200"/>
        <w:jc w:val="left"/>
        <w:rPr>
          <w:rFonts w:hint="eastAsia" w:ascii="宋体" w:hAnsi="宋体" w:cs="宋体"/>
          <w:sz w:val="24"/>
        </w:rPr>
      </w:pPr>
      <w:r>
        <w:rPr>
          <w:rFonts w:hint="eastAsia" w:ascii="宋体" w:hAnsi="宋体" w:cs="宋体"/>
          <w:color w:val="333333"/>
          <w:spacing w:val="-1"/>
          <w:sz w:val="24"/>
        </w:rPr>
        <w:t>2、我方承诺在投标有效期内不修改、撤销投标文件。</w:t>
      </w:r>
    </w:p>
    <w:p>
      <w:pPr>
        <w:pStyle w:val="11"/>
        <w:tabs>
          <w:tab w:val="left" w:pos="8561"/>
        </w:tabs>
        <w:kinsoku w:val="0"/>
        <w:overflowPunct w:val="0"/>
        <w:spacing w:after="0" w:line="360" w:lineRule="auto"/>
        <w:ind w:firstLine="464" w:firstLineChars="200"/>
        <w:jc w:val="left"/>
        <w:rPr>
          <w:rFonts w:hint="eastAsia" w:ascii="宋体" w:hAnsi="宋体" w:cs="宋体"/>
          <w:color w:val="333333"/>
          <w:spacing w:val="-30"/>
          <w:sz w:val="24"/>
        </w:rPr>
      </w:pPr>
      <w:r>
        <w:rPr>
          <w:rFonts w:hint="eastAsia" w:ascii="宋体" w:hAnsi="宋体" w:cs="宋体"/>
          <w:color w:val="333333"/>
          <w:spacing w:val="-4"/>
          <w:sz w:val="24"/>
        </w:rPr>
        <w:t>3</w:t>
      </w:r>
      <w:r>
        <w:rPr>
          <w:rFonts w:hint="eastAsia" w:ascii="宋体" w:hAnsi="宋体" w:cs="宋体"/>
          <w:color w:val="333333"/>
          <w:spacing w:val="-15"/>
          <w:sz w:val="24"/>
        </w:rPr>
        <w:t>、</w:t>
      </w:r>
      <w:r>
        <w:rPr>
          <w:rFonts w:hint="eastAsia" w:ascii="宋体" w:hAnsi="宋体" w:cs="宋体"/>
          <w:color w:val="333333"/>
          <w:sz w:val="24"/>
        </w:rPr>
        <w:t>投标保证金已按磋商文件规定提交</w:t>
      </w:r>
      <w:r>
        <w:rPr>
          <w:rFonts w:hint="eastAsia" w:ascii="宋体" w:hAnsi="宋体" w:cs="宋体"/>
          <w:color w:val="333333"/>
          <w:spacing w:val="-15"/>
          <w:sz w:val="24"/>
        </w:rPr>
        <w:t>，</w:t>
      </w:r>
      <w:r>
        <w:rPr>
          <w:rFonts w:hint="eastAsia" w:ascii="宋体" w:hAnsi="宋体" w:cs="宋体"/>
          <w:color w:val="333333"/>
          <w:sz w:val="24"/>
        </w:rPr>
        <w:t>金额为人民</w:t>
      </w:r>
      <w:r>
        <w:rPr>
          <w:rFonts w:hint="eastAsia" w:ascii="宋体" w:hAnsi="宋体" w:cs="宋体"/>
          <w:color w:val="333333"/>
          <w:spacing w:val="-15"/>
          <w:sz w:val="24"/>
        </w:rPr>
        <w:t>币</w:t>
      </w:r>
      <w:r>
        <w:rPr>
          <w:rFonts w:hint="eastAsia" w:ascii="宋体" w:hAnsi="宋体" w:cs="宋体"/>
          <w:color w:val="333333"/>
          <w:sz w:val="24"/>
        </w:rPr>
        <w:t>（大写：</w:t>
      </w:r>
      <w:r>
        <w:rPr>
          <w:rFonts w:hint="eastAsia" w:ascii="宋体" w:hAnsi="宋体" w:cs="宋体"/>
          <w:color w:val="333333"/>
          <w:sz w:val="24"/>
          <w:u w:val="single"/>
        </w:rPr>
        <w:tab/>
      </w:r>
      <w:r>
        <w:rPr>
          <w:rFonts w:hint="eastAsia" w:ascii="宋体" w:hAnsi="宋体" w:cs="宋体"/>
          <w:color w:val="333333"/>
          <w:spacing w:val="-30"/>
          <w:sz w:val="24"/>
        </w:rPr>
        <w:t>）</w:t>
      </w:r>
    </w:p>
    <w:p>
      <w:pPr>
        <w:pStyle w:val="11"/>
        <w:tabs>
          <w:tab w:val="left" w:pos="8561"/>
        </w:tabs>
        <w:kinsoku w:val="0"/>
        <w:overflowPunct w:val="0"/>
        <w:spacing w:after="0" w:line="360" w:lineRule="auto"/>
        <w:jc w:val="left"/>
        <w:rPr>
          <w:rFonts w:hint="eastAsia" w:ascii="宋体" w:hAnsi="宋体" w:cs="宋体"/>
          <w:color w:val="000000"/>
          <w:sz w:val="24"/>
        </w:rPr>
      </w:pPr>
      <w:r>
        <w:rPr>
          <w:rFonts w:hint="eastAsia" w:ascii="宋体" w:hAnsi="宋体" w:cs="宋体"/>
          <w:color w:val="333333"/>
          <w:sz w:val="24"/>
        </w:rPr>
        <w:t>（小写¥ ：</w:t>
      </w:r>
      <w:r>
        <w:rPr>
          <w:rFonts w:hint="eastAsia" w:ascii="宋体" w:hAnsi="宋体" w:cs="宋体"/>
          <w:color w:val="333333"/>
          <w:sz w:val="24"/>
          <w:u w:val="single"/>
        </w:rPr>
        <w:t xml:space="preserve">              </w:t>
      </w:r>
      <w:r>
        <w:rPr>
          <w:rFonts w:hint="eastAsia" w:ascii="宋体" w:hAnsi="宋体" w:cs="宋体"/>
          <w:color w:val="333333"/>
          <w:sz w:val="24"/>
        </w:rPr>
        <w:t>元）。</w:t>
      </w:r>
    </w:p>
    <w:p>
      <w:pPr>
        <w:pStyle w:val="11"/>
        <w:kinsoku w:val="0"/>
        <w:overflowPunct w:val="0"/>
        <w:spacing w:after="0" w:line="360" w:lineRule="auto"/>
        <w:ind w:firstLine="476" w:firstLineChars="200"/>
        <w:jc w:val="left"/>
        <w:rPr>
          <w:rFonts w:hint="eastAsia" w:ascii="宋体" w:hAnsi="宋体" w:cs="宋体"/>
          <w:sz w:val="24"/>
        </w:rPr>
      </w:pPr>
      <w:r>
        <w:rPr>
          <w:rFonts w:hint="eastAsia" w:ascii="宋体" w:hAnsi="宋体" w:cs="宋体"/>
          <w:color w:val="333333"/>
          <w:spacing w:val="-1"/>
          <w:sz w:val="24"/>
        </w:rPr>
        <w:t>4、如我方中标：</w:t>
      </w:r>
    </w:p>
    <w:p>
      <w:pPr>
        <w:pStyle w:val="11"/>
        <w:kinsoku w:val="0"/>
        <w:overflowPunct w:val="0"/>
        <w:spacing w:after="0" w:line="360" w:lineRule="auto"/>
        <w:ind w:right="-55" w:rightChars="-25" w:firstLine="476" w:firstLineChars="200"/>
        <w:jc w:val="left"/>
        <w:rPr>
          <w:rFonts w:hint="eastAsia" w:ascii="宋体" w:hAnsi="宋体" w:cs="宋体"/>
          <w:sz w:val="24"/>
        </w:rPr>
      </w:pPr>
      <w:r>
        <w:rPr>
          <w:rFonts w:hint="eastAsia" w:ascii="宋体" w:hAnsi="宋体" w:cs="宋体"/>
          <w:color w:val="333333"/>
          <w:spacing w:val="-1"/>
          <w:sz w:val="24"/>
        </w:rPr>
        <w:t>（1）我方承诺在收到中标通知书后，在中标通知书规定的期限内与你方签订合同。</w:t>
      </w:r>
    </w:p>
    <w:p>
      <w:pPr>
        <w:pStyle w:val="11"/>
        <w:kinsoku w:val="0"/>
        <w:overflowPunct w:val="0"/>
        <w:spacing w:after="0" w:line="360" w:lineRule="auto"/>
        <w:ind w:firstLine="476" w:firstLineChars="200"/>
        <w:jc w:val="left"/>
        <w:rPr>
          <w:rFonts w:hint="eastAsia" w:ascii="宋体" w:hAnsi="宋体" w:cs="宋体"/>
          <w:sz w:val="24"/>
        </w:rPr>
      </w:pPr>
      <w:r>
        <w:rPr>
          <w:rFonts w:hint="eastAsia" w:ascii="宋体" w:hAnsi="宋体" w:cs="宋体"/>
          <w:color w:val="333333"/>
          <w:spacing w:val="-1"/>
          <w:sz w:val="24"/>
        </w:rPr>
        <w:t>（2）随同本投标函递交的投标函附录属于合同文件的组成部分。</w:t>
      </w:r>
    </w:p>
    <w:p>
      <w:pPr>
        <w:pStyle w:val="11"/>
        <w:kinsoku w:val="0"/>
        <w:overflowPunct w:val="0"/>
        <w:spacing w:after="0" w:line="360" w:lineRule="auto"/>
        <w:ind w:firstLine="476" w:firstLineChars="200"/>
        <w:jc w:val="left"/>
        <w:rPr>
          <w:rFonts w:hint="eastAsia" w:ascii="宋体" w:hAnsi="宋体" w:cs="宋体"/>
          <w:sz w:val="24"/>
        </w:rPr>
      </w:pPr>
      <w:r>
        <w:rPr>
          <w:rFonts w:hint="eastAsia" w:ascii="宋体" w:hAnsi="宋体" w:cs="宋体"/>
          <w:color w:val="333333"/>
          <w:spacing w:val="-1"/>
          <w:sz w:val="24"/>
        </w:rPr>
        <w:t>（3）我方承诺按照磋商文件规定向你方递交履约担保。</w:t>
      </w:r>
    </w:p>
    <w:p>
      <w:pPr>
        <w:pStyle w:val="11"/>
        <w:kinsoku w:val="0"/>
        <w:overflowPunct w:val="0"/>
        <w:spacing w:after="0" w:line="360" w:lineRule="auto"/>
        <w:ind w:firstLine="476" w:firstLineChars="200"/>
        <w:jc w:val="left"/>
        <w:rPr>
          <w:rFonts w:hint="eastAsia" w:ascii="宋体" w:hAnsi="宋体" w:cs="宋体"/>
          <w:color w:val="333333"/>
          <w:spacing w:val="-1"/>
          <w:sz w:val="24"/>
        </w:rPr>
      </w:pPr>
      <w:r>
        <w:rPr>
          <w:rFonts w:hint="eastAsia" w:ascii="宋体" w:hAnsi="宋体" w:cs="宋体"/>
          <w:color w:val="333333"/>
          <w:spacing w:val="-1"/>
          <w:sz w:val="24"/>
        </w:rPr>
        <w:t>（4）我方承诺在合同约定的期限内完成本项目。</w:t>
      </w:r>
    </w:p>
    <w:p>
      <w:pPr>
        <w:pStyle w:val="11"/>
        <w:kinsoku w:val="0"/>
        <w:overflowPunct w:val="0"/>
        <w:spacing w:after="0" w:line="360" w:lineRule="auto"/>
        <w:ind w:firstLine="476" w:firstLineChars="200"/>
        <w:jc w:val="left"/>
        <w:rPr>
          <w:rFonts w:hint="eastAsia" w:ascii="微软雅黑" w:hAnsi="微软雅黑" w:eastAsia="微软雅黑"/>
          <w:sz w:val="16"/>
        </w:rPr>
      </w:pPr>
      <w:r>
        <w:rPr>
          <w:rFonts w:hint="eastAsia" w:ascii="宋体" w:hAnsi="宋体" w:cs="宋体"/>
          <w:color w:val="333333"/>
          <w:spacing w:val="-1"/>
          <w:sz w:val="24"/>
        </w:rPr>
        <w:t>5、我方在此声明，所递交的投标文件及有关资料内容完整、真实和准确。</w:t>
      </w:r>
    </w:p>
    <w:p>
      <w:pPr>
        <w:pStyle w:val="11"/>
        <w:tabs>
          <w:tab w:val="left" w:pos="6654"/>
        </w:tabs>
        <w:kinsoku w:val="0"/>
        <w:overflowPunct w:val="0"/>
        <w:spacing w:after="0" w:line="360" w:lineRule="auto"/>
        <w:ind w:firstLine="476" w:firstLineChars="200"/>
        <w:jc w:val="left"/>
        <w:rPr>
          <w:rFonts w:hint="eastAsia" w:ascii="微软雅黑" w:hAnsi="微软雅黑"/>
          <w:color w:val="000000"/>
        </w:rPr>
      </w:pPr>
      <w:r>
        <w:rPr>
          <w:rFonts w:hint="eastAsia" w:ascii="宋体" w:hAnsi="宋体" w:cs="宋体"/>
          <w:color w:val="333333"/>
          <w:spacing w:val="-1"/>
          <w:sz w:val="24"/>
        </w:rPr>
        <w:t>6、</w:t>
      </w:r>
      <w:r>
        <w:rPr>
          <w:rFonts w:hint="eastAsia" w:ascii="宋体" w:hAnsi="宋体" w:cs="宋体"/>
          <w:color w:val="333333"/>
          <w:spacing w:val="-1"/>
          <w:sz w:val="24"/>
          <w:u w:val="single"/>
        </w:rPr>
        <w:t xml:space="preserve">                                   </w:t>
      </w:r>
      <w:r>
        <w:rPr>
          <w:rFonts w:hint="eastAsia" w:ascii="宋体" w:hAnsi="宋体" w:cs="宋体"/>
          <w:color w:val="333333"/>
          <w:spacing w:val="-1"/>
          <w:sz w:val="24"/>
        </w:rPr>
        <w:t>(其他补充说明）。</w:t>
      </w:r>
    </w:p>
    <w:p>
      <w:pPr>
        <w:rPr>
          <w:rFonts w:hint="eastAsia"/>
        </w:rPr>
      </w:pPr>
    </w:p>
    <w:p>
      <w:pPr>
        <w:rPr>
          <w:rFonts w:hint="eastAsia"/>
        </w:rPr>
      </w:pPr>
    </w:p>
    <w:p>
      <w:pPr>
        <w:pStyle w:val="66"/>
        <w:spacing w:line="400" w:lineRule="exact"/>
        <w:ind w:left="3825"/>
        <w:rPr>
          <w:rFonts w:hint="eastAsia" w:eastAsia="宋体" w:cs="宋体"/>
          <w:sz w:val="24"/>
        </w:rPr>
      </w:pPr>
      <w:bookmarkStart w:id="124" w:name="_Toc152042579"/>
      <w:bookmarkStart w:id="125" w:name="_Toc246997101"/>
      <w:bookmarkStart w:id="126" w:name="_Toc179632810"/>
      <w:bookmarkStart w:id="127" w:name="_Toc246996358"/>
      <w:bookmarkStart w:id="128" w:name="_Toc296602604"/>
      <w:bookmarkStart w:id="129" w:name="_Toc247085876"/>
      <w:bookmarkStart w:id="130" w:name="_Toc152045790"/>
      <w:bookmarkStart w:id="131" w:name="_Toc144974859"/>
      <w:r>
        <w:rPr>
          <w:rFonts w:hint="eastAsia" w:eastAsia="宋体" w:cs="宋体"/>
          <w:sz w:val="24"/>
        </w:rPr>
        <w:t>响应人名称：</w:t>
      </w:r>
      <w:r>
        <w:rPr>
          <w:rFonts w:hint="eastAsia" w:eastAsia="宋体" w:cs="宋体"/>
          <w:sz w:val="24"/>
          <w:u w:val="single"/>
        </w:rPr>
        <w:t xml:space="preserve">                    </w:t>
      </w:r>
      <w:r>
        <w:rPr>
          <w:rFonts w:hint="eastAsia" w:eastAsia="宋体" w:cs="宋体"/>
          <w:sz w:val="24"/>
        </w:rPr>
        <w:t>(电子签章)</w:t>
      </w:r>
    </w:p>
    <w:p>
      <w:pPr>
        <w:pStyle w:val="66"/>
        <w:spacing w:line="400" w:lineRule="exact"/>
        <w:ind w:left="3825"/>
        <w:rPr>
          <w:rFonts w:hint="eastAsia" w:eastAsia="宋体" w:cs="宋体"/>
          <w:sz w:val="24"/>
        </w:rPr>
      </w:pPr>
      <w:r>
        <w:rPr>
          <w:rFonts w:hint="eastAsia" w:eastAsia="宋体" w:cs="宋体"/>
          <w:sz w:val="24"/>
        </w:rPr>
        <w:t>法定代表人：</w:t>
      </w:r>
      <w:r>
        <w:rPr>
          <w:rFonts w:hint="eastAsia" w:eastAsia="宋体" w:cs="宋体"/>
          <w:sz w:val="24"/>
          <w:u w:val="single"/>
        </w:rPr>
        <w:t xml:space="preserve">                   </w:t>
      </w:r>
      <w:r>
        <w:rPr>
          <w:rFonts w:hint="eastAsia" w:eastAsia="宋体" w:cs="宋体"/>
          <w:sz w:val="24"/>
        </w:rPr>
        <w:t>(电子签名)</w:t>
      </w:r>
    </w:p>
    <w:p>
      <w:pPr>
        <w:pStyle w:val="66"/>
        <w:spacing w:line="400" w:lineRule="exact"/>
        <w:ind w:firstLine="3840" w:firstLineChars="1600"/>
        <w:rPr>
          <w:rFonts w:hint="eastAsia" w:eastAsia="宋体" w:cs="宋体"/>
          <w:sz w:val="24"/>
        </w:rPr>
      </w:pPr>
      <w:r>
        <w:rPr>
          <w:rFonts w:hint="eastAsia" w:eastAsia="宋体" w:cs="宋体"/>
          <w:sz w:val="24"/>
        </w:rPr>
        <w:t>日期：    年   月   日</w:t>
      </w:r>
    </w:p>
    <w:p>
      <w:pPr>
        <w:spacing w:line="360" w:lineRule="auto"/>
        <w:rPr>
          <w:rFonts w:hint="eastAsia" w:ascii="宋体" w:hAnsi="宋体" w:cs="宋体"/>
          <w:sz w:val="24"/>
        </w:rPr>
        <w:sectPr>
          <w:headerReference r:id="rId5" w:type="first"/>
          <w:footerReference r:id="rId6" w:type="default"/>
          <w:footerReference r:id="rId7" w:type="even"/>
          <w:pgSz w:w="11906" w:h="16838"/>
          <w:pgMar w:top="1361" w:right="1361" w:bottom="1361" w:left="1361" w:header="851" w:footer="992" w:gutter="0"/>
          <w:cols w:space="720" w:num="1"/>
          <w:docGrid w:type="lines" w:linePitch="312" w:charSpace="0"/>
        </w:sectPr>
      </w:pPr>
    </w:p>
    <w:p>
      <w:pPr>
        <w:pStyle w:val="4"/>
        <w:spacing w:before="0" w:after="0" w:line="460" w:lineRule="exact"/>
        <w:jc w:val="center"/>
        <w:rPr>
          <w:rFonts w:hint="eastAsia" w:ascii="宋体" w:hAnsi="宋体"/>
        </w:rPr>
      </w:pPr>
      <w:bookmarkStart w:id="132" w:name="_Toc20781"/>
      <w:r>
        <w:rPr>
          <w:rFonts w:ascii="宋体" w:hAnsi="宋体" w:eastAsia="宋体" w:cstheme="majorBidi"/>
          <w:i w:val="0"/>
          <w:iCs w:val="0"/>
          <w:smallCaps/>
          <w:spacing w:val="0"/>
          <w:sz w:val="28"/>
          <w:szCs w:val="28"/>
          <w:lang w:val="en-US" w:eastAsia="en-US" w:bidi="en-US"/>
        </w:rPr>
        <w:t>（二）投标函</w:t>
      </w:r>
      <w:bookmarkEnd w:id="124"/>
      <w:bookmarkEnd w:id="125"/>
      <w:bookmarkEnd w:id="126"/>
      <w:bookmarkEnd w:id="127"/>
      <w:bookmarkEnd w:id="128"/>
      <w:bookmarkEnd w:id="129"/>
      <w:bookmarkEnd w:id="130"/>
      <w:bookmarkEnd w:id="131"/>
      <w:r>
        <w:rPr>
          <w:rFonts w:ascii="宋体" w:hAnsi="宋体" w:eastAsia="宋体" w:cstheme="majorBidi"/>
          <w:i w:val="0"/>
          <w:iCs w:val="0"/>
          <w:smallCaps/>
          <w:spacing w:val="0"/>
          <w:sz w:val="28"/>
          <w:szCs w:val="28"/>
          <w:lang w:val="en-US" w:eastAsia="en-US" w:bidi="en-US"/>
        </w:rPr>
        <w:t>附录</w:t>
      </w:r>
      <w:bookmarkEnd w:id="132"/>
    </w:p>
    <w:p>
      <w:pPr>
        <w:spacing w:line="400" w:lineRule="exact"/>
        <w:rPr>
          <w:rFonts w:hint="eastAsia"/>
          <w:szCs w:val="21"/>
        </w:rPr>
      </w:pPr>
    </w:p>
    <w:tbl>
      <w:tblPr>
        <w:tblStyle w:val="20"/>
        <w:tblW w:w="0" w:type="auto"/>
        <w:jc w:val="center"/>
        <w:tblLayout w:type="fixed"/>
        <w:tblCellMar>
          <w:top w:w="0" w:type="dxa"/>
          <w:left w:w="108" w:type="dxa"/>
          <w:bottom w:w="0" w:type="dxa"/>
          <w:right w:w="108" w:type="dxa"/>
        </w:tblCellMar>
      </w:tblPr>
      <w:tblGrid>
        <w:gridCol w:w="1945"/>
        <w:gridCol w:w="766"/>
        <w:gridCol w:w="1382"/>
        <w:gridCol w:w="766"/>
        <w:gridCol w:w="1217"/>
        <w:gridCol w:w="1036"/>
        <w:gridCol w:w="1512"/>
      </w:tblGrid>
      <w:tr>
        <w:tblPrEx>
          <w:tblCellMar>
            <w:top w:w="0" w:type="dxa"/>
            <w:left w:w="108" w:type="dxa"/>
            <w:bottom w:w="0" w:type="dxa"/>
            <w:right w:w="108" w:type="dxa"/>
          </w:tblCellMar>
        </w:tblPrEx>
        <w:trPr>
          <w:trHeight w:val="713" w:hRule="exact"/>
          <w:jc w:val="center"/>
        </w:trPr>
        <w:tc>
          <w:tcPr>
            <w:tcW w:w="1945" w:type="dxa"/>
            <w:tcBorders>
              <w:top w:val="single" w:color="000000" w:sz="12" w:space="0"/>
              <w:left w:val="single" w:color="000000" w:sz="12" w:space="0"/>
              <w:bottom w:val="single" w:color="000000" w:sz="6" w:space="0"/>
              <w:right w:val="single" w:color="000000" w:sz="6" w:space="0"/>
            </w:tcBorders>
            <w:noWrap w:val="0"/>
            <w:vAlign w:val="center"/>
          </w:tcPr>
          <w:p>
            <w:pPr>
              <w:pStyle w:val="67"/>
              <w:kinsoku w:val="0"/>
              <w:overflowPunct w:val="0"/>
              <w:spacing w:before="99"/>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项目名称</w:t>
            </w:r>
          </w:p>
        </w:tc>
        <w:tc>
          <w:tcPr>
            <w:tcW w:w="6679" w:type="dxa"/>
            <w:gridSpan w:val="6"/>
            <w:tcBorders>
              <w:top w:val="single" w:color="000000" w:sz="12" w:space="0"/>
              <w:left w:val="single" w:color="000000" w:sz="6" w:space="0"/>
              <w:bottom w:val="single" w:color="000000" w:sz="6" w:space="0"/>
              <w:right w:val="single" w:color="000000" w:sz="12" w:space="0"/>
            </w:tcBorders>
            <w:noWrap w:val="0"/>
            <w:vAlign w:val="center"/>
          </w:tcPr>
          <w:p>
            <w:pPr>
              <w:pStyle w:val="67"/>
              <w:kinsoku w:val="0"/>
              <w:overflowPunct w:val="0"/>
              <w:spacing w:before="99"/>
              <w:ind w:left="104"/>
              <w:jc w:val="center"/>
              <w:rPr>
                <w:rFonts w:hint="eastAsia" w:asciiTheme="minorEastAsia" w:hAnsiTheme="minorEastAsia" w:eastAsiaTheme="minorEastAsia" w:cstheme="minorEastAsia"/>
                <w:sz w:val="24"/>
                <w:szCs w:val="24"/>
              </w:rPr>
            </w:pPr>
          </w:p>
        </w:tc>
      </w:tr>
      <w:tr>
        <w:tblPrEx>
          <w:tblCellMar>
            <w:top w:w="0" w:type="dxa"/>
            <w:left w:w="108" w:type="dxa"/>
            <w:bottom w:w="0" w:type="dxa"/>
            <w:right w:w="108" w:type="dxa"/>
          </w:tblCellMar>
        </w:tblPrEx>
        <w:trPr>
          <w:trHeight w:val="826" w:hRule="exact"/>
          <w:jc w:val="center"/>
        </w:trPr>
        <w:tc>
          <w:tcPr>
            <w:tcW w:w="1945" w:type="dxa"/>
            <w:tcBorders>
              <w:top w:val="single" w:color="000000" w:sz="6" w:space="0"/>
              <w:left w:val="single" w:color="000000" w:sz="12" w:space="0"/>
              <w:bottom w:val="single" w:color="000000" w:sz="6" w:space="0"/>
              <w:right w:val="single" w:color="000000" w:sz="6" w:space="0"/>
            </w:tcBorders>
            <w:noWrap w:val="0"/>
            <w:vAlign w:val="center"/>
          </w:tcPr>
          <w:p>
            <w:pPr>
              <w:pStyle w:val="67"/>
              <w:kinsoku w:val="0"/>
              <w:overflowPunct w:val="0"/>
              <w:spacing w:before="159"/>
              <w:ind w:left="539"/>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响</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lang w:eastAsia="zh-CN"/>
              </w:rPr>
              <w:t>应</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z w:val="24"/>
                <w:szCs w:val="24"/>
              </w:rPr>
              <w:t>人</w:t>
            </w:r>
          </w:p>
        </w:tc>
        <w:tc>
          <w:tcPr>
            <w:tcW w:w="6679" w:type="dxa"/>
            <w:gridSpan w:val="6"/>
            <w:tcBorders>
              <w:top w:val="single" w:color="000000" w:sz="6" w:space="0"/>
              <w:left w:val="single" w:color="000000" w:sz="6" w:space="0"/>
              <w:bottom w:val="single" w:color="000000" w:sz="6" w:space="0"/>
              <w:right w:val="single" w:color="000000" w:sz="12" w:space="0"/>
            </w:tcBorders>
            <w:noWrap w:val="0"/>
            <w:vAlign w:val="center"/>
          </w:tcPr>
          <w:p>
            <w:pPr>
              <w:pStyle w:val="67"/>
              <w:kinsoku w:val="0"/>
              <w:overflowPunct w:val="0"/>
              <w:spacing w:before="159"/>
              <w:ind w:left="104"/>
              <w:jc w:val="center"/>
              <w:rPr>
                <w:rFonts w:hint="eastAsia" w:asciiTheme="minorEastAsia" w:hAnsiTheme="minorEastAsia" w:eastAsiaTheme="minorEastAsia" w:cstheme="minorEastAsia"/>
                <w:sz w:val="24"/>
                <w:szCs w:val="24"/>
              </w:rPr>
            </w:pPr>
          </w:p>
        </w:tc>
      </w:tr>
      <w:tr>
        <w:tblPrEx>
          <w:tblCellMar>
            <w:top w:w="0" w:type="dxa"/>
            <w:left w:w="108" w:type="dxa"/>
            <w:bottom w:w="0" w:type="dxa"/>
            <w:right w:w="108" w:type="dxa"/>
          </w:tblCellMar>
        </w:tblPrEx>
        <w:trPr>
          <w:trHeight w:val="916" w:hRule="exact"/>
          <w:jc w:val="center"/>
        </w:trPr>
        <w:tc>
          <w:tcPr>
            <w:tcW w:w="1945" w:type="dxa"/>
            <w:tcBorders>
              <w:top w:val="single" w:color="000000" w:sz="6" w:space="0"/>
              <w:left w:val="single" w:color="000000" w:sz="12" w:space="0"/>
              <w:bottom w:val="single" w:color="000000" w:sz="6" w:space="0"/>
              <w:right w:val="single" w:color="000000" w:sz="6" w:space="0"/>
            </w:tcBorders>
            <w:noWrap w:val="0"/>
            <w:vAlign w:val="center"/>
          </w:tcPr>
          <w:p>
            <w:pPr>
              <w:pStyle w:val="67"/>
              <w:kinsoku w:val="0"/>
              <w:overflowPunct w:val="0"/>
              <w:spacing w:before="7"/>
              <w:jc w:val="center"/>
              <w:rPr>
                <w:rFonts w:hint="eastAsia" w:asciiTheme="minorEastAsia" w:hAnsiTheme="minorEastAsia" w:eastAsiaTheme="minorEastAsia" w:cstheme="minorEastAsia"/>
                <w:b/>
                <w:sz w:val="24"/>
                <w:szCs w:val="24"/>
              </w:rPr>
            </w:pPr>
          </w:p>
          <w:p>
            <w:pPr>
              <w:pStyle w:val="67"/>
              <w:kinsoku w:val="0"/>
              <w:overflowPunct w:val="0"/>
              <w:ind w:left="539"/>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投标范围</w:t>
            </w:r>
          </w:p>
        </w:tc>
        <w:tc>
          <w:tcPr>
            <w:tcW w:w="6679" w:type="dxa"/>
            <w:gridSpan w:val="6"/>
            <w:tcBorders>
              <w:top w:val="single" w:color="000000" w:sz="6" w:space="0"/>
              <w:left w:val="single" w:color="000000" w:sz="6" w:space="0"/>
              <w:bottom w:val="single" w:color="000000" w:sz="6" w:space="0"/>
              <w:right w:val="single" w:color="000000" w:sz="12" w:space="0"/>
            </w:tcBorders>
            <w:noWrap w:val="0"/>
            <w:vAlign w:val="center"/>
          </w:tcPr>
          <w:p>
            <w:pPr>
              <w:pStyle w:val="67"/>
              <w:kinsoku w:val="0"/>
              <w:overflowPunct w:val="0"/>
              <w:spacing w:before="7"/>
              <w:jc w:val="center"/>
              <w:rPr>
                <w:rFonts w:hint="eastAsia" w:asciiTheme="minorEastAsia" w:hAnsiTheme="minorEastAsia" w:eastAsiaTheme="minorEastAsia" w:cstheme="minorEastAsia"/>
                <w:b/>
                <w:sz w:val="24"/>
                <w:szCs w:val="24"/>
              </w:rPr>
            </w:pPr>
          </w:p>
          <w:p>
            <w:pPr>
              <w:pStyle w:val="67"/>
              <w:kinsoku w:val="0"/>
              <w:overflowPunct w:val="0"/>
              <w:ind w:left="104"/>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完全响应磋商文件规定的招标范围</w:t>
            </w:r>
          </w:p>
        </w:tc>
      </w:tr>
      <w:tr>
        <w:tblPrEx>
          <w:tblCellMar>
            <w:top w:w="0" w:type="dxa"/>
            <w:left w:w="108" w:type="dxa"/>
            <w:bottom w:w="0" w:type="dxa"/>
            <w:right w:w="108" w:type="dxa"/>
          </w:tblCellMar>
        </w:tblPrEx>
        <w:trPr>
          <w:trHeight w:val="901" w:hRule="exact"/>
          <w:jc w:val="center"/>
        </w:trPr>
        <w:tc>
          <w:tcPr>
            <w:tcW w:w="1945" w:type="dxa"/>
            <w:tcBorders>
              <w:top w:val="single" w:color="000000" w:sz="6" w:space="0"/>
              <w:left w:val="single" w:color="000000" w:sz="12" w:space="0"/>
              <w:bottom w:val="single" w:color="000000" w:sz="6" w:space="0"/>
              <w:right w:val="single" w:color="000000" w:sz="6" w:space="0"/>
            </w:tcBorders>
            <w:noWrap w:val="0"/>
            <w:vAlign w:val="center"/>
          </w:tcPr>
          <w:p>
            <w:pPr>
              <w:pStyle w:val="67"/>
              <w:kinsoku w:val="0"/>
              <w:overflowPunct w:val="0"/>
              <w:spacing w:before="8"/>
              <w:jc w:val="center"/>
              <w:rPr>
                <w:rFonts w:hint="eastAsia" w:asciiTheme="minorEastAsia" w:hAnsiTheme="minorEastAsia" w:eastAsiaTheme="minorEastAsia" w:cstheme="minorEastAsia"/>
                <w:b/>
                <w:sz w:val="24"/>
                <w:szCs w:val="24"/>
              </w:rPr>
            </w:pPr>
          </w:p>
          <w:p>
            <w:pPr>
              <w:pStyle w:val="67"/>
              <w:kinsoku w:val="0"/>
              <w:overflowPunct w:val="0"/>
              <w:ind w:left="434"/>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投标总报价</w:t>
            </w:r>
          </w:p>
        </w:tc>
        <w:tc>
          <w:tcPr>
            <w:tcW w:w="6679" w:type="dxa"/>
            <w:gridSpan w:val="6"/>
            <w:tcBorders>
              <w:top w:val="single" w:color="000000" w:sz="6" w:space="0"/>
              <w:left w:val="single" w:color="000000" w:sz="6" w:space="0"/>
              <w:bottom w:val="single" w:color="000000" w:sz="6" w:space="0"/>
              <w:right w:val="single" w:color="000000" w:sz="12" w:space="0"/>
            </w:tcBorders>
            <w:noWrap w:val="0"/>
            <w:vAlign w:val="center"/>
          </w:tcPr>
          <w:p>
            <w:pPr>
              <w:pStyle w:val="67"/>
              <w:kinsoku w:val="0"/>
              <w:overflowPunct w:val="0"/>
              <w:spacing w:before="8"/>
              <w:jc w:val="center"/>
              <w:rPr>
                <w:rFonts w:hint="eastAsia" w:asciiTheme="minorEastAsia" w:hAnsiTheme="minorEastAsia" w:eastAsiaTheme="minorEastAsia" w:cstheme="minorEastAsia"/>
                <w:b/>
                <w:sz w:val="24"/>
                <w:szCs w:val="24"/>
              </w:rPr>
            </w:pPr>
          </w:p>
          <w:p>
            <w:pPr>
              <w:pStyle w:val="67"/>
              <w:kinsoku w:val="0"/>
              <w:overflowPunct w:val="0"/>
              <w:ind w:left="104"/>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总报价（大写：        ） （小写：       </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rPr>
              <w:t>；）</w:t>
            </w:r>
          </w:p>
        </w:tc>
      </w:tr>
      <w:tr>
        <w:tblPrEx>
          <w:tblCellMar>
            <w:top w:w="0" w:type="dxa"/>
            <w:left w:w="108" w:type="dxa"/>
            <w:bottom w:w="0" w:type="dxa"/>
            <w:right w:w="108" w:type="dxa"/>
          </w:tblCellMar>
        </w:tblPrEx>
        <w:trPr>
          <w:trHeight w:val="991" w:hRule="exact"/>
          <w:jc w:val="center"/>
        </w:trPr>
        <w:tc>
          <w:tcPr>
            <w:tcW w:w="1945" w:type="dxa"/>
            <w:tcBorders>
              <w:top w:val="single" w:color="000000" w:sz="6" w:space="0"/>
              <w:left w:val="single" w:color="000000" w:sz="12" w:space="0"/>
              <w:bottom w:val="single" w:color="000000" w:sz="6" w:space="0"/>
              <w:right w:val="single" w:color="000000" w:sz="6" w:space="0"/>
            </w:tcBorders>
            <w:noWrap w:val="0"/>
            <w:vAlign w:val="center"/>
          </w:tcPr>
          <w:p>
            <w:pPr>
              <w:pStyle w:val="67"/>
              <w:kinsoku w:val="0"/>
              <w:overflowPunct w:val="0"/>
              <w:spacing w:before="1"/>
              <w:jc w:val="center"/>
              <w:rPr>
                <w:rFonts w:hint="eastAsia" w:asciiTheme="minorEastAsia" w:hAnsiTheme="minorEastAsia" w:eastAsiaTheme="minorEastAsia" w:cstheme="minorEastAsia"/>
                <w:b/>
                <w:sz w:val="24"/>
                <w:szCs w:val="24"/>
              </w:rPr>
            </w:pPr>
          </w:p>
          <w:p>
            <w:pPr>
              <w:pStyle w:val="67"/>
              <w:kinsoku w:val="0"/>
              <w:overflowPunct w:val="0"/>
              <w:ind w:left="539"/>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服务</w:t>
            </w:r>
            <w:r>
              <w:rPr>
                <w:rFonts w:hint="eastAsia" w:asciiTheme="minorEastAsia" w:hAnsiTheme="minorEastAsia" w:eastAsiaTheme="minorEastAsia" w:cstheme="minorEastAsia"/>
                <w:spacing w:val="-1"/>
                <w:sz w:val="24"/>
                <w:szCs w:val="24"/>
              </w:rPr>
              <w:t>周期</w:t>
            </w:r>
          </w:p>
        </w:tc>
        <w:tc>
          <w:tcPr>
            <w:tcW w:w="6679" w:type="dxa"/>
            <w:gridSpan w:val="6"/>
            <w:tcBorders>
              <w:top w:val="single" w:color="000000" w:sz="6" w:space="0"/>
              <w:left w:val="single" w:color="000000" w:sz="6" w:space="0"/>
              <w:bottom w:val="single" w:color="000000" w:sz="6" w:space="0"/>
              <w:right w:val="single" w:color="000000" w:sz="12" w:space="0"/>
            </w:tcBorders>
            <w:noWrap w:val="0"/>
            <w:vAlign w:val="center"/>
          </w:tcPr>
          <w:p>
            <w:pPr>
              <w:pStyle w:val="67"/>
              <w:kinsoku w:val="0"/>
              <w:overflowPunct w:val="0"/>
              <w:spacing w:before="1"/>
              <w:jc w:val="center"/>
              <w:rPr>
                <w:rFonts w:hint="eastAsia" w:asciiTheme="minorEastAsia" w:hAnsiTheme="minorEastAsia" w:eastAsiaTheme="minorEastAsia" w:cstheme="minorEastAsia"/>
                <w:b/>
                <w:sz w:val="24"/>
                <w:szCs w:val="24"/>
              </w:rPr>
            </w:pPr>
          </w:p>
          <w:p>
            <w:pPr>
              <w:pStyle w:val="67"/>
              <w:kinsoku w:val="0"/>
              <w:overflowPunct w:val="0"/>
              <w:ind w:left="104"/>
              <w:jc w:val="center"/>
              <w:rPr>
                <w:rFonts w:hint="eastAsia" w:asciiTheme="minorEastAsia" w:hAnsiTheme="minorEastAsia" w:eastAsiaTheme="minorEastAsia" w:cstheme="minorEastAsia"/>
                <w:sz w:val="24"/>
                <w:szCs w:val="24"/>
              </w:rPr>
            </w:pPr>
          </w:p>
        </w:tc>
      </w:tr>
      <w:tr>
        <w:tblPrEx>
          <w:tblCellMar>
            <w:top w:w="0" w:type="dxa"/>
            <w:left w:w="108" w:type="dxa"/>
            <w:bottom w:w="0" w:type="dxa"/>
            <w:right w:w="108" w:type="dxa"/>
          </w:tblCellMar>
        </w:tblPrEx>
        <w:trPr>
          <w:trHeight w:val="931" w:hRule="exact"/>
          <w:jc w:val="center"/>
        </w:trPr>
        <w:tc>
          <w:tcPr>
            <w:tcW w:w="1945" w:type="dxa"/>
            <w:tcBorders>
              <w:top w:val="single" w:color="000000" w:sz="6" w:space="0"/>
              <w:left w:val="single" w:color="000000" w:sz="12" w:space="0"/>
              <w:bottom w:val="single" w:color="000000" w:sz="6" w:space="0"/>
              <w:right w:val="single" w:color="000000" w:sz="6" w:space="0"/>
            </w:tcBorders>
            <w:noWrap w:val="0"/>
            <w:vAlign w:val="center"/>
          </w:tcPr>
          <w:p>
            <w:pPr>
              <w:pStyle w:val="67"/>
              <w:kinsoku w:val="0"/>
              <w:overflowPunct w:val="0"/>
              <w:spacing w:before="9"/>
              <w:jc w:val="center"/>
              <w:rPr>
                <w:rFonts w:hint="eastAsia" w:asciiTheme="minorEastAsia" w:hAnsiTheme="minorEastAsia" w:eastAsiaTheme="minorEastAsia" w:cstheme="minorEastAsia"/>
                <w:b/>
                <w:sz w:val="24"/>
                <w:szCs w:val="24"/>
              </w:rPr>
            </w:pPr>
          </w:p>
          <w:p>
            <w:pPr>
              <w:pStyle w:val="67"/>
              <w:kinsoku w:val="0"/>
              <w:overflowPunct w:val="0"/>
              <w:ind w:left="539"/>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质量</w:t>
            </w:r>
            <w:r>
              <w:rPr>
                <w:rFonts w:hint="eastAsia" w:asciiTheme="minorEastAsia" w:hAnsiTheme="minorEastAsia" w:eastAsiaTheme="minorEastAsia" w:cstheme="minorEastAsia"/>
                <w:sz w:val="24"/>
                <w:szCs w:val="24"/>
              </w:rPr>
              <w:t>要求</w:t>
            </w:r>
          </w:p>
        </w:tc>
        <w:tc>
          <w:tcPr>
            <w:tcW w:w="6679" w:type="dxa"/>
            <w:gridSpan w:val="6"/>
            <w:tcBorders>
              <w:top w:val="single" w:color="000000" w:sz="6" w:space="0"/>
              <w:left w:val="single" w:color="000000" w:sz="6" w:space="0"/>
              <w:bottom w:val="single" w:color="000000" w:sz="6" w:space="0"/>
              <w:right w:val="single" w:color="000000" w:sz="12" w:space="0"/>
            </w:tcBorders>
            <w:noWrap w:val="0"/>
            <w:vAlign w:val="center"/>
          </w:tcPr>
          <w:p>
            <w:pPr>
              <w:pStyle w:val="67"/>
              <w:kinsoku w:val="0"/>
              <w:overflowPunct w:val="0"/>
              <w:spacing w:before="9"/>
              <w:jc w:val="center"/>
              <w:rPr>
                <w:rFonts w:hint="eastAsia" w:asciiTheme="minorEastAsia" w:hAnsiTheme="minorEastAsia" w:eastAsiaTheme="minorEastAsia" w:cstheme="minorEastAsia"/>
                <w:b/>
                <w:sz w:val="24"/>
                <w:szCs w:val="24"/>
              </w:rPr>
            </w:pPr>
          </w:p>
          <w:p>
            <w:pPr>
              <w:pStyle w:val="67"/>
              <w:kinsoku w:val="0"/>
              <w:overflowPunct w:val="0"/>
              <w:ind w:left="104"/>
              <w:jc w:val="center"/>
              <w:rPr>
                <w:rFonts w:hint="eastAsia" w:asciiTheme="minorEastAsia" w:hAnsiTheme="minorEastAsia" w:eastAsiaTheme="minorEastAsia" w:cstheme="minorEastAsia"/>
                <w:sz w:val="24"/>
                <w:szCs w:val="24"/>
              </w:rPr>
            </w:pPr>
          </w:p>
        </w:tc>
      </w:tr>
      <w:tr>
        <w:tblPrEx>
          <w:tblCellMar>
            <w:top w:w="0" w:type="dxa"/>
            <w:left w:w="108" w:type="dxa"/>
            <w:bottom w:w="0" w:type="dxa"/>
            <w:right w:w="108" w:type="dxa"/>
          </w:tblCellMar>
        </w:tblPrEx>
        <w:trPr>
          <w:trHeight w:val="931" w:hRule="exact"/>
          <w:jc w:val="center"/>
        </w:trPr>
        <w:tc>
          <w:tcPr>
            <w:tcW w:w="1945" w:type="dxa"/>
            <w:tcBorders>
              <w:top w:val="single" w:color="000000" w:sz="6" w:space="0"/>
              <w:left w:val="single" w:color="000000" w:sz="12" w:space="0"/>
              <w:bottom w:val="single" w:color="000000" w:sz="6" w:space="0"/>
              <w:right w:val="single" w:color="000000" w:sz="6" w:space="0"/>
            </w:tcBorders>
            <w:noWrap w:val="0"/>
            <w:vAlign w:val="center"/>
          </w:tcPr>
          <w:p>
            <w:pPr>
              <w:pStyle w:val="67"/>
              <w:kinsoku w:val="0"/>
              <w:overflowPunct w:val="0"/>
              <w:spacing w:before="10"/>
              <w:jc w:val="center"/>
              <w:rPr>
                <w:rFonts w:hint="eastAsia" w:asciiTheme="minorEastAsia" w:hAnsiTheme="minorEastAsia" w:eastAsiaTheme="minorEastAsia" w:cstheme="minorEastAsia"/>
                <w:b/>
                <w:sz w:val="24"/>
                <w:szCs w:val="24"/>
              </w:rPr>
            </w:pPr>
          </w:p>
          <w:p>
            <w:pPr>
              <w:pStyle w:val="67"/>
              <w:kinsoku w:val="0"/>
              <w:overflowPunct w:val="0"/>
              <w:ind w:left="434"/>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投标有效期</w:t>
            </w:r>
          </w:p>
        </w:tc>
        <w:tc>
          <w:tcPr>
            <w:tcW w:w="6679" w:type="dxa"/>
            <w:gridSpan w:val="6"/>
            <w:tcBorders>
              <w:top w:val="single" w:color="000000" w:sz="6" w:space="0"/>
              <w:left w:val="single" w:color="000000" w:sz="6" w:space="0"/>
              <w:bottom w:val="single" w:color="000000" w:sz="6" w:space="0"/>
              <w:right w:val="single" w:color="000000" w:sz="12" w:space="0"/>
            </w:tcBorders>
            <w:noWrap w:val="0"/>
            <w:vAlign w:val="center"/>
          </w:tcPr>
          <w:p>
            <w:pPr>
              <w:pStyle w:val="67"/>
              <w:kinsoku w:val="0"/>
              <w:overflowPunct w:val="0"/>
              <w:spacing w:before="10"/>
              <w:jc w:val="center"/>
              <w:rPr>
                <w:rFonts w:hint="eastAsia" w:asciiTheme="minorEastAsia" w:hAnsiTheme="minorEastAsia" w:eastAsiaTheme="minorEastAsia" w:cstheme="minorEastAsia"/>
                <w:b/>
                <w:sz w:val="24"/>
                <w:szCs w:val="24"/>
              </w:rPr>
            </w:pPr>
          </w:p>
          <w:p>
            <w:pPr>
              <w:pStyle w:val="67"/>
              <w:kinsoku w:val="0"/>
              <w:overflowPunct w:val="0"/>
              <w:ind w:left="104"/>
              <w:jc w:val="center"/>
              <w:rPr>
                <w:rFonts w:hint="eastAsia" w:asciiTheme="minorEastAsia" w:hAnsiTheme="minorEastAsia" w:eastAsiaTheme="minorEastAsia" w:cstheme="minorEastAsia"/>
                <w:sz w:val="24"/>
                <w:szCs w:val="24"/>
              </w:rPr>
            </w:pPr>
          </w:p>
        </w:tc>
      </w:tr>
      <w:tr>
        <w:tblPrEx>
          <w:tblCellMar>
            <w:top w:w="0" w:type="dxa"/>
            <w:left w:w="108" w:type="dxa"/>
            <w:bottom w:w="0" w:type="dxa"/>
            <w:right w:w="108" w:type="dxa"/>
          </w:tblCellMar>
        </w:tblPrEx>
        <w:trPr>
          <w:trHeight w:val="946" w:hRule="exact"/>
          <w:jc w:val="center"/>
        </w:trPr>
        <w:tc>
          <w:tcPr>
            <w:tcW w:w="1945" w:type="dxa"/>
            <w:tcBorders>
              <w:top w:val="single" w:color="000000" w:sz="6" w:space="0"/>
              <w:left w:val="single" w:color="000000" w:sz="12" w:space="0"/>
              <w:bottom w:val="single" w:color="000000" w:sz="6" w:space="0"/>
              <w:right w:val="single" w:color="000000" w:sz="6" w:space="0"/>
            </w:tcBorders>
            <w:noWrap w:val="0"/>
            <w:vAlign w:val="center"/>
          </w:tcPr>
          <w:p>
            <w:pPr>
              <w:pStyle w:val="67"/>
              <w:kinsoku w:val="0"/>
              <w:overflowPunct w:val="0"/>
              <w:spacing w:before="12"/>
              <w:jc w:val="center"/>
              <w:rPr>
                <w:rFonts w:hint="eastAsia" w:asciiTheme="minorEastAsia" w:hAnsiTheme="minorEastAsia" w:eastAsiaTheme="minorEastAsia" w:cstheme="minorEastAsia"/>
                <w:b/>
                <w:sz w:val="24"/>
                <w:szCs w:val="24"/>
              </w:rPr>
            </w:pPr>
          </w:p>
          <w:p>
            <w:pPr>
              <w:pStyle w:val="67"/>
              <w:kinsoku w:val="0"/>
              <w:overflowPunct w:val="0"/>
              <w:ind w:left="434"/>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项目负责人</w:t>
            </w:r>
          </w:p>
        </w:tc>
        <w:tc>
          <w:tcPr>
            <w:tcW w:w="766" w:type="dxa"/>
            <w:tcBorders>
              <w:top w:val="single" w:color="000000" w:sz="6" w:space="0"/>
              <w:left w:val="single" w:color="000000" w:sz="6" w:space="0"/>
              <w:bottom w:val="single" w:color="000000" w:sz="6" w:space="0"/>
              <w:right w:val="single" w:color="000000" w:sz="6" w:space="0"/>
            </w:tcBorders>
            <w:noWrap w:val="0"/>
            <w:vAlign w:val="center"/>
          </w:tcPr>
          <w:p>
            <w:pPr>
              <w:pStyle w:val="67"/>
              <w:kinsoku w:val="0"/>
              <w:overflowPunct w:val="0"/>
              <w:jc w:val="center"/>
              <w:rPr>
                <w:rFonts w:hint="eastAsia" w:asciiTheme="minorEastAsia" w:hAnsiTheme="minorEastAsia" w:eastAsiaTheme="minorEastAsia" w:cstheme="minorEastAsia"/>
                <w:spacing w:val="-1"/>
                <w:sz w:val="24"/>
                <w:szCs w:val="24"/>
              </w:rPr>
            </w:pPr>
          </w:p>
          <w:p>
            <w:pPr>
              <w:pStyle w:val="67"/>
              <w:kinsoku w:val="0"/>
              <w:overflowPunct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姓名</w:t>
            </w:r>
          </w:p>
        </w:tc>
        <w:tc>
          <w:tcPr>
            <w:tcW w:w="1382" w:type="dxa"/>
            <w:tcBorders>
              <w:top w:val="single" w:color="000000" w:sz="6" w:space="0"/>
              <w:left w:val="single" w:color="000000" w:sz="6" w:space="0"/>
              <w:bottom w:val="single" w:color="000000" w:sz="6" w:space="0"/>
              <w:right w:val="single" w:color="000000" w:sz="6" w:space="0"/>
            </w:tcBorders>
            <w:noWrap w:val="0"/>
            <w:vAlign w:val="center"/>
          </w:tcPr>
          <w:p>
            <w:pPr>
              <w:pStyle w:val="67"/>
              <w:kinsoku w:val="0"/>
              <w:overflowPunct w:val="0"/>
              <w:spacing w:before="12"/>
              <w:jc w:val="center"/>
              <w:rPr>
                <w:rFonts w:hint="eastAsia" w:asciiTheme="minorEastAsia" w:hAnsiTheme="minorEastAsia" w:eastAsiaTheme="minorEastAsia" w:cstheme="minorEastAsia"/>
                <w:b/>
                <w:sz w:val="24"/>
                <w:szCs w:val="24"/>
              </w:rPr>
            </w:pPr>
          </w:p>
          <w:p>
            <w:pPr>
              <w:pStyle w:val="67"/>
              <w:kinsoku w:val="0"/>
              <w:overflowPunct w:val="0"/>
              <w:ind w:left="120"/>
              <w:jc w:val="center"/>
              <w:rPr>
                <w:rFonts w:hint="eastAsia" w:asciiTheme="minorEastAsia" w:hAnsiTheme="minorEastAsia" w:eastAsiaTheme="minorEastAsia" w:cstheme="minorEastAsia"/>
                <w:sz w:val="24"/>
                <w:szCs w:val="24"/>
              </w:rPr>
            </w:pPr>
          </w:p>
        </w:tc>
        <w:tc>
          <w:tcPr>
            <w:tcW w:w="766"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Theme="minorEastAsia" w:hAnsiTheme="minorEastAsia" w:eastAsiaTheme="minorEastAsia" w:cstheme="minorEastAsia"/>
                <w:sz w:val="24"/>
                <w:szCs w:val="24"/>
              </w:rPr>
            </w:pP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专业</w:t>
            </w:r>
          </w:p>
        </w:tc>
        <w:tc>
          <w:tcPr>
            <w:tcW w:w="1217" w:type="dxa"/>
            <w:tcBorders>
              <w:top w:val="single" w:color="000000" w:sz="6" w:space="0"/>
              <w:left w:val="single" w:color="000000" w:sz="6" w:space="0"/>
              <w:bottom w:val="single" w:color="000000" w:sz="6" w:space="0"/>
              <w:right w:val="single" w:color="000000" w:sz="6" w:space="0"/>
            </w:tcBorders>
            <w:noWrap w:val="0"/>
            <w:vAlign w:val="center"/>
          </w:tcPr>
          <w:p>
            <w:pPr>
              <w:pStyle w:val="67"/>
              <w:kinsoku w:val="0"/>
              <w:overflowPunct w:val="0"/>
              <w:spacing w:before="12"/>
              <w:jc w:val="center"/>
              <w:rPr>
                <w:rFonts w:hint="eastAsia" w:asciiTheme="minorEastAsia" w:hAnsiTheme="minorEastAsia" w:eastAsiaTheme="minorEastAsia" w:cstheme="minorEastAsia"/>
                <w:b/>
                <w:sz w:val="24"/>
                <w:szCs w:val="24"/>
              </w:rPr>
            </w:pPr>
          </w:p>
          <w:p>
            <w:pPr>
              <w:pStyle w:val="67"/>
              <w:kinsoku w:val="0"/>
              <w:overflowPunct w:val="0"/>
              <w:ind w:left="104"/>
              <w:jc w:val="center"/>
              <w:rPr>
                <w:rFonts w:hint="eastAsia" w:asciiTheme="minorEastAsia" w:hAnsiTheme="minorEastAsia" w:eastAsiaTheme="minorEastAsia" w:cstheme="minorEastAsia"/>
                <w:sz w:val="24"/>
                <w:szCs w:val="24"/>
              </w:rPr>
            </w:pPr>
          </w:p>
        </w:tc>
        <w:tc>
          <w:tcPr>
            <w:tcW w:w="1036" w:type="dxa"/>
            <w:tcBorders>
              <w:top w:val="single" w:color="000000" w:sz="6" w:space="0"/>
              <w:left w:val="single" w:color="000000" w:sz="6" w:space="0"/>
              <w:bottom w:val="single" w:color="000000" w:sz="6" w:space="0"/>
              <w:right w:val="single" w:color="000000" w:sz="6" w:space="0"/>
            </w:tcBorders>
            <w:noWrap w:val="0"/>
            <w:vAlign w:val="center"/>
          </w:tcPr>
          <w:p>
            <w:pPr>
              <w:pStyle w:val="67"/>
              <w:kinsoku w:val="0"/>
              <w:overflowPunct w:val="0"/>
              <w:spacing w:before="12"/>
              <w:jc w:val="center"/>
              <w:rPr>
                <w:rFonts w:hint="eastAsia" w:asciiTheme="minorEastAsia" w:hAnsiTheme="minorEastAsia" w:eastAsiaTheme="minorEastAsia" w:cstheme="minorEastAsia"/>
                <w:b/>
                <w:sz w:val="24"/>
                <w:szCs w:val="24"/>
              </w:rPr>
            </w:pPr>
          </w:p>
          <w:p>
            <w:pPr>
              <w:pStyle w:val="67"/>
              <w:kinsoku w:val="0"/>
              <w:overflowPunct w:val="0"/>
              <w:ind w:left="314"/>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职称</w:t>
            </w:r>
          </w:p>
        </w:tc>
        <w:tc>
          <w:tcPr>
            <w:tcW w:w="1512" w:type="dxa"/>
            <w:tcBorders>
              <w:top w:val="single" w:color="000000" w:sz="6" w:space="0"/>
              <w:left w:val="single" w:color="000000" w:sz="6" w:space="0"/>
              <w:bottom w:val="single" w:color="000000" w:sz="6" w:space="0"/>
              <w:right w:val="single" w:color="000000" w:sz="12" w:space="0"/>
            </w:tcBorders>
            <w:noWrap w:val="0"/>
            <w:vAlign w:val="center"/>
          </w:tcPr>
          <w:p>
            <w:pPr>
              <w:pStyle w:val="67"/>
              <w:kinsoku w:val="0"/>
              <w:overflowPunct w:val="0"/>
              <w:spacing w:before="12"/>
              <w:jc w:val="center"/>
              <w:rPr>
                <w:rFonts w:hint="eastAsia" w:asciiTheme="minorEastAsia" w:hAnsiTheme="minorEastAsia" w:eastAsiaTheme="minorEastAsia" w:cstheme="minorEastAsia"/>
                <w:b/>
                <w:sz w:val="24"/>
                <w:szCs w:val="24"/>
              </w:rPr>
            </w:pPr>
          </w:p>
          <w:p>
            <w:pPr>
              <w:pStyle w:val="67"/>
              <w:kinsoku w:val="0"/>
              <w:overflowPunct w:val="0"/>
              <w:ind w:left="104"/>
              <w:jc w:val="center"/>
              <w:rPr>
                <w:rFonts w:hint="eastAsia" w:asciiTheme="minorEastAsia" w:hAnsiTheme="minorEastAsia" w:eastAsiaTheme="minorEastAsia" w:cstheme="minorEastAsia"/>
                <w:sz w:val="24"/>
                <w:szCs w:val="24"/>
              </w:rPr>
            </w:pPr>
          </w:p>
        </w:tc>
      </w:tr>
      <w:tr>
        <w:tblPrEx>
          <w:tblCellMar>
            <w:top w:w="0" w:type="dxa"/>
            <w:left w:w="108" w:type="dxa"/>
            <w:bottom w:w="0" w:type="dxa"/>
            <w:right w:w="108" w:type="dxa"/>
          </w:tblCellMar>
        </w:tblPrEx>
        <w:trPr>
          <w:trHeight w:val="1021" w:hRule="exact"/>
          <w:jc w:val="center"/>
        </w:trPr>
        <w:tc>
          <w:tcPr>
            <w:tcW w:w="1945" w:type="dxa"/>
            <w:tcBorders>
              <w:top w:val="single" w:color="000000" w:sz="6" w:space="0"/>
              <w:left w:val="single" w:color="000000" w:sz="12" w:space="0"/>
              <w:bottom w:val="single" w:color="000000" w:sz="6" w:space="0"/>
              <w:right w:val="single" w:color="000000" w:sz="6" w:space="0"/>
            </w:tcBorders>
            <w:noWrap w:val="0"/>
            <w:vAlign w:val="center"/>
          </w:tcPr>
          <w:p>
            <w:pPr>
              <w:pStyle w:val="67"/>
              <w:kinsoku w:val="0"/>
              <w:overflowPunct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服务承诺及其它</w:t>
            </w:r>
          </w:p>
        </w:tc>
        <w:tc>
          <w:tcPr>
            <w:tcW w:w="6679" w:type="dxa"/>
            <w:gridSpan w:val="6"/>
            <w:tcBorders>
              <w:top w:val="single" w:color="000000" w:sz="6" w:space="0"/>
              <w:left w:val="single" w:color="000000" w:sz="6" w:space="0"/>
              <w:bottom w:val="single" w:color="000000" w:sz="6" w:space="0"/>
              <w:right w:val="single" w:color="000000" w:sz="12" w:space="0"/>
            </w:tcBorders>
            <w:noWrap w:val="0"/>
            <w:vAlign w:val="center"/>
          </w:tcPr>
          <w:p>
            <w:pPr>
              <w:pStyle w:val="67"/>
              <w:kinsoku w:val="0"/>
              <w:overflowPunct w:val="0"/>
              <w:spacing w:before="2"/>
              <w:jc w:val="center"/>
              <w:rPr>
                <w:rFonts w:hint="eastAsia" w:asciiTheme="minorEastAsia" w:hAnsiTheme="minorEastAsia" w:eastAsiaTheme="minorEastAsia" w:cstheme="minorEastAsia"/>
                <w:b/>
                <w:sz w:val="24"/>
                <w:szCs w:val="24"/>
              </w:rPr>
            </w:pPr>
          </w:p>
          <w:p>
            <w:pPr>
              <w:pStyle w:val="67"/>
              <w:kinsoku w:val="0"/>
              <w:overflowPunct w:val="0"/>
              <w:ind w:left="104"/>
              <w:jc w:val="center"/>
              <w:rPr>
                <w:rFonts w:hint="eastAsia" w:asciiTheme="minorEastAsia" w:hAnsiTheme="minorEastAsia" w:eastAsiaTheme="minorEastAsia" w:cstheme="minorEastAsia"/>
                <w:sz w:val="24"/>
                <w:szCs w:val="24"/>
              </w:rPr>
            </w:pPr>
          </w:p>
        </w:tc>
      </w:tr>
      <w:tr>
        <w:tblPrEx>
          <w:tblCellMar>
            <w:top w:w="0" w:type="dxa"/>
            <w:left w:w="108" w:type="dxa"/>
            <w:bottom w:w="0" w:type="dxa"/>
            <w:right w:w="108" w:type="dxa"/>
          </w:tblCellMar>
        </w:tblPrEx>
        <w:trPr>
          <w:trHeight w:val="1014" w:hRule="exact"/>
          <w:jc w:val="center"/>
        </w:trPr>
        <w:tc>
          <w:tcPr>
            <w:tcW w:w="1945" w:type="dxa"/>
            <w:tcBorders>
              <w:top w:val="single" w:color="000000" w:sz="6" w:space="0"/>
              <w:left w:val="single" w:color="000000" w:sz="12" w:space="0"/>
              <w:bottom w:val="single" w:color="000000" w:sz="12" w:space="0"/>
              <w:right w:val="single" w:color="000000" w:sz="6" w:space="0"/>
            </w:tcBorders>
            <w:noWrap w:val="0"/>
            <w:vAlign w:val="center"/>
          </w:tcPr>
          <w:p>
            <w:pPr>
              <w:pStyle w:val="67"/>
              <w:kinsoku w:val="0"/>
              <w:overflowPunct w:val="0"/>
              <w:ind w:left="104"/>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c>
          <w:tcPr>
            <w:tcW w:w="6679" w:type="dxa"/>
            <w:gridSpan w:val="6"/>
            <w:tcBorders>
              <w:top w:val="single" w:color="000000" w:sz="6" w:space="0"/>
              <w:left w:val="single" w:color="000000" w:sz="6" w:space="0"/>
              <w:bottom w:val="single" w:color="000000" w:sz="12" w:space="0"/>
              <w:right w:val="single" w:color="000000" w:sz="12" w:space="0"/>
            </w:tcBorders>
            <w:noWrap w:val="0"/>
            <w:vAlign w:val="center"/>
          </w:tcPr>
          <w:p>
            <w:pPr>
              <w:pStyle w:val="67"/>
              <w:kinsoku w:val="0"/>
              <w:overflowPunct w:val="0"/>
              <w:ind w:left="104"/>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当投标函附录中的投标报价与投标函不一致时以投标函为准</w:t>
            </w:r>
          </w:p>
        </w:tc>
      </w:tr>
    </w:tbl>
    <w:p>
      <w:pPr>
        <w:pStyle w:val="19"/>
        <w:ind w:firstLine="210"/>
        <w:rPr>
          <w:rFonts w:hint="eastAsia"/>
          <w:szCs w:val="21"/>
        </w:rPr>
      </w:pPr>
    </w:p>
    <w:p>
      <w:pPr>
        <w:pStyle w:val="19"/>
        <w:ind w:firstLine="210"/>
        <w:rPr>
          <w:rFonts w:hint="eastAsia"/>
          <w:szCs w:val="21"/>
        </w:rPr>
      </w:pPr>
    </w:p>
    <w:p>
      <w:pPr>
        <w:pStyle w:val="66"/>
        <w:spacing w:line="400" w:lineRule="exact"/>
        <w:ind w:left="3825"/>
        <w:rPr>
          <w:rFonts w:hint="eastAsia" w:eastAsia="宋体" w:cs="宋体"/>
          <w:sz w:val="24"/>
        </w:rPr>
      </w:pPr>
      <w:r>
        <w:rPr>
          <w:rFonts w:hint="eastAsia" w:eastAsia="宋体" w:cs="宋体"/>
          <w:sz w:val="24"/>
        </w:rPr>
        <w:t>响应人名称：</w:t>
      </w:r>
      <w:r>
        <w:rPr>
          <w:rFonts w:hint="eastAsia" w:eastAsia="宋体" w:cs="宋体"/>
          <w:sz w:val="24"/>
          <w:u w:val="single"/>
        </w:rPr>
        <w:t xml:space="preserve">                    </w:t>
      </w:r>
      <w:r>
        <w:rPr>
          <w:rFonts w:hint="eastAsia" w:eastAsia="宋体" w:cs="宋体"/>
          <w:sz w:val="24"/>
        </w:rPr>
        <w:t>(电子签章)</w:t>
      </w:r>
    </w:p>
    <w:p>
      <w:pPr>
        <w:pStyle w:val="66"/>
        <w:spacing w:line="400" w:lineRule="exact"/>
        <w:ind w:left="3825"/>
        <w:rPr>
          <w:rFonts w:hint="eastAsia" w:eastAsia="宋体" w:cs="宋体"/>
          <w:sz w:val="24"/>
        </w:rPr>
      </w:pPr>
      <w:r>
        <w:rPr>
          <w:rFonts w:hint="eastAsia" w:eastAsia="宋体" w:cs="宋体"/>
          <w:sz w:val="24"/>
        </w:rPr>
        <w:t>法定代表人：</w:t>
      </w:r>
      <w:r>
        <w:rPr>
          <w:rFonts w:hint="eastAsia" w:eastAsia="宋体" w:cs="宋体"/>
          <w:sz w:val="24"/>
          <w:u w:val="single"/>
        </w:rPr>
        <w:t xml:space="preserve">                   </w:t>
      </w:r>
      <w:r>
        <w:rPr>
          <w:rFonts w:hint="eastAsia" w:eastAsia="宋体" w:cs="宋体"/>
          <w:sz w:val="24"/>
        </w:rPr>
        <w:t>(电子签名)</w:t>
      </w:r>
    </w:p>
    <w:p>
      <w:pPr>
        <w:pStyle w:val="66"/>
        <w:spacing w:line="400" w:lineRule="exact"/>
        <w:ind w:firstLine="3840" w:firstLineChars="1600"/>
        <w:rPr>
          <w:rFonts w:hint="eastAsia" w:eastAsia="宋体" w:cs="宋体"/>
          <w:sz w:val="24"/>
        </w:rPr>
      </w:pPr>
      <w:r>
        <w:rPr>
          <w:rFonts w:hint="eastAsia" w:eastAsia="宋体" w:cs="宋体"/>
          <w:sz w:val="24"/>
        </w:rPr>
        <w:t>日期：    年   月   日</w:t>
      </w:r>
    </w:p>
    <w:p>
      <w:pPr>
        <w:spacing w:line="360" w:lineRule="auto"/>
        <w:rPr>
          <w:rFonts w:hint="eastAsia" w:ascii="宋体" w:hAnsi="宋体" w:cs="宋体"/>
          <w:sz w:val="24"/>
        </w:rPr>
        <w:sectPr>
          <w:headerReference r:id="rId8" w:type="first"/>
          <w:footerReference r:id="rId9" w:type="default"/>
          <w:footerReference r:id="rId10" w:type="even"/>
          <w:pgSz w:w="11906" w:h="16838"/>
          <w:pgMar w:top="1361" w:right="1361" w:bottom="1361" w:left="1361" w:header="851" w:footer="992" w:gutter="0"/>
          <w:cols w:space="720" w:num="1"/>
          <w:docGrid w:type="lines" w:linePitch="312" w:charSpace="0"/>
        </w:sectPr>
      </w:pPr>
    </w:p>
    <w:p>
      <w:pPr>
        <w:pStyle w:val="4"/>
        <w:spacing w:before="0" w:after="0" w:line="460" w:lineRule="exact"/>
        <w:jc w:val="center"/>
        <w:rPr>
          <w:rFonts w:hint="eastAsia" w:ascii="宋体" w:hAnsi="宋体" w:eastAsia="宋体" w:cstheme="majorBidi"/>
          <w:b/>
          <w:bCs/>
          <w:i w:val="0"/>
          <w:iCs w:val="0"/>
          <w:smallCaps/>
          <w:spacing w:val="0"/>
          <w:sz w:val="28"/>
          <w:szCs w:val="28"/>
          <w:lang w:val="en-US" w:eastAsia="en-US" w:bidi="en-US"/>
        </w:rPr>
      </w:pPr>
      <w:bookmarkStart w:id="133" w:name="_Toc22643"/>
      <w:r>
        <w:rPr>
          <w:rFonts w:ascii="宋体" w:hAnsi="宋体" w:eastAsia="宋体" w:cstheme="majorBidi"/>
          <w:b/>
          <w:bCs/>
          <w:i w:val="0"/>
          <w:iCs w:val="0"/>
          <w:smallCaps/>
          <w:spacing w:val="0"/>
          <w:sz w:val="28"/>
          <w:szCs w:val="28"/>
          <w:lang w:val="en-US" w:eastAsia="en-US" w:bidi="en-US"/>
        </w:rPr>
        <w:t>二、法定代表人身份证明</w:t>
      </w:r>
      <w:bookmarkEnd w:id="103"/>
      <w:bookmarkEnd w:id="104"/>
      <w:bookmarkEnd w:id="105"/>
      <w:bookmarkEnd w:id="106"/>
      <w:bookmarkEnd w:id="107"/>
      <w:bookmarkEnd w:id="108"/>
      <w:bookmarkEnd w:id="109"/>
      <w:bookmarkEnd w:id="110"/>
      <w:bookmarkEnd w:id="111"/>
      <w:bookmarkEnd w:id="112"/>
      <w:bookmarkEnd w:id="113"/>
      <w:bookmarkEnd w:id="114"/>
      <w:bookmarkEnd w:id="133"/>
    </w:p>
    <w:p>
      <w:pPr>
        <w:spacing w:line="440" w:lineRule="exact"/>
        <w:ind w:firstLine="638" w:firstLineChars="266"/>
        <w:rPr>
          <w:rFonts w:ascii="宋体" w:hAnsi="宋体"/>
          <w:color w:val="000000"/>
          <w:sz w:val="24"/>
        </w:rPr>
      </w:pPr>
      <w:r>
        <w:rPr>
          <w:rFonts w:hint="eastAsia" w:ascii="宋体" w:hAnsi="宋体"/>
          <w:color w:val="000000"/>
          <w:sz w:val="24"/>
          <w:lang w:eastAsia="zh-CN"/>
        </w:rPr>
        <w:t>响应</w:t>
      </w:r>
      <w:r>
        <w:rPr>
          <w:rFonts w:ascii="宋体" w:hAnsi="宋体"/>
          <w:color w:val="000000"/>
          <w:sz w:val="24"/>
        </w:rPr>
        <w:t>人名称：</w:t>
      </w:r>
      <w:r>
        <w:rPr>
          <w:rFonts w:ascii="宋体" w:hAnsi="宋体"/>
          <w:color w:val="000000"/>
          <w:sz w:val="24"/>
          <w:u w:val="single"/>
        </w:rPr>
        <w:t xml:space="preserve">                            </w:t>
      </w:r>
      <w:r>
        <w:rPr>
          <w:rFonts w:ascii="宋体" w:hAnsi="宋体"/>
          <w:color w:val="000000"/>
          <w:sz w:val="24"/>
        </w:rPr>
        <w:t xml:space="preserve"> </w:t>
      </w:r>
    </w:p>
    <w:p>
      <w:pPr>
        <w:spacing w:line="440" w:lineRule="exact"/>
        <w:ind w:firstLine="638" w:firstLineChars="266"/>
        <w:rPr>
          <w:rFonts w:ascii="宋体" w:hAnsi="宋体"/>
          <w:color w:val="000000"/>
          <w:sz w:val="24"/>
        </w:rPr>
      </w:pPr>
      <w:r>
        <w:rPr>
          <w:rFonts w:ascii="宋体" w:hAnsi="宋体"/>
          <w:color w:val="000000"/>
          <w:sz w:val="24"/>
        </w:rPr>
        <w:t>单位性质：</w:t>
      </w:r>
      <w:r>
        <w:rPr>
          <w:rFonts w:ascii="宋体" w:hAnsi="宋体"/>
          <w:color w:val="000000"/>
          <w:sz w:val="24"/>
          <w:u w:val="single"/>
        </w:rPr>
        <w:t xml:space="preserve">                               </w:t>
      </w:r>
      <w:r>
        <w:rPr>
          <w:rFonts w:ascii="宋体" w:hAnsi="宋体"/>
          <w:color w:val="000000"/>
          <w:sz w:val="24"/>
        </w:rPr>
        <w:t xml:space="preserve"> </w:t>
      </w:r>
    </w:p>
    <w:p>
      <w:pPr>
        <w:spacing w:line="440" w:lineRule="exact"/>
        <w:ind w:firstLine="638" w:firstLineChars="266"/>
        <w:rPr>
          <w:rFonts w:ascii="宋体" w:hAnsi="宋体"/>
          <w:color w:val="000000"/>
          <w:sz w:val="24"/>
        </w:rPr>
      </w:pPr>
      <w:r>
        <w:rPr>
          <w:rFonts w:ascii="宋体" w:hAnsi="宋体"/>
          <w:color w:val="000000"/>
          <w:sz w:val="24"/>
        </w:rPr>
        <w:t>地址：</w:t>
      </w:r>
      <w:r>
        <w:rPr>
          <w:rFonts w:ascii="宋体" w:hAnsi="宋体"/>
          <w:color w:val="000000"/>
          <w:sz w:val="24"/>
          <w:u w:val="single"/>
        </w:rPr>
        <w:t xml:space="preserve">                                   </w:t>
      </w:r>
    </w:p>
    <w:p>
      <w:pPr>
        <w:spacing w:line="440" w:lineRule="exact"/>
        <w:ind w:firstLine="638" w:firstLineChars="266"/>
        <w:rPr>
          <w:rFonts w:ascii="宋体" w:hAnsi="宋体"/>
          <w:color w:val="000000"/>
          <w:sz w:val="24"/>
        </w:rPr>
      </w:pPr>
      <w:r>
        <w:rPr>
          <w:rFonts w:ascii="宋体" w:hAnsi="宋体"/>
          <w:color w:val="000000"/>
          <w:sz w:val="24"/>
        </w:rPr>
        <w:t>成立时间：</w:t>
      </w:r>
      <w:r>
        <w:rPr>
          <w:rFonts w:ascii="宋体" w:hAnsi="宋体"/>
          <w:color w:val="000000"/>
          <w:sz w:val="24"/>
          <w:u w:val="single"/>
        </w:rPr>
        <w:t xml:space="preserve">      </w:t>
      </w:r>
      <w:r>
        <w:rPr>
          <w:rFonts w:ascii="宋体" w:hAnsi="宋体"/>
          <w:color w:val="000000"/>
          <w:sz w:val="24"/>
        </w:rPr>
        <w:t>年</w:t>
      </w:r>
      <w:r>
        <w:rPr>
          <w:rFonts w:ascii="宋体" w:hAnsi="宋体"/>
          <w:color w:val="000000"/>
          <w:sz w:val="24"/>
          <w:u w:val="single"/>
        </w:rPr>
        <w:t xml:space="preserve">     </w:t>
      </w:r>
      <w:r>
        <w:rPr>
          <w:rFonts w:ascii="宋体" w:hAnsi="宋体"/>
          <w:color w:val="000000"/>
          <w:sz w:val="24"/>
        </w:rPr>
        <w:t>月</w:t>
      </w:r>
      <w:r>
        <w:rPr>
          <w:rFonts w:ascii="宋体" w:hAnsi="宋体"/>
          <w:color w:val="000000"/>
          <w:sz w:val="24"/>
          <w:u w:val="single"/>
        </w:rPr>
        <w:t xml:space="preserve">     </w:t>
      </w:r>
      <w:r>
        <w:rPr>
          <w:rFonts w:ascii="宋体" w:hAnsi="宋体"/>
          <w:color w:val="000000"/>
          <w:sz w:val="24"/>
        </w:rPr>
        <w:t>日</w:t>
      </w:r>
    </w:p>
    <w:p>
      <w:pPr>
        <w:spacing w:line="440" w:lineRule="exact"/>
        <w:ind w:firstLine="638" w:firstLineChars="266"/>
        <w:rPr>
          <w:rFonts w:hint="eastAsia" w:ascii="宋体" w:hAnsi="宋体"/>
          <w:color w:val="000000"/>
          <w:sz w:val="24"/>
        </w:rPr>
      </w:pPr>
      <w:r>
        <w:rPr>
          <w:rFonts w:ascii="宋体" w:hAnsi="宋体"/>
          <w:color w:val="000000"/>
          <w:sz w:val="24"/>
        </w:rPr>
        <w:t>姓名：</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rPr>
        <w:t xml:space="preserve"> 性别：</w:t>
      </w:r>
      <w:r>
        <w:rPr>
          <w:rFonts w:ascii="宋体" w:hAnsi="宋体"/>
          <w:color w:val="000000"/>
          <w:sz w:val="24"/>
          <w:u w:val="single"/>
        </w:rPr>
        <w:t xml:space="preserve">      </w:t>
      </w:r>
      <w:r>
        <w:rPr>
          <w:rFonts w:ascii="宋体" w:hAnsi="宋体"/>
          <w:color w:val="000000"/>
          <w:sz w:val="24"/>
        </w:rPr>
        <w:t>年龄：</w:t>
      </w:r>
      <w:r>
        <w:rPr>
          <w:rFonts w:ascii="宋体" w:hAnsi="宋体"/>
          <w:color w:val="000000"/>
          <w:sz w:val="24"/>
          <w:u w:val="single"/>
        </w:rPr>
        <w:t xml:space="preserve">      </w:t>
      </w:r>
      <w:r>
        <w:rPr>
          <w:rFonts w:ascii="宋体" w:hAnsi="宋体"/>
          <w:color w:val="000000"/>
          <w:sz w:val="24"/>
        </w:rPr>
        <w:t>职务：</w:t>
      </w:r>
      <w:r>
        <w:rPr>
          <w:rFonts w:ascii="宋体" w:hAnsi="宋体"/>
          <w:color w:val="000000"/>
          <w:sz w:val="24"/>
          <w:u w:val="single"/>
        </w:rPr>
        <w:t xml:space="preserve">        </w:t>
      </w:r>
      <w:r>
        <w:rPr>
          <w:rFonts w:hint="eastAsia" w:ascii="宋体" w:hAnsi="宋体"/>
          <w:color w:val="000000"/>
          <w:sz w:val="24"/>
        </w:rPr>
        <w:t>，</w:t>
      </w:r>
    </w:p>
    <w:p>
      <w:pPr>
        <w:spacing w:line="440" w:lineRule="exact"/>
        <w:ind w:firstLine="638" w:firstLineChars="266"/>
        <w:rPr>
          <w:rFonts w:ascii="宋体" w:hAnsi="宋体"/>
          <w:color w:val="000000"/>
          <w:sz w:val="24"/>
        </w:rPr>
      </w:pPr>
      <w:r>
        <w:rPr>
          <w:rFonts w:ascii="宋体" w:hAnsi="宋体"/>
          <w:color w:val="000000"/>
          <w:sz w:val="24"/>
        </w:rPr>
        <w:t>系</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w:t>
      </w:r>
      <w:r>
        <w:rPr>
          <w:rFonts w:ascii="宋体" w:hAnsi="宋体"/>
          <w:color w:val="000000"/>
          <w:sz w:val="24"/>
        </w:rPr>
        <w:t>投标人名称</w:t>
      </w:r>
      <w:r>
        <w:rPr>
          <w:rFonts w:hint="eastAsia" w:ascii="宋体" w:hAnsi="宋体"/>
          <w:color w:val="000000"/>
          <w:sz w:val="24"/>
        </w:rPr>
        <w:t>）</w:t>
      </w:r>
      <w:r>
        <w:rPr>
          <w:rFonts w:ascii="宋体" w:hAnsi="宋体"/>
          <w:color w:val="000000"/>
          <w:sz w:val="24"/>
        </w:rPr>
        <w:t>的法定代表人。</w:t>
      </w:r>
    </w:p>
    <w:p>
      <w:pPr>
        <w:spacing w:line="440" w:lineRule="exact"/>
        <w:ind w:firstLine="720" w:firstLineChars="300"/>
        <w:rPr>
          <w:rFonts w:ascii="宋体" w:hAnsi="宋体"/>
          <w:color w:val="000000"/>
          <w:sz w:val="24"/>
        </w:rPr>
      </w:pPr>
      <w:r>
        <w:rPr>
          <w:rFonts w:ascii="宋体" w:hAnsi="宋体"/>
          <w:color w:val="000000"/>
          <w:sz w:val="24"/>
        </w:rPr>
        <w:t>特此证明。</w:t>
      </w:r>
    </w:p>
    <w:p>
      <w:pPr>
        <w:spacing w:line="440" w:lineRule="exact"/>
        <w:ind w:firstLine="720" w:firstLineChars="300"/>
        <w:rPr>
          <w:rFonts w:hint="eastAsia" w:ascii="宋体" w:hAnsi="宋体"/>
          <w:color w:val="000000"/>
          <w:sz w:val="24"/>
        </w:rPr>
      </w:pPr>
      <w:r>
        <w:rPr>
          <w:rFonts w:hint="eastAsia" w:ascii="宋体" w:hAnsi="宋体"/>
          <w:color w:val="000000"/>
          <w:sz w:val="24"/>
        </w:rPr>
        <w:t>附：法定代表人身份证明</w:t>
      </w:r>
    </w:p>
    <w:p>
      <w:pPr>
        <w:spacing w:line="440" w:lineRule="exact"/>
        <w:rPr>
          <w:rFonts w:ascii="宋体" w:hAnsi="宋体"/>
          <w:color w:val="000000"/>
          <w:sz w:val="24"/>
        </w:rPr>
      </w:pPr>
    </w:p>
    <w:p>
      <w:pPr>
        <w:spacing w:line="44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响应人</w:t>
      </w:r>
      <w:r>
        <w:rPr>
          <w:rFonts w:ascii="宋体" w:hAnsi="宋体"/>
          <w:color w:val="000000"/>
          <w:sz w:val="24"/>
        </w:rPr>
        <w:t>：</w:t>
      </w:r>
      <w:r>
        <w:rPr>
          <w:rFonts w:ascii="宋体" w:hAnsi="宋体"/>
          <w:color w:val="000000"/>
          <w:sz w:val="24"/>
          <w:u w:val="single"/>
        </w:rPr>
        <w:t xml:space="preserve">                 </w:t>
      </w:r>
      <w:r>
        <w:rPr>
          <w:rFonts w:hint="eastAsia" w:ascii="宋体" w:hAnsi="宋体"/>
          <w:color w:val="000000"/>
          <w:sz w:val="24"/>
        </w:rPr>
        <w:t>（电子签章）</w:t>
      </w:r>
    </w:p>
    <w:p>
      <w:pPr>
        <w:spacing w:line="44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u w:val="single"/>
        </w:rPr>
        <w:t xml:space="preserve">       </w:t>
      </w:r>
      <w:r>
        <w:rPr>
          <w:rFonts w:ascii="宋体" w:hAnsi="宋体"/>
          <w:color w:val="000000"/>
          <w:sz w:val="24"/>
        </w:rPr>
        <w:t>年</w:t>
      </w:r>
      <w:r>
        <w:rPr>
          <w:rFonts w:ascii="宋体" w:hAnsi="宋体"/>
          <w:color w:val="000000"/>
          <w:sz w:val="24"/>
          <w:u w:val="single"/>
        </w:rPr>
        <w:t xml:space="preserve">       </w:t>
      </w:r>
      <w:r>
        <w:rPr>
          <w:rFonts w:ascii="宋体" w:hAnsi="宋体"/>
          <w:color w:val="000000"/>
          <w:sz w:val="24"/>
        </w:rPr>
        <w:t>月</w:t>
      </w:r>
      <w:r>
        <w:rPr>
          <w:rFonts w:ascii="宋体" w:hAnsi="宋体"/>
          <w:color w:val="000000"/>
          <w:sz w:val="24"/>
          <w:u w:val="single"/>
        </w:rPr>
        <w:t xml:space="preserve">       </w:t>
      </w:r>
      <w:r>
        <w:rPr>
          <w:rFonts w:ascii="宋体" w:hAnsi="宋体"/>
          <w:color w:val="000000"/>
          <w:sz w:val="24"/>
        </w:rPr>
        <w:t xml:space="preserve">日           </w:t>
      </w:r>
    </w:p>
    <w:p>
      <w:pPr>
        <w:spacing w:line="440" w:lineRule="exact"/>
        <w:rPr>
          <w:rFonts w:hint="eastAsia" w:ascii="宋体" w:hAnsi="宋体"/>
          <w:color w:val="000000"/>
          <w:sz w:val="24"/>
        </w:rPr>
      </w:pPr>
    </w:p>
    <w:p>
      <w:pPr>
        <w:spacing w:line="440" w:lineRule="exact"/>
        <w:rPr>
          <w:rFonts w:hint="eastAsia" w:ascii="宋体" w:hAnsi="宋体"/>
          <w:color w:val="000000"/>
          <w:sz w:val="24"/>
        </w:rPr>
      </w:pPr>
      <w:r>
        <w:rPr>
          <w:rFonts w:hint="eastAsia" w:ascii="宋体" w:hAnsi="宋体" w:cs="宋体"/>
          <w:b/>
          <w:bCs/>
          <w:color w:val="000000"/>
          <w:sz w:val="24"/>
        </w:rPr>
        <w:t>附：法定代表人身份证扫描件，本法定代表人身份证明中需由投标人加盖投标单位电子签章并由其法定代表人电子签名。</w:t>
      </w:r>
    </w:p>
    <w:p>
      <w:pPr>
        <w:spacing w:line="440" w:lineRule="exact"/>
        <w:rPr>
          <w:rFonts w:hint="eastAsia" w:ascii="宋体" w:hAnsi="宋体"/>
          <w:color w:val="000000"/>
          <w:sz w:val="24"/>
        </w:rPr>
      </w:pPr>
    </w:p>
    <w:p>
      <w:pPr>
        <w:spacing w:line="440" w:lineRule="exact"/>
        <w:rPr>
          <w:rFonts w:hint="eastAsia" w:ascii="宋体" w:hAnsi="宋体"/>
          <w:color w:val="000000"/>
          <w:sz w:val="24"/>
        </w:rPr>
      </w:pPr>
    </w:p>
    <w:p>
      <w:pPr>
        <w:spacing w:line="440" w:lineRule="exact"/>
        <w:rPr>
          <w:rFonts w:hint="eastAsia" w:ascii="宋体" w:hAnsi="宋体"/>
          <w:color w:val="000000"/>
          <w:sz w:val="24"/>
        </w:rPr>
      </w:pPr>
    </w:p>
    <w:p>
      <w:pPr>
        <w:spacing w:line="440" w:lineRule="exact"/>
        <w:rPr>
          <w:rFonts w:hint="eastAsia" w:ascii="宋体" w:hAnsi="宋体"/>
          <w:color w:val="000000"/>
          <w:sz w:val="24"/>
        </w:rPr>
      </w:pPr>
    </w:p>
    <w:p>
      <w:pPr>
        <w:spacing w:line="440" w:lineRule="exact"/>
        <w:rPr>
          <w:rFonts w:hint="eastAsia" w:ascii="宋体" w:hAnsi="宋体"/>
          <w:color w:val="000000"/>
          <w:sz w:val="24"/>
        </w:rPr>
      </w:pPr>
    </w:p>
    <w:p>
      <w:pPr>
        <w:spacing w:line="440" w:lineRule="exact"/>
        <w:rPr>
          <w:rFonts w:hint="eastAsia" w:ascii="宋体" w:hAnsi="宋体"/>
          <w:color w:val="000000"/>
          <w:sz w:val="24"/>
        </w:rPr>
      </w:pPr>
    </w:p>
    <w:p>
      <w:pPr>
        <w:spacing w:line="440" w:lineRule="exact"/>
        <w:rPr>
          <w:rFonts w:hint="eastAsia" w:ascii="宋体" w:hAnsi="宋体"/>
          <w:color w:val="000000"/>
          <w:sz w:val="20"/>
          <w:szCs w:val="20"/>
        </w:rPr>
      </w:pPr>
    </w:p>
    <w:p>
      <w:pPr>
        <w:pStyle w:val="4"/>
        <w:spacing w:before="0" w:after="0" w:line="460" w:lineRule="exact"/>
        <w:jc w:val="center"/>
        <w:rPr>
          <w:rFonts w:ascii="宋体" w:hAnsi="宋体" w:eastAsia="宋体" w:cstheme="majorBidi"/>
          <w:b/>
          <w:bCs/>
          <w:i w:val="0"/>
          <w:iCs w:val="0"/>
          <w:smallCaps/>
          <w:spacing w:val="0"/>
          <w:sz w:val="28"/>
          <w:szCs w:val="28"/>
          <w:lang w:val="en-US" w:eastAsia="en-US" w:bidi="en-US"/>
        </w:rPr>
      </w:pPr>
      <w:bookmarkStart w:id="134" w:name="_Toc247085878"/>
      <w:bookmarkStart w:id="135" w:name="_Toc152045792"/>
      <w:bookmarkStart w:id="136" w:name="_Toc417283130"/>
      <w:bookmarkStart w:id="137" w:name="_Toc246996360"/>
      <w:bookmarkStart w:id="138" w:name="_Toc296602606"/>
      <w:bookmarkStart w:id="139" w:name="_Toc32146"/>
      <w:bookmarkStart w:id="140" w:name="_Toc29206"/>
      <w:bookmarkStart w:id="141" w:name="_Toc417283218"/>
      <w:bookmarkStart w:id="142" w:name="_Toc246997103"/>
      <w:bookmarkStart w:id="143" w:name="_Toc144974861"/>
      <w:bookmarkStart w:id="144" w:name="_Toc179632812"/>
      <w:bookmarkStart w:id="145" w:name="_Toc27194"/>
      <w:bookmarkStart w:id="146" w:name="_Toc152042581"/>
      <w:r>
        <w:rPr>
          <w:rFonts w:hint="eastAsia" w:ascii="宋体" w:hAnsi="宋体" w:eastAsia="宋体" w:cstheme="majorBidi"/>
          <w:b/>
          <w:bCs/>
          <w:i w:val="0"/>
          <w:iCs w:val="0"/>
          <w:smallCaps/>
          <w:spacing w:val="0"/>
          <w:sz w:val="28"/>
          <w:szCs w:val="28"/>
          <w:lang w:val="en-US" w:eastAsia="en-US" w:bidi="en-US"/>
        </w:rPr>
        <w:t>三</w:t>
      </w:r>
      <w:r>
        <w:rPr>
          <w:rFonts w:ascii="宋体" w:hAnsi="宋体" w:eastAsia="宋体" w:cstheme="majorBidi"/>
          <w:b/>
          <w:bCs/>
          <w:i w:val="0"/>
          <w:iCs w:val="0"/>
          <w:smallCaps/>
          <w:spacing w:val="0"/>
          <w:sz w:val="28"/>
          <w:szCs w:val="28"/>
          <w:lang w:val="en-US" w:eastAsia="en-US" w:bidi="en-US"/>
        </w:rPr>
        <w:t>、授权委托书</w:t>
      </w:r>
      <w:bookmarkEnd w:id="134"/>
      <w:bookmarkEnd w:id="135"/>
      <w:bookmarkEnd w:id="136"/>
      <w:bookmarkEnd w:id="137"/>
      <w:bookmarkEnd w:id="138"/>
      <w:bookmarkEnd w:id="139"/>
      <w:bookmarkEnd w:id="140"/>
      <w:bookmarkEnd w:id="141"/>
      <w:bookmarkEnd w:id="142"/>
      <w:bookmarkEnd w:id="143"/>
      <w:bookmarkEnd w:id="144"/>
      <w:bookmarkEnd w:id="145"/>
      <w:bookmarkEnd w:id="146"/>
    </w:p>
    <w:p>
      <w:pPr>
        <w:spacing w:line="440" w:lineRule="exact"/>
        <w:rPr>
          <w:rFonts w:ascii="宋体" w:hAnsi="宋体"/>
          <w:color w:val="000000"/>
          <w:szCs w:val="21"/>
        </w:rPr>
      </w:pPr>
    </w:p>
    <w:p>
      <w:pPr>
        <w:topLinePunct/>
        <w:spacing w:line="440" w:lineRule="exact"/>
        <w:ind w:firstLine="480" w:firstLineChars="200"/>
        <w:rPr>
          <w:rFonts w:ascii="宋体" w:hAnsi="宋体"/>
          <w:color w:val="000000"/>
          <w:sz w:val="24"/>
        </w:rPr>
      </w:pPr>
      <w:r>
        <w:rPr>
          <w:rFonts w:ascii="宋体" w:hAnsi="宋体"/>
          <w:color w:val="000000"/>
          <w:sz w:val="24"/>
        </w:rPr>
        <w:t>本人</w:t>
      </w:r>
      <w:r>
        <w:rPr>
          <w:rFonts w:ascii="宋体" w:hAnsi="宋体"/>
          <w:color w:val="000000"/>
          <w:sz w:val="24"/>
          <w:u w:val="single"/>
        </w:rPr>
        <w:t xml:space="preserve">       </w:t>
      </w:r>
      <w:r>
        <w:rPr>
          <w:rFonts w:ascii="宋体" w:hAnsi="宋体"/>
          <w:color w:val="000000"/>
          <w:sz w:val="24"/>
        </w:rPr>
        <w:t>（姓名）系</w:t>
      </w:r>
      <w:r>
        <w:rPr>
          <w:rFonts w:ascii="宋体" w:hAnsi="宋体"/>
          <w:color w:val="000000"/>
          <w:sz w:val="24"/>
          <w:u w:val="single"/>
        </w:rPr>
        <w:t xml:space="preserve">        </w:t>
      </w:r>
      <w:r>
        <w:rPr>
          <w:rFonts w:ascii="宋体" w:hAnsi="宋体"/>
          <w:color w:val="000000"/>
          <w:sz w:val="24"/>
        </w:rPr>
        <w:t>（投标人名称）的法定代表人，现委托</w:t>
      </w:r>
      <w:r>
        <w:rPr>
          <w:rFonts w:ascii="宋体" w:hAnsi="宋体"/>
          <w:color w:val="000000"/>
          <w:sz w:val="24"/>
          <w:u w:val="single"/>
        </w:rPr>
        <w:t xml:space="preserve">        </w:t>
      </w:r>
      <w:r>
        <w:rPr>
          <w:rFonts w:ascii="宋体" w:hAnsi="宋体"/>
          <w:color w:val="000000"/>
          <w:sz w:val="24"/>
        </w:rPr>
        <w:t>（姓名）为我方代理人。代理人根据授权，以我方名义签署、澄清</w:t>
      </w:r>
      <w:r>
        <w:rPr>
          <w:rFonts w:hint="eastAsia" w:ascii="宋体" w:hAnsi="宋体"/>
          <w:color w:val="000000"/>
          <w:sz w:val="24"/>
        </w:rPr>
        <w:t>、说明、补正</w:t>
      </w:r>
      <w:r>
        <w:rPr>
          <w:rFonts w:ascii="宋体" w:hAnsi="宋体"/>
          <w:color w:val="000000"/>
          <w:sz w:val="24"/>
        </w:rPr>
        <w:t>、递交、撤回、修改</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（项目名称）</w:t>
      </w:r>
      <w:r>
        <w:rPr>
          <w:rFonts w:hint="eastAsia" w:ascii="宋体" w:hAnsi="宋体"/>
          <w:color w:val="000000"/>
          <w:sz w:val="24"/>
        </w:rPr>
        <w:t>磋商文件</w:t>
      </w:r>
      <w:r>
        <w:rPr>
          <w:rFonts w:ascii="宋体" w:hAnsi="宋体"/>
          <w:color w:val="000000"/>
          <w:sz w:val="24"/>
        </w:rPr>
        <w:t>、签订合同和处理有关事宜，其法律后果由我方承担。</w:t>
      </w:r>
    </w:p>
    <w:p>
      <w:pPr>
        <w:spacing w:line="440" w:lineRule="exact"/>
        <w:ind w:firstLine="480" w:firstLineChars="200"/>
        <w:rPr>
          <w:rFonts w:hint="eastAsia" w:ascii="宋体" w:hAnsi="宋体"/>
          <w:color w:val="000000"/>
          <w:sz w:val="24"/>
        </w:rPr>
      </w:pPr>
      <w:r>
        <w:rPr>
          <w:rFonts w:hint="eastAsia" w:ascii="宋体" w:hAnsi="宋体"/>
          <w:color w:val="000000"/>
          <w:sz w:val="24"/>
        </w:rPr>
        <w:t>附：代理人身份证明</w:t>
      </w:r>
    </w:p>
    <w:p>
      <w:pPr>
        <w:spacing w:line="440" w:lineRule="exact"/>
        <w:rPr>
          <w:rFonts w:ascii="宋体" w:hAnsi="宋体"/>
          <w:color w:val="000000"/>
          <w:sz w:val="24"/>
        </w:rPr>
      </w:pPr>
    </w:p>
    <w:p>
      <w:pPr>
        <w:spacing w:line="440" w:lineRule="exact"/>
        <w:rPr>
          <w:rFonts w:ascii="宋体" w:hAnsi="宋体"/>
          <w:color w:val="000000"/>
          <w:sz w:val="24"/>
        </w:rPr>
      </w:pPr>
    </w:p>
    <w:p>
      <w:pPr>
        <w:spacing w:line="360" w:lineRule="auto"/>
        <w:ind w:left="3392" w:leftChars="1542" w:firstLine="240" w:firstLineChars="100"/>
        <w:rPr>
          <w:rFonts w:ascii="宋体" w:hAnsi="宋体"/>
          <w:color w:val="000000"/>
          <w:sz w:val="24"/>
        </w:rPr>
      </w:pPr>
      <w:r>
        <w:rPr>
          <w:rFonts w:hint="eastAsia" w:ascii="宋体" w:hAnsi="宋体"/>
          <w:color w:val="000000"/>
          <w:sz w:val="24"/>
        </w:rPr>
        <w:t>响应人：</w:t>
      </w:r>
      <w:r>
        <w:rPr>
          <w:rFonts w:hint="eastAsia" w:ascii="宋体" w:hAnsi="宋体"/>
          <w:color w:val="000000"/>
          <w:sz w:val="24"/>
          <w:u w:val="single"/>
        </w:rPr>
        <w:t xml:space="preserve">                      </w:t>
      </w:r>
      <w:r>
        <w:rPr>
          <w:rFonts w:hint="eastAsia" w:ascii="宋体" w:hAnsi="宋体"/>
          <w:color w:val="000000"/>
          <w:sz w:val="24"/>
        </w:rPr>
        <w:t>（电子签章）</w:t>
      </w:r>
    </w:p>
    <w:p>
      <w:pPr>
        <w:spacing w:line="360" w:lineRule="auto"/>
        <w:ind w:left="3392" w:leftChars="1542" w:firstLine="240" w:firstLineChars="100"/>
        <w:rPr>
          <w:rFonts w:ascii="宋体" w:hAnsi="宋体"/>
          <w:color w:val="000000"/>
          <w:sz w:val="24"/>
        </w:rPr>
      </w:pPr>
      <w:r>
        <w:rPr>
          <w:rFonts w:hint="eastAsia" w:ascii="宋体" w:hAnsi="宋体"/>
          <w:color w:val="000000"/>
          <w:sz w:val="24"/>
        </w:rPr>
        <w:t>法定代表人：</w:t>
      </w:r>
      <w:r>
        <w:rPr>
          <w:rFonts w:hint="eastAsia" w:ascii="宋体" w:hAnsi="宋体"/>
          <w:color w:val="000000"/>
          <w:sz w:val="24"/>
          <w:u w:val="single"/>
        </w:rPr>
        <w:t xml:space="preserve">                  </w:t>
      </w:r>
      <w:r>
        <w:rPr>
          <w:rFonts w:hint="eastAsia" w:ascii="宋体" w:hAnsi="宋体"/>
          <w:color w:val="000000"/>
          <w:sz w:val="24"/>
        </w:rPr>
        <w:t>（电子签名）</w:t>
      </w:r>
    </w:p>
    <w:p>
      <w:pPr>
        <w:spacing w:line="360" w:lineRule="auto"/>
        <w:ind w:left="3392" w:leftChars="1542" w:firstLine="240" w:firstLineChars="100"/>
        <w:rPr>
          <w:rFonts w:ascii="宋体" w:hAnsi="宋体"/>
          <w:color w:val="000000"/>
          <w:sz w:val="24"/>
        </w:rPr>
      </w:pPr>
      <w:r>
        <w:rPr>
          <w:rFonts w:hint="eastAsia" w:ascii="宋体" w:hAnsi="宋体"/>
          <w:color w:val="000000"/>
          <w:sz w:val="24"/>
        </w:rPr>
        <w:t xml:space="preserve">身份证号码：                       </w:t>
      </w:r>
      <w:r>
        <w:rPr>
          <w:rFonts w:hint="eastAsia" w:ascii="宋体" w:hAnsi="宋体"/>
          <w:color w:val="000000"/>
          <w:sz w:val="24"/>
          <w:u w:val="single"/>
        </w:rPr>
        <w:t xml:space="preserve">                    </w:t>
      </w:r>
    </w:p>
    <w:p>
      <w:pPr>
        <w:spacing w:line="360" w:lineRule="auto"/>
        <w:ind w:left="3392" w:leftChars="1542" w:firstLine="240" w:firstLineChars="100"/>
        <w:rPr>
          <w:rFonts w:ascii="宋体" w:hAnsi="宋体"/>
          <w:color w:val="000000"/>
          <w:sz w:val="24"/>
        </w:rPr>
      </w:pPr>
      <w:r>
        <w:rPr>
          <w:rFonts w:hint="eastAsia" w:ascii="宋体" w:hAnsi="宋体"/>
          <w:color w:val="000000"/>
          <w:sz w:val="24"/>
        </w:rPr>
        <w:t>委托代理人：</w:t>
      </w:r>
      <w:r>
        <w:rPr>
          <w:rFonts w:hint="eastAsia" w:ascii="宋体" w:hAnsi="宋体"/>
          <w:color w:val="000000"/>
          <w:sz w:val="24"/>
          <w:u w:val="single"/>
        </w:rPr>
        <w:t xml:space="preserve">                  </w:t>
      </w:r>
      <w:r>
        <w:rPr>
          <w:rFonts w:hint="eastAsia" w:ascii="宋体" w:hAnsi="宋体"/>
          <w:color w:val="000000"/>
          <w:sz w:val="24"/>
        </w:rPr>
        <w:t xml:space="preserve">（电子签字） </w:t>
      </w:r>
    </w:p>
    <w:p>
      <w:pPr>
        <w:spacing w:line="360" w:lineRule="auto"/>
        <w:ind w:left="3392" w:leftChars="1542" w:firstLine="240" w:firstLineChars="100"/>
        <w:rPr>
          <w:rFonts w:ascii="宋体" w:hAnsi="宋体"/>
          <w:color w:val="000000"/>
          <w:sz w:val="24"/>
        </w:rPr>
      </w:pPr>
      <w:r>
        <w:rPr>
          <w:rFonts w:hint="eastAsia" w:ascii="宋体" w:hAnsi="宋体"/>
          <w:color w:val="000000"/>
          <w:sz w:val="24"/>
        </w:rPr>
        <w:t>身份证号码：</w:t>
      </w:r>
      <w:r>
        <w:rPr>
          <w:rFonts w:hint="eastAsia" w:ascii="宋体" w:hAnsi="宋体"/>
          <w:color w:val="000000"/>
          <w:sz w:val="24"/>
          <w:u w:val="single"/>
        </w:rPr>
        <w:t xml:space="preserve">                  </w:t>
      </w:r>
    </w:p>
    <w:p>
      <w:pPr>
        <w:spacing w:line="360" w:lineRule="auto"/>
        <w:ind w:firstLine="4320" w:firstLineChars="1800"/>
        <w:rPr>
          <w:rFonts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hint="eastAsia" w:ascii="宋体" w:hAnsi="宋体"/>
          <w:color w:val="000000"/>
          <w:sz w:val="20"/>
          <w:szCs w:val="20"/>
        </w:rPr>
      </w:pPr>
    </w:p>
    <w:p>
      <w:pPr>
        <w:spacing w:line="400" w:lineRule="exact"/>
        <w:rPr>
          <w:rFonts w:hint="eastAsia" w:ascii="宋体" w:hAnsi="宋体"/>
          <w:color w:val="000000"/>
          <w:sz w:val="20"/>
          <w:szCs w:val="20"/>
        </w:rPr>
      </w:pPr>
    </w:p>
    <w:p>
      <w:pPr>
        <w:spacing w:line="400" w:lineRule="exact"/>
        <w:rPr>
          <w:rFonts w:hint="eastAsia" w:ascii="宋体" w:hAnsi="宋体"/>
          <w:color w:val="000000"/>
        </w:rPr>
      </w:pPr>
    </w:p>
    <w:p>
      <w:pPr>
        <w:spacing w:line="400" w:lineRule="exact"/>
        <w:rPr>
          <w:rFonts w:hint="eastAsia" w:ascii="宋体" w:hAnsi="宋体"/>
          <w:color w:val="000000"/>
        </w:rPr>
      </w:pPr>
    </w:p>
    <w:p>
      <w:pPr>
        <w:spacing w:line="400" w:lineRule="exact"/>
        <w:rPr>
          <w:rFonts w:hint="eastAsia" w:ascii="宋体" w:hAnsi="宋体"/>
          <w:color w:val="000000"/>
        </w:rPr>
      </w:pPr>
    </w:p>
    <w:p>
      <w:pPr>
        <w:spacing w:line="400" w:lineRule="exact"/>
        <w:rPr>
          <w:rFonts w:hint="eastAsia" w:ascii="宋体" w:hAnsi="宋体"/>
          <w:color w:val="000000"/>
        </w:rPr>
      </w:pPr>
    </w:p>
    <w:p>
      <w:pPr>
        <w:pStyle w:val="19"/>
        <w:ind w:firstLine="210"/>
        <w:rPr>
          <w:rFonts w:hint="eastAsia"/>
        </w:rPr>
      </w:pPr>
    </w:p>
    <w:p>
      <w:pPr>
        <w:pStyle w:val="19"/>
        <w:ind w:firstLine="210"/>
        <w:rPr>
          <w:rFonts w:hint="eastAsia"/>
        </w:rPr>
      </w:pPr>
    </w:p>
    <w:p>
      <w:pPr>
        <w:pStyle w:val="4"/>
        <w:spacing w:before="0" w:after="0" w:line="460" w:lineRule="exact"/>
        <w:jc w:val="center"/>
        <w:rPr>
          <w:rFonts w:hint="eastAsia" w:ascii="宋体" w:hAnsi="宋体" w:eastAsia="宋体" w:cstheme="majorBidi"/>
          <w:b/>
          <w:bCs/>
          <w:i w:val="0"/>
          <w:iCs w:val="0"/>
          <w:smallCaps/>
          <w:spacing w:val="0"/>
          <w:sz w:val="28"/>
          <w:szCs w:val="28"/>
          <w:lang w:val="en-US" w:eastAsia="en-US" w:bidi="en-US"/>
        </w:rPr>
      </w:pPr>
      <w:r>
        <w:rPr>
          <w:rFonts w:hint="eastAsia" w:ascii="宋体" w:hAnsi="宋体" w:eastAsia="宋体" w:cstheme="majorBidi"/>
          <w:b/>
          <w:bCs/>
          <w:i w:val="0"/>
          <w:iCs w:val="0"/>
          <w:smallCaps/>
          <w:spacing w:val="0"/>
          <w:sz w:val="28"/>
          <w:szCs w:val="28"/>
          <w:lang w:val="en-US" w:eastAsia="en-US" w:bidi="en-US"/>
        </w:rPr>
        <w:t xml:space="preserve">   </w:t>
      </w:r>
      <w:bookmarkStart w:id="147" w:name="_Toc21254"/>
      <w:bookmarkStart w:id="148" w:name="_Toc417283220"/>
      <w:bookmarkStart w:id="149" w:name="_Toc417283132"/>
      <w:bookmarkStart w:id="150" w:name="_Toc11815"/>
      <w:bookmarkStart w:id="151" w:name="_Toc16315"/>
      <w:r>
        <w:rPr>
          <w:rFonts w:hint="eastAsia" w:ascii="宋体" w:hAnsi="宋体" w:eastAsia="宋体" w:cstheme="majorBidi"/>
          <w:b/>
          <w:bCs/>
          <w:i w:val="0"/>
          <w:iCs w:val="0"/>
          <w:smallCaps/>
          <w:spacing w:val="0"/>
          <w:sz w:val="28"/>
          <w:szCs w:val="28"/>
          <w:lang w:val="en-US" w:eastAsia="en-US" w:bidi="en-US"/>
        </w:rPr>
        <w:t>四、反商业贿赂承诺书</w:t>
      </w:r>
      <w:bookmarkEnd w:id="147"/>
      <w:bookmarkEnd w:id="148"/>
      <w:bookmarkEnd w:id="149"/>
      <w:bookmarkEnd w:id="150"/>
      <w:bookmarkEnd w:id="151"/>
    </w:p>
    <w:p>
      <w:pPr>
        <w:spacing w:line="600" w:lineRule="exact"/>
        <w:ind w:firstLine="480"/>
        <w:rPr>
          <w:rFonts w:hint="eastAsia" w:ascii="宋体" w:hAnsi="宋体"/>
          <w:color w:val="000000"/>
          <w:sz w:val="24"/>
        </w:rPr>
      </w:pPr>
      <w:r>
        <w:rPr>
          <w:rFonts w:hint="eastAsia" w:ascii="宋体" w:hAnsi="宋体"/>
          <w:color w:val="000000"/>
          <w:sz w:val="24"/>
        </w:rPr>
        <w:t>我公司承诺：</w:t>
      </w:r>
    </w:p>
    <w:p>
      <w:pPr>
        <w:spacing w:line="600" w:lineRule="exact"/>
        <w:ind w:firstLine="480"/>
        <w:rPr>
          <w:rFonts w:hint="eastAsia" w:ascii="宋体" w:hAnsi="宋体"/>
          <w:color w:val="000000"/>
          <w:sz w:val="24"/>
        </w:rPr>
      </w:pPr>
      <w:r>
        <w:rPr>
          <w:rFonts w:hint="eastAsia" w:ascii="宋体" w:hAnsi="宋体"/>
          <w:color w:val="000000"/>
          <w:sz w:val="24"/>
        </w:rPr>
        <w:t>在 （投标项目名称）招标活动中，我公司保证做到：</w:t>
      </w:r>
    </w:p>
    <w:p>
      <w:pPr>
        <w:spacing w:line="600" w:lineRule="exact"/>
        <w:ind w:firstLine="480"/>
        <w:rPr>
          <w:rFonts w:hint="eastAsia" w:ascii="宋体" w:hAnsi="宋体"/>
          <w:color w:val="000000"/>
          <w:sz w:val="24"/>
        </w:rPr>
      </w:pPr>
      <w:r>
        <w:rPr>
          <w:rFonts w:hint="eastAsia" w:ascii="宋体" w:hAnsi="宋体"/>
          <w:color w:val="000000"/>
          <w:sz w:val="24"/>
        </w:rPr>
        <w:t>一、公平竞争参加本次招标活动。</w:t>
      </w:r>
    </w:p>
    <w:p>
      <w:pPr>
        <w:spacing w:line="600" w:lineRule="exact"/>
        <w:ind w:right="196" w:rightChars="89" w:firstLine="480"/>
        <w:rPr>
          <w:rFonts w:hint="eastAsia" w:ascii="宋体" w:hAnsi="宋体"/>
          <w:color w:val="000000"/>
          <w:sz w:val="24"/>
        </w:rPr>
      </w:pPr>
      <w:r>
        <w:rPr>
          <w:rFonts w:hint="eastAsia" w:ascii="宋体" w:hAnsi="宋体"/>
          <w:color w:val="000000"/>
          <w:sz w:val="24"/>
        </w:rPr>
        <w:t>二、杜绝任何形式的商业贿赂行为。不向国家工作人员、代理机构工作人员、评审专家及其亲属提供礼品礼金、有价证券、购物券、回扣、佣金、咨询费、劳务费、赞助费、宣传费、宴请；不为其报销各种消费凭证，不支付其旅游、娱乐等费用。</w:t>
      </w:r>
    </w:p>
    <w:p>
      <w:pPr>
        <w:spacing w:line="600" w:lineRule="exact"/>
        <w:ind w:right="196" w:rightChars="89" w:firstLine="480"/>
        <w:rPr>
          <w:rFonts w:hint="eastAsia" w:ascii="宋体" w:hAnsi="宋体"/>
          <w:color w:val="000000"/>
          <w:sz w:val="24"/>
        </w:rPr>
      </w:pPr>
      <w:r>
        <w:rPr>
          <w:rFonts w:hint="eastAsia" w:ascii="宋体" w:hAnsi="宋体"/>
          <w:color w:val="000000"/>
          <w:sz w:val="24"/>
        </w:rPr>
        <w:t>三、若出现上述行为，我公司及参与投标的工作人员愿意接受按照国家法律法规等有关规定给予处罚。</w:t>
      </w:r>
    </w:p>
    <w:p>
      <w:pPr>
        <w:spacing w:line="600" w:lineRule="exact"/>
        <w:ind w:firstLine="480"/>
        <w:rPr>
          <w:rFonts w:hint="eastAsia" w:ascii="宋体" w:hAnsi="宋体"/>
          <w:color w:val="000000"/>
          <w:sz w:val="24"/>
        </w:rPr>
      </w:pPr>
    </w:p>
    <w:p>
      <w:pPr>
        <w:spacing w:line="600" w:lineRule="exact"/>
        <w:ind w:firstLine="480"/>
        <w:rPr>
          <w:rFonts w:hint="eastAsia" w:ascii="宋体" w:hAnsi="宋体"/>
          <w:color w:val="000000"/>
          <w:sz w:val="24"/>
        </w:rPr>
      </w:pPr>
    </w:p>
    <w:p>
      <w:pPr>
        <w:pStyle w:val="66"/>
        <w:spacing w:line="400" w:lineRule="exact"/>
        <w:ind w:left="3825"/>
        <w:rPr>
          <w:rFonts w:hint="eastAsia" w:eastAsia="宋体" w:cs="宋体"/>
          <w:sz w:val="24"/>
        </w:rPr>
      </w:pPr>
      <w:r>
        <w:rPr>
          <w:rFonts w:hint="eastAsia" w:eastAsia="宋体" w:cs="宋体"/>
          <w:sz w:val="24"/>
        </w:rPr>
        <w:t>响应人名称：</w:t>
      </w:r>
      <w:r>
        <w:rPr>
          <w:rFonts w:hint="eastAsia" w:eastAsia="宋体" w:cs="宋体"/>
          <w:sz w:val="24"/>
          <w:u w:val="single"/>
        </w:rPr>
        <w:t xml:space="preserve">                    </w:t>
      </w:r>
      <w:r>
        <w:rPr>
          <w:rFonts w:hint="eastAsia" w:eastAsia="宋体" w:cs="宋体"/>
          <w:sz w:val="24"/>
        </w:rPr>
        <w:t>(电子签章)</w:t>
      </w:r>
    </w:p>
    <w:p>
      <w:pPr>
        <w:pStyle w:val="66"/>
        <w:spacing w:line="400" w:lineRule="exact"/>
        <w:ind w:left="3825"/>
        <w:rPr>
          <w:rFonts w:hint="eastAsia" w:eastAsia="宋体" w:cs="宋体"/>
          <w:sz w:val="24"/>
        </w:rPr>
      </w:pPr>
      <w:r>
        <w:rPr>
          <w:rFonts w:hint="eastAsia" w:eastAsia="宋体" w:cs="宋体"/>
          <w:sz w:val="24"/>
        </w:rPr>
        <w:t>法定代表人：</w:t>
      </w:r>
      <w:r>
        <w:rPr>
          <w:rFonts w:hint="eastAsia" w:eastAsia="宋体" w:cs="宋体"/>
          <w:sz w:val="24"/>
          <w:u w:val="single"/>
        </w:rPr>
        <w:t xml:space="preserve">                   </w:t>
      </w:r>
      <w:r>
        <w:rPr>
          <w:rFonts w:hint="eastAsia" w:eastAsia="宋体" w:cs="宋体"/>
          <w:sz w:val="24"/>
        </w:rPr>
        <w:t>(电子签名)</w:t>
      </w:r>
    </w:p>
    <w:p>
      <w:pPr>
        <w:pStyle w:val="66"/>
        <w:spacing w:line="400" w:lineRule="exact"/>
        <w:ind w:firstLine="3840" w:firstLineChars="1600"/>
        <w:rPr>
          <w:rFonts w:hint="eastAsia" w:eastAsia="宋体" w:cs="宋体"/>
          <w:sz w:val="24"/>
        </w:rPr>
      </w:pPr>
      <w:r>
        <w:rPr>
          <w:rFonts w:hint="eastAsia" w:eastAsia="宋体" w:cs="宋体"/>
          <w:sz w:val="24"/>
        </w:rPr>
        <w:t>日期：    年   月   日</w:t>
      </w:r>
    </w:p>
    <w:p>
      <w:pPr>
        <w:spacing w:line="360" w:lineRule="auto"/>
        <w:rPr>
          <w:rFonts w:hint="eastAsia" w:ascii="宋体" w:hAnsi="宋体" w:cs="宋体"/>
          <w:sz w:val="24"/>
        </w:rPr>
        <w:sectPr>
          <w:headerReference r:id="rId11" w:type="first"/>
          <w:footerReference r:id="rId12" w:type="default"/>
          <w:footerReference r:id="rId13" w:type="even"/>
          <w:pgSz w:w="11906" w:h="16838"/>
          <w:pgMar w:top="1361" w:right="1361" w:bottom="1361" w:left="1361" w:header="851" w:footer="992" w:gutter="0"/>
          <w:cols w:space="720" w:num="1"/>
          <w:docGrid w:type="lines" w:linePitch="312" w:charSpace="0"/>
        </w:sectPr>
      </w:pPr>
    </w:p>
    <w:p>
      <w:pPr>
        <w:pStyle w:val="68"/>
        <w:ind w:firstLine="0" w:firstLineChars="0"/>
        <w:jc w:val="center"/>
        <w:outlineLvl w:val="0"/>
        <w:rPr>
          <w:rFonts w:hint="eastAsia" w:ascii="宋体" w:hAnsi="宋体" w:eastAsia="宋体" w:cstheme="majorBidi"/>
          <w:b/>
          <w:bCs/>
          <w:i w:val="0"/>
          <w:iCs w:val="0"/>
          <w:smallCaps/>
          <w:spacing w:val="0"/>
          <w:sz w:val="28"/>
          <w:szCs w:val="28"/>
          <w:lang w:val="en-US" w:eastAsia="en-US" w:bidi="en-US"/>
        </w:rPr>
      </w:pPr>
      <w:bookmarkStart w:id="152" w:name="_Toc19533"/>
      <w:r>
        <w:rPr>
          <w:rFonts w:hint="eastAsia" w:ascii="宋体" w:hAnsi="宋体" w:eastAsia="宋体" w:cstheme="majorBidi"/>
          <w:b/>
          <w:bCs/>
          <w:i w:val="0"/>
          <w:iCs w:val="0"/>
          <w:smallCaps/>
          <w:spacing w:val="0"/>
          <w:sz w:val="28"/>
          <w:szCs w:val="28"/>
          <w:lang w:val="en-US" w:eastAsia="en-US" w:bidi="en-US"/>
        </w:rPr>
        <w:t>五、廉洁自律承诺书</w:t>
      </w:r>
      <w:bookmarkEnd w:id="152"/>
    </w:p>
    <w:p>
      <w:pPr>
        <w:spacing w:line="360" w:lineRule="auto"/>
        <w:jc w:val="left"/>
        <w:rPr>
          <w:rFonts w:cs="宋体"/>
          <w:sz w:val="24"/>
          <w:u w:val="single"/>
        </w:rPr>
      </w:pPr>
      <w:r>
        <w:rPr>
          <w:rFonts w:hint="eastAsia" w:cs="宋体"/>
          <w:sz w:val="24"/>
          <w:u w:val="single"/>
        </w:rPr>
        <w:t>招标人：</w:t>
      </w:r>
    </w:p>
    <w:p>
      <w:pPr>
        <w:spacing w:line="360" w:lineRule="auto"/>
        <w:ind w:firstLine="480" w:firstLineChars="200"/>
        <w:jc w:val="left"/>
        <w:rPr>
          <w:rFonts w:cs="宋体"/>
          <w:sz w:val="24"/>
        </w:rPr>
      </w:pPr>
      <w:r>
        <w:rPr>
          <w:rFonts w:hint="eastAsia" w:cs="宋体"/>
          <w:sz w:val="24"/>
        </w:rPr>
        <w:t>本公司（单位）参与贵单位</w:t>
      </w:r>
      <w:r>
        <w:rPr>
          <w:rFonts w:hint="eastAsia" w:cs="宋体"/>
          <w:sz w:val="24"/>
          <w:u w:val="single"/>
        </w:rPr>
        <w:t xml:space="preserve">                     </w:t>
      </w:r>
      <w:r>
        <w:rPr>
          <w:rFonts w:hint="eastAsia" w:cs="宋体"/>
          <w:sz w:val="24"/>
        </w:rPr>
        <w:t>（项目名称、招标编号）项目，严格遵守国家法律法规及行业自律规定，坚持公平、公开、公正、诚实信用的原则，决不做损害双方和第三方的合法利益的行为，特承诺如下：</w:t>
      </w:r>
    </w:p>
    <w:p>
      <w:pPr>
        <w:numPr>
          <w:ilvl w:val="0"/>
          <w:numId w:val="8"/>
        </w:numPr>
        <w:spacing w:line="360" w:lineRule="auto"/>
        <w:ind w:firstLine="480" w:firstLineChars="200"/>
        <w:jc w:val="left"/>
        <w:rPr>
          <w:rFonts w:cs="宋体"/>
          <w:sz w:val="24"/>
        </w:rPr>
      </w:pPr>
      <w:r>
        <w:rPr>
          <w:rFonts w:hint="eastAsia" w:cs="宋体"/>
          <w:sz w:val="24"/>
        </w:rPr>
        <w:t>客观真实反映自身情况，按要求编写</w:t>
      </w:r>
      <w:r>
        <w:rPr>
          <w:rFonts w:hint="eastAsia" w:cs="宋体"/>
          <w:sz w:val="24"/>
          <w:lang w:eastAsia="zh-CN"/>
        </w:rPr>
        <w:t>磋商文件</w:t>
      </w:r>
      <w:r>
        <w:rPr>
          <w:rFonts w:hint="eastAsia" w:cs="宋体"/>
          <w:sz w:val="24"/>
        </w:rPr>
        <w:t>并保证响应</w:t>
      </w:r>
      <w:r>
        <w:rPr>
          <w:rFonts w:hint="eastAsia" w:cs="宋体"/>
          <w:sz w:val="24"/>
          <w:lang w:eastAsia="zh-CN"/>
        </w:rPr>
        <w:t>磋商文件</w:t>
      </w:r>
      <w:r>
        <w:rPr>
          <w:rFonts w:hint="eastAsia" w:cs="宋体"/>
          <w:sz w:val="24"/>
        </w:rPr>
        <w:t>及材料真实完整、合法有效,自觉接受招标人资质审查；遵守招标评审纪律，不干预、影响评审过程和结果；按规定时间和程序与招标人签订施工合同，并严格履行施工合同。</w:t>
      </w:r>
    </w:p>
    <w:p>
      <w:pPr>
        <w:numPr>
          <w:ilvl w:val="0"/>
          <w:numId w:val="8"/>
        </w:numPr>
        <w:spacing w:line="360" w:lineRule="auto"/>
        <w:ind w:firstLine="480" w:firstLineChars="200"/>
        <w:jc w:val="left"/>
        <w:rPr>
          <w:rFonts w:cs="宋体"/>
          <w:sz w:val="24"/>
        </w:rPr>
      </w:pPr>
      <w:r>
        <w:rPr>
          <w:rFonts w:hint="eastAsia" w:cs="宋体"/>
          <w:sz w:val="24"/>
        </w:rPr>
        <w:t>本公司（单位）法定代表人、控股股东或实际控制人与招标单位高管人员及使用需求（业务主管）部门、招标管理部门关键岗位人员无夫妻、直系血亲、三代以内旁系血亲或者近姻亲关系。</w:t>
      </w:r>
    </w:p>
    <w:p>
      <w:pPr>
        <w:numPr>
          <w:ilvl w:val="0"/>
          <w:numId w:val="8"/>
        </w:numPr>
        <w:spacing w:line="360" w:lineRule="auto"/>
        <w:ind w:firstLine="480" w:firstLineChars="200"/>
        <w:jc w:val="left"/>
        <w:rPr>
          <w:rFonts w:cs="宋体"/>
          <w:sz w:val="24"/>
        </w:rPr>
      </w:pPr>
      <w:r>
        <w:rPr>
          <w:rFonts w:hint="eastAsia" w:cs="宋体"/>
          <w:sz w:val="24"/>
        </w:rPr>
        <w:t>不向招标单位高管人员、使用需求（业务主管）部门、招标管理部门关键岗位人员及其亲属行贿或者提供其他不正当利益。</w:t>
      </w:r>
    </w:p>
    <w:p>
      <w:pPr>
        <w:numPr>
          <w:ilvl w:val="0"/>
          <w:numId w:val="8"/>
        </w:numPr>
        <w:spacing w:line="360" w:lineRule="auto"/>
        <w:ind w:firstLine="480" w:firstLineChars="200"/>
        <w:jc w:val="left"/>
        <w:rPr>
          <w:rFonts w:cs="宋体"/>
          <w:sz w:val="24"/>
        </w:rPr>
      </w:pPr>
      <w:r>
        <w:rPr>
          <w:rFonts w:hint="eastAsia" w:cs="宋体"/>
          <w:sz w:val="24"/>
        </w:rPr>
        <w:t>合法正当参与招标，不串标，不诋毁采购任何一方的名誉或进行虚假恶意投诉，不以其他方式排挤其他投标单位。</w:t>
      </w:r>
    </w:p>
    <w:p>
      <w:pPr>
        <w:numPr>
          <w:ilvl w:val="0"/>
          <w:numId w:val="8"/>
        </w:numPr>
        <w:spacing w:line="360" w:lineRule="auto"/>
        <w:ind w:firstLine="480" w:firstLineChars="200"/>
        <w:jc w:val="left"/>
        <w:rPr>
          <w:rFonts w:cs="宋体"/>
          <w:sz w:val="24"/>
        </w:rPr>
      </w:pPr>
      <w:r>
        <w:rPr>
          <w:rFonts w:hint="eastAsia" w:cs="宋体"/>
          <w:sz w:val="24"/>
        </w:rPr>
        <w:t>本公司（单位）若处于被责令停业、破产状态，处于非正常的营业等状况，及时告知贵单位。</w:t>
      </w:r>
    </w:p>
    <w:p>
      <w:pPr>
        <w:spacing w:line="360" w:lineRule="auto"/>
        <w:ind w:firstLine="511" w:firstLineChars="213"/>
        <w:jc w:val="left"/>
        <w:rPr>
          <w:rFonts w:cs="宋体"/>
          <w:sz w:val="24"/>
        </w:rPr>
      </w:pPr>
      <w:r>
        <w:rPr>
          <w:rFonts w:hint="eastAsia" w:cs="宋体"/>
          <w:sz w:val="24"/>
        </w:rPr>
        <w:t>若违背上述承诺，本公司（单位）将承担由此产生的法律责任，接受招标人依法依规所做出的处理决定，赔偿因此所造成的全部损失。</w:t>
      </w:r>
    </w:p>
    <w:p>
      <w:pPr>
        <w:spacing w:line="360" w:lineRule="auto"/>
        <w:ind w:firstLine="480" w:firstLineChars="200"/>
        <w:jc w:val="center"/>
        <w:rPr>
          <w:rFonts w:cs="宋体"/>
          <w:sz w:val="24"/>
        </w:rPr>
      </w:pPr>
      <w:r>
        <w:rPr>
          <w:rFonts w:hint="eastAsia" w:cs="宋体"/>
          <w:sz w:val="24"/>
        </w:rPr>
        <w:t xml:space="preserve">         </w:t>
      </w:r>
    </w:p>
    <w:p>
      <w:pPr>
        <w:pStyle w:val="66"/>
        <w:spacing w:line="400" w:lineRule="exact"/>
        <w:ind w:left="3825"/>
        <w:rPr>
          <w:rFonts w:hint="eastAsia" w:eastAsia="宋体" w:cs="宋体"/>
          <w:sz w:val="24"/>
        </w:rPr>
      </w:pPr>
      <w:bookmarkStart w:id="153" w:name="_Toc152042592"/>
      <w:bookmarkStart w:id="154" w:name="_Toc152045803"/>
      <w:bookmarkStart w:id="155" w:name="_Toc144974871"/>
      <w:bookmarkStart w:id="156" w:name="_Toc179632823"/>
      <w:r>
        <w:rPr>
          <w:rFonts w:hint="eastAsia" w:eastAsia="宋体" w:cs="宋体"/>
          <w:sz w:val="24"/>
        </w:rPr>
        <w:t>响应人名称：</w:t>
      </w:r>
      <w:r>
        <w:rPr>
          <w:rFonts w:hint="eastAsia" w:eastAsia="宋体" w:cs="宋体"/>
          <w:sz w:val="24"/>
          <w:u w:val="single"/>
        </w:rPr>
        <w:t xml:space="preserve">                    </w:t>
      </w:r>
      <w:r>
        <w:rPr>
          <w:rFonts w:hint="eastAsia" w:eastAsia="宋体" w:cs="宋体"/>
          <w:sz w:val="24"/>
        </w:rPr>
        <w:t>(电子签章)</w:t>
      </w:r>
    </w:p>
    <w:p>
      <w:pPr>
        <w:pStyle w:val="66"/>
        <w:spacing w:line="400" w:lineRule="exact"/>
        <w:ind w:left="3825"/>
        <w:rPr>
          <w:rFonts w:hint="eastAsia" w:eastAsia="宋体" w:cs="宋体"/>
          <w:sz w:val="24"/>
        </w:rPr>
      </w:pPr>
      <w:r>
        <w:rPr>
          <w:rFonts w:hint="eastAsia" w:eastAsia="宋体" w:cs="宋体"/>
          <w:sz w:val="24"/>
        </w:rPr>
        <w:t>法定代表人：</w:t>
      </w:r>
      <w:r>
        <w:rPr>
          <w:rFonts w:hint="eastAsia" w:eastAsia="宋体" w:cs="宋体"/>
          <w:sz w:val="24"/>
          <w:u w:val="single"/>
        </w:rPr>
        <w:t xml:space="preserve">                   </w:t>
      </w:r>
      <w:r>
        <w:rPr>
          <w:rFonts w:hint="eastAsia" w:eastAsia="宋体" w:cs="宋体"/>
          <w:sz w:val="24"/>
        </w:rPr>
        <w:t>(电子签名)</w:t>
      </w:r>
    </w:p>
    <w:p>
      <w:pPr>
        <w:pStyle w:val="66"/>
        <w:spacing w:line="400" w:lineRule="exact"/>
        <w:ind w:firstLine="3840" w:firstLineChars="1600"/>
        <w:rPr>
          <w:rFonts w:hint="eastAsia" w:eastAsia="宋体" w:cs="宋体"/>
          <w:sz w:val="24"/>
        </w:rPr>
      </w:pPr>
      <w:r>
        <w:rPr>
          <w:rFonts w:hint="eastAsia" w:eastAsia="宋体" w:cs="宋体"/>
          <w:sz w:val="24"/>
        </w:rPr>
        <w:t>日期：    年   月   日</w:t>
      </w:r>
    </w:p>
    <w:p>
      <w:pPr>
        <w:spacing w:line="360" w:lineRule="auto"/>
        <w:rPr>
          <w:rFonts w:hint="eastAsia" w:ascii="宋体" w:hAnsi="宋体" w:cs="宋体"/>
          <w:sz w:val="24"/>
        </w:rPr>
        <w:sectPr>
          <w:headerReference r:id="rId14" w:type="first"/>
          <w:footerReference r:id="rId15" w:type="default"/>
          <w:footerReference r:id="rId16" w:type="even"/>
          <w:pgSz w:w="11906" w:h="16838"/>
          <w:pgMar w:top="1361" w:right="1361" w:bottom="1361" w:left="1361" w:header="851" w:footer="992" w:gutter="0"/>
          <w:cols w:space="720" w:num="1"/>
          <w:docGrid w:type="lines" w:linePitch="312" w:charSpace="0"/>
        </w:sectPr>
      </w:pPr>
    </w:p>
    <w:p>
      <w:pPr>
        <w:pStyle w:val="68"/>
        <w:ind w:firstLine="0" w:firstLineChars="0"/>
        <w:jc w:val="center"/>
        <w:outlineLvl w:val="0"/>
        <w:rPr>
          <w:rFonts w:hint="eastAsia" w:ascii="宋体" w:hAnsi="宋体" w:eastAsia="宋体" w:cstheme="majorBidi"/>
          <w:b/>
          <w:bCs/>
          <w:i w:val="0"/>
          <w:iCs w:val="0"/>
          <w:smallCaps/>
          <w:spacing w:val="0"/>
          <w:sz w:val="28"/>
          <w:szCs w:val="28"/>
          <w:lang w:val="en-US" w:eastAsia="en-US" w:bidi="en-US"/>
        </w:rPr>
      </w:pPr>
      <w:bookmarkStart w:id="157" w:name="_Toc13957"/>
      <w:r>
        <w:rPr>
          <w:rFonts w:hint="eastAsia" w:ascii="宋体" w:hAnsi="宋体" w:eastAsia="宋体" w:cstheme="majorBidi"/>
          <w:b/>
          <w:bCs/>
          <w:i w:val="0"/>
          <w:iCs w:val="0"/>
          <w:smallCaps/>
          <w:spacing w:val="0"/>
          <w:sz w:val="28"/>
          <w:szCs w:val="28"/>
          <w:lang w:val="en-US" w:eastAsia="en-US" w:bidi="en-US"/>
        </w:rPr>
        <w:t>六、服务承诺书</w:t>
      </w:r>
      <w:bookmarkEnd w:id="157"/>
    </w:p>
    <w:tbl>
      <w:tblPr>
        <w:tblStyle w:val="20"/>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5" w:hRule="atLeast"/>
        </w:trPr>
        <w:tc>
          <w:tcPr>
            <w:tcW w:w="8472" w:type="dxa"/>
            <w:noWrap w:val="0"/>
            <w:vAlign w:val="top"/>
          </w:tcPr>
          <w:p>
            <w:pPr>
              <w:rPr>
                <w:rFonts w:hint="eastAsia"/>
              </w:rPr>
            </w:pPr>
          </w:p>
          <w:p>
            <w:pPr>
              <w:rPr>
                <w:rFonts w:hint="eastAsia"/>
              </w:rPr>
            </w:pPr>
          </w:p>
          <w:p>
            <w:pPr>
              <w:jc w:val="center"/>
              <w:rPr>
                <w:rFonts w:hint="eastAsia"/>
              </w:rPr>
            </w:pPr>
          </w:p>
        </w:tc>
      </w:tr>
    </w:tbl>
    <w:p>
      <w:pPr>
        <w:pStyle w:val="11"/>
        <w:kinsoku w:val="0"/>
        <w:overflowPunct w:val="0"/>
        <w:spacing w:after="0" w:line="360" w:lineRule="auto"/>
        <w:ind w:firstLine="5259" w:firstLineChars="2210"/>
        <w:rPr>
          <w:rFonts w:hint="eastAsia" w:ascii="宋体" w:hAnsi="宋体" w:cs="宋体"/>
          <w:color w:val="333333"/>
          <w:spacing w:val="-1"/>
          <w:sz w:val="24"/>
        </w:rPr>
      </w:pPr>
    </w:p>
    <w:bookmarkEnd w:id="153"/>
    <w:bookmarkEnd w:id="154"/>
    <w:bookmarkEnd w:id="155"/>
    <w:bookmarkEnd w:id="156"/>
    <w:p>
      <w:pPr>
        <w:pStyle w:val="66"/>
        <w:spacing w:line="400" w:lineRule="exact"/>
        <w:ind w:left="3825"/>
        <w:rPr>
          <w:rFonts w:hint="eastAsia" w:eastAsia="宋体" w:cs="宋体"/>
          <w:sz w:val="24"/>
        </w:rPr>
      </w:pPr>
      <w:bookmarkStart w:id="158" w:name="_Toc296602614"/>
      <w:bookmarkStart w:id="159" w:name="_Toc246997112"/>
      <w:bookmarkStart w:id="160" w:name="_Toc247085887"/>
      <w:bookmarkStart w:id="161" w:name="_Toc246996369"/>
      <w:r>
        <w:rPr>
          <w:rFonts w:hint="eastAsia" w:eastAsia="宋体" w:cs="宋体"/>
          <w:sz w:val="24"/>
        </w:rPr>
        <w:t>响应人名称：</w:t>
      </w:r>
      <w:r>
        <w:rPr>
          <w:rFonts w:hint="eastAsia" w:eastAsia="宋体" w:cs="宋体"/>
          <w:sz w:val="24"/>
          <w:u w:val="single"/>
        </w:rPr>
        <w:t xml:space="preserve">                    </w:t>
      </w:r>
      <w:r>
        <w:rPr>
          <w:rFonts w:hint="eastAsia" w:eastAsia="宋体" w:cs="宋体"/>
          <w:sz w:val="24"/>
        </w:rPr>
        <w:t>(电子签章)</w:t>
      </w:r>
    </w:p>
    <w:p>
      <w:pPr>
        <w:pStyle w:val="66"/>
        <w:spacing w:line="400" w:lineRule="exact"/>
        <w:ind w:left="3825"/>
        <w:rPr>
          <w:rFonts w:hint="eastAsia" w:eastAsia="宋体" w:cs="宋体"/>
          <w:sz w:val="24"/>
        </w:rPr>
      </w:pPr>
      <w:r>
        <w:rPr>
          <w:rFonts w:hint="eastAsia" w:eastAsia="宋体" w:cs="宋体"/>
          <w:sz w:val="24"/>
        </w:rPr>
        <w:t>法定代表人：</w:t>
      </w:r>
      <w:r>
        <w:rPr>
          <w:rFonts w:hint="eastAsia" w:eastAsia="宋体" w:cs="宋体"/>
          <w:sz w:val="24"/>
          <w:u w:val="single"/>
        </w:rPr>
        <w:t xml:space="preserve">                   </w:t>
      </w:r>
      <w:r>
        <w:rPr>
          <w:rFonts w:hint="eastAsia" w:eastAsia="宋体" w:cs="宋体"/>
          <w:sz w:val="24"/>
        </w:rPr>
        <w:t>(电子签名)</w:t>
      </w:r>
    </w:p>
    <w:p>
      <w:pPr>
        <w:pStyle w:val="66"/>
        <w:spacing w:line="400" w:lineRule="exact"/>
        <w:ind w:firstLine="3840" w:firstLineChars="1600"/>
        <w:rPr>
          <w:rFonts w:hint="eastAsia" w:eastAsia="宋体" w:cs="宋体"/>
          <w:sz w:val="24"/>
        </w:rPr>
      </w:pPr>
      <w:r>
        <w:rPr>
          <w:rFonts w:hint="eastAsia" w:eastAsia="宋体" w:cs="宋体"/>
          <w:sz w:val="24"/>
        </w:rPr>
        <w:t>日期：    年   月   日</w:t>
      </w:r>
    </w:p>
    <w:p>
      <w:pPr>
        <w:spacing w:line="360" w:lineRule="auto"/>
        <w:rPr>
          <w:rFonts w:hint="eastAsia" w:ascii="宋体" w:hAnsi="宋体" w:cs="宋体"/>
          <w:sz w:val="24"/>
        </w:rPr>
        <w:sectPr>
          <w:headerReference r:id="rId17" w:type="first"/>
          <w:footerReference r:id="rId18" w:type="default"/>
          <w:footerReference r:id="rId19" w:type="even"/>
          <w:pgSz w:w="11906" w:h="16838"/>
          <w:pgMar w:top="1361" w:right="1361" w:bottom="1361" w:left="1361" w:header="851" w:footer="992" w:gutter="0"/>
          <w:cols w:space="720" w:num="1"/>
          <w:docGrid w:type="lines" w:linePitch="312" w:charSpace="0"/>
        </w:sectPr>
      </w:pPr>
    </w:p>
    <w:p>
      <w:pPr>
        <w:pStyle w:val="3"/>
        <w:jc w:val="center"/>
        <w:rPr>
          <w:rFonts w:hint="eastAsia" w:ascii="宋体" w:hAnsi="宋体" w:eastAsia="宋体"/>
          <w:b/>
          <w:bCs/>
        </w:rPr>
      </w:pPr>
      <w:bookmarkStart w:id="162" w:name="_Toc14025"/>
      <w:r>
        <w:rPr>
          <w:rFonts w:hint="eastAsia" w:ascii="宋体" w:hAnsi="宋体" w:eastAsia="宋体"/>
          <w:b/>
          <w:bCs/>
        </w:rPr>
        <w:t>七、项目管理机构</w:t>
      </w:r>
      <w:bookmarkEnd w:id="158"/>
      <w:bookmarkEnd w:id="159"/>
      <w:bookmarkEnd w:id="160"/>
      <w:bookmarkEnd w:id="161"/>
      <w:bookmarkEnd w:id="162"/>
    </w:p>
    <w:p>
      <w:pPr>
        <w:pStyle w:val="4"/>
        <w:jc w:val="center"/>
        <w:rPr>
          <w:rFonts w:hint="eastAsia" w:ascii="Times New Roman" w:hAnsi="Calibri" w:eastAsia="宋体" w:cs="Calibri"/>
          <w:b/>
          <w:i w:val="0"/>
          <w:iCs w:val="0"/>
          <w:smallCaps w:val="0"/>
          <w:spacing w:val="0"/>
          <w:kern w:val="2"/>
          <w:sz w:val="24"/>
          <w:szCs w:val="24"/>
          <w:lang w:val="en-US" w:eastAsia="en-US" w:bidi="ar-SA"/>
        </w:rPr>
      </w:pPr>
      <w:bookmarkStart w:id="163" w:name="_Toc144974872"/>
      <w:bookmarkStart w:id="164" w:name="_Toc179632824"/>
      <w:bookmarkStart w:id="165" w:name="_Toc152042593"/>
      <w:bookmarkStart w:id="166" w:name="_Toc246997113"/>
      <w:bookmarkStart w:id="167" w:name="_Toc246996370"/>
      <w:bookmarkStart w:id="168" w:name="_Toc247085888"/>
      <w:bookmarkStart w:id="169" w:name="_Toc296602615"/>
      <w:bookmarkStart w:id="170" w:name="_Toc152045804"/>
      <w:r>
        <w:rPr>
          <w:rFonts w:hint="eastAsia" w:ascii="Times New Roman" w:hAnsi="Calibri" w:eastAsia="宋体" w:cs="Calibri"/>
          <w:b/>
          <w:i w:val="0"/>
          <w:iCs w:val="0"/>
          <w:smallCaps w:val="0"/>
          <w:spacing w:val="0"/>
          <w:kern w:val="2"/>
          <w:sz w:val="24"/>
          <w:szCs w:val="24"/>
          <w:lang w:val="en-US" w:eastAsia="en-US" w:bidi="ar-SA"/>
        </w:rPr>
        <w:t>（一）</w:t>
      </w:r>
      <w:bookmarkEnd w:id="163"/>
      <w:bookmarkEnd w:id="164"/>
      <w:bookmarkEnd w:id="165"/>
      <w:bookmarkEnd w:id="166"/>
      <w:bookmarkEnd w:id="167"/>
      <w:bookmarkEnd w:id="168"/>
      <w:bookmarkEnd w:id="169"/>
      <w:bookmarkEnd w:id="170"/>
      <w:r>
        <w:rPr>
          <w:rFonts w:hint="eastAsia" w:ascii="Times New Roman" w:hAnsi="Calibri" w:eastAsia="宋体" w:cs="Calibri"/>
          <w:b/>
          <w:i w:val="0"/>
          <w:iCs w:val="0"/>
          <w:smallCaps w:val="0"/>
          <w:spacing w:val="0"/>
          <w:kern w:val="2"/>
          <w:sz w:val="24"/>
          <w:szCs w:val="24"/>
          <w:lang w:val="en-US" w:eastAsia="en-US" w:bidi="ar-SA"/>
        </w:rPr>
        <w:t>拟投入本项目设计人员汇总表</w:t>
      </w:r>
    </w:p>
    <w:tbl>
      <w:tblPr>
        <w:tblStyle w:val="20"/>
        <w:tblW w:w="0" w:type="auto"/>
        <w:jc w:val="center"/>
        <w:tblLayout w:type="fixed"/>
        <w:tblCellMar>
          <w:top w:w="0" w:type="dxa"/>
          <w:left w:w="108" w:type="dxa"/>
          <w:bottom w:w="0" w:type="dxa"/>
          <w:right w:w="108" w:type="dxa"/>
        </w:tblCellMar>
      </w:tblPr>
      <w:tblGrid>
        <w:gridCol w:w="774"/>
        <w:gridCol w:w="1130"/>
        <w:gridCol w:w="834"/>
        <w:gridCol w:w="650"/>
        <w:gridCol w:w="953"/>
        <w:gridCol w:w="1250"/>
        <w:gridCol w:w="1581"/>
        <w:gridCol w:w="1401"/>
      </w:tblGrid>
      <w:tr>
        <w:tblPrEx>
          <w:tblCellMar>
            <w:top w:w="0" w:type="dxa"/>
            <w:left w:w="108" w:type="dxa"/>
            <w:bottom w:w="0" w:type="dxa"/>
            <w:right w:w="108" w:type="dxa"/>
          </w:tblCellMar>
        </w:tblPrEx>
        <w:trPr>
          <w:trHeight w:val="657" w:hRule="exact"/>
          <w:jc w:val="center"/>
        </w:trPr>
        <w:tc>
          <w:tcPr>
            <w:tcW w:w="774" w:type="dxa"/>
            <w:tcBorders>
              <w:top w:val="single" w:color="000000" w:sz="12" w:space="0"/>
              <w:left w:val="single" w:color="000000" w:sz="12" w:space="0"/>
              <w:bottom w:val="single" w:color="000000" w:sz="6" w:space="0"/>
              <w:right w:val="single" w:color="000000" w:sz="6" w:space="0"/>
            </w:tcBorders>
            <w:noWrap w:val="0"/>
            <w:vAlign w:val="top"/>
          </w:tcPr>
          <w:p>
            <w:pPr>
              <w:jc w:val="center"/>
            </w:pPr>
            <w:r>
              <w:rPr>
                <w:rFonts w:hint="eastAsia"/>
              </w:rPr>
              <w:t>序号</w:t>
            </w:r>
          </w:p>
        </w:tc>
        <w:tc>
          <w:tcPr>
            <w:tcW w:w="1130" w:type="dxa"/>
            <w:tcBorders>
              <w:top w:val="single" w:color="000000" w:sz="12" w:space="0"/>
              <w:left w:val="single" w:color="000000" w:sz="6" w:space="0"/>
              <w:bottom w:val="single" w:color="000000" w:sz="6" w:space="0"/>
              <w:right w:val="single" w:color="000000" w:sz="6" w:space="0"/>
            </w:tcBorders>
            <w:noWrap w:val="0"/>
            <w:vAlign w:val="top"/>
          </w:tcPr>
          <w:p>
            <w:pPr>
              <w:jc w:val="center"/>
            </w:pPr>
            <w:r>
              <w:rPr>
                <w:rFonts w:hint="eastAsia"/>
              </w:rPr>
              <w:t>姓名</w:t>
            </w:r>
          </w:p>
        </w:tc>
        <w:tc>
          <w:tcPr>
            <w:tcW w:w="834" w:type="dxa"/>
            <w:tcBorders>
              <w:top w:val="single" w:color="000000" w:sz="12" w:space="0"/>
              <w:left w:val="single" w:color="000000" w:sz="6" w:space="0"/>
              <w:bottom w:val="single" w:color="000000" w:sz="6" w:space="0"/>
              <w:right w:val="single" w:color="000000" w:sz="6" w:space="0"/>
            </w:tcBorders>
            <w:noWrap w:val="0"/>
            <w:vAlign w:val="top"/>
          </w:tcPr>
          <w:p>
            <w:pPr>
              <w:jc w:val="center"/>
            </w:pPr>
            <w:r>
              <w:rPr>
                <w:rFonts w:hint="eastAsia"/>
              </w:rPr>
              <w:t>年龄</w:t>
            </w:r>
          </w:p>
        </w:tc>
        <w:tc>
          <w:tcPr>
            <w:tcW w:w="650" w:type="dxa"/>
            <w:tcBorders>
              <w:top w:val="single" w:color="000000" w:sz="12" w:space="0"/>
              <w:left w:val="single" w:color="000000" w:sz="6" w:space="0"/>
              <w:bottom w:val="single" w:color="000000" w:sz="6" w:space="0"/>
              <w:right w:val="single" w:color="000000" w:sz="6" w:space="0"/>
            </w:tcBorders>
            <w:noWrap w:val="0"/>
            <w:vAlign w:val="top"/>
          </w:tcPr>
          <w:p>
            <w:pPr>
              <w:jc w:val="center"/>
            </w:pPr>
            <w:r>
              <w:rPr>
                <w:rFonts w:hint="eastAsia"/>
              </w:rPr>
              <w:t>性别</w:t>
            </w:r>
          </w:p>
        </w:tc>
        <w:tc>
          <w:tcPr>
            <w:tcW w:w="953" w:type="dxa"/>
            <w:tcBorders>
              <w:top w:val="single" w:color="000000" w:sz="12" w:space="0"/>
              <w:left w:val="single" w:color="000000" w:sz="6" w:space="0"/>
              <w:bottom w:val="single" w:color="000000" w:sz="6" w:space="0"/>
              <w:right w:val="single" w:color="000000" w:sz="6" w:space="0"/>
            </w:tcBorders>
            <w:noWrap w:val="0"/>
            <w:vAlign w:val="top"/>
          </w:tcPr>
          <w:p>
            <w:pPr>
              <w:jc w:val="center"/>
            </w:pPr>
            <w:r>
              <w:rPr>
                <w:rFonts w:hint="eastAsia"/>
              </w:rPr>
              <w:t>学历</w:t>
            </w:r>
          </w:p>
        </w:tc>
        <w:tc>
          <w:tcPr>
            <w:tcW w:w="1250" w:type="dxa"/>
            <w:tcBorders>
              <w:top w:val="single" w:color="000000" w:sz="12" w:space="0"/>
              <w:left w:val="single" w:color="000000" w:sz="6" w:space="0"/>
              <w:bottom w:val="single" w:color="000000" w:sz="6" w:space="0"/>
              <w:right w:val="single" w:color="000000" w:sz="6" w:space="0"/>
            </w:tcBorders>
            <w:noWrap w:val="0"/>
            <w:vAlign w:val="top"/>
          </w:tcPr>
          <w:p>
            <w:pPr>
              <w:jc w:val="center"/>
            </w:pPr>
            <w:r>
              <w:rPr>
                <w:rFonts w:hint="eastAsia"/>
              </w:rPr>
              <w:t>专业</w:t>
            </w:r>
          </w:p>
        </w:tc>
        <w:tc>
          <w:tcPr>
            <w:tcW w:w="1581" w:type="dxa"/>
            <w:tcBorders>
              <w:top w:val="single" w:color="000000" w:sz="12" w:space="0"/>
              <w:left w:val="single" w:color="000000" w:sz="6" w:space="0"/>
              <w:bottom w:val="single" w:color="000000" w:sz="6" w:space="0"/>
              <w:right w:val="single" w:color="000000" w:sz="6" w:space="0"/>
            </w:tcBorders>
            <w:noWrap w:val="0"/>
            <w:vAlign w:val="top"/>
          </w:tcPr>
          <w:p>
            <w:pPr>
              <w:jc w:val="center"/>
            </w:pPr>
            <w:r>
              <w:rPr>
                <w:rFonts w:hint="eastAsia"/>
              </w:rPr>
              <w:t>职称证书或 注册证书</w:t>
            </w:r>
          </w:p>
        </w:tc>
        <w:tc>
          <w:tcPr>
            <w:tcW w:w="1401" w:type="dxa"/>
            <w:tcBorders>
              <w:top w:val="single" w:color="000000" w:sz="12" w:space="0"/>
              <w:left w:val="single" w:color="000000" w:sz="6" w:space="0"/>
              <w:bottom w:val="single" w:color="000000" w:sz="6" w:space="0"/>
              <w:right w:val="single" w:color="000000" w:sz="12" w:space="0"/>
            </w:tcBorders>
            <w:noWrap w:val="0"/>
            <w:vAlign w:val="top"/>
          </w:tcPr>
          <w:p>
            <w:pPr>
              <w:jc w:val="center"/>
            </w:pPr>
            <w:r>
              <w:rPr>
                <w:rFonts w:hint="eastAsia"/>
              </w:rPr>
              <w:t>拟任职务</w:t>
            </w:r>
          </w:p>
        </w:tc>
      </w:tr>
      <w:tr>
        <w:tblPrEx>
          <w:tblCellMar>
            <w:top w:w="0" w:type="dxa"/>
            <w:left w:w="108" w:type="dxa"/>
            <w:bottom w:w="0" w:type="dxa"/>
            <w:right w:w="108" w:type="dxa"/>
          </w:tblCellMar>
        </w:tblPrEx>
        <w:trPr>
          <w:trHeight w:val="660" w:hRule="exact"/>
          <w:jc w:val="center"/>
        </w:trPr>
        <w:tc>
          <w:tcPr>
            <w:tcW w:w="774" w:type="dxa"/>
            <w:tcBorders>
              <w:top w:val="single" w:color="000000" w:sz="6" w:space="0"/>
              <w:left w:val="single" w:color="000000" w:sz="12" w:space="0"/>
              <w:bottom w:val="single" w:color="000000" w:sz="6" w:space="0"/>
              <w:right w:val="single" w:color="000000" w:sz="6" w:space="0"/>
            </w:tcBorders>
            <w:noWrap w:val="0"/>
            <w:vAlign w:val="top"/>
          </w:tcPr>
          <w:p>
            <w:pPr>
              <w:pStyle w:val="67"/>
              <w:kinsoku w:val="0"/>
              <w:overflowPunct w:val="0"/>
              <w:spacing w:before="63"/>
              <w:ind w:left="120"/>
              <w:jc w:val="center"/>
            </w:pPr>
            <w:r>
              <w:rPr>
                <w:rFonts w:hint="eastAsia" w:ascii="宋体" w:hAnsi="宋体"/>
              </w:rPr>
              <w:t xml:space="preserve"> </w:t>
            </w:r>
          </w:p>
        </w:tc>
        <w:tc>
          <w:tcPr>
            <w:tcW w:w="1130" w:type="dxa"/>
            <w:tcBorders>
              <w:top w:val="single" w:color="000000" w:sz="6" w:space="0"/>
              <w:left w:val="single" w:color="000000" w:sz="6" w:space="0"/>
              <w:bottom w:val="single" w:color="000000" w:sz="6" w:space="0"/>
              <w:right w:val="single" w:color="000000" w:sz="6" w:space="0"/>
            </w:tcBorders>
            <w:noWrap w:val="0"/>
            <w:vAlign w:val="top"/>
          </w:tcPr>
          <w:p>
            <w:pPr>
              <w:pStyle w:val="67"/>
              <w:kinsoku w:val="0"/>
              <w:overflowPunct w:val="0"/>
              <w:spacing w:before="63"/>
              <w:ind w:left="134"/>
              <w:jc w:val="center"/>
            </w:pPr>
            <w:r>
              <w:rPr>
                <w:rFonts w:hint="eastAsia" w:ascii="宋体" w:hAnsi="宋体"/>
              </w:rPr>
              <w:t xml:space="preserve"> </w:t>
            </w:r>
          </w:p>
        </w:tc>
        <w:tc>
          <w:tcPr>
            <w:tcW w:w="834" w:type="dxa"/>
            <w:tcBorders>
              <w:top w:val="single" w:color="000000" w:sz="6" w:space="0"/>
              <w:left w:val="single" w:color="000000" w:sz="6" w:space="0"/>
              <w:bottom w:val="single" w:color="000000" w:sz="6" w:space="0"/>
              <w:right w:val="single" w:color="000000" w:sz="6" w:space="0"/>
            </w:tcBorders>
            <w:noWrap w:val="0"/>
            <w:vAlign w:val="top"/>
          </w:tcPr>
          <w:p>
            <w:pPr>
              <w:pStyle w:val="67"/>
              <w:kinsoku w:val="0"/>
              <w:overflowPunct w:val="0"/>
              <w:spacing w:before="63"/>
              <w:ind w:left="149"/>
              <w:jc w:val="center"/>
            </w:pPr>
            <w:r>
              <w:rPr>
                <w:rFonts w:hint="eastAsia" w:ascii="宋体" w:hAnsi="宋体"/>
              </w:rPr>
              <w:t xml:space="preserve"> </w:t>
            </w:r>
          </w:p>
        </w:tc>
        <w:tc>
          <w:tcPr>
            <w:tcW w:w="650" w:type="dxa"/>
            <w:tcBorders>
              <w:top w:val="single" w:color="000000" w:sz="6" w:space="0"/>
              <w:left w:val="single" w:color="000000" w:sz="6" w:space="0"/>
              <w:bottom w:val="single" w:color="000000" w:sz="6" w:space="0"/>
              <w:right w:val="single" w:color="000000" w:sz="6" w:space="0"/>
            </w:tcBorders>
            <w:noWrap w:val="0"/>
            <w:vAlign w:val="top"/>
          </w:tcPr>
          <w:p>
            <w:pPr>
              <w:pStyle w:val="67"/>
              <w:kinsoku w:val="0"/>
              <w:overflowPunct w:val="0"/>
              <w:spacing w:before="63"/>
              <w:ind w:left="404"/>
            </w:pPr>
            <w:r>
              <w:rPr>
                <w:rFonts w:hint="eastAsia" w:ascii="宋体" w:hAnsi="宋体"/>
              </w:rPr>
              <w:t xml:space="preserve"> </w:t>
            </w:r>
          </w:p>
        </w:tc>
        <w:tc>
          <w:tcPr>
            <w:tcW w:w="953" w:type="dxa"/>
            <w:tcBorders>
              <w:top w:val="single" w:color="000000" w:sz="6" w:space="0"/>
              <w:left w:val="single" w:color="000000" w:sz="6" w:space="0"/>
              <w:bottom w:val="single" w:color="000000" w:sz="6" w:space="0"/>
              <w:right w:val="single" w:color="000000" w:sz="6" w:space="0"/>
            </w:tcBorders>
            <w:noWrap w:val="0"/>
            <w:vAlign w:val="top"/>
          </w:tcPr>
          <w:p>
            <w:pPr>
              <w:pStyle w:val="67"/>
              <w:kinsoku w:val="0"/>
              <w:overflowPunct w:val="0"/>
              <w:spacing w:before="63"/>
              <w:ind w:left="134"/>
              <w:jc w:val="center"/>
            </w:pPr>
            <w:r>
              <w:rPr>
                <w:rFonts w:hint="eastAsia" w:ascii="宋体" w:hAnsi="宋体"/>
              </w:rPr>
              <w:t xml:space="preserve"> </w:t>
            </w:r>
          </w:p>
        </w:tc>
        <w:tc>
          <w:tcPr>
            <w:tcW w:w="1250" w:type="dxa"/>
            <w:tcBorders>
              <w:top w:val="single" w:color="000000" w:sz="6" w:space="0"/>
              <w:left w:val="single" w:color="000000" w:sz="6" w:space="0"/>
              <w:bottom w:val="single" w:color="000000" w:sz="6" w:space="0"/>
              <w:right w:val="single" w:color="000000" w:sz="6" w:space="0"/>
            </w:tcBorders>
            <w:noWrap w:val="0"/>
            <w:vAlign w:val="top"/>
          </w:tcPr>
          <w:p>
            <w:pPr>
              <w:pStyle w:val="67"/>
              <w:kinsoku w:val="0"/>
              <w:overflowPunct w:val="0"/>
              <w:spacing w:before="63"/>
              <w:ind w:left="120"/>
              <w:jc w:val="center"/>
            </w:pPr>
            <w:r>
              <w:rPr>
                <w:rFonts w:hint="eastAsia" w:ascii="宋体" w:hAnsi="宋体"/>
              </w:rPr>
              <w:t xml:space="preserve"> </w:t>
            </w:r>
          </w:p>
        </w:tc>
        <w:tc>
          <w:tcPr>
            <w:tcW w:w="1581" w:type="dxa"/>
            <w:tcBorders>
              <w:top w:val="single" w:color="000000" w:sz="6" w:space="0"/>
              <w:left w:val="single" w:color="000000" w:sz="6" w:space="0"/>
              <w:bottom w:val="single" w:color="000000" w:sz="6" w:space="0"/>
              <w:right w:val="single" w:color="000000" w:sz="6" w:space="0"/>
            </w:tcBorders>
            <w:noWrap w:val="0"/>
            <w:vAlign w:val="top"/>
          </w:tcPr>
          <w:p>
            <w:pPr>
              <w:pStyle w:val="67"/>
              <w:kinsoku w:val="0"/>
              <w:overflowPunct w:val="0"/>
              <w:spacing w:before="63"/>
              <w:ind w:left="135"/>
              <w:jc w:val="center"/>
            </w:pPr>
            <w:r>
              <w:rPr>
                <w:rFonts w:hint="eastAsia" w:ascii="宋体" w:hAnsi="宋体"/>
              </w:rPr>
              <w:t xml:space="preserve"> </w:t>
            </w:r>
          </w:p>
        </w:tc>
        <w:tc>
          <w:tcPr>
            <w:tcW w:w="1401" w:type="dxa"/>
            <w:tcBorders>
              <w:top w:val="single" w:color="000000" w:sz="6" w:space="0"/>
              <w:left w:val="single" w:color="000000" w:sz="6" w:space="0"/>
              <w:bottom w:val="single" w:color="000000" w:sz="6" w:space="0"/>
              <w:right w:val="single" w:color="000000" w:sz="12" w:space="0"/>
            </w:tcBorders>
            <w:noWrap w:val="0"/>
            <w:vAlign w:val="top"/>
          </w:tcPr>
          <w:p>
            <w:pPr>
              <w:pStyle w:val="67"/>
              <w:kinsoku w:val="0"/>
              <w:overflowPunct w:val="0"/>
              <w:spacing w:before="63"/>
              <w:ind w:left="135"/>
              <w:jc w:val="center"/>
            </w:pPr>
            <w:r>
              <w:rPr>
                <w:rFonts w:hint="eastAsia" w:ascii="宋体" w:hAnsi="宋体"/>
              </w:rPr>
              <w:t xml:space="preserve"> </w:t>
            </w:r>
          </w:p>
        </w:tc>
      </w:tr>
      <w:tr>
        <w:tblPrEx>
          <w:tblCellMar>
            <w:top w:w="0" w:type="dxa"/>
            <w:left w:w="108" w:type="dxa"/>
            <w:bottom w:w="0" w:type="dxa"/>
            <w:right w:w="108" w:type="dxa"/>
          </w:tblCellMar>
        </w:tblPrEx>
        <w:trPr>
          <w:trHeight w:val="646" w:hRule="exact"/>
          <w:jc w:val="center"/>
        </w:trPr>
        <w:tc>
          <w:tcPr>
            <w:tcW w:w="774" w:type="dxa"/>
            <w:tcBorders>
              <w:top w:val="single" w:color="000000" w:sz="6" w:space="0"/>
              <w:left w:val="single" w:color="000000" w:sz="12" w:space="0"/>
              <w:bottom w:val="single" w:color="000000" w:sz="6" w:space="0"/>
              <w:right w:val="single" w:color="000000" w:sz="6" w:space="0"/>
            </w:tcBorders>
            <w:noWrap w:val="0"/>
            <w:vAlign w:val="top"/>
          </w:tcPr>
          <w:p>
            <w:pPr>
              <w:pStyle w:val="67"/>
              <w:kinsoku w:val="0"/>
              <w:overflowPunct w:val="0"/>
              <w:spacing w:before="48"/>
              <w:ind w:left="120"/>
              <w:jc w:val="center"/>
            </w:pPr>
            <w:r>
              <w:rPr>
                <w:rFonts w:hint="eastAsia" w:ascii="宋体" w:hAnsi="宋体"/>
              </w:rPr>
              <w:t xml:space="preserve"> </w:t>
            </w:r>
          </w:p>
        </w:tc>
        <w:tc>
          <w:tcPr>
            <w:tcW w:w="1130" w:type="dxa"/>
            <w:tcBorders>
              <w:top w:val="single" w:color="000000" w:sz="6" w:space="0"/>
              <w:left w:val="single" w:color="000000" w:sz="6" w:space="0"/>
              <w:bottom w:val="single" w:color="000000" w:sz="6" w:space="0"/>
              <w:right w:val="single" w:color="000000" w:sz="6" w:space="0"/>
            </w:tcBorders>
            <w:noWrap w:val="0"/>
            <w:vAlign w:val="top"/>
          </w:tcPr>
          <w:p>
            <w:pPr>
              <w:pStyle w:val="67"/>
              <w:kinsoku w:val="0"/>
              <w:overflowPunct w:val="0"/>
              <w:spacing w:before="48"/>
              <w:ind w:left="134"/>
              <w:jc w:val="center"/>
            </w:pPr>
            <w:r>
              <w:rPr>
                <w:rFonts w:hint="eastAsia" w:ascii="宋体" w:hAnsi="宋体"/>
              </w:rPr>
              <w:t xml:space="preserve"> </w:t>
            </w:r>
          </w:p>
        </w:tc>
        <w:tc>
          <w:tcPr>
            <w:tcW w:w="834" w:type="dxa"/>
            <w:tcBorders>
              <w:top w:val="single" w:color="000000" w:sz="6" w:space="0"/>
              <w:left w:val="single" w:color="000000" w:sz="6" w:space="0"/>
              <w:bottom w:val="single" w:color="000000" w:sz="6" w:space="0"/>
              <w:right w:val="single" w:color="000000" w:sz="6" w:space="0"/>
            </w:tcBorders>
            <w:noWrap w:val="0"/>
            <w:vAlign w:val="top"/>
          </w:tcPr>
          <w:p>
            <w:pPr>
              <w:pStyle w:val="67"/>
              <w:kinsoku w:val="0"/>
              <w:overflowPunct w:val="0"/>
              <w:spacing w:before="48"/>
              <w:ind w:left="149"/>
              <w:jc w:val="center"/>
            </w:pPr>
            <w:r>
              <w:rPr>
                <w:rFonts w:hint="eastAsia" w:ascii="宋体" w:hAnsi="宋体"/>
              </w:rPr>
              <w:t xml:space="preserve"> </w:t>
            </w:r>
          </w:p>
        </w:tc>
        <w:tc>
          <w:tcPr>
            <w:tcW w:w="650" w:type="dxa"/>
            <w:tcBorders>
              <w:top w:val="single" w:color="000000" w:sz="6" w:space="0"/>
              <w:left w:val="single" w:color="000000" w:sz="6" w:space="0"/>
              <w:bottom w:val="single" w:color="000000" w:sz="6" w:space="0"/>
              <w:right w:val="single" w:color="000000" w:sz="6" w:space="0"/>
            </w:tcBorders>
            <w:noWrap w:val="0"/>
            <w:vAlign w:val="top"/>
          </w:tcPr>
          <w:p>
            <w:pPr>
              <w:pStyle w:val="67"/>
              <w:kinsoku w:val="0"/>
              <w:overflowPunct w:val="0"/>
              <w:spacing w:before="48"/>
              <w:ind w:left="404"/>
            </w:pPr>
            <w:r>
              <w:rPr>
                <w:rFonts w:hint="eastAsia" w:ascii="宋体" w:hAnsi="宋体"/>
              </w:rPr>
              <w:t xml:space="preserve"> </w:t>
            </w:r>
          </w:p>
        </w:tc>
        <w:tc>
          <w:tcPr>
            <w:tcW w:w="953" w:type="dxa"/>
            <w:tcBorders>
              <w:top w:val="single" w:color="000000" w:sz="6" w:space="0"/>
              <w:left w:val="single" w:color="000000" w:sz="6" w:space="0"/>
              <w:bottom w:val="single" w:color="000000" w:sz="6" w:space="0"/>
              <w:right w:val="single" w:color="000000" w:sz="6" w:space="0"/>
            </w:tcBorders>
            <w:noWrap w:val="0"/>
            <w:vAlign w:val="top"/>
          </w:tcPr>
          <w:p>
            <w:pPr>
              <w:pStyle w:val="67"/>
              <w:kinsoku w:val="0"/>
              <w:overflowPunct w:val="0"/>
              <w:spacing w:before="48"/>
              <w:ind w:left="134"/>
              <w:jc w:val="center"/>
            </w:pPr>
            <w:r>
              <w:rPr>
                <w:rFonts w:hint="eastAsia" w:ascii="宋体" w:hAnsi="宋体"/>
              </w:rPr>
              <w:t xml:space="preserve"> </w:t>
            </w:r>
          </w:p>
        </w:tc>
        <w:tc>
          <w:tcPr>
            <w:tcW w:w="1250" w:type="dxa"/>
            <w:tcBorders>
              <w:top w:val="single" w:color="000000" w:sz="6" w:space="0"/>
              <w:left w:val="single" w:color="000000" w:sz="6" w:space="0"/>
              <w:bottom w:val="single" w:color="000000" w:sz="6" w:space="0"/>
              <w:right w:val="single" w:color="000000" w:sz="6" w:space="0"/>
            </w:tcBorders>
            <w:noWrap w:val="0"/>
            <w:vAlign w:val="top"/>
          </w:tcPr>
          <w:p>
            <w:pPr>
              <w:pStyle w:val="67"/>
              <w:kinsoku w:val="0"/>
              <w:overflowPunct w:val="0"/>
              <w:spacing w:before="48"/>
              <w:ind w:left="120"/>
              <w:jc w:val="center"/>
            </w:pPr>
            <w:r>
              <w:rPr>
                <w:rFonts w:hint="eastAsia" w:ascii="宋体" w:hAnsi="宋体"/>
              </w:rPr>
              <w:t xml:space="preserve"> </w:t>
            </w:r>
          </w:p>
        </w:tc>
        <w:tc>
          <w:tcPr>
            <w:tcW w:w="1581" w:type="dxa"/>
            <w:tcBorders>
              <w:top w:val="single" w:color="000000" w:sz="6" w:space="0"/>
              <w:left w:val="single" w:color="000000" w:sz="6" w:space="0"/>
              <w:bottom w:val="single" w:color="000000" w:sz="6" w:space="0"/>
              <w:right w:val="single" w:color="000000" w:sz="6" w:space="0"/>
            </w:tcBorders>
            <w:noWrap w:val="0"/>
            <w:vAlign w:val="top"/>
          </w:tcPr>
          <w:p>
            <w:pPr>
              <w:pStyle w:val="67"/>
              <w:kinsoku w:val="0"/>
              <w:overflowPunct w:val="0"/>
              <w:spacing w:before="48"/>
              <w:ind w:left="135"/>
              <w:jc w:val="center"/>
            </w:pPr>
            <w:r>
              <w:rPr>
                <w:rFonts w:hint="eastAsia" w:ascii="宋体" w:hAnsi="宋体"/>
              </w:rPr>
              <w:t xml:space="preserve"> </w:t>
            </w:r>
          </w:p>
        </w:tc>
        <w:tc>
          <w:tcPr>
            <w:tcW w:w="1401" w:type="dxa"/>
            <w:tcBorders>
              <w:top w:val="single" w:color="000000" w:sz="6" w:space="0"/>
              <w:left w:val="single" w:color="000000" w:sz="6" w:space="0"/>
              <w:bottom w:val="single" w:color="000000" w:sz="6" w:space="0"/>
              <w:right w:val="single" w:color="000000" w:sz="12" w:space="0"/>
            </w:tcBorders>
            <w:noWrap w:val="0"/>
            <w:vAlign w:val="top"/>
          </w:tcPr>
          <w:p>
            <w:pPr>
              <w:pStyle w:val="67"/>
              <w:kinsoku w:val="0"/>
              <w:overflowPunct w:val="0"/>
              <w:spacing w:before="48"/>
              <w:ind w:left="135"/>
              <w:jc w:val="center"/>
            </w:pPr>
            <w:r>
              <w:rPr>
                <w:rFonts w:hint="eastAsia" w:ascii="宋体" w:hAnsi="宋体"/>
              </w:rPr>
              <w:t xml:space="preserve"> </w:t>
            </w:r>
          </w:p>
        </w:tc>
      </w:tr>
      <w:tr>
        <w:tblPrEx>
          <w:tblCellMar>
            <w:top w:w="0" w:type="dxa"/>
            <w:left w:w="108" w:type="dxa"/>
            <w:bottom w:w="0" w:type="dxa"/>
            <w:right w:w="108" w:type="dxa"/>
          </w:tblCellMar>
        </w:tblPrEx>
        <w:trPr>
          <w:trHeight w:val="661" w:hRule="exact"/>
          <w:jc w:val="center"/>
        </w:trPr>
        <w:tc>
          <w:tcPr>
            <w:tcW w:w="774" w:type="dxa"/>
            <w:tcBorders>
              <w:top w:val="single" w:color="000000" w:sz="6" w:space="0"/>
              <w:left w:val="single" w:color="000000" w:sz="12" w:space="0"/>
              <w:bottom w:val="single" w:color="000000" w:sz="6" w:space="0"/>
              <w:right w:val="single" w:color="000000" w:sz="6" w:space="0"/>
            </w:tcBorders>
            <w:noWrap w:val="0"/>
            <w:vAlign w:val="top"/>
          </w:tcPr>
          <w:p>
            <w:pPr>
              <w:pStyle w:val="67"/>
              <w:kinsoku w:val="0"/>
              <w:overflowPunct w:val="0"/>
              <w:spacing w:before="63"/>
              <w:ind w:left="120"/>
              <w:jc w:val="center"/>
            </w:pPr>
            <w:r>
              <w:rPr>
                <w:rFonts w:hint="eastAsia" w:ascii="宋体" w:hAnsi="宋体"/>
              </w:rPr>
              <w:t xml:space="preserve"> </w:t>
            </w:r>
          </w:p>
        </w:tc>
        <w:tc>
          <w:tcPr>
            <w:tcW w:w="1130" w:type="dxa"/>
            <w:tcBorders>
              <w:top w:val="single" w:color="000000" w:sz="6" w:space="0"/>
              <w:left w:val="single" w:color="000000" w:sz="6" w:space="0"/>
              <w:bottom w:val="single" w:color="000000" w:sz="6" w:space="0"/>
              <w:right w:val="single" w:color="000000" w:sz="6" w:space="0"/>
            </w:tcBorders>
            <w:noWrap w:val="0"/>
            <w:vAlign w:val="top"/>
          </w:tcPr>
          <w:p>
            <w:pPr>
              <w:pStyle w:val="67"/>
              <w:kinsoku w:val="0"/>
              <w:overflowPunct w:val="0"/>
              <w:spacing w:before="63"/>
              <w:ind w:left="134"/>
              <w:jc w:val="center"/>
            </w:pPr>
            <w:r>
              <w:rPr>
                <w:rFonts w:hint="eastAsia" w:ascii="宋体" w:hAnsi="宋体"/>
              </w:rPr>
              <w:t xml:space="preserve"> </w:t>
            </w:r>
          </w:p>
        </w:tc>
        <w:tc>
          <w:tcPr>
            <w:tcW w:w="834" w:type="dxa"/>
            <w:tcBorders>
              <w:top w:val="single" w:color="000000" w:sz="6" w:space="0"/>
              <w:left w:val="single" w:color="000000" w:sz="6" w:space="0"/>
              <w:bottom w:val="single" w:color="000000" w:sz="6" w:space="0"/>
              <w:right w:val="single" w:color="000000" w:sz="6" w:space="0"/>
            </w:tcBorders>
            <w:noWrap w:val="0"/>
            <w:vAlign w:val="top"/>
          </w:tcPr>
          <w:p>
            <w:pPr>
              <w:pStyle w:val="67"/>
              <w:kinsoku w:val="0"/>
              <w:overflowPunct w:val="0"/>
              <w:spacing w:before="63"/>
              <w:ind w:left="149"/>
              <w:jc w:val="center"/>
            </w:pPr>
            <w:r>
              <w:rPr>
                <w:rFonts w:hint="eastAsia" w:ascii="宋体" w:hAnsi="宋体"/>
              </w:rPr>
              <w:t xml:space="preserve"> </w:t>
            </w:r>
          </w:p>
        </w:tc>
        <w:tc>
          <w:tcPr>
            <w:tcW w:w="650" w:type="dxa"/>
            <w:tcBorders>
              <w:top w:val="single" w:color="000000" w:sz="6" w:space="0"/>
              <w:left w:val="single" w:color="000000" w:sz="6" w:space="0"/>
              <w:bottom w:val="single" w:color="000000" w:sz="6" w:space="0"/>
              <w:right w:val="single" w:color="000000" w:sz="6" w:space="0"/>
            </w:tcBorders>
            <w:noWrap w:val="0"/>
            <w:vAlign w:val="top"/>
          </w:tcPr>
          <w:p>
            <w:pPr>
              <w:pStyle w:val="67"/>
              <w:kinsoku w:val="0"/>
              <w:overflowPunct w:val="0"/>
              <w:spacing w:before="63"/>
              <w:ind w:left="404"/>
            </w:pPr>
            <w:r>
              <w:rPr>
                <w:rFonts w:hint="eastAsia" w:ascii="宋体" w:hAnsi="宋体"/>
              </w:rPr>
              <w:t xml:space="preserve"> </w:t>
            </w:r>
          </w:p>
        </w:tc>
        <w:tc>
          <w:tcPr>
            <w:tcW w:w="953" w:type="dxa"/>
            <w:tcBorders>
              <w:top w:val="single" w:color="000000" w:sz="6" w:space="0"/>
              <w:left w:val="single" w:color="000000" w:sz="6" w:space="0"/>
              <w:bottom w:val="single" w:color="000000" w:sz="6" w:space="0"/>
              <w:right w:val="single" w:color="000000" w:sz="6" w:space="0"/>
            </w:tcBorders>
            <w:noWrap w:val="0"/>
            <w:vAlign w:val="top"/>
          </w:tcPr>
          <w:p>
            <w:pPr>
              <w:pStyle w:val="67"/>
              <w:kinsoku w:val="0"/>
              <w:overflowPunct w:val="0"/>
              <w:spacing w:before="63"/>
              <w:ind w:left="134"/>
              <w:jc w:val="center"/>
            </w:pPr>
            <w:r>
              <w:rPr>
                <w:rFonts w:hint="eastAsia" w:ascii="宋体" w:hAnsi="宋体"/>
              </w:rPr>
              <w:t xml:space="preserve"> </w:t>
            </w:r>
          </w:p>
        </w:tc>
        <w:tc>
          <w:tcPr>
            <w:tcW w:w="1250" w:type="dxa"/>
            <w:tcBorders>
              <w:top w:val="single" w:color="000000" w:sz="6" w:space="0"/>
              <w:left w:val="single" w:color="000000" w:sz="6" w:space="0"/>
              <w:bottom w:val="single" w:color="000000" w:sz="6" w:space="0"/>
              <w:right w:val="single" w:color="000000" w:sz="6" w:space="0"/>
            </w:tcBorders>
            <w:noWrap w:val="0"/>
            <w:vAlign w:val="top"/>
          </w:tcPr>
          <w:p>
            <w:pPr>
              <w:pStyle w:val="67"/>
              <w:kinsoku w:val="0"/>
              <w:overflowPunct w:val="0"/>
              <w:spacing w:before="63"/>
              <w:ind w:left="120"/>
              <w:jc w:val="center"/>
            </w:pPr>
            <w:r>
              <w:rPr>
                <w:rFonts w:hint="eastAsia" w:ascii="宋体" w:hAnsi="宋体"/>
              </w:rPr>
              <w:t xml:space="preserve"> </w:t>
            </w:r>
          </w:p>
        </w:tc>
        <w:tc>
          <w:tcPr>
            <w:tcW w:w="1581" w:type="dxa"/>
            <w:tcBorders>
              <w:top w:val="single" w:color="000000" w:sz="6" w:space="0"/>
              <w:left w:val="single" w:color="000000" w:sz="6" w:space="0"/>
              <w:bottom w:val="single" w:color="000000" w:sz="6" w:space="0"/>
              <w:right w:val="single" w:color="000000" w:sz="6" w:space="0"/>
            </w:tcBorders>
            <w:noWrap w:val="0"/>
            <w:vAlign w:val="top"/>
          </w:tcPr>
          <w:p>
            <w:pPr>
              <w:pStyle w:val="67"/>
              <w:kinsoku w:val="0"/>
              <w:overflowPunct w:val="0"/>
              <w:spacing w:before="63"/>
              <w:ind w:left="135"/>
              <w:jc w:val="center"/>
            </w:pPr>
            <w:r>
              <w:rPr>
                <w:rFonts w:hint="eastAsia" w:ascii="宋体" w:hAnsi="宋体"/>
              </w:rPr>
              <w:t xml:space="preserve"> </w:t>
            </w:r>
          </w:p>
        </w:tc>
        <w:tc>
          <w:tcPr>
            <w:tcW w:w="1401" w:type="dxa"/>
            <w:tcBorders>
              <w:top w:val="single" w:color="000000" w:sz="6" w:space="0"/>
              <w:left w:val="single" w:color="000000" w:sz="6" w:space="0"/>
              <w:bottom w:val="single" w:color="000000" w:sz="6" w:space="0"/>
              <w:right w:val="single" w:color="000000" w:sz="12" w:space="0"/>
            </w:tcBorders>
            <w:noWrap w:val="0"/>
            <w:vAlign w:val="top"/>
          </w:tcPr>
          <w:p>
            <w:pPr>
              <w:pStyle w:val="67"/>
              <w:kinsoku w:val="0"/>
              <w:overflowPunct w:val="0"/>
              <w:spacing w:before="63"/>
              <w:ind w:left="135"/>
              <w:jc w:val="center"/>
            </w:pPr>
            <w:r>
              <w:rPr>
                <w:rFonts w:hint="eastAsia" w:ascii="宋体" w:hAnsi="宋体"/>
              </w:rPr>
              <w:t xml:space="preserve"> </w:t>
            </w:r>
          </w:p>
        </w:tc>
      </w:tr>
      <w:tr>
        <w:tblPrEx>
          <w:tblCellMar>
            <w:top w:w="0" w:type="dxa"/>
            <w:left w:w="108" w:type="dxa"/>
            <w:bottom w:w="0" w:type="dxa"/>
            <w:right w:w="108" w:type="dxa"/>
          </w:tblCellMar>
        </w:tblPrEx>
        <w:trPr>
          <w:trHeight w:val="645" w:hRule="exact"/>
          <w:jc w:val="center"/>
        </w:trPr>
        <w:tc>
          <w:tcPr>
            <w:tcW w:w="774" w:type="dxa"/>
            <w:tcBorders>
              <w:top w:val="single" w:color="000000" w:sz="6" w:space="0"/>
              <w:left w:val="single" w:color="000000" w:sz="12" w:space="0"/>
              <w:bottom w:val="single" w:color="000000" w:sz="6" w:space="0"/>
              <w:right w:val="single" w:color="000000" w:sz="6" w:space="0"/>
            </w:tcBorders>
            <w:noWrap w:val="0"/>
            <w:vAlign w:val="top"/>
          </w:tcPr>
          <w:p>
            <w:pPr>
              <w:pStyle w:val="67"/>
              <w:kinsoku w:val="0"/>
              <w:overflowPunct w:val="0"/>
              <w:spacing w:before="49"/>
              <w:ind w:left="120"/>
              <w:jc w:val="center"/>
            </w:pPr>
            <w:r>
              <w:rPr>
                <w:rFonts w:hint="eastAsia" w:ascii="宋体" w:hAnsi="宋体"/>
              </w:rPr>
              <w:t xml:space="preserve"> </w:t>
            </w:r>
          </w:p>
        </w:tc>
        <w:tc>
          <w:tcPr>
            <w:tcW w:w="1130" w:type="dxa"/>
            <w:tcBorders>
              <w:top w:val="single" w:color="000000" w:sz="6" w:space="0"/>
              <w:left w:val="single" w:color="000000" w:sz="6" w:space="0"/>
              <w:bottom w:val="single" w:color="000000" w:sz="6" w:space="0"/>
              <w:right w:val="single" w:color="000000" w:sz="6" w:space="0"/>
            </w:tcBorders>
            <w:noWrap w:val="0"/>
            <w:vAlign w:val="top"/>
          </w:tcPr>
          <w:p>
            <w:pPr>
              <w:pStyle w:val="67"/>
              <w:kinsoku w:val="0"/>
              <w:overflowPunct w:val="0"/>
              <w:spacing w:before="49"/>
              <w:ind w:left="134"/>
              <w:jc w:val="center"/>
            </w:pPr>
            <w:r>
              <w:rPr>
                <w:rFonts w:hint="eastAsia" w:ascii="宋体" w:hAnsi="宋体"/>
              </w:rPr>
              <w:t xml:space="preserve"> </w:t>
            </w:r>
          </w:p>
        </w:tc>
        <w:tc>
          <w:tcPr>
            <w:tcW w:w="834" w:type="dxa"/>
            <w:tcBorders>
              <w:top w:val="single" w:color="000000" w:sz="6" w:space="0"/>
              <w:left w:val="single" w:color="000000" w:sz="6" w:space="0"/>
              <w:bottom w:val="single" w:color="000000" w:sz="6" w:space="0"/>
              <w:right w:val="single" w:color="000000" w:sz="6" w:space="0"/>
            </w:tcBorders>
            <w:noWrap w:val="0"/>
            <w:vAlign w:val="top"/>
          </w:tcPr>
          <w:p>
            <w:pPr>
              <w:pStyle w:val="67"/>
              <w:kinsoku w:val="0"/>
              <w:overflowPunct w:val="0"/>
              <w:spacing w:before="49"/>
              <w:ind w:left="149"/>
              <w:jc w:val="center"/>
            </w:pPr>
            <w:r>
              <w:rPr>
                <w:rFonts w:hint="eastAsia" w:ascii="宋体" w:hAnsi="宋体"/>
              </w:rPr>
              <w:t xml:space="preserve"> </w:t>
            </w:r>
          </w:p>
        </w:tc>
        <w:tc>
          <w:tcPr>
            <w:tcW w:w="650" w:type="dxa"/>
            <w:tcBorders>
              <w:top w:val="single" w:color="000000" w:sz="6" w:space="0"/>
              <w:left w:val="single" w:color="000000" w:sz="6" w:space="0"/>
              <w:bottom w:val="single" w:color="000000" w:sz="6" w:space="0"/>
              <w:right w:val="single" w:color="000000" w:sz="6" w:space="0"/>
            </w:tcBorders>
            <w:noWrap w:val="0"/>
            <w:vAlign w:val="top"/>
          </w:tcPr>
          <w:p>
            <w:pPr>
              <w:pStyle w:val="67"/>
              <w:kinsoku w:val="0"/>
              <w:overflowPunct w:val="0"/>
              <w:spacing w:before="49"/>
              <w:ind w:left="404"/>
            </w:pPr>
            <w:r>
              <w:rPr>
                <w:rFonts w:hint="eastAsia" w:ascii="宋体" w:hAnsi="宋体"/>
              </w:rPr>
              <w:t xml:space="preserve"> </w:t>
            </w:r>
          </w:p>
        </w:tc>
        <w:tc>
          <w:tcPr>
            <w:tcW w:w="953" w:type="dxa"/>
            <w:tcBorders>
              <w:top w:val="single" w:color="000000" w:sz="6" w:space="0"/>
              <w:left w:val="single" w:color="000000" w:sz="6" w:space="0"/>
              <w:bottom w:val="single" w:color="000000" w:sz="6" w:space="0"/>
              <w:right w:val="single" w:color="000000" w:sz="6" w:space="0"/>
            </w:tcBorders>
            <w:noWrap w:val="0"/>
            <w:vAlign w:val="top"/>
          </w:tcPr>
          <w:p>
            <w:pPr>
              <w:pStyle w:val="67"/>
              <w:kinsoku w:val="0"/>
              <w:overflowPunct w:val="0"/>
              <w:spacing w:before="49"/>
              <w:ind w:left="134"/>
              <w:jc w:val="center"/>
            </w:pPr>
            <w:r>
              <w:rPr>
                <w:rFonts w:hint="eastAsia" w:ascii="宋体" w:hAnsi="宋体"/>
              </w:rPr>
              <w:t xml:space="preserve"> </w:t>
            </w:r>
          </w:p>
        </w:tc>
        <w:tc>
          <w:tcPr>
            <w:tcW w:w="1250" w:type="dxa"/>
            <w:tcBorders>
              <w:top w:val="single" w:color="000000" w:sz="6" w:space="0"/>
              <w:left w:val="single" w:color="000000" w:sz="6" w:space="0"/>
              <w:bottom w:val="single" w:color="000000" w:sz="6" w:space="0"/>
              <w:right w:val="single" w:color="000000" w:sz="6" w:space="0"/>
            </w:tcBorders>
            <w:noWrap w:val="0"/>
            <w:vAlign w:val="top"/>
          </w:tcPr>
          <w:p>
            <w:pPr>
              <w:pStyle w:val="67"/>
              <w:kinsoku w:val="0"/>
              <w:overflowPunct w:val="0"/>
              <w:spacing w:before="49"/>
              <w:ind w:left="120"/>
              <w:jc w:val="center"/>
            </w:pPr>
            <w:r>
              <w:rPr>
                <w:rFonts w:hint="eastAsia" w:ascii="宋体" w:hAnsi="宋体"/>
              </w:rPr>
              <w:t xml:space="preserve"> </w:t>
            </w:r>
          </w:p>
        </w:tc>
        <w:tc>
          <w:tcPr>
            <w:tcW w:w="1581" w:type="dxa"/>
            <w:tcBorders>
              <w:top w:val="single" w:color="000000" w:sz="6" w:space="0"/>
              <w:left w:val="single" w:color="000000" w:sz="6" w:space="0"/>
              <w:bottom w:val="single" w:color="000000" w:sz="6" w:space="0"/>
              <w:right w:val="single" w:color="000000" w:sz="6" w:space="0"/>
            </w:tcBorders>
            <w:noWrap w:val="0"/>
            <w:vAlign w:val="top"/>
          </w:tcPr>
          <w:p>
            <w:pPr>
              <w:pStyle w:val="67"/>
              <w:kinsoku w:val="0"/>
              <w:overflowPunct w:val="0"/>
              <w:spacing w:before="49"/>
              <w:ind w:left="135"/>
              <w:jc w:val="center"/>
            </w:pPr>
            <w:r>
              <w:rPr>
                <w:rFonts w:hint="eastAsia" w:ascii="宋体" w:hAnsi="宋体"/>
              </w:rPr>
              <w:t xml:space="preserve"> </w:t>
            </w:r>
          </w:p>
        </w:tc>
        <w:tc>
          <w:tcPr>
            <w:tcW w:w="1401" w:type="dxa"/>
            <w:tcBorders>
              <w:top w:val="single" w:color="000000" w:sz="6" w:space="0"/>
              <w:left w:val="single" w:color="000000" w:sz="6" w:space="0"/>
              <w:bottom w:val="single" w:color="000000" w:sz="6" w:space="0"/>
              <w:right w:val="single" w:color="000000" w:sz="12" w:space="0"/>
            </w:tcBorders>
            <w:noWrap w:val="0"/>
            <w:vAlign w:val="top"/>
          </w:tcPr>
          <w:p>
            <w:pPr>
              <w:pStyle w:val="67"/>
              <w:kinsoku w:val="0"/>
              <w:overflowPunct w:val="0"/>
              <w:spacing w:before="49"/>
              <w:ind w:left="135"/>
              <w:jc w:val="center"/>
            </w:pPr>
            <w:r>
              <w:rPr>
                <w:rFonts w:hint="eastAsia" w:ascii="宋体" w:hAnsi="宋体"/>
              </w:rPr>
              <w:t xml:space="preserve"> </w:t>
            </w:r>
          </w:p>
        </w:tc>
      </w:tr>
      <w:tr>
        <w:tblPrEx>
          <w:tblCellMar>
            <w:top w:w="0" w:type="dxa"/>
            <w:left w:w="108" w:type="dxa"/>
            <w:bottom w:w="0" w:type="dxa"/>
            <w:right w:w="108" w:type="dxa"/>
          </w:tblCellMar>
        </w:tblPrEx>
        <w:trPr>
          <w:trHeight w:val="661" w:hRule="exact"/>
          <w:jc w:val="center"/>
        </w:trPr>
        <w:tc>
          <w:tcPr>
            <w:tcW w:w="774" w:type="dxa"/>
            <w:tcBorders>
              <w:top w:val="single" w:color="000000" w:sz="6" w:space="0"/>
              <w:left w:val="single" w:color="000000" w:sz="12" w:space="0"/>
              <w:bottom w:val="single" w:color="000000" w:sz="6" w:space="0"/>
              <w:right w:val="single" w:color="000000" w:sz="6" w:space="0"/>
            </w:tcBorders>
            <w:noWrap w:val="0"/>
            <w:vAlign w:val="top"/>
          </w:tcPr>
          <w:p>
            <w:pPr>
              <w:pStyle w:val="67"/>
              <w:kinsoku w:val="0"/>
              <w:overflowPunct w:val="0"/>
              <w:spacing w:before="64"/>
              <w:ind w:left="120"/>
              <w:jc w:val="center"/>
            </w:pPr>
            <w:r>
              <w:rPr>
                <w:rFonts w:hint="eastAsia" w:ascii="宋体" w:hAnsi="宋体"/>
              </w:rPr>
              <w:t xml:space="preserve"> </w:t>
            </w:r>
          </w:p>
        </w:tc>
        <w:tc>
          <w:tcPr>
            <w:tcW w:w="1130" w:type="dxa"/>
            <w:tcBorders>
              <w:top w:val="single" w:color="000000" w:sz="6" w:space="0"/>
              <w:left w:val="single" w:color="000000" w:sz="6" w:space="0"/>
              <w:bottom w:val="single" w:color="000000" w:sz="6" w:space="0"/>
              <w:right w:val="single" w:color="000000" w:sz="6" w:space="0"/>
            </w:tcBorders>
            <w:noWrap w:val="0"/>
            <w:vAlign w:val="top"/>
          </w:tcPr>
          <w:p>
            <w:pPr>
              <w:pStyle w:val="67"/>
              <w:kinsoku w:val="0"/>
              <w:overflowPunct w:val="0"/>
              <w:spacing w:before="64"/>
              <w:ind w:left="134"/>
              <w:jc w:val="center"/>
            </w:pPr>
            <w:r>
              <w:rPr>
                <w:rFonts w:hint="eastAsia" w:ascii="宋体" w:hAnsi="宋体"/>
              </w:rPr>
              <w:t xml:space="preserve"> </w:t>
            </w:r>
          </w:p>
        </w:tc>
        <w:tc>
          <w:tcPr>
            <w:tcW w:w="834" w:type="dxa"/>
            <w:tcBorders>
              <w:top w:val="single" w:color="000000" w:sz="6" w:space="0"/>
              <w:left w:val="single" w:color="000000" w:sz="6" w:space="0"/>
              <w:bottom w:val="single" w:color="000000" w:sz="6" w:space="0"/>
              <w:right w:val="single" w:color="000000" w:sz="6" w:space="0"/>
            </w:tcBorders>
            <w:noWrap w:val="0"/>
            <w:vAlign w:val="top"/>
          </w:tcPr>
          <w:p>
            <w:pPr>
              <w:pStyle w:val="67"/>
              <w:kinsoku w:val="0"/>
              <w:overflowPunct w:val="0"/>
              <w:spacing w:before="64"/>
              <w:ind w:left="149"/>
              <w:jc w:val="center"/>
            </w:pPr>
            <w:r>
              <w:rPr>
                <w:rFonts w:hint="eastAsia" w:ascii="宋体" w:hAnsi="宋体"/>
              </w:rPr>
              <w:t xml:space="preserve"> </w:t>
            </w:r>
          </w:p>
        </w:tc>
        <w:tc>
          <w:tcPr>
            <w:tcW w:w="650" w:type="dxa"/>
            <w:tcBorders>
              <w:top w:val="single" w:color="000000" w:sz="6" w:space="0"/>
              <w:left w:val="single" w:color="000000" w:sz="6" w:space="0"/>
              <w:bottom w:val="single" w:color="000000" w:sz="6" w:space="0"/>
              <w:right w:val="single" w:color="000000" w:sz="6" w:space="0"/>
            </w:tcBorders>
            <w:noWrap w:val="0"/>
            <w:vAlign w:val="top"/>
          </w:tcPr>
          <w:p>
            <w:pPr>
              <w:pStyle w:val="67"/>
              <w:kinsoku w:val="0"/>
              <w:overflowPunct w:val="0"/>
              <w:spacing w:before="64"/>
              <w:ind w:left="404"/>
            </w:pPr>
            <w:r>
              <w:rPr>
                <w:rFonts w:hint="eastAsia" w:ascii="宋体" w:hAnsi="宋体"/>
              </w:rPr>
              <w:t xml:space="preserve"> </w:t>
            </w:r>
          </w:p>
        </w:tc>
        <w:tc>
          <w:tcPr>
            <w:tcW w:w="953" w:type="dxa"/>
            <w:tcBorders>
              <w:top w:val="single" w:color="000000" w:sz="6" w:space="0"/>
              <w:left w:val="single" w:color="000000" w:sz="6" w:space="0"/>
              <w:bottom w:val="single" w:color="000000" w:sz="6" w:space="0"/>
              <w:right w:val="single" w:color="000000" w:sz="6" w:space="0"/>
            </w:tcBorders>
            <w:noWrap w:val="0"/>
            <w:vAlign w:val="top"/>
          </w:tcPr>
          <w:p>
            <w:pPr>
              <w:pStyle w:val="67"/>
              <w:kinsoku w:val="0"/>
              <w:overflowPunct w:val="0"/>
              <w:spacing w:before="64"/>
              <w:ind w:left="134"/>
              <w:jc w:val="center"/>
            </w:pPr>
            <w:r>
              <w:rPr>
                <w:rFonts w:hint="eastAsia" w:ascii="宋体" w:hAnsi="宋体"/>
              </w:rPr>
              <w:t xml:space="preserve"> </w:t>
            </w:r>
          </w:p>
        </w:tc>
        <w:tc>
          <w:tcPr>
            <w:tcW w:w="1250" w:type="dxa"/>
            <w:tcBorders>
              <w:top w:val="single" w:color="000000" w:sz="6" w:space="0"/>
              <w:left w:val="single" w:color="000000" w:sz="6" w:space="0"/>
              <w:bottom w:val="single" w:color="000000" w:sz="6" w:space="0"/>
              <w:right w:val="single" w:color="000000" w:sz="6" w:space="0"/>
            </w:tcBorders>
            <w:noWrap w:val="0"/>
            <w:vAlign w:val="top"/>
          </w:tcPr>
          <w:p>
            <w:pPr>
              <w:pStyle w:val="67"/>
              <w:kinsoku w:val="0"/>
              <w:overflowPunct w:val="0"/>
              <w:spacing w:before="64"/>
              <w:ind w:left="120"/>
              <w:jc w:val="center"/>
            </w:pPr>
            <w:r>
              <w:rPr>
                <w:rFonts w:hint="eastAsia" w:ascii="宋体" w:hAnsi="宋体"/>
              </w:rPr>
              <w:t xml:space="preserve"> </w:t>
            </w:r>
          </w:p>
        </w:tc>
        <w:tc>
          <w:tcPr>
            <w:tcW w:w="1581" w:type="dxa"/>
            <w:tcBorders>
              <w:top w:val="single" w:color="000000" w:sz="6" w:space="0"/>
              <w:left w:val="single" w:color="000000" w:sz="6" w:space="0"/>
              <w:bottom w:val="single" w:color="000000" w:sz="6" w:space="0"/>
              <w:right w:val="single" w:color="000000" w:sz="6" w:space="0"/>
            </w:tcBorders>
            <w:noWrap w:val="0"/>
            <w:vAlign w:val="top"/>
          </w:tcPr>
          <w:p>
            <w:pPr>
              <w:pStyle w:val="67"/>
              <w:kinsoku w:val="0"/>
              <w:overflowPunct w:val="0"/>
              <w:spacing w:before="64"/>
              <w:ind w:left="135"/>
              <w:jc w:val="center"/>
            </w:pPr>
            <w:r>
              <w:rPr>
                <w:rFonts w:hint="eastAsia" w:ascii="宋体" w:hAnsi="宋体"/>
              </w:rPr>
              <w:t xml:space="preserve"> </w:t>
            </w:r>
          </w:p>
        </w:tc>
        <w:tc>
          <w:tcPr>
            <w:tcW w:w="1401" w:type="dxa"/>
            <w:tcBorders>
              <w:top w:val="single" w:color="000000" w:sz="6" w:space="0"/>
              <w:left w:val="single" w:color="000000" w:sz="6" w:space="0"/>
              <w:bottom w:val="single" w:color="000000" w:sz="6" w:space="0"/>
              <w:right w:val="single" w:color="000000" w:sz="12" w:space="0"/>
            </w:tcBorders>
            <w:noWrap w:val="0"/>
            <w:vAlign w:val="top"/>
          </w:tcPr>
          <w:p>
            <w:pPr>
              <w:pStyle w:val="67"/>
              <w:kinsoku w:val="0"/>
              <w:overflowPunct w:val="0"/>
              <w:spacing w:before="64"/>
              <w:ind w:left="135"/>
              <w:jc w:val="center"/>
            </w:pPr>
            <w:r>
              <w:rPr>
                <w:rFonts w:hint="eastAsia" w:ascii="宋体" w:hAnsi="宋体"/>
              </w:rPr>
              <w:t xml:space="preserve"> </w:t>
            </w:r>
          </w:p>
        </w:tc>
      </w:tr>
      <w:tr>
        <w:tblPrEx>
          <w:tblCellMar>
            <w:top w:w="0" w:type="dxa"/>
            <w:left w:w="108" w:type="dxa"/>
            <w:bottom w:w="0" w:type="dxa"/>
            <w:right w:w="108" w:type="dxa"/>
          </w:tblCellMar>
        </w:tblPrEx>
        <w:trPr>
          <w:trHeight w:val="660" w:hRule="exact"/>
          <w:jc w:val="center"/>
        </w:trPr>
        <w:tc>
          <w:tcPr>
            <w:tcW w:w="774" w:type="dxa"/>
            <w:tcBorders>
              <w:top w:val="single" w:color="000000" w:sz="6" w:space="0"/>
              <w:left w:val="single" w:color="000000" w:sz="12" w:space="0"/>
              <w:bottom w:val="single" w:color="000000" w:sz="6" w:space="0"/>
              <w:right w:val="single" w:color="000000" w:sz="6" w:space="0"/>
            </w:tcBorders>
            <w:noWrap w:val="0"/>
            <w:vAlign w:val="top"/>
          </w:tcPr>
          <w:p>
            <w:pPr>
              <w:pStyle w:val="67"/>
              <w:kinsoku w:val="0"/>
              <w:overflowPunct w:val="0"/>
              <w:spacing w:before="64"/>
              <w:ind w:left="120"/>
              <w:jc w:val="center"/>
            </w:pPr>
            <w:r>
              <w:rPr>
                <w:rFonts w:hint="eastAsia" w:ascii="宋体" w:hAnsi="宋体"/>
              </w:rPr>
              <w:t xml:space="preserve"> </w:t>
            </w:r>
          </w:p>
        </w:tc>
        <w:tc>
          <w:tcPr>
            <w:tcW w:w="1130" w:type="dxa"/>
            <w:tcBorders>
              <w:top w:val="single" w:color="000000" w:sz="6" w:space="0"/>
              <w:left w:val="single" w:color="000000" w:sz="6" w:space="0"/>
              <w:bottom w:val="single" w:color="000000" w:sz="6" w:space="0"/>
              <w:right w:val="single" w:color="000000" w:sz="6" w:space="0"/>
            </w:tcBorders>
            <w:noWrap w:val="0"/>
            <w:vAlign w:val="top"/>
          </w:tcPr>
          <w:p>
            <w:pPr>
              <w:pStyle w:val="67"/>
              <w:kinsoku w:val="0"/>
              <w:overflowPunct w:val="0"/>
              <w:spacing w:before="64"/>
              <w:ind w:left="134"/>
              <w:jc w:val="center"/>
            </w:pPr>
            <w:r>
              <w:rPr>
                <w:rFonts w:hint="eastAsia" w:ascii="宋体" w:hAnsi="宋体"/>
              </w:rPr>
              <w:t xml:space="preserve"> </w:t>
            </w:r>
          </w:p>
        </w:tc>
        <w:tc>
          <w:tcPr>
            <w:tcW w:w="834" w:type="dxa"/>
            <w:tcBorders>
              <w:top w:val="single" w:color="000000" w:sz="6" w:space="0"/>
              <w:left w:val="single" w:color="000000" w:sz="6" w:space="0"/>
              <w:bottom w:val="single" w:color="000000" w:sz="6" w:space="0"/>
              <w:right w:val="single" w:color="000000" w:sz="6" w:space="0"/>
            </w:tcBorders>
            <w:noWrap w:val="0"/>
            <w:vAlign w:val="top"/>
          </w:tcPr>
          <w:p>
            <w:pPr>
              <w:pStyle w:val="67"/>
              <w:kinsoku w:val="0"/>
              <w:overflowPunct w:val="0"/>
              <w:spacing w:before="64"/>
              <w:ind w:left="149"/>
              <w:jc w:val="center"/>
            </w:pPr>
            <w:r>
              <w:rPr>
                <w:rFonts w:hint="eastAsia" w:ascii="宋体" w:hAnsi="宋体"/>
              </w:rPr>
              <w:t xml:space="preserve"> </w:t>
            </w:r>
          </w:p>
        </w:tc>
        <w:tc>
          <w:tcPr>
            <w:tcW w:w="650" w:type="dxa"/>
            <w:tcBorders>
              <w:top w:val="single" w:color="000000" w:sz="6" w:space="0"/>
              <w:left w:val="single" w:color="000000" w:sz="6" w:space="0"/>
              <w:bottom w:val="single" w:color="000000" w:sz="6" w:space="0"/>
              <w:right w:val="single" w:color="000000" w:sz="6" w:space="0"/>
            </w:tcBorders>
            <w:noWrap w:val="0"/>
            <w:vAlign w:val="top"/>
          </w:tcPr>
          <w:p>
            <w:pPr>
              <w:pStyle w:val="67"/>
              <w:kinsoku w:val="0"/>
              <w:overflowPunct w:val="0"/>
              <w:spacing w:before="64"/>
              <w:ind w:left="404"/>
            </w:pPr>
            <w:r>
              <w:rPr>
                <w:rFonts w:hint="eastAsia" w:ascii="宋体" w:hAnsi="宋体"/>
              </w:rPr>
              <w:t xml:space="preserve"> </w:t>
            </w:r>
          </w:p>
        </w:tc>
        <w:tc>
          <w:tcPr>
            <w:tcW w:w="953" w:type="dxa"/>
            <w:tcBorders>
              <w:top w:val="single" w:color="000000" w:sz="6" w:space="0"/>
              <w:left w:val="single" w:color="000000" w:sz="6" w:space="0"/>
              <w:bottom w:val="single" w:color="000000" w:sz="6" w:space="0"/>
              <w:right w:val="single" w:color="000000" w:sz="6" w:space="0"/>
            </w:tcBorders>
            <w:noWrap w:val="0"/>
            <w:vAlign w:val="top"/>
          </w:tcPr>
          <w:p>
            <w:pPr>
              <w:pStyle w:val="67"/>
              <w:kinsoku w:val="0"/>
              <w:overflowPunct w:val="0"/>
              <w:spacing w:before="64"/>
              <w:ind w:left="134"/>
              <w:jc w:val="center"/>
            </w:pPr>
            <w:r>
              <w:rPr>
                <w:rFonts w:hint="eastAsia" w:ascii="宋体" w:hAnsi="宋体"/>
              </w:rPr>
              <w:t xml:space="preserve"> </w:t>
            </w:r>
          </w:p>
        </w:tc>
        <w:tc>
          <w:tcPr>
            <w:tcW w:w="1250" w:type="dxa"/>
            <w:tcBorders>
              <w:top w:val="single" w:color="000000" w:sz="6" w:space="0"/>
              <w:left w:val="single" w:color="000000" w:sz="6" w:space="0"/>
              <w:bottom w:val="single" w:color="000000" w:sz="6" w:space="0"/>
              <w:right w:val="single" w:color="000000" w:sz="6" w:space="0"/>
            </w:tcBorders>
            <w:noWrap w:val="0"/>
            <w:vAlign w:val="top"/>
          </w:tcPr>
          <w:p>
            <w:pPr>
              <w:pStyle w:val="67"/>
              <w:kinsoku w:val="0"/>
              <w:overflowPunct w:val="0"/>
              <w:spacing w:before="64"/>
              <w:ind w:left="120"/>
              <w:jc w:val="center"/>
            </w:pPr>
            <w:r>
              <w:rPr>
                <w:rFonts w:hint="eastAsia" w:ascii="宋体" w:hAnsi="宋体"/>
              </w:rPr>
              <w:t xml:space="preserve"> </w:t>
            </w:r>
          </w:p>
        </w:tc>
        <w:tc>
          <w:tcPr>
            <w:tcW w:w="1581" w:type="dxa"/>
            <w:tcBorders>
              <w:top w:val="single" w:color="000000" w:sz="6" w:space="0"/>
              <w:left w:val="single" w:color="000000" w:sz="6" w:space="0"/>
              <w:bottom w:val="single" w:color="000000" w:sz="6" w:space="0"/>
              <w:right w:val="single" w:color="000000" w:sz="6" w:space="0"/>
            </w:tcBorders>
            <w:noWrap w:val="0"/>
            <w:vAlign w:val="top"/>
          </w:tcPr>
          <w:p>
            <w:pPr>
              <w:pStyle w:val="67"/>
              <w:kinsoku w:val="0"/>
              <w:overflowPunct w:val="0"/>
              <w:spacing w:before="64"/>
              <w:ind w:left="135"/>
              <w:jc w:val="center"/>
            </w:pPr>
            <w:r>
              <w:rPr>
                <w:rFonts w:hint="eastAsia" w:ascii="宋体" w:hAnsi="宋体"/>
              </w:rPr>
              <w:t xml:space="preserve"> </w:t>
            </w:r>
          </w:p>
        </w:tc>
        <w:tc>
          <w:tcPr>
            <w:tcW w:w="1401" w:type="dxa"/>
            <w:tcBorders>
              <w:top w:val="single" w:color="000000" w:sz="6" w:space="0"/>
              <w:left w:val="single" w:color="000000" w:sz="6" w:space="0"/>
              <w:bottom w:val="single" w:color="000000" w:sz="6" w:space="0"/>
              <w:right w:val="single" w:color="000000" w:sz="12" w:space="0"/>
            </w:tcBorders>
            <w:noWrap w:val="0"/>
            <w:vAlign w:val="top"/>
          </w:tcPr>
          <w:p>
            <w:pPr>
              <w:pStyle w:val="67"/>
              <w:kinsoku w:val="0"/>
              <w:overflowPunct w:val="0"/>
              <w:spacing w:before="64"/>
              <w:ind w:left="135"/>
              <w:jc w:val="center"/>
            </w:pPr>
            <w:r>
              <w:rPr>
                <w:rFonts w:hint="eastAsia" w:ascii="宋体" w:hAnsi="宋体"/>
              </w:rPr>
              <w:t xml:space="preserve"> </w:t>
            </w:r>
          </w:p>
        </w:tc>
      </w:tr>
      <w:tr>
        <w:tblPrEx>
          <w:tblCellMar>
            <w:top w:w="0" w:type="dxa"/>
            <w:left w:w="108" w:type="dxa"/>
            <w:bottom w:w="0" w:type="dxa"/>
            <w:right w:w="108" w:type="dxa"/>
          </w:tblCellMar>
        </w:tblPrEx>
        <w:trPr>
          <w:trHeight w:val="646" w:hRule="exact"/>
          <w:jc w:val="center"/>
        </w:trPr>
        <w:tc>
          <w:tcPr>
            <w:tcW w:w="774" w:type="dxa"/>
            <w:tcBorders>
              <w:top w:val="single" w:color="000000" w:sz="6" w:space="0"/>
              <w:left w:val="single" w:color="000000" w:sz="12" w:space="0"/>
              <w:bottom w:val="single" w:color="000000" w:sz="6" w:space="0"/>
              <w:right w:val="single" w:color="000000" w:sz="6" w:space="0"/>
            </w:tcBorders>
            <w:noWrap w:val="0"/>
            <w:vAlign w:val="top"/>
          </w:tcPr>
          <w:p>
            <w:pPr>
              <w:pStyle w:val="67"/>
              <w:kinsoku w:val="0"/>
              <w:overflowPunct w:val="0"/>
              <w:spacing w:before="49"/>
              <w:ind w:left="120"/>
              <w:jc w:val="center"/>
            </w:pPr>
            <w:r>
              <w:rPr>
                <w:rFonts w:hint="eastAsia" w:ascii="宋体" w:hAnsi="宋体"/>
              </w:rPr>
              <w:t xml:space="preserve"> </w:t>
            </w:r>
          </w:p>
        </w:tc>
        <w:tc>
          <w:tcPr>
            <w:tcW w:w="1130" w:type="dxa"/>
            <w:tcBorders>
              <w:top w:val="single" w:color="000000" w:sz="6" w:space="0"/>
              <w:left w:val="single" w:color="000000" w:sz="6" w:space="0"/>
              <w:bottom w:val="single" w:color="000000" w:sz="6" w:space="0"/>
              <w:right w:val="single" w:color="000000" w:sz="6" w:space="0"/>
            </w:tcBorders>
            <w:noWrap w:val="0"/>
            <w:vAlign w:val="top"/>
          </w:tcPr>
          <w:p>
            <w:pPr>
              <w:pStyle w:val="67"/>
              <w:kinsoku w:val="0"/>
              <w:overflowPunct w:val="0"/>
              <w:spacing w:before="49"/>
              <w:ind w:left="134"/>
              <w:jc w:val="center"/>
            </w:pPr>
            <w:r>
              <w:rPr>
                <w:rFonts w:hint="eastAsia" w:ascii="宋体" w:hAnsi="宋体"/>
              </w:rPr>
              <w:t xml:space="preserve"> </w:t>
            </w:r>
          </w:p>
        </w:tc>
        <w:tc>
          <w:tcPr>
            <w:tcW w:w="834" w:type="dxa"/>
            <w:tcBorders>
              <w:top w:val="single" w:color="000000" w:sz="6" w:space="0"/>
              <w:left w:val="single" w:color="000000" w:sz="6" w:space="0"/>
              <w:bottom w:val="single" w:color="000000" w:sz="6" w:space="0"/>
              <w:right w:val="single" w:color="000000" w:sz="6" w:space="0"/>
            </w:tcBorders>
            <w:noWrap w:val="0"/>
            <w:vAlign w:val="top"/>
          </w:tcPr>
          <w:p>
            <w:pPr>
              <w:pStyle w:val="67"/>
              <w:kinsoku w:val="0"/>
              <w:overflowPunct w:val="0"/>
              <w:spacing w:before="49"/>
              <w:ind w:left="149"/>
              <w:jc w:val="center"/>
            </w:pPr>
            <w:r>
              <w:rPr>
                <w:rFonts w:hint="eastAsia" w:ascii="宋体" w:hAnsi="宋体"/>
              </w:rPr>
              <w:t xml:space="preserve"> </w:t>
            </w:r>
          </w:p>
        </w:tc>
        <w:tc>
          <w:tcPr>
            <w:tcW w:w="650" w:type="dxa"/>
            <w:tcBorders>
              <w:top w:val="single" w:color="000000" w:sz="6" w:space="0"/>
              <w:left w:val="single" w:color="000000" w:sz="6" w:space="0"/>
              <w:bottom w:val="single" w:color="000000" w:sz="6" w:space="0"/>
              <w:right w:val="single" w:color="000000" w:sz="6" w:space="0"/>
            </w:tcBorders>
            <w:noWrap w:val="0"/>
            <w:vAlign w:val="top"/>
          </w:tcPr>
          <w:p>
            <w:pPr>
              <w:pStyle w:val="67"/>
              <w:kinsoku w:val="0"/>
              <w:overflowPunct w:val="0"/>
              <w:spacing w:before="49"/>
              <w:ind w:left="404"/>
            </w:pPr>
            <w:r>
              <w:rPr>
                <w:rFonts w:hint="eastAsia" w:ascii="宋体" w:hAnsi="宋体"/>
              </w:rPr>
              <w:t xml:space="preserve"> </w:t>
            </w:r>
          </w:p>
        </w:tc>
        <w:tc>
          <w:tcPr>
            <w:tcW w:w="953" w:type="dxa"/>
            <w:tcBorders>
              <w:top w:val="single" w:color="000000" w:sz="6" w:space="0"/>
              <w:left w:val="single" w:color="000000" w:sz="6" w:space="0"/>
              <w:bottom w:val="single" w:color="000000" w:sz="6" w:space="0"/>
              <w:right w:val="single" w:color="000000" w:sz="6" w:space="0"/>
            </w:tcBorders>
            <w:noWrap w:val="0"/>
            <w:vAlign w:val="top"/>
          </w:tcPr>
          <w:p>
            <w:pPr>
              <w:pStyle w:val="67"/>
              <w:kinsoku w:val="0"/>
              <w:overflowPunct w:val="0"/>
              <w:spacing w:before="49"/>
              <w:ind w:left="134"/>
              <w:jc w:val="center"/>
            </w:pPr>
            <w:r>
              <w:rPr>
                <w:rFonts w:hint="eastAsia" w:ascii="宋体" w:hAnsi="宋体"/>
              </w:rPr>
              <w:t xml:space="preserve"> </w:t>
            </w:r>
          </w:p>
        </w:tc>
        <w:tc>
          <w:tcPr>
            <w:tcW w:w="1250" w:type="dxa"/>
            <w:tcBorders>
              <w:top w:val="single" w:color="000000" w:sz="6" w:space="0"/>
              <w:left w:val="single" w:color="000000" w:sz="6" w:space="0"/>
              <w:bottom w:val="single" w:color="000000" w:sz="6" w:space="0"/>
              <w:right w:val="single" w:color="000000" w:sz="6" w:space="0"/>
            </w:tcBorders>
            <w:noWrap w:val="0"/>
            <w:vAlign w:val="top"/>
          </w:tcPr>
          <w:p>
            <w:pPr>
              <w:pStyle w:val="67"/>
              <w:kinsoku w:val="0"/>
              <w:overflowPunct w:val="0"/>
              <w:spacing w:before="49"/>
              <w:ind w:left="120"/>
              <w:jc w:val="center"/>
            </w:pPr>
            <w:r>
              <w:rPr>
                <w:rFonts w:hint="eastAsia" w:ascii="宋体" w:hAnsi="宋体"/>
              </w:rPr>
              <w:t xml:space="preserve"> </w:t>
            </w:r>
          </w:p>
        </w:tc>
        <w:tc>
          <w:tcPr>
            <w:tcW w:w="1581" w:type="dxa"/>
            <w:tcBorders>
              <w:top w:val="single" w:color="000000" w:sz="6" w:space="0"/>
              <w:left w:val="single" w:color="000000" w:sz="6" w:space="0"/>
              <w:bottom w:val="single" w:color="000000" w:sz="6" w:space="0"/>
              <w:right w:val="single" w:color="000000" w:sz="6" w:space="0"/>
            </w:tcBorders>
            <w:noWrap w:val="0"/>
            <w:vAlign w:val="top"/>
          </w:tcPr>
          <w:p>
            <w:pPr>
              <w:pStyle w:val="67"/>
              <w:kinsoku w:val="0"/>
              <w:overflowPunct w:val="0"/>
              <w:spacing w:before="49"/>
              <w:ind w:left="135"/>
              <w:jc w:val="center"/>
            </w:pPr>
            <w:r>
              <w:rPr>
                <w:rFonts w:hint="eastAsia" w:ascii="宋体" w:hAnsi="宋体"/>
              </w:rPr>
              <w:t xml:space="preserve"> </w:t>
            </w:r>
          </w:p>
        </w:tc>
        <w:tc>
          <w:tcPr>
            <w:tcW w:w="1401" w:type="dxa"/>
            <w:tcBorders>
              <w:top w:val="single" w:color="000000" w:sz="6" w:space="0"/>
              <w:left w:val="single" w:color="000000" w:sz="6" w:space="0"/>
              <w:bottom w:val="single" w:color="000000" w:sz="6" w:space="0"/>
              <w:right w:val="single" w:color="000000" w:sz="12" w:space="0"/>
            </w:tcBorders>
            <w:noWrap w:val="0"/>
            <w:vAlign w:val="top"/>
          </w:tcPr>
          <w:p>
            <w:pPr>
              <w:pStyle w:val="67"/>
              <w:kinsoku w:val="0"/>
              <w:overflowPunct w:val="0"/>
              <w:spacing w:before="49"/>
              <w:ind w:left="135"/>
              <w:jc w:val="center"/>
            </w:pPr>
            <w:r>
              <w:rPr>
                <w:rFonts w:hint="eastAsia" w:ascii="宋体" w:hAnsi="宋体"/>
              </w:rPr>
              <w:t xml:space="preserve"> </w:t>
            </w:r>
          </w:p>
        </w:tc>
      </w:tr>
      <w:tr>
        <w:tblPrEx>
          <w:tblCellMar>
            <w:top w:w="0" w:type="dxa"/>
            <w:left w:w="108" w:type="dxa"/>
            <w:bottom w:w="0" w:type="dxa"/>
            <w:right w:w="108" w:type="dxa"/>
          </w:tblCellMar>
        </w:tblPrEx>
        <w:trPr>
          <w:trHeight w:val="661" w:hRule="exact"/>
          <w:jc w:val="center"/>
        </w:trPr>
        <w:tc>
          <w:tcPr>
            <w:tcW w:w="774" w:type="dxa"/>
            <w:tcBorders>
              <w:top w:val="single" w:color="000000" w:sz="6" w:space="0"/>
              <w:left w:val="single" w:color="000000" w:sz="12" w:space="0"/>
              <w:bottom w:val="single" w:color="000000" w:sz="6" w:space="0"/>
              <w:right w:val="single" w:color="000000" w:sz="6" w:space="0"/>
            </w:tcBorders>
            <w:noWrap w:val="0"/>
            <w:vAlign w:val="top"/>
          </w:tcPr>
          <w:p>
            <w:pPr>
              <w:pStyle w:val="67"/>
              <w:kinsoku w:val="0"/>
              <w:overflowPunct w:val="0"/>
              <w:spacing w:before="63"/>
              <w:ind w:left="120"/>
              <w:jc w:val="center"/>
            </w:pPr>
            <w:r>
              <w:rPr>
                <w:rFonts w:hint="eastAsia" w:ascii="宋体" w:hAnsi="宋体"/>
              </w:rPr>
              <w:t xml:space="preserve"> </w:t>
            </w:r>
          </w:p>
        </w:tc>
        <w:tc>
          <w:tcPr>
            <w:tcW w:w="1130" w:type="dxa"/>
            <w:tcBorders>
              <w:top w:val="single" w:color="000000" w:sz="6" w:space="0"/>
              <w:left w:val="single" w:color="000000" w:sz="6" w:space="0"/>
              <w:bottom w:val="single" w:color="000000" w:sz="6" w:space="0"/>
              <w:right w:val="single" w:color="000000" w:sz="6" w:space="0"/>
            </w:tcBorders>
            <w:noWrap w:val="0"/>
            <w:vAlign w:val="top"/>
          </w:tcPr>
          <w:p>
            <w:pPr>
              <w:pStyle w:val="67"/>
              <w:kinsoku w:val="0"/>
              <w:overflowPunct w:val="0"/>
              <w:spacing w:before="63"/>
              <w:ind w:left="134"/>
              <w:jc w:val="center"/>
            </w:pPr>
            <w:r>
              <w:rPr>
                <w:rFonts w:hint="eastAsia" w:ascii="宋体" w:hAnsi="宋体"/>
              </w:rPr>
              <w:t xml:space="preserve"> </w:t>
            </w:r>
          </w:p>
        </w:tc>
        <w:tc>
          <w:tcPr>
            <w:tcW w:w="834" w:type="dxa"/>
            <w:tcBorders>
              <w:top w:val="single" w:color="000000" w:sz="6" w:space="0"/>
              <w:left w:val="single" w:color="000000" w:sz="6" w:space="0"/>
              <w:bottom w:val="single" w:color="000000" w:sz="6" w:space="0"/>
              <w:right w:val="single" w:color="000000" w:sz="6" w:space="0"/>
            </w:tcBorders>
            <w:noWrap w:val="0"/>
            <w:vAlign w:val="top"/>
          </w:tcPr>
          <w:p>
            <w:pPr>
              <w:pStyle w:val="67"/>
              <w:kinsoku w:val="0"/>
              <w:overflowPunct w:val="0"/>
              <w:spacing w:before="63"/>
              <w:ind w:left="149"/>
              <w:jc w:val="center"/>
            </w:pPr>
            <w:r>
              <w:rPr>
                <w:rFonts w:hint="eastAsia" w:ascii="宋体" w:hAnsi="宋体"/>
              </w:rPr>
              <w:t xml:space="preserve"> </w:t>
            </w:r>
          </w:p>
        </w:tc>
        <w:tc>
          <w:tcPr>
            <w:tcW w:w="650" w:type="dxa"/>
            <w:tcBorders>
              <w:top w:val="single" w:color="000000" w:sz="6" w:space="0"/>
              <w:left w:val="single" w:color="000000" w:sz="6" w:space="0"/>
              <w:bottom w:val="single" w:color="000000" w:sz="6" w:space="0"/>
              <w:right w:val="single" w:color="000000" w:sz="6" w:space="0"/>
            </w:tcBorders>
            <w:noWrap w:val="0"/>
            <w:vAlign w:val="top"/>
          </w:tcPr>
          <w:p>
            <w:pPr>
              <w:pStyle w:val="67"/>
              <w:kinsoku w:val="0"/>
              <w:overflowPunct w:val="0"/>
              <w:spacing w:before="63"/>
              <w:ind w:left="404"/>
            </w:pPr>
            <w:r>
              <w:rPr>
                <w:rFonts w:hint="eastAsia" w:ascii="宋体" w:hAnsi="宋体"/>
              </w:rPr>
              <w:t xml:space="preserve"> </w:t>
            </w:r>
          </w:p>
        </w:tc>
        <w:tc>
          <w:tcPr>
            <w:tcW w:w="953" w:type="dxa"/>
            <w:tcBorders>
              <w:top w:val="single" w:color="000000" w:sz="6" w:space="0"/>
              <w:left w:val="single" w:color="000000" w:sz="6" w:space="0"/>
              <w:bottom w:val="single" w:color="000000" w:sz="6" w:space="0"/>
              <w:right w:val="single" w:color="000000" w:sz="6" w:space="0"/>
            </w:tcBorders>
            <w:noWrap w:val="0"/>
            <w:vAlign w:val="top"/>
          </w:tcPr>
          <w:p>
            <w:pPr>
              <w:pStyle w:val="67"/>
              <w:kinsoku w:val="0"/>
              <w:overflowPunct w:val="0"/>
              <w:spacing w:before="63"/>
              <w:ind w:left="134"/>
              <w:jc w:val="center"/>
            </w:pPr>
            <w:r>
              <w:rPr>
                <w:rFonts w:hint="eastAsia" w:ascii="宋体" w:hAnsi="宋体"/>
              </w:rPr>
              <w:t xml:space="preserve"> </w:t>
            </w:r>
          </w:p>
        </w:tc>
        <w:tc>
          <w:tcPr>
            <w:tcW w:w="1250" w:type="dxa"/>
            <w:tcBorders>
              <w:top w:val="single" w:color="000000" w:sz="6" w:space="0"/>
              <w:left w:val="single" w:color="000000" w:sz="6" w:space="0"/>
              <w:bottom w:val="single" w:color="000000" w:sz="6" w:space="0"/>
              <w:right w:val="single" w:color="000000" w:sz="6" w:space="0"/>
            </w:tcBorders>
            <w:noWrap w:val="0"/>
            <w:vAlign w:val="top"/>
          </w:tcPr>
          <w:p>
            <w:pPr>
              <w:pStyle w:val="67"/>
              <w:kinsoku w:val="0"/>
              <w:overflowPunct w:val="0"/>
              <w:spacing w:before="63"/>
              <w:ind w:left="120"/>
              <w:jc w:val="center"/>
            </w:pPr>
            <w:r>
              <w:rPr>
                <w:rFonts w:hint="eastAsia" w:ascii="宋体" w:hAnsi="宋体"/>
              </w:rPr>
              <w:t xml:space="preserve"> </w:t>
            </w:r>
          </w:p>
        </w:tc>
        <w:tc>
          <w:tcPr>
            <w:tcW w:w="1581" w:type="dxa"/>
            <w:tcBorders>
              <w:top w:val="single" w:color="000000" w:sz="6" w:space="0"/>
              <w:left w:val="single" w:color="000000" w:sz="6" w:space="0"/>
              <w:bottom w:val="single" w:color="000000" w:sz="6" w:space="0"/>
              <w:right w:val="single" w:color="000000" w:sz="6" w:space="0"/>
            </w:tcBorders>
            <w:noWrap w:val="0"/>
            <w:vAlign w:val="top"/>
          </w:tcPr>
          <w:p>
            <w:pPr>
              <w:pStyle w:val="67"/>
              <w:kinsoku w:val="0"/>
              <w:overflowPunct w:val="0"/>
              <w:spacing w:before="63"/>
              <w:ind w:left="135"/>
              <w:jc w:val="center"/>
            </w:pPr>
            <w:r>
              <w:rPr>
                <w:rFonts w:hint="eastAsia" w:ascii="宋体" w:hAnsi="宋体"/>
              </w:rPr>
              <w:t xml:space="preserve"> </w:t>
            </w:r>
          </w:p>
        </w:tc>
        <w:tc>
          <w:tcPr>
            <w:tcW w:w="1401" w:type="dxa"/>
            <w:tcBorders>
              <w:top w:val="single" w:color="000000" w:sz="6" w:space="0"/>
              <w:left w:val="single" w:color="000000" w:sz="6" w:space="0"/>
              <w:bottom w:val="single" w:color="000000" w:sz="6" w:space="0"/>
              <w:right w:val="single" w:color="000000" w:sz="12" w:space="0"/>
            </w:tcBorders>
            <w:noWrap w:val="0"/>
            <w:vAlign w:val="top"/>
          </w:tcPr>
          <w:p>
            <w:pPr>
              <w:pStyle w:val="67"/>
              <w:kinsoku w:val="0"/>
              <w:overflowPunct w:val="0"/>
              <w:spacing w:before="63"/>
              <w:ind w:left="135"/>
              <w:jc w:val="center"/>
            </w:pPr>
            <w:r>
              <w:rPr>
                <w:rFonts w:hint="eastAsia" w:ascii="宋体" w:hAnsi="宋体"/>
              </w:rPr>
              <w:t xml:space="preserve"> </w:t>
            </w:r>
          </w:p>
        </w:tc>
      </w:tr>
      <w:tr>
        <w:tblPrEx>
          <w:tblCellMar>
            <w:top w:w="0" w:type="dxa"/>
            <w:left w:w="108" w:type="dxa"/>
            <w:bottom w:w="0" w:type="dxa"/>
            <w:right w:w="108" w:type="dxa"/>
          </w:tblCellMar>
        </w:tblPrEx>
        <w:trPr>
          <w:trHeight w:val="645" w:hRule="exact"/>
          <w:jc w:val="center"/>
        </w:trPr>
        <w:tc>
          <w:tcPr>
            <w:tcW w:w="774" w:type="dxa"/>
            <w:tcBorders>
              <w:top w:val="single" w:color="000000" w:sz="6" w:space="0"/>
              <w:left w:val="single" w:color="000000" w:sz="12" w:space="0"/>
              <w:bottom w:val="single" w:color="000000" w:sz="6" w:space="0"/>
              <w:right w:val="single" w:color="000000" w:sz="6" w:space="0"/>
            </w:tcBorders>
            <w:noWrap w:val="0"/>
            <w:vAlign w:val="top"/>
          </w:tcPr>
          <w:p>
            <w:pPr>
              <w:pStyle w:val="67"/>
              <w:kinsoku w:val="0"/>
              <w:overflowPunct w:val="0"/>
              <w:spacing w:before="48"/>
              <w:ind w:left="120"/>
              <w:jc w:val="center"/>
            </w:pPr>
            <w:r>
              <w:rPr>
                <w:rFonts w:hint="eastAsia" w:ascii="宋体" w:hAnsi="宋体"/>
              </w:rPr>
              <w:t xml:space="preserve"> </w:t>
            </w:r>
          </w:p>
        </w:tc>
        <w:tc>
          <w:tcPr>
            <w:tcW w:w="1130" w:type="dxa"/>
            <w:tcBorders>
              <w:top w:val="single" w:color="000000" w:sz="6" w:space="0"/>
              <w:left w:val="single" w:color="000000" w:sz="6" w:space="0"/>
              <w:bottom w:val="single" w:color="000000" w:sz="6" w:space="0"/>
              <w:right w:val="single" w:color="000000" w:sz="6" w:space="0"/>
            </w:tcBorders>
            <w:noWrap w:val="0"/>
            <w:vAlign w:val="top"/>
          </w:tcPr>
          <w:p>
            <w:pPr>
              <w:pStyle w:val="67"/>
              <w:kinsoku w:val="0"/>
              <w:overflowPunct w:val="0"/>
              <w:spacing w:before="48"/>
              <w:ind w:left="134"/>
              <w:jc w:val="center"/>
            </w:pPr>
            <w:r>
              <w:rPr>
                <w:rFonts w:hint="eastAsia" w:ascii="宋体" w:hAnsi="宋体"/>
              </w:rPr>
              <w:t xml:space="preserve"> </w:t>
            </w:r>
          </w:p>
        </w:tc>
        <w:tc>
          <w:tcPr>
            <w:tcW w:w="834" w:type="dxa"/>
            <w:tcBorders>
              <w:top w:val="single" w:color="000000" w:sz="6" w:space="0"/>
              <w:left w:val="single" w:color="000000" w:sz="6" w:space="0"/>
              <w:bottom w:val="single" w:color="000000" w:sz="6" w:space="0"/>
              <w:right w:val="single" w:color="000000" w:sz="6" w:space="0"/>
            </w:tcBorders>
            <w:noWrap w:val="0"/>
            <w:vAlign w:val="top"/>
          </w:tcPr>
          <w:p>
            <w:pPr>
              <w:pStyle w:val="67"/>
              <w:kinsoku w:val="0"/>
              <w:overflowPunct w:val="0"/>
              <w:spacing w:before="48"/>
              <w:ind w:left="149"/>
              <w:jc w:val="center"/>
            </w:pPr>
            <w:r>
              <w:rPr>
                <w:rFonts w:hint="eastAsia" w:ascii="宋体" w:hAnsi="宋体"/>
              </w:rPr>
              <w:t xml:space="preserve"> </w:t>
            </w:r>
          </w:p>
        </w:tc>
        <w:tc>
          <w:tcPr>
            <w:tcW w:w="650" w:type="dxa"/>
            <w:tcBorders>
              <w:top w:val="single" w:color="000000" w:sz="6" w:space="0"/>
              <w:left w:val="single" w:color="000000" w:sz="6" w:space="0"/>
              <w:bottom w:val="single" w:color="000000" w:sz="6" w:space="0"/>
              <w:right w:val="single" w:color="000000" w:sz="6" w:space="0"/>
            </w:tcBorders>
            <w:noWrap w:val="0"/>
            <w:vAlign w:val="top"/>
          </w:tcPr>
          <w:p>
            <w:pPr>
              <w:pStyle w:val="67"/>
              <w:kinsoku w:val="0"/>
              <w:overflowPunct w:val="0"/>
              <w:spacing w:before="48"/>
              <w:ind w:left="404"/>
            </w:pPr>
            <w:r>
              <w:rPr>
                <w:rFonts w:hint="eastAsia" w:ascii="宋体" w:hAnsi="宋体"/>
              </w:rPr>
              <w:t xml:space="preserve"> </w:t>
            </w:r>
          </w:p>
        </w:tc>
        <w:tc>
          <w:tcPr>
            <w:tcW w:w="953" w:type="dxa"/>
            <w:tcBorders>
              <w:top w:val="single" w:color="000000" w:sz="6" w:space="0"/>
              <w:left w:val="single" w:color="000000" w:sz="6" w:space="0"/>
              <w:bottom w:val="single" w:color="000000" w:sz="6" w:space="0"/>
              <w:right w:val="single" w:color="000000" w:sz="6" w:space="0"/>
            </w:tcBorders>
            <w:noWrap w:val="0"/>
            <w:vAlign w:val="top"/>
          </w:tcPr>
          <w:p>
            <w:pPr>
              <w:pStyle w:val="67"/>
              <w:kinsoku w:val="0"/>
              <w:overflowPunct w:val="0"/>
              <w:spacing w:before="48"/>
              <w:ind w:left="134"/>
              <w:jc w:val="center"/>
            </w:pPr>
            <w:r>
              <w:rPr>
                <w:rFonts w:hint="eastAsia" w:ascii="宋体" w:hAnsi="宋体"/>
              </w:rPr>
              <w:t xml:space="preserve"> </w:t>
            </w:r>
          </w:p>
        </w:tc>
        <w:tc>
          <w:tcPr>
            <w:tcW w:w="1250" w:type="dxa"/>
            <w:tcBorders>
              <w:top w:val="single" w:color="000000" w:sz="6" w:space="0"/>
              <w:left w:val="single" w:color="000000" w:sz="6" w:space="0"/>
              <w:bottom w:val="single" w:color="000000" w:sz="6" w:space="0"/>
              <w:right w:val="single" w:color="000000" w:sz="6" w:space="0"/>
            </w:tcBorders>
            <w:noWrap w:val="0"/>
            <w:vAlign w:val="top"/>
          </w:tcPr>
          <w:p>
            <w:pPr>
              <w:pStyle w:val="67"/>
              <w:kinsoku w:val="0"/>
              <w:overflowPunct w:val="0"/>
              <w:spacing w:before="48"/>
              <w:ind w:left="120"/>
              <w:jc w:val="center"/>
            </w:pPr>
            <w:r>
              <w:rPr>
                <w:rFonts w:hint="eastAsia" w:ascii="宋体" w:hAnsi="宋体"/>
              </w:rPr>
              <w:t xml:space="preserve"> </w:t>
            </w:r>
          </w:p>
        </w:tc>
        <w:tc>
          <w:tcPr>
            <w:tcW w:w="1581" w:type="dxa"/>
            <w:tcBorders>
              <w:top w:val="single" w:color="000000" w:sz="6" w:space="0"/>
              <w:left w:val="single" w:color="000000" w:sz="6" w:space="0"/>
              <w:bottom w:val="single" w:color="000000" w:sz="6" w:space="0"/>
              <w:right w:val="single" w:color="000000" w:sz="6" w:space="0"/>
            </w:tcBorders>
            <w:noWrap w:val="0"/>
            <w:vAlign w:val="top"/>
          </w:tcPr>
          <w:p>
            <w:pPr>
              <w:pStyle w:val="67"/>
              <w:kinsoku w:val="0"/>
              <w:overflowPunct w:val="0"/>
              <w:spacing w:before="48"/>
              <w:ind w:left="135"/>
              <w:jc w:val="center"/>
            </w:pPr>
            <w:r>
              <w:rPr>
                <w:rFonts w:hint="eastAsia" w:ascii="宋体" w:hAnsi="宋体"/>
              </w:rPr>
              <w:t xml:space="preserve"> </w:t>
            </w:r>
          </w:p>
        </w:tc>
        <w:tc>
          <w:tcPr>
            <w:tcW w:w="1401" w:type="dxa"/>
            <w:tcBorders>
              <w:top w:val="single" w:color="000000" w:sz="6" w:space="0"/>
              <w:left w:val="single" w:color="000000" w:sz="6" w:space="0"/>
              <w:bottom w:val="single" w:color="000000" w:sz="6" w:space="0"/>
              <w:right w:val="single" w:color="000000" w:sz="12" w:space="0"/>
            </w:tcBorders>
            <w:noWrap w:val="0"/>
            <w:vAlign w:val="top"/>
          </w:tcPr>
          <w:p>
            <w:pPr>
              <w:pStyle w:val="67"/>
              <w:kinsoku w:val="0"/>
              <w:overflowPunct w:val="0"/>
              <w:spacing w:before="48"/>
              <w:ind w:left="135"/>
              <w:jc w:val="center"/>
            </w:pPr>
            <w:r>
              <w:rPr>
                <w:rFonts w:hint="eastAsia" w:ascii="宋体" w:hAnsi="宋体"/>
              </w:rPr>
              <w:t xml:space="preserve"> </w:t>
            </w:r>
          </w:p>
        </w:tc>
      </w:tr>
      <w:tr>
        <w:tblPrEx>
          <w:tblCellMar>
            <w:top w:w="0" w:type="dxa"/>
            <w:left w:w="108" w:type="dxa"/>
            <w:bottom w:w="0" w:type="dxa"/>
            <w:right w:w="108" w:type="dxa"/>
          </w:tblCellMar>
        </w:tblPrEx>
        <w:trPr>
          <w:trHeight w:val="661" w:hRule="exact"/>
          <w:jc w:val="center"/>
        </w:trPr>
        <w:tc>
          <w:tcPr>
            <w:tcW w:w="774" w:type="dxa"/>
            <w:tcBorders>
              <w:top w:val="single" w:color="000000" w:sz="6" w:space="0"/>
              <w:left w:val="single" w:color="000000" w:sz="12" w:space="0"/>
              <w:bottom w:val="single" w:color="000000" w:sz="6" w:space="0"/>
              <w:right w:val="single" w:color="000000" w:sz="6" w:space="0"/>
            </w:tcBorders>
            <w:noWrap w:val="0"/>
            <w:vAlign w:val="top"/>
          </w:tcPr>
          <w:p>
            <w:pPr>
              <w:pStyle w:val="67"/>
              <w:kinsoku w:val="0"/>
              <w:overflowPunct w:val="0"/>
              <w:spacing w:before="64"/>
              <w:ind w:left="120"/>
              <w:jc w:val="center"/>
            </w:pPr>
            <w:r>
              <w:rPr>
                <w:rFonts w:hint="eastAsia" w:ascii="宋体" w:hAnsi="宋体"/>
              </w:rPr>
              <w:t xml:space="preserve"> </w:t>
            </w:r>
          </w:p>
        </w:tc>
        <w:tc>
          <w:tcPr>
            <w:tcW w:w="1130" w:type="dxa"/>
            <w:tcBorders>
              <w:top w:val="single" w:color="000000" w:sz="6" w:space="0"/>
              <w:left w:val="single" w:color="000000" w:sz="6" w:space="0"/>
              <w:bottom w:val="single" w:color="000000" w:sz="6" w:space="0"/>
              <w:right w:val="single" w:color="000000" w:sz="6" w:space="0"/>
            </w:tcBorders>
            <w:noWrap w:val="0"/>
            <w:vAlign w:val="top"/>
          </w:tcPr>
          <w:p>
            <w:pPr>
              <w:pStyle w:val="67"/>
              <w:kinsoku w:val="0"/>
              <w:overflowPunct w:val="0"/>
              <w:spacing w:before="64"/>
              <w:ind w:left="134"/>
              <w:jc w:val="center"/>
            </w:pPr>
            <w:r>
              <w:rPr>
                <w:rFonts w:hint="eastAsia" w:ascii="宋体" w:hAnsi="宋体"/>
              </w:rPr>
              <w:t xml:space="preserve"> </w:t>
            </w:r>
          </w:p>
        </w:tc>
        <w:tc>
          <w:tcPr>
            <w:tcW w:w="834" w:type="dxa"/>
            <w:tcBorders>
              <w:top w:val="single" w:color="000000" w:sz="6" w:space="0"/>
              <w:left w:val="single" w:color="000000" w:sz="6" w:space="0"/>
              <w:bottom w:val="single" w:color="000000" w:sz="6" w:space="0"/>
              <w:right w:val="single" w:color="000000" w:sz="6" w:space="0"/>
            </w:tcBorders>
            <w:noWrap w:val="0"/>
            <w:vAlign w:val="top"/>
          </w:tcPr>
          <w:p>
            <w:pPr>
              <w:pStyle w:val="67"/>
              <w:kinsoku w:val="0"/>
              <w:overflowPunct w:val="0"/>
              <w:spacing w:before="64"/>
              <w:ind w:left="149"/>
              <w:jc w:val="center"/>
            </w:pPr>
            <w:r>
              <w:rPr>
                <w:rFonts w:hint="eastAsia" w:ascii="宋体" w:hAnsi="宋体"/>
              </w:rPr>
              <w:t xml:space="preserve"> </w:t>
            </w:r>
          </w:p>
        </w:tc>
        <w:tc>
          <w:tcPr>
            <w:tcW w:w="650" w:type="dxa"/>
            <w:tcBorders>
              <w:top w:val="single" w:color="000000" w:sz="6" w:space="0"/>
              <w:left w:val="single" w:color="000000" w:sz="6" w:space="0"/>
              <w:bottom w:val="single" w:color="000000" w:sz="6" w:space="0"/>
              <w:right w:val="single" w:color="000000" w:sz="6" w:space="0"/>
            </w:tcBorders>
            <w:noWrap w:val="0"/>
            <w:vAlign w:val="top"/>
          </w:tcPr>
          <w:p>
            <w:pPr>
              <w:pStyle w:val="67"/>
              <w:kinsoku w:val="0"/>
              <w:overflowPunct w:val="0"/>
              <w:spacing w:before="64"/>
              <w:ind w:left="404"/>
            </w:pPr>
            <w:r>
              <w:rPr>
                <w:rFonts w:hint="eastAsia" w:ascii="宋体" w:hAnsi="宋体"/>
              </w:rPr>
              <w:t xml:space="preserve"> </w:t>
            </w:r>
          </w:p>
        </w:tc>
        <w:tc>
          <w:tcPr>
            <w:tcW w:w="953" w:type="dxa"/>
            <w:tcBorders>
              <w:top w:val="single" w:color="000000" w:sz="6" w:space="0"/>
              <w:left w:val="single" w:color="000000" w:sz="6" w:space="0"/>
              <w:bottom w:val="single" w:color="000000" w:sz="6" w:space="0"/>
              <w:right w:val="single" w:color="000000" w:sz="6" w:space="0"/>
            </w:tcBorders>
            <w:noWrap w:val="0"/>
            <w:vAlign w:val="top"/>
          </w:tcPr>
          <w:p>
            <w:pPr>
              <w:pStyle w:val="67"/>
              <w:kinsoku w:val="0"/>
              <w:overflowPunct w:val="0"/>
              <w:spacing w:before="64"/>
              <w:ind w:left="134"/>
              <w:jc w:val="center"/>
            </w:pPr>
            <w:r>
              <w:rPr>
                <w:rFonts w:hint="eastAsia" w:ascii="宋体" w:hAnsi="宋体"/>
              </w:rPr>
              <w:t xml:space="preserve"> </w:t>
            </w:r>
          </w:p>
        </w:tc>
        <w:tc>
          <w:tcPr>
            <w:tcW w:w="1250" w:type="dxa"/>
            <w:tcBorders>
              <w:top w:val="single" w:color="000000" w:sz="6" w:space="0"/>
              <w:left w:val="single" w:color="000000" w:sz="6" w:space="0"/>
              <w:bottom w:val="single" w:color="000000" w:sz="6" w:space="0"/>
              <w:right w:val="single" w:color="000000" w:sz="6" w:space="0"/>
            </w:tcBorders>
            <w:noWrap w:val="0"/>
            <w:vAlign w:val="top"/>
          </w:tcPr>
          <w:p>
            <w:pPr>
              <w:pStyle w:val="67"/>
              <w:kinsoku w:val="0"/>
              <w:overflowPunct w:val="0"/>
              <w:spacing w:before="64"/>
              <w:ind w:left="120"/>
              <w:jc w:val="center"/>
            </w:pPr>
            <w:r>
              <w:rPr>
                <w:rFonts w:hint="eastAsia" w:ascii="宋体" w:hAnsi="宋体"/>
              </w:rPr>
              <w:t xml:space="preserve"> </w:t>
            </w:r>
          </w:p>
        </w:tc>
        <w:tc>
          <w:tcPr>
            <w:tcW w:w="1581" w:type="dxa"/>
            <w:tcBorders>
              <w:top w:val="single" w:color="000000" w:sz="6" w:space="0"/>
              <w:left w:val="single" w:color="000000" w:sz="6" w:space="0"/>
              <w:bottom w:val="single" w:color="000000" w:sz="6" w:space="0"/>
              <w:right w:val="single" w:color="000000" w:sz="6" w:space="0"/>
            </w:tcBorders>
            <w:noWrap w:val="0"/>
            <w:vAlign w:val="top"/>
          </w:tcPr>
          <w:p>
            <w:pPr>
              <w:pStyle w:val="67"/>
              <w:kinsoku w:val="0"/>
              <w:overflowPunct w:val="0"/>
              <w:spacing w:before="64"/>
              <w:ind w:left="135"/>
              <w:jc w:val="center"/>
            </w:pPr>
            <w:r>
              <w:rPr>
                <w:rFonts w:hint="eastAsia" w:ascii="宋体" w:hAnsi="宋体"/>
              </w:rPr>
              <w:t xml:space="preserve"> </w:t>
            </w:r>
          </w:p>
        </w:tc>
        <w:tc>
          <w:tcPr>
            <w:tcW w:w="1401" w:type="dxa"/>
            <w:tcBorders>
              <w:top w:val="single" w:color="000000" w:sz="6" w:space="0"/>
              <w:left w:val="single" w:color="000000" w:sz="6" w:space="0"/>
              <w:bottom w:val="single" w:color="000000" w:sz="6" w:space="0"/>
              <w:right w:val="single" w:color="000000" w:sz="12" w:space="0"/>
            </w:tcBorders>
            <w:noWrap w:val="0"/>
            <w:vAlign w:val="top"/>
          </w:tcPr>
          <w:p>
            <w:pPr>
              <w:pStyle w:val="67"/>
              <w:kinsoku w:val="0"/>
              <w:overflowPunct w:val="0"/>
              <w:spacing w:before="64"/>
              <w:ind w:left="135"/>
              <w:jc w:val="center"/>
            </w:pPr>
            <w:r>
              <w:rPr>
                <w:rFonts w:hint="eastAsia" w:ascii="宋体" w:hAnsi="宋体"/>
              </w:rPr>
              <w:t xml:space="preserve"> </w:t>
            </w:r>
          </w:p>
        </w:tc>
      </w:tr>
      <w:tr>
        <w:tblPrEx>
          <w:tblCellMar>
            <w:top w:w="0" w:type="dxa"/>
            <w:left w:w="108" w:type="dxa"/>
            <w:bottom w:w="0" w:type="dxa"/>
            <w:right w:w="108" w:type="dxa"/>
          </w:tblCellMar>
        </w:tblPrEx>
        <w:trPr>
          <w:trHeight w:val="645" w:hRule="exact"/>
          <w:jc w:val="center"/>
        </w:trPr>
        <w:tc>
          <w:tcPr>
            <w:tcW w:w="774" w:type="dxa"/>
            <w:tcBorders>
              <w:top w:val="single" w:color="000000" w:sz="6" w:space="0"/>
              <w:left w:val="single" w:color="000000" w:sz="12" w:space="0"/>
              <w:bottom w:val="single" w:color="000000" w:sz="6" w:space="0"/>
              <w:right w:val="single" w:color="000000" w:sz="6" w:space="0"/>
            </w:tcBorders>
            <w:noWrap w:val="0"/>
            <w:vAlign w:val="top"/>
          </w:tcPr>
          <w:p>
            <w:pPr>
              <w:pStyle w:val="67"/>
              <w:kinsoku w:val="0"/>
              <w:overflowPunct w:val="0"/>
              <w:spacing w:before="49"/>
              <w:ind w:left="120"/>
              <w:jc w:val="center"/>
            </w:pPr>
            <w:r>
              <w:rPr>
                <w:rFonts w:hint="eastAsia" w:ascii="宋体" w:hAnsi="宋体"/>
              </w:rPr>
              <w:t xml:space="preserve"> </w:t>
            </w:r>
          </w:p>
        </w:tc>
        <w:tc>
          <w:tcPr>
            <w:tcW w:w="1130" w:type="dxa"/>
            <w:tcBorders>
              <w:top w:val="single" w:color="000000" w:sz="6" w:space="0"/>
              <w:left w:val="single" w:color="000000" w:sz="6" w:space="0"/>
              <w:bottom w:val="single" w:color="000000" w:sz="6" w:space="0"/>
              <w:right w:val="single" w:color="000000" w:sz="6" w:space="0"/>
            </w:tcBorders>
            <w:noWrap w:val="0"/>
            <w:vAlign w:val="top"/>
          </w:tcPr>
          <w:p>
            <w:pPr>
              <w:pStyle w:val="67"/>
              <w:kinsoku w:val="0"/>
              <w:overflowPunct w:val="0"/>
              <w:spacing w:before="49"/>
              <w:ind w:left="134"/>
              <w:jc w:val="center"/>
            </w:pPr>
            <w:r>
              <w:rPr>
                <w:rFonts w:hint="eastAsia" w:ascii="宋体" w:hAnsi="宋体"/>
              </w:rPr>
              <w:t xml:space="preserve"> </w:t>
            </w:r>
          </w:p>
        </w:tc>
        <w:tc>
          <w:tcPr>
            <w:tcW w:w="834" w:type="dxa"/>
            <w:tcBorders>
              <w:top w:val="single" w:color="000000" w:sz="6" w:space="0"/>
              <w:left w:val="single" w:color="000000" w:sz="6" w:space="0"/>
              <w:bottom w:val="single" w:color="000000" w:sz="6" w:space="0"/>
              <w:right w:val="single" w:color="000000" w:sz="6" w:space="0"/>
            </w:tcBorders>
            <w:noWrap w:val="0"/>
            <w:vAlign w:val="top"/>
          </w:tcPr>
          <w:p>
            <w:pPr>
              <w:pStyle w:val="67"/>
              <w:kinsoku w:val="0"/>
              <w:overflowPunct w:val="0"/>
              <w:spacing w:before="49"/>
              <w:ind w:left="149"/>
              <w:jc w:val="center"/>
            </w:pPr>
            <w:r>
              <w:rPr>
                <w:rFonts w:hint="eastAsia" w:ascii="宋体" w:hAnsi="宋体"/>
              </w:rPr>
              <w:t xml:space="preserve"> </w:t>
            </w:r>
          </w:p>
        </w:tc>
        <w:tc>
          <w:tcPr>
            <w:tcW w:w="650" w:type="dxa"/>
            <w:tcBorders>
              <w:top w:val="single" w:color="000000" w:sz="6" w:space="0"/>
              <w:left w:val="single" w:color="000000" w:sz="6" w:space="0"/>
              <w:bottom w:val="single" w:color="000000" w:sz="6" w:space="0"/>
              <w:right w:val="single" w:color="000000" w:sz="6" w:space="0"/>
            </w:tcBorders>
            <w:noWrap w:val="0"/>
            <w:vAlign w:val="top"/>
          </w:tcPr>
          <w:p>
            <w:pPr>
              <w:pStyle w:val="67"/>
              <w:kinsoku w:val="0"/>
              <w:overflowPunct w:val="0"/>
              <w:spacing w:before="49"/>
              <w:ind w:left="404"/>
            </w:pPr>
            <w:r>
              <w:rPr>
                <w:rFonts w:hint="eastAsia" w:ascii="宋体" w:hAnsi="宋体"/>
              </w:rPr>
              <w:t xml:space="preserve"> </w:t>
            </w:r>
          </w:p>
        </w:tc>
        <w:tc>
          <w:tcPr>
            <w:tcW w:w="953" w:type="dxa"/>
            <w:tcBorders>
              <w:top w:val="single" w:color="000000" w:sz="6" w:space="0"/>
              <w:left w:val="single" w:color="000000" w:sz="6" w:space="0"/>
              <w:bottom w:val="single" w:color="000000" w:sz="6" w:space="0"/>
              <w:right w:val="single" w:color="000000" w:sz="6" w:space="0"/>
            </w:tcBorders>
            <w:noWrap w:val="0"/>
            <w:vAlign w:val="top"/>
          </w:tcPr>
          <w:p>
            <w:pPr>
              <w:pStyle w:val="67"/>
              <w:kinsoku w:val="0"/>
              <w:overflowPunct w:val="0"/>
              <w:spacing w:before="49"/>
              <w:ind w:left="134"/>
              <w:jc w:val="center"/>
            </w:pPr>
            <w:r>
              <w:rPr>
                <w:rFonts w:hint="eastAsia" w:ascii="宋体" w:hAnsi="宋体"/>
              </w:rPr>
              <w:t xml:space="preserve"> </w:t>
            </w:r>
          </w:p>
        </w:tc>
        <w:tc>
          <w:tcPr>
            <w:tcW w:w="1250" w:type="dxa"/>
            <w:tcBorders>
              <w:top w:val="single" w:color="000000" w:sz="6" w:space="0"/>
              <w:left w:val="single" w:color="000000" w:sz="6" w:space="0"/>
              <w:bottom w:val="single" w:color="000000" w:sz="6" w:space="0"/>
              <w:right w:val="single" w:color="000000" w:sz="6" w:space="0"/>
            </w:tcBorders>
            <w:noWrap w:val="0"/>
            <w:vAlign w:val="top"/>
          </w:tcPr>
          <w:p>
            <w:pPr>
              <w:pStyle w:val="67"/>
              <w:kinsoku w:val="0"/>
              <w:overflowPunct w:val="0"/>
              <w:spacing w:before="49"/>
              <w:ind w:left="120"/>
              <w:jc w:val="center"/>
            </w:pPr>
            <w:r>
              <w:rPr>
                <w:rFonts w:hint="eastAsia" w:ascii="宋体" w:hAnsi="宋体"/>
              </w:rPr>
              <w:t xml:space="preserve"> </w:t>
            </w:r>
          </w:p>
        </w:tc>
        <w:tc>
          <w:tcPr>
            <w:tcW w:w="1581" w:type="dxa"/>
            <w:tcBorders>
              <w:top w:val="single" w:color="000000" w:sz="6" w:space="0"/>
              <w:left w:val="single" w:color="000000" w:sz="6" w:space="0"/>
              <w:bottom w:val="single" w:color="000000" w:sz="6" w:space="0"/>
              <w:right w:val="single" w:color="000000" w:sz="6" w:space="0"/>
            </w:tcBorders>
            <w:noWrap w:val="0"/>
            <w:vAlign w:val="top"/>
          </w:tcPr>
          <w:p>
            <w:pPr>
              <w:pStyle w:val="67"/>
              <w:kinsoku w:val="0"/>
              <w:overflowPunct w:val="0"/>
              <w:spacing w:before="49"/>
              <w:ind w:left="135"/>
              <w:jc w:val="center"/>
            </w:pPr>
            <w:r>
              <w:rPr>
                <w:rFonts w:hint="eastAsia" w:ascii="宋体" w:hAnsi="宋体"/>
              </w:rPr>
              <w:t xml:space="preserve"> </w:t>
            </w:r>
          </w:p>
        </w:tc>
        <w:tc>
          <w:tcPr>
            <w:tcW w:w="1401" w:type="dxa"/>
            <w:tcBorders>
              <w:top w:val="single" w:color="000000" w:sz="6" w:space="0"/>
              <w:left w:val="single" w:color="000000" w:sz="6" w:space="0"/>
              <w:bottom w:val="single" w:color="000000" w:sz="6" w:space="0"/>
              <w:right w:val="single" w:color="000000" w:sz="12" w:space="0"/>
            </w:tcBorders>
            <w:noWrap w:val="0"/>
            <w:vAlign w:val="top"/>
          </w:tcPr>
          <w:p>
            <w:pPr>
              <w:pStyle w:val="67"/>
              <w:kinsoku w:val="0"/>
              <w:overflowPunct w:val="0"/>
              <w:spacing w:before="49"/>
              <w:ind w:left="135"/>
              <w:jc w:val="center"/>
            </w:pPr>
            <w:r>
              <w:rPr>
                <w:rFonts w:hint="eastAsia" w:ascii="宋体" w:hAnsi="宋体"/>
              </w:rPr>
              <w:t xml:space="preserve"> </w:t>
            </w:r>
          </w:p>
        </w:tc>
      </w:tr>
    </w:tbl>
    <w:p>
      <w:pPr>
        <w:pStyle w:val="11"/>
        <w:kinsoku w:val="0"/>
        <w:overflowPunct w:val="0"/>
        <w:spacing w:after="0" w:line="360" w:lineRule="auto"/>
        <w:ind w:firstLine="5259" w:firstLineChars="2210"/>
        <w:rPr>
          <w:rFonts w:hint="eastAsia" w:ascii="宋体" w:hAnsi="宋体" w:cs="宋体"/>
          <w:color w:val="333333"/>
          <w:spacing w:val="-1"/>
          <w:sz w:val="24"/>
        </w:rPr>
      </w:pPr>
    </w:p>
    <w:p>
      <w:pPr>
        <w:pStyle w:val="66"/>
        <w:spacing w:line="400" w:lineRule="exact"/>
        <w:ind w:left="3825"/>
        <w:rPr>
          <w:rFonts w:hint="eastAsia" w:eastAsia="宋体" w:cs="宋体"/>
          <w:sz w:val="24"/>
        </w:rPr>
      </w:pPr>
      <w:r>
        <w:rPr>
          <w:rFonts w:hint="eastAsia" w:eastAsia="宋体" w:cs="宋体"/>
          <w:sz w:val="24"/>
        </w:rPr>
        <w:t>响应人名称：</w:t>
      </w:r>
      <w:r>
        <w:rPr>
          <w:rFonts w:hint="eastAsia" w:eastAsia="宋体" w:cs="宋体"/>
          <w:sz w:val="24"/>
          <w:u w:val="single"/>
        </w:rPr>
        <w:t xml:space="preserve">                    </w:t>
      </w:r>
      <w:r>
        <w:rPr>
          <w:rFonts w:hint="eastAsia" w:eastAsia="宋体" w:cs="宋体"/>
          <w:sz w:val="24"/>
        </w:rPr>
        <w:t>(电子签章)</w:t>
      </w:r>
    </w:p>
    <w:p>
      <w:pPr>
        <w:pStyle w:val="66"/>
        <w:spacing w:line="400" w:lineRule="exact"/>
        <w:ind w:left="3825"/>
        <w:rPr>
          <w:rFonts w:hint="eastAsia" w:eastAsia="宋体" w:cs="宋体"/>
          <w:sz w:val="24"/>
        </w:rPr>
      </w:pPr>
      <w:r>
        <w:rPr>
          <w:rFonts w:hint="eastAsia" w:eastAsia="宋体" w:cs="宋体"/>
          <w:sz w:val="24"/>
        </w:rPr>
        <w:t>法定代表人：</w:t>
      </w:r>
      <w:r>
        <w:rPr>
          <w:rFonts w:hint="eastAsia" w:eastAsia="宋体" w:cs="宋体"/>
          <w:sz w:val="24"/>
          <w:u w:val="single"/>
        </w:rPr>
        <w:t xml:space="preserve">                   </w:t>
      </w:r>
      <w:r>
        <w:rPr>
          <w:rFonts w:hint="eastAsia" w:eastAsia="宋体" w:cs="宋体"/>
          <w:sz w:val="24"/>
        </w:rPr>
        <w:t>(电子签名)</w:t>
      </w:r>
    </w:p>
    <w:p>
      <w:pPr>
        <w:pStyle w:val="66"/>
        <w:spacing w:line="400" w:lineRule="exact"/>
        <w:ind w:firstLine="3840" w:firstLineChars="1600"/>
        <w:rPr>
          <w:rFonts w:hint="eastAsia" w:eastAsia="宋体" w:cs="宋体"/>
          <w:sz w:val="24"/>
        </w:rPr>
      </w:pPr>
      <w:r>
        <w:rPr>
          <w:rFonts w:hint="eastAsia" w:eastAsia="宋体" w:cs="宋体"/>
          <w:sz w:val="24"/>
        </w:rPr>
        <w:t>日期：    年   月   日</w:t>
      </w:r>
    </w:p>
    <w:p>
      <w:pPr>
        <w:spacing w:line="360" w:lineRule="auto"/>
        <w:rPr>
          <w:rFonts w:hint="eastAsia" w:ascii="宋体" w:hAnsi="宋体" w:cs="宋体"/>
          <w:sz w:val="24"/>
        </w:rPr>
        <w:sectPr>
          <w:headerReference r:id="rId20" w:type="first"/>
          <w:footerReference r:id="rId21" w:type="default"/>
          <w:footerReference r:id="rId22" w:type="even"/>
          <w:pgSz w:w="11906" w:h="16838"/>
          <w:pgMar w:top="1361" w:right="1361" w:bottom="1361" w:left="1361" w:header="851" w:footer="992" w:gutter="0"/>
          <w:cols w:space="720" w:num="1"/>
          <w:docGrid w:type="lines" w:linePitch="312" w:charSpace="0"/>
        </w:sectPr>
      </w:pPr>
    </w:p>
    <w:p>
      <w:pPr>
        <w:pStyle w:val="11"/>
        <w:kinsoku w:val="0"/>
        <w:overflowPunct w:val="0"/>
        <w:spacing w:before="26"/>
        <w:ind w:left="400"/>
        <w:jc w:val="center"/>
        <w:rPr>
          <w:rFonts w:hint="eastAsia"/>
        </w:rPr>
      </w:pPr>
      <w:r>
        <w:rPr>
          <w:rFonts w:hint="eastAsia"/>
          <w:b/>
          <w:sz w:val="24"/>
        </w:rPr>
        <w:t>（二）拟投入本项目的主要设计人简历表</w:t>
      </w:r>
      <w:r>
        <w:rPr>
          <w:rFonts w:hint="eastAsia"/>
          <w:b/>
          <w:w w:val="99"/>
          <w:sz w:val="24"/>
        </w:rPr>
        <w:t xml:space="preserve"> </w:t>
      </w:r>
      <w:r>
        <w:rPr>
          <w:rFonts w:hint="eastAsia"/>
          <w:b/>
          <w:w w:val="99"/>
        </w:rPr>
        <w:t xml:space="preserve"> </w:t>
      </w:r>
    </w:p>
    <w:p>
      <w:pPr>
        <w:pStyle w:val="11"/>
        <w:kinsoku w:val="0"/>
        <w:overflowPunct w:val="0"/>
        <w:spacing w:before="4"/>
        <w:rPr>
          <w:rFonts w:hint="eastAsia"/>
          <w:b/>
          <w:sz w:val="2"/>
        </w:rPr>
      </w:pPr>
    </w:p>
    <w:tbl>
      <w:tblPr>
        <w:tblStyle w:val="20"/>
        <w:tblW w:w="0" w:type="auto"/>
        <w:jc w:val="center"/>
        <w:tblLayout w:type="fixed"/>
        <w:tblCellMar>
          <w:top w:w="0" w:type="dxa"/>
          <w:left w:w="108" w:type="dxa"/>
          <w:bottom w:w="0" w:type="dxa"/>
          <w:right w:w="108" w:type="dxa"/>
        </w:tblCellMar>
      </w:tblPr>
      <w:tblGrid>
        <w:gridCol w:w="1383"/>
        <w:gridCol w:w="616"/>
        <w:gridCol w:w="1066"/>
        <w:gridCol w:w="616"/>
        <w:gridCol w:w="330"/>
        <w:gridCol w:w="946"/>
        <w:gridCol w:w="1037"/>
        <w:gridCol w:w="117"/>
        <w:gridCol w:w="2406"/>
      </w:tblGrid>
      <w:tr>
        <w:tblPrEx>
          <w:tblCellMar>
            <w:top w:w="0" w:type="dxa"/>
            <w:left w:w="108" w:type="dxa"/>
            <w:bottom w:w="0" w:type="dxa"/>
            <w:right w:w="108" w:type="dxa"/>
          </w:tblCellMar>
        </w:tblPrEx>
        <w:trPr>
          <w:trHeight w:val="601" w:hRule="exact"/>
          <w:jc w:val="center"/>
        </w:trPr>
        <w:tc>
          <w:tcPr>
            <w:tcW w:w="1383" w:type="dxa"/>
            <w:tcBorders>
              <w:top w:val="single" w:color="000000" w:sz="6" w:space="0"/>
              <w:left w:val="single" w:color="000000" w:sz="6" w:space="0"/>
              <w:bottom w:val="single" w:color="000000" w:sz="6" w:space="0"/>
              <w:right w:val="single" w:color="000000" w:sz="6" w:space="0"/>
            </w:tcBorders>
            <w:noWrap w:val="0"/>
            <w:vAlign w:val="top"/>
          </w:tcPr>
          <w:p>
            <w:pPr>
              <w:jc w:val="center"/>
            </w:pPr>
            <w:r>
              <w:rPr>
                <w:rFonts w:hint="eastAsia"/>
              </w:rPr>
              <w:t>姓 名</w:t>
            </w:r>
          </w:p>
        </w:tc>
        <w:tc>
          <w:tcPr>
            <w:tcW w:w="1682" w:type="dxa"/>
            <w:gridSpan w:val="2"/>
            <w:tcBorders>
              <w:top w:val="single" w:color="000000" w:sz="6" w:space="0"/>
              <w:left w:val="single" w:color="000000" w:sz="6" w:space="0"/>
              <w:bottom w:val="single" w:color="000000" w:sz="6" w:space="0"/>
              <w:right w:val="single" w:color="000000" w:sz="6" w:space="0"/>
            </w:tcBorders>
            <w:noWrap w:val="0"/>
            <w:vAlign w:val="top"/>
          </w:tcPr>
          <w:p>
            <w:pPr>
              <w:jc w:val="center"/>
            </w:pPr>
          </w:p>
        </w:tc>
        <w:tc>
          <w:tcPr>
            <w:tcW w:w="946" w:type="dxa"/>
            <w:gridSpan w:val="2"/>
            <w:tcBorders>
              <w:top w:val="single" w:color="000000" w:sz="6" w:space="0"/>
              <w:left w:val="single" w:color="000000" w:sz="6" w:space="0"/>
              <w:bottom w:val="single" w:color="000000" w:sz="6" w:space="0"/>
              <w:right w:val="single" w:color="000000" w:sz="6" w:space="0"/>
            </w:tcBorders>
            <w:noWrap w:val="0"/>
            <w:vAlign w:val="top"/>
          </w:tcPr>
          <w:p>
            <w:pPr>
              <w:jc w:val="center"/>
            </w:pPr>
            <w:r>
              <w:rPr>
                <w:rFonts w:hint="eastAsia"/>
              </w:rPr>
              <w:t>性 别</w:t>
            </w:r>
          </w:p>
        </w:tc>
        <w:tc>
          <w:tcPr>
            <w:tcW w:w="946" w:type="dxa"/>
            <w:tcBorders>
              <w:top w:val="single" w:color="000000" w:sz="6" w:space="0"/>
              <w:left w:val="single" w:color="000000" w:sz="6" w:space="0"/>
              <w:bottom w:val="single" w:color="000000" w:sz="6" w:space="0"/>
              <w:right w:val="single" w:color="000000" w:sz="6" w:space="0"/>
            </w:tcBorders>
            <w:noWrap w:val="0"/>
            <w:vAlign w:val="top"/>
          </w:tcPr>
          <w:p>
            <w:pPr>
              <w:jc w:val="center"/>
            </w:pPr>
          </w:p>
        </w:tc>
        <w:tc>
          <w:tcPr>
            <w:tcW w:w="1154" w:type="dxa"/>
            <w:gridSpan w:val="2"/>
            <w:tcBorders>
              <w:top w:val="single" w:color="000000" w:sz="6" w:space="0"/>
              <w:left w:val="single" w:color="000000" w:sz="6" w:space="0"/>
              <w:bottom w:val="single" w:color="000000" w:sz="6" w:space="0"/>
              <w:right w:val="single" w:color="000000" w:sz="12" w:space="0"/>
            </w:tcBorders>
            <w:noWrap w:val="0"/>
            <w:vAlign w:val="top"/>
          </w:tcPr>
          <w:p>
            <w:pPr>
              <w:jc w:val="center"/>
            </w:pPr>
            <w:r>
              <w:rPr>
                <w:rFonts w:hint="eastAsia"/>
              </w:rPr>
              <w:t>出 生 日 期</w:t>
            </w:r>
          </w:p>
        </w:tc>
        <w:tc>
          <w:tcPr>
            <w:tcW w:w="2406" w:type="dxa"/>
            <w:tcBorders>
              <w:top w:val="single" w:color="000000" w:sz="6" w:space="0"/>
              <w:left w:val="single" w:color="000000" w:sz="12" w:space="0"/>
              <w:bottom w:val="single" w:color="000000" w:sz="6" w:space="0"/>
              <w:right w:val="single" w:color="000000" w:sz="6" w:space="0"/>
            </w:tcBorders>
            <w:noWrap w:val="0"/>
            <w:vAlign w:val="top"/>
          </w:tcPr>
          <w:p>
            <w:pPr>
              <w:jc w:val="center"/>
            </w:pPr>
            <w:r>
              <w:rPr>
                <w:rFonts w:hint="eastAsia"/>
              </w:rPr>
              <w:t>年    月   日</w:t>
            </w:r>
          </w:p>
        </w:tc>
      </w:tr>
      <w:tr>
        <w:tblPrEx>
          <w:tblCellMar>
            <w:top w:w="0" w:type="dxa"/>
            <w:left w:w="108" w:type="dxa"/>
            <w:bottom w:w="0" w:type="dxa"/>
            <w:right w:w="108" w:type="dxa"/>
          </w:tblCellMar>
        </w:tblPrEx>
        <w:trPr>
          <w:trHeight w:val="600" w:hRule="exact"/>
          <w:jc w:val="center"/>
        </w:trPr>
        <w:tc>
          <w:tcPr>
            <w:tcW w:w="1383" w:type="dxa"/>
            <w:tcBorders>
              <w:top w:val="single" w:color="000000" w:sz="6" w:space="0"/>
              <w:left w:val="single" w:color="000000" w:sz="6" w:space="0"/>
              <w:bottom w:val="single" w:color="000000" w:sz="6" w:space="0"/>
              <w:right w:val="single" w:color="000000" w:sz="6" w:space="0"/>
            </w:tcBorders>
            <w:noWrap w:val="0"/>
            <w:vAlign w:val="top"/>
          </w:tcPr>
          <w:p>
            <w:pPr>
              <w:jc w:val="center"/>
            </w:pPr>
            <w:r>
              <w:rPr>
                <w:rFonts w:hint="eastAsia"/>
              </w:rPr>
              <w:t>毕业院校</w:t>
            </w:r>
          </w:p>
        </w:tc>
        <w:tc>
          <w:tcPr>
            <w:tcW w:w="3574" w:type="dxa"/>
            <w:gridSpan w:val="5"/>
            <w:tcBorders>
              <w:top w:val="single" w:color="000000" w:sz="6" w:space="0"/>
              <w:left w:val="single" w:color="000000" w:sz="6" w:space="0"/>
              <w:bottom w:val="single" w:color="000000" w:sz="6" w:space="0"/>
              <w:right w:val="single" w:color="000000" w:sz="6" w:space="0"/>
            </w:tcBorders>
            <w:noWrap w:val="0"/>
            <w:vAlign w:val="top"/>
          </w:tcPr>
          <w:p>
            <w:pPr>
              <w:jc w:val="center"/>
            </w:pPr>
          </w:p>
        </w:tc>
        <w:tc>
          <w:tcPr>
            <w:tcW w:w="1154" w:type="dxa"/>
            <w:gridSpan w:val="2"/>
            <w:tcBorders>
              <w:top w:val="single" w:color="000000" w:sz="6" w:space="0"/>
              <w:left w:val="single" w:color="000000" w:sz="6" w:space="0"/>
              <w:bottom w:val="single" w:color="000000" w:sz="6" w:space="0"/>
              <w:right w:val="single" w:color="000000" w:sz="12" w:space="0"/>
            </w:tcBorders>
            <w:noWrap w:val="0"/>
            <w:vAlign w:val="top"/>
          </w:tcPr>
          <w:p>
            <w:pPr>
              <w:jc w:val="center"/>
            </w:pPr>
            <w:r>
              <w:rPr>
                <w:rFonts w:hint="eastAsia"/>
              </w:rPr>
              <w:t>毕 业  时 间</w:t>
            </w:r>
          </w:p>
        </w:tc>
        <w:tc>
          <w:tcPr>
            <w:tcW w:w="2406" w:type="dxa"/>
            <w:tcBorders>
              <w:top w:val="single" w:color="000000" w:sz="6" w:space="0"/>
              <w:left w:val="single" w:color="000000" w:sz="12" w:space="0"/>
              <w:bottom w:val="single" w:color="000000" w:sz="6" w:space="0"/>
              <w:right w:val="single" w:color="000000" w:sz="6" w:space="0"/>
            </w:tcBorders>
            <w:noWrap w:val="0"/>
            <w:vAlign w:val="top"/>
          </w:tcPr>
          <w:p>
            <w:pPr>
              <w:jc w:val="center"/>
            </w:pPr>
            <w:r>
              <w:rPr>
                <w:rFonts w:hint="eastAsia"/>
              </w:rPr>
              <w:t>年    月   日</w:t>
            </w:r>
          </w:p>
        </w:tc>
      </w:tr>
      <w:tr>
        <w:tblPrEx>
          <w:tblCellMar>
            <w:top w:w="0" w:type="dxa"/>
            <w:left w:w="108" w:type="dxa"/>
            <w:bottom w:w="0" w:type="dxa"/>
            <w:right w:w="108" w:type="dxa"/>
          </w:tblCellMar>
        </w:tblPrEx>
        <w:trPr>
          <w:trHeight w:val="676" w:hRule="exact"/>
          <w:jc w:val="center"/>
        </w:trPr>
        <w:tc>
          <w:tcPr>
            <w:tcW w:w="1999" w:type="dxa"/>
            <w:gridSpan w:val="2"/>
            <w:tcBorders>
              <w:top w:val="single" w:color="000000" w:sz="6" w:space="0"/>
              <w:left w:val="single" w:color="000000" w:sz="6" w:space="0"/>
              <w:bottom w:val="single" w:color="000000" w:sz="6" w:space="0"/>
              <w:right w:val="single" w:color="000000" w:sz="6" w:space="0"/>
            </w:tcBorders>
            <w:noWrap w:val="0"/>
            <w:vAlign w:val="top"/>
          </w:tcPr>
          <w:p>
            <w:pPr>
              <w:jc w:val="center"/>
            </w:pPr>
            <w:r>
              <w:rPr>
                <w:rFonts w:hint="eastAsia"/>
              </w:rPr>
              <w:t>专业</w:t>
            </w:r>
          </w:p>
        </w:tc>
        <w:tc>
          <w:tcPr>
            <w:tcW w:w="1682" w:type="dxa"/>
            <w:gridSpan w:val="2"/>
            <w:tcBorders>
              <w:top w:val="single" w:color="000000" w:sz="6" w:space="0"/>
              <w:left w:val="single" w:color="000000" w:sz="6" w:space="0"/>
              <w:bottom w:val="single" w:color="000000" w:sz="6" w:space="0"/>
              <w:right w:val="single" w:color="000000" w:sz="6" w:space="0"/>
            </w:tcBorders>
            <w:noWrap w:val="0"/>
            <w:vAlign w:val="top"/>
          </w:tcPr>
          <w:p>
            <w:pPr>
              <w:jc w:val="center"/>
            </w:pPr>
          </w:p>
        </w:tc>
        <w:tc>
          <w:tcPr>
            <w:tcW w:w="2430" w:type="dxa"/>
            <w:gridSpan w:val="4"/>
            <w:tcBorders>
              <w:top w:val="single" w:color="000000" w:sz="6" w:space="0"/>
              <w:left w:val="single" w:color="000000" w:sz="6" w:space="0"/>
              <w:bottom w:val="single" w:color="000000" w:sz="6" w:space="0"/>
              <w:right w:val="single" w:color="000000" w:sz="12" w:space="0"/>
            </w:tcBorders>
            <w:noWrap w:val="0"/>
            <w:vAlign w:val="top"/>
          </w:tcPr>
          <w:p>
            <w:pPr>
              <w:jc w:val="center"/>
            </w:pPr>
            <w:r>
              <w:rPr>
                <w:rFonts w:hint="eastAsia"/>
              </w:rPr>
              <w:t>从事本专业年限</w:t>
            </w:r>
          </w:p>
        </w:tc>
        <w:tc>
          <w:tcPr>
            <w:tcW w:w="2406" w:type="dxa"/>
            <w:tcBorders>
              <w:top w:val="single" w:color="000000" w:sz="6" w:space="0"/>
              <w:left w:val="single" w:color="000000" w:sz="12" w:space="0"/>
              <w:bottom w:val="single" w:color="000000" w:sz="6" w:space="0"/>
              <w:right w:val="single" w:color="000000" w:sz="6" w:space="0"/>
            </w:tcBorders>
            <w:noWrap w:val="0"/>
            <w:vAlign w:val="top"/>
          </w:tcPr>
          <w:p>
            <w:pPr>
              <w:jc w:val="center"/>
            </w:pPr>
          </w:p>
        </w:tc>
      </w:tr>
      <w:tr>
        <w:tblPrEx>
          <w:tblCellMar>
            <w:top w:w="0" w:type="dxa"/>
            <w:left w:w="108" w:type="dxa"/>
            <w:bottom w:w="0" w:type="dxa"/>
            <w:right w:w="108" w:type="dxa"/>
          </w:tblCellMar>
        </w:tblPrEx>
        <w:trPr>
          <w:trHeight w:val="615" w:hRule="exact"/>
          <w:jc w:val="center"/>
        </w:trPr>
        <w:tc>
          <w:tcPr>
            <w:tcW w:w="1999" w:type="dxa"/>
            <w:gridSpan w:val="2"/>
            <w:tcBorders>
              <w:top w:val="single" w:color="000000" w:sz="6" w:space="0"/>
              <w:left w:val="single" w:color="000000" w:sz="6" w:space="0"/>
              <w:bottom w:val="single" w:color="000000" w:sz="6" w:space="0"/>
              <w:right w:val="single" w:color="000000" w:sz="6" w:space="0"/>
            </w:tcBorders>
            <w:noWrap w:val="0"/>
            <w:vAlign w:val="top"/>
          </w:tcPr>
          <w:p>
            <w:pPr>
              <w:jc w:val="center"/>
            </w:pPr>
            <w:r>
              <w:rPr>
                <w:rFonts w:hint="eastAsia"/>
              </w:rPr>
              <w:t>执 业 注 册</w:t>
            </w:r>
          </w:p>
        </w:tc>
        <w:tc>
          <w:tcPr>
            <w:tcW w:w="1682" w:type="dxa"/>
            <w:gridSpan w:val="2"/>
            <w:tcBorders>
              <w:top w:val="single" w:color="000000" w:sz="6" w:space="0"/>
              <w:left w:val="single" w:color="000000" w:sz="6" w:space="0"/>
              <w:bottom w:val="single" w:color="000000" w:sz="6" w:space="0"/>
              <w:right w:val="single" w:color="000000" w:sz="6" w:space="0"/>
            </w:tcBorders>
            <w:noWrap w:val="0"/>
            <w:vAlign w:val="top"/>
          </w:tcPr>
          <w:p>
            <w:pPr>
              <w:jc w:val="center"/>
            </w:pPr>
          </w:p>
        </w:tc>
        <w:tc>
          <w:tcPr>
            <w:tcW w:w="2430" w:type="dxa"/>
            <w:gridSpan w:val="4"/>
            <w:tcBorders>
              <w:top w:val="single" w:color="000000" w:sz="6" w:space="0"/>
              <w:left w:val="single" w:color="000000" w:sz="6" w:space="0"/>
              <w:bottom w:val="single" w:color="000000" w:sz="6" w:space="0"/>
              <w:right w:val="single" w:color="000000" w:sz="6" w:space="0"/>
            </w:tcBorders>
            <w:noWrap w:val="0"/>
            <w:vAlign w:val="top"/>
          </w:tcPr>
          <w:p>
            <w:pPr>
              <w:jc w:val="center"/>
            </w:pPr>
            <w:r>
              <w:rPr>
                <w:rFonts w:hint="eastAsia"/>
              </w:rPr>
              <w:t>职       称</w:t>
            </w:r>
          </w:p>
        </w:tc>
        <w:tc>
          <w:tcPr>
            <w:tcW w:w="2406" w:type="dxa"/>
            <w:tcBorders>
              <w:top w:val="single" w:color="000000" w:sz="6" w:space="0"/>
              <w:left w:val="single" w:color="000000" w:sz="6" w:space="0"/>
              <w:bottom w:val="single" w:color="000000" w:sz="6" w:space="0"/>
              <w:right w:val="single" w:color="000000" w:sz="6" w:space="0"/>
            </w:tcBorders>
            <w:noWrap w:val="0"/>
            <w:vAlign w:val="top"/>
          </w:tcPr>
          <w:p>
            <w:pPr>
              <w:jc w:val="center"/>
            </w:pPr>
          </w:p>
        </w:tc>
      </w:tr>
      <w:tr>
        <w:tblPrEx>
          <w:tblCellMar>
            <w:top w:w="0" w:type="dxa"/>
            <w:left w:w="108" w:type="dxa"/>
            <w:bottom w:w="0" w:type="dxa"/>
            <w:right w:w="108" w:type="dxa"/>
          </w:tblCellMar>
        </w:tblPrEx>
        <w:trPr>
          <w:trHeight w:val="601" w:hRule="exact"/>
          <w:jc w:val="center"/>
        </w:trPr>
        <w:tc>
          <w:tcPr>
            <w:tcW w:w="8517" w:type="dxa"/>
            <w:gridSpan w:val="9"/>
            <w:tcBorders>
              <w:top w:val="single" w:color="000000" w:sz="6" w:space="0"/>
              <w:left w:val="single" w:color="000000" w:sz="6" w:space="0"/>
              <w:bottom w:val="single" w:color="000000" w:sz="6" w:space="0"/>
              <w:right w:val="single" w:color="000000" w:sz="6" w:space="0"/>
            </w:tcBorders>
            <w:noWrap w:val="0"/>
            <w:vAlign w:val="top"/>
          </w:tcPr>
          <w:p>
            <w:pPr>
              <w:jc w:val="center"/>
            </w:pPr>
            <w:r>
              <w:rPr>
                <w:rFonts w:hint="eastAsia"/>
              </w:rPr>
              <w:t>主  要  经  历</w:t>
            </w:r>
          </w:p>
        </w:tc>
      </w:tr>
      <w:tr>
        <w:tblPrEx>
          <w:tblCellMar>
            <w:top w:w="0" w:type="dxa"/>
            <w:left w:w="108" w:type="dxa"/>
            <w:bottom w:w="0" w:type="dxa"/>
            <w:right w:w="108" w:type="dxa"/>
          </w:tblCellMar>
        </w:tblPrEx>
        <w:trPr>
          <w:trHeight w:val="706" w:hRule="exact"/>
          <w:jc w:val="center"/>
        </w:trPr>
        <w:tc>
          <w:tcPr>
            <w:tcW w:w="1999" w:type="dxa"/>
            <w:gridSpan w:val="2"/>
            <w:tcBorders>
              <w:top w:val="single" w:color="000000" w:sz="6" w:space="0"/>
              <w:left w:val="single" w:color="000000" w:sz="6" w:space="0"/>
              <w:bottom w:val="single" w:color="000000" w:sz="6" w:space="0"/>
              <w:right w:val="single" w:color="000000" w:sz="6" w:space="0"/>
            </w:tcBorders>
            <w:noWrap w:val="0"/>
            <w:vAlign w:val="top"/>
          </w:tcPr>
          <w:p>
            <w:pPr>
              <w:jc w:val="center"/>
            </w:pPr>
            <w:r>
              <w:rPr>
                <w:rFonts w:hint="eastAsia"/>
              </w:rPr>
              <w:t>时   间</w:t>
            </w:r>
          </w:p>
        </w:tc>
        <w:tc>
          <w:tcPr>
            <w:tcW w:w="3995" w:type="dxa"/>
            <w:gridSpan w:val="5"/>
            <w:tcBorders>
              <w:top w:val="single" w:color="000000" w:sz="6" w:space="0"/>
              <w:left w:val="single" w:color="000000" w:sz="6" w:space="0"/>
              <w:bottom w:val="single" w:color="000000" w:sz="6" w:space="0"/>
              <w:right w:val="single" w:color="000000" w:sz="6" w:space="0"/>
            </w:tcBorders>
            <w:noWrap w:val="0"/>
            <w:vAlign w:val="top"/>
          </w:tcPr>
          <w:p>
            <w:pPr>
              <w:jc w:val="center"/>
            </w:pPr>
            <w:r>
              <w:rPr>
                <w:rFonts w:hint="eastAsia"/>
              </w:rPr>
              <w:t>参加过的工程设计项目名称及规模</w:t>
            </w:r>
          </w:p>
        </w:tc>
        <w:tc>
          <w:tcPr>
            <w:tcW w:w="2523" w:type="dxa"/>
            <w:gridSpan w:val="2"/>
            <w:tcBorders>
              <w:top w:val="single" w:color="000000" w:sz="6" w:space="0"/>
              <w:left w:val="single" w:color="000000" w:sz="6" w:space="0"/>
              <w:bottom w:val="single" w:color="000000" w:sz="6" w:space="0"/>
              <w:right w:val="single" w:color="000000" w:sz="6" w:space="0"/>
            </w:tcBorders>
            <w:noWrap w:val="0"/>
            <w:vAlign w:val="top"/>
          </w:tcPr>
          <w:p>
            <w:pPr>
              <w:jc w:val="center"/>
            </w:pPr>
            <w:r>
              <w:rPr>
                <w:rFonts w:hint="eastAsia"/>
              </w:rPr>
              <w:t>该项目中任职</w:t>
            </w:r>
          </w:p>
        </w:tc>
      </w:tr>
      <w:tr>
        <w:tblPrEx>
          <w:tblCellMar>
            <w:top w:w="0" w:type="dxa"/>
            <w:left w:w="108" w:type="dxa"/>
            <w:bottom w:w="0" w:type="dxa"/>
            <w:right w:w="108" w:type="dxa"/>
          </w:tblCellMar>
        </w:tblPrEx>
        <w:trPr>
          <w:trHeight w:val="4864" w:hRule="exact"/>
          <w:jc w:val="center"/>
        </w:trPr>
        <w:tc>
          <w:tcPr>
            <w:tcW w:w="1999" w:type="dxa"/>
            <w:gridSpan w:val="2"/>
            <w:tcBorders>
              <w:top w:val="single" w:color="000000" w:sz="6" w:space="0"/>
              <w:left w:val="single" w:color="000000" w:sz="6" w:space="0"/>
              <w:bottom w:val="single" w:color="000000" w:sz="6" w:space="0"/>
              <w:right w:val="single" w:color="000000" w:sz="6" w:space="0"/>
            </w:tcBorders>
            <w:noWrap w:val="0"/>
            <w:vAlign w:val="top"/>
          </w:tcPr>
          <w:p>
            <w:r>
              <w:rPr>
                <w:rFonts w:hint="eastAsia"/>
              </w:rPr>
              <w:t xml:space="preserve"> </w:t>
            </w:r>
          </w:p>
        </w:tc>
        <w:tc>
          <w:tcPr>
            <w:tcW w:w="3995" w:type="dxa"/>
            <w:gridSpan w:val="5"/>
            <w:tcBorders>
              <w:top w:val="single" w:color="000000" w:sz="6" w:space="0"/>
              <w:left w:val="single" w:color="000000" w:sz="6" w:space="0"/>
              <w:bottom w:val="single" w:color="000000" w:sz="6" w:space="0"/>
              <w:right w:val="single" w:color="000000" w:sz="6" w:space="0"/>
            </w:tcBorders>
            <w:noWrap w:val="0"/>
            <w:vAlign w:val="top"/>
          </w:tcPr>
          <w:p>
            <w:r>
              <w:rPr>
                <w:rFonts w:hint="eastAsia"/>
              </w:rPr>
              <w:t xml:space="preserve"> </w:t>
            </w:r>
          </w:p>
        </w:tc>
        <w:tc>
          <w:tcPr>
            <w:tcW w:w="2523" w:type="dxa"/>
            <w:gridSpan w:val="2"/>
            <w:tcBorders>
              <w:top w:val="single" w:color="000000" w:sz="6" w:space="0"/>
              <w:left w:val="single" w:color="000000" w:sz="6" w:space="0"/>
              <w:bottom w:val="single" w:color="000000" w:sz="6" w:space="0"/>
              <w:right w:val="single" w:color="000000" w:sz="6" w:space="0"/>
            </w:tcBorders>
            <w:noWrap w:val="0"/>
            <w:vAlign w:val="top"/>
          </w:tcPr>
          <w:p>
            <w:r>
              <w:rPr>
                <w:rFonts w:hint="eastAsia"/>
              </w:rPr>
              <w:t xml:space="preserve"> </w:t>
            </w:r>
          </w:p>
        </w:tc>
      </w:tr>
    </w:tbl>
    <w:p>
      <w:pPr>
        <w:pStyle w:val="11"/>
        <w:kinsoku w:val="0"/>
        <w:overflowPunct w:val="0"/>
        <w:spacing w:line="236" w:lineRule="exact"/>
        <w:ind w:left="1112"/>
        <w:rPr>
          <w:rFonts w:hint="eastAsia"/>
        </w:rPr>
      </w:pPr>
      <w:r>
        <w:rPr>
          <w:rFonts w:hint="eastAsia"/>
        </w:rPr>
        <w:t xml:space="preserve"> </w:t>
      </w:r>
    </w:p>
    <w:p>
      <w:pPr>
        <w:pStyle w:val="66"/>
        <w:spacing w:line="400" w:lineRule="exact"/>
        <w:ind w:left="3400" w:firstLine="425"/>
        <w:rPr>
          <w:rFonts w:hint="eastAsia" w:eastAsia="宋体" w:cs="宋体"/>
          <w:sz w:val="24"/>
        </w:rPr>
      </w:pPr>
    </w:p>
    <w:p>
      <w:pPr>
        <w:pStyle w:val="66"/>
        <w:spacing w:line="400" w:lineRule="exact"/>
        <w:ind w:left="3825"/>
        <w:rPr>
          <w:rFonts w:hint="eastAsia" w:eastAsia="宋体" w:cs="宋体"/>
          <w:sz w:val="24"/>
        </w:rPr>
      </w:pPr>
      <w:bookmarkStart w:id="171" w:name="_Toc179632827"/>
      <w:bookmarkStart w:id="172" w:name="_Toc246997115"/>
      <w:bookmarkStart w:id="173" w:name="_Toc152045807"/>
      <w:bookmarkStart w:id="174" w:name="_Toc152042596"/>
      <w:bookmarkStart w:id="175" w:name="_Toc296602617"/>
      <w:bookmarkStart w:id="176" w:name="_Toc246996372"/>
      <w:bookmarkStart w:id="177" w:name="_Toc247085890"/>
      <w:bookmarkStart w:id="178" w:name="_Toc144974875"/>
      <w:r>
        <w:rPr>
          <w:rFonts w:hint="eastAsia" w:eastAsia="宋体" w:cs="宋体"/>
          <w:sz w:val="24"/>
        </w:rPr>
        <w:t>响应人名称：</w:t>
      </w:r>
      <w:r>
        <w:rPr>
          <w:rFonts w:hint="eastAsia" w:eastAsia="宋体" w:cs="宋体"/>
          <w:sz w:val="24"/>
          <w:u w:val="single"/>
        </w:rPr>
        <w:t xml:space="preserve">                    </w:t>
      </w:r>
      <w:r>
        <w:rPr>
          <w:rFonts w:hint="eastAsia" w:eastAsia="宋体" w:cs="宋体"/>
          <w:sz w:val="24"/>
        </w:rPr>
        <w:t>(电子签章)</w:t>
      </w:r>
    </w:p>
    <w:p>
      <w:pPr>
        <w:pStyle w:val="66"/>
        <w:spacing w:line="400" w:lineRule="exact"/>
        <w:ind w:left="3825"/>
        <w:rPr>
          <w:rFonts w:hint="eastAsia" w:eastAsia="宋体" w:cs="宋体"/>
          <w:sz w:val="24"/>
        </w:rPr>
      </w:pPr>
      <w:r>
        <w:rPr>
          <w:rFonts w:hint="eastAsia" w:eastAsia="宋体" w:cs="宋体"/>
          <w:sz w:val="24"/>
        </w:rPr>
        <w:t>法定代表人：</w:t>
      </w:r>
      <w:r>
        <w:rPr>
          <w:rFonts w:hint="eastAsia" w:eastAsia="宋体" w:cs="宋体"/>
          <w:sz w:val="24"/>
          <w:u w:val="single"/>
        </w:rPr>
        <w:t xml:space="preserve">                   </w:t>
      </w:r>
      <w:r>
        <w:rPr>
          <w:rFonts w:hint="eastAsia" w:eastAsia="宋体" w:cs="宋体"/>
          <w:sz w:val="24"/>
        </w:rPr>
        <w:t>(电子签名)</w:t>
      </w:r>
    </w:p>
    <w:p>
      <w:pPr>
        <w:pStyle w:val="66"/>
        <w:spacing w:line="400" w:lineRule="exact"/>
        <w:ind w:firstLine="3840" w:firstLineChars="1600"/>
        <w:rPr>
          <w:rFonts w:hint="eastAsia" w:eastAsia="宋体" w:cs="宋体"/>
          <w:sz w:val="24"/>
        </w:rPr>
      </w:pPr>
      <w:r>
        <w:rPr>
          <w:rFonts w:hint="eastAsia" w:eastAsia="宋体" w:cs="宋体"/>
          <w:sz w:val="24"/>
        </w:rPr>
        <w:t>日期：    年   月   日</w:t>
      </w:r>
    </w:p>
    <w:p>
      <w:pPr>
        <w:spacing w:line="360" w:lineRule="auto"/>
        <w:rPr>
          <w:rFonts w:hint="eastAsia" w:ascii="宋体" w:hAnsi="宋体" w:cs="宋体"/>
          <w:sz w:val="24"/>
        </w:rPr>
        <w:sectPr>
          <w:headerReference r:id="rId23" w:type="first"/>
          <w:footerReference r:id="rId24" w:type="default"/>
          <w:footerReference r:id="rId25" w:type="even"/>
          <w:pgSz w:w="11906" w:h="16838"/>
          <w:pgMar w:top="1361" w:right="1361" w:bottom="1361" w:left="1361" w:header="851" w:footer="992" w:gutter="0"/>
          <w:cols w:space="720" w:num="1"/>
          <w:docGrid w:type="lines" w:linePitch="312" w:charSpace="0"/>
        </w:sectPr>
      </w:pPr>
    </w:p>
    <w:p>
      <w:pPr>
        <w:pStyle w:val="3"/>
        <w:jc w:val="center"/>
        <w:rPr>
          <w:rFonts w:hint="eastAsia" w:ascii="宋体" w:hAnsi="宋体" w:eastAsia="宋体"/>
          <w:b/>
          <w:bCs/>
        </w:rPr>
      </w:pPr>
      <w:bookmarkStart w:id="179" w:name="_Toc27943"/>
      <w:r>
        <w:rPr>
          <w:rFonts w:hint="eastAsia" w:ascii="宋体" w:hAnsi="宋体" w:eastAsia="宋体"/>
          <w:b/>
          <w:bCs/>
        </w:rPr>
        <w:t>八、资格审查资料</w:t>
      </w:r>
      <w:bookmarkEnd w:id="171"/>
      <w:bookmarkEnd w:id="172"/>
      <w:bookmarkEnd w:id="173"/>
      <w:bookmarkEnd w:id="174"/>
      <w:bookmarkEnd w:id="175"/>
      <w:bookmarkEnd w:id="176"/>
      <w:bookmarkEnd w:id="177"/>
      <w:bookmarkEnd w:id="178"/>
      <w:bookmarkEnd w:id="179"/>
    </w:p>
    <w:p>
      <w:pPr>
        <w:pStyle w:val="4"/>
        <w:numPr>
          <w:ilvl w:val="0"/>
          <w:numId w:val="9"/>
        </w:numPr>
        <w:jc w:val="center"/>
        <w:rPr>
          <w:rFonts w:ascii="宋体" w:hAnsi="宋体"/>
          <w:i w:val="0"/>
          <w:iCs w:val="0"/>
          <w:sz w:val="28"/>
          <w:szCs w:val="28"/>
        </w:rPr>
      </w:pPr>
      <w:bookmarkStart w:id="180" w:name="_Toc246996373"/>
      <w:bookmarkStart w:id="181" w:name="_Toc247085891"/>
      <w:bookmarkStart w:id="182" w:name="_Toc246997116"/>
      <w:bookmarkStart w:id="183" w:name="_Toc152045808"/>
      <w:bookmarkStart w:id="184" w:name="_Toc144974876"/>
      <w:bookmarkStart w:id="185" w:name="_Toc179632828"/>
      <w:bookmarkStart w:id="186" w:name="_Toc296602618"/>
      <w:bookmarkStart w:id="187" w:name="_Toc152042597"/>
      <w:r>
        <w:rPr>
          <w:rFonts w:ascii="宋体" w:hAnsi="宋体"/>
          <w:i w:val="0"/>
          <w:iCs w:val="0"/>
          <w:sz w:val="28"/>
          <w:szCs w:val="28"/>
        </w:rPr>
        <w:t>投标人基本情况表</w:t>
      </w:r>
      <w:bookmarkEnd w:id="180"/>
      <w:bookmarkEnd w:id="181"/>
      <w:bookmarkEnd w:id="182"/>
      <w:bookmarkEnd w:id="183"/>
      <w:bookmarkEnd w:id="184"/>
      <w:bookmarkEnd w:id="185"/>
      <w:bookmarkEnd w:id="186"/>
      <w:bookmarkEnd w:id="187"/>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7"/>
        <w:gridCol w:w="1784"/>
        <w:gridCol w:w="1128"/>
        <w:gridCol w:w="1031"/>
        <w:gridCol w:w="409"/>
        <w:gridCol w:w="1375"/>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427" w:type="dxa"/>
            <w:noWrap w:val="0"/>
            <w:vAlign w:val="center"/>
          </w:tcPr>
          <w:p>
            <w:pPr>
              <w:jc w:val="center"/>
              <w:rPr>
                <w:rFonts w:hint="eastAsia" w:ascii="宋体" w:hAnsi="宋体"/>
                <w:sz w:val="24"/>
              </w:rPr>
            </w:pPr>
            <w:r>
              <w:rPr>
                <w:rFonts w:hint="eastAsia" w:ascii="宋体" w:hAnsi="宋体"/>
                <w:sz w:val="24"/>
              </w:rPr>
              <w:t>单位名称</w:t>
            </w:r>
          </w:p>
        </w:tc>
        <w:tc>
          <w:tcPr>
            <w:tcW w:w="7512" w:type="dxa"/>
            <w:gridSpan w:val="6"/>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427" w:type="dxa"/>
            <w:noWrap w:val="0"/>
            <w:vAlign w:val="center"/>
          </w:tcPr>
          <w:p>
            <w:pPr>
              <w:jc w:val="center"/>
              <w:rPr>
                <w:rFonts w:hint="eastAsia" w:ascii="宋体" w:hAnsi="宋体"/>
                <w:sz w:val="24"/>
              </w:rPr>
            </w:pPr>
            <w:r>
              <w:rPr>
                <w:rFonts w:hint="eastAsia" w:ascii="宋体" w:hAnsi="宋体"/>
                <w:sz w:val="24"/>
              </w:rPr>
              <w:t>单位地址</w:t>
            </w:r>
          </w:p>
        </w:tc>
        <w:tc>
          <w:tcPr>
            <w:tcW w:w="7512" w:type="dxa"/>
            <w:gridSpan w:val="6"/>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427" w:type="dxa"/>
            <w:noWrap w:val="0"/>
            <w:vAlign w:val="center"/>
          </w:tcPr>
          <w:p>
            <w:pPr>
              <w:jc w:val="center"/>
              <w:rPr>
                <w:rFonts w:hint="eastAsia" w:ascii="宋体" w:hAnsi="宋体"/>
                <w:sz w:val="24"/>
              </w:rPr>
            </w:pPr>
            <w:r>
              <w:rPr>
                <w:rFonts w:hint="eastAsia" w:ascii="宋体" w:hAnsi="宋体"/>
                <w:sz w:val="24"/>
              </w:rPr>
              <w:t>成立时间</w:t>
            </w:r>
          </w:p>
        </w:tc>
        <w:tc>
          <w:tcPr>
            <w:tcW w:w="1784" w:type="dxa"/>
            <w:noWrap w:val="0"/>
            <w:vAlign w:val="center"/>
          </w:tcPr>
          <w:p>
            <w:pPr>
              <w:jc w:val="center"/>
              <w:rPr>
                <w:rFonts w:ascii="宋体" w:hAnsi="宋体"/>
                <w:sz w:val="24"/>
              </w:rPr>
            </w:pPr>
          </w:p>
        </w:tc>
        <w:tc>
          <w:tcPr>
            <w:tcW w:w="2159" w:type="dxa"/>
            <w:gridSpan w:val="2"/>
            <w:noWrap w:val="0"/>
            <w:vAlign w:val="center"/>
          </w:tcPr>
          <w:p>
            <w:pPr>
              <w:jc w:val="center"/>
              <w:rPr>
                <w:rFonts w:hint="eastAsia" w:ascii="宋体" w:hAnsi="宋体"/>
                <w:sz w:val="24"/>
              </w:rPr>
            </w:pPr>
            <w:r>
              <w:rPr>
                <w:rFonts w:hint="eastAsia" w:ascii="宋体" w:hAnsi="宋体"/>
                <w:sz w:val="24"/>
              </w:rPr>
              <w:t>注册资金</w:t>
            </w:r>
          </w:p>
        </w:tc>
        <w:tc>
          <w:tcPr>
            <w:tcW w:w="3569" w:type="dxa"/>
            <w:gridSpan w:val="3"/>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427" w:type="dxa"/>
            <w:noWrap w:val="0"/>
            <w:vAlign w:val="center"/>
          </w:tcPr>
          <w:p>
            <w:pPr>
              <w:jc w:val="center"/>
              <w:rPr>
                <w:rFonts w:hint="eastAsia" w:ascii="宋体" w:hAnsi="宋体"/>
                <w:sz w:val="24"/>
              </w:rPr>
            </w:pPr>
            <w:r>
              <w:rPr>
                <w:rFonts w:hint="eastAsia" w:ascii="宋体" w:hAnsi="宋体"/>
                <w:sz w:val="24"/>
              </w:rPr>
              <w:t>单位性质</w:t>
            </w:r>
          </w:p>
        </w:tc>
        <w:tc>
          <w:tcPr>
            <w:tcW w:w="1784" w:type="dxa"/>
            <w:noWrap w:val="0"/>
            <w:vAlign w:val="center"/>
          </w:tcPr>
          <w:p>
            <w:pPr>
              <w:jc w:val="center"/>
              <w:rPr>
                <w:rFonts w:ascii="宋体" w:hAnsi="宋体"/>
                <w:sz w:val="24"/>
              </w:rPr>
            </w:pPr>
          </w:p>
        </w:tc>
        <w:tc>
          <w:tcPr>
            <w:tcW w:w="2159" w:type="dxa"/>
            <w:gridSpan w:val="2"/>
            <w:noWrap w:val="0"/>
            <w:vAlign w:val="center"/>
          </w:tcPr>
          <w:p>
            <w:pPr>
              <w:jc w:val="center"/>
              <w:rPr>
                <w:rFonts w:ascii="宋体" w:hAnsi="宋体"/>
                <w:sz w:val="24"/>
              </w:rPr>
            </w:pPr>
          </w:p>
        </w:tc>
        <w:tc>
          <w:tcPr>
            <w:tcW w:w="1784" w:type="dxa"/>
            <w:gridSpan w:val="2"/>
            <w:noWrap w:val="0"/>
            <w:vAlign w:val="center"/>
          </w:tcPr>
          <w:p>
            <w:pPr>
              <w:jc w:val="center"/>
              <w:rPr>
                <w:rFonts w:ascii="宋体" w:hAnsi="宋体"/>
                <w:sz w:val="24"/>
              </w:rPr>
            </w:pPr>
          </w:p>
        </w:tc>
        <w:tc>
          <w:tcPr>
            <w:tcW w:w="1785" w:type="dxa"/>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427" w:type="dxa"/>
            <w:noWrap w:val="0"/>
            <w:vAlign w:val="center"/>
          </w:tcPr>
          <w:p>
            <w:pPr>
              <w:jc w:val="center"/>
              <w:rPr>
                <w:rFonts w:hint="eastAsia" w:ascii="宋体" w:hAnsi="宋体"/>
                <w:sz w:val="24"/>
              </w:rPr>
            </w:pPr>
            <w:r>
              <w:rPr>
                <w:rFonts w:hint="eastAsia" w:ascii="宋体" w:hAnsi="宋体"/>
                <w:sz w:val="24"/>
              </w:rPr>
              <w:t>投标期间</w:t>
            </w:r>
          </w:p>
          <w:p>
            <w:pPr>
              <w:jc w:val="center"/>
              <w:rPr>
                <w:rFonts w:hint="eastAsia" w:ascii="宋体" w:hAnsi="宋体"/>
                <w:sz w:val="24"/>
              </w:rPr>
            </w:pPr>
            <w:r>
              <w:rPr>
                <w:rFonts w:hint="eastAsia" w:ascii="宋体" w:hAnsi="宋体"/>
                <w:sz w:val="24"/>
              </w:rPr>
              <w:t>联系人</w:t>
            </w:r>
          </w:p>
        </w:tc>
        <w:tc>
          <w:tcPr>
            <w:tcW w:w="1784" w:type="dxa"/>
            <w:noWrap w:val="0"/>
            <w:vAlign w:val="center"/>
          </w:tcPr>
          <w:p>
            <w:pPr>
              <w:jc w:val="center"/>
              <w:rPr>
                <w:rFonts w:ascii="宋体" w:hAnsi="宋体"/>
                <w:sz w:val="24"/>
              </w:rPr>
            </w:pPr>
          </w:p>
        </w:tc>
        <w:tc>
          <w:tcPr>
            <w:tcW w:w="1128" w:type="dxa"/>
            <w:noWrap w:val="0"/>
            <w:vAlign w:val="center"/>
          </w:tcPr>
          <w:p>
            <w:pPr>
              <w:jc w:val="center"/>
              <w:rPr>
                <w:rFonts w:hint="eastAsia" w:ascii="宋体" w:hAnsi="宋体"/>
                <w:sz w:val="24"/>
              </w:rPr>
            </w:pPr>
            <w:r>
              <w:rPr>
                <w:rFonts w:hint="eastAsia" w:ascii="宋体" w:hAnsi="宋体"/>
                <w:sz w:val="24"/>
              </w:rPr>
              <w:t>电话</w:t>
            </w:r>
          </w:p>
        </w:tc>
        <w:tc>
          <w:tcPr>
            <w:tcW w:w="1440" w:type="dxa"/>
            <w:gridSpan w:val="2"/>
            <w:noWrap w:val="0"/>
            <w:vAlign w:val="center"/>
          </w:tcPr>
          <w:p>
            <w:pPr>
              <w:jc w:val="center"/>
              <w:rPr>
                <w:rFonts w:ascii="宋体" w:hAnsi="宋体"/>
                <w:sz w:val="24"/>
              </w:rPr>
            </w:pPr>
          </w:p>
        </w:tc>
        <w:tc>
          <w:tcPr>
            <w:tcW w:w="1375" w:type="dxa"/>
            <w:noWrap w:val="0"/>
            <w:vAlign w:val="center"/>
          </w:tcPr>
          <w:p>
            <w:pPr>
              <w:jc w:val="center"/>
              <w:rPr>
                <w:rFonts w:hint="eastAsia" w:ascii="宋体" w:hAnsi="宋体"/>
                <w:sz w:val="24"/>
              </w:rPr>
            </w:pPr>
            <w:r>
              <w:rPr>
                <w:rFonts w:hint="eastAsia" w:ascii="宋体" w:hAnsi="宋体"/>
                <w:sz w:val="24"/>
              </w:rPr>
              <w:t>传真</w:t>
            </w:r>
          </w:p>
        </w:tc>
        <w:tc>
          <w:tcPr>
            <w:tcW w:w="1785" w:type="dxa"/>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427" w:type="dxa"/>
            <w:vMerge w:val="restart"/>
            <w:noWrap w:val="0"/>
            <w:vAlign w:val="center"/>
          </w:tcPr>
          <w:p>
            <w:pPr>
              <w:jc w:val="center"/>
              <w:rPr>
                <w:rFonts w:hint="eastAsia" w:ascii="宋体" w:hAnsi="宋体"/>
                <w:sz w:val="24"/>
              </w:rPr>
            </w:pPr>
            <w:r>
              <w:rPr>
                <w:rFonts w:hint="eastAsia" w:ascii="宋体" w:hAnsi="宋体"/>
                <w:sz w:val="24"/>
              </w:rPr>
              <w:t>职工概况</w:t>
            </w:r>
          </w:p>
        </w:tc>
        <w:tc>
          <w:tcPr>
            <w:tcW w:w="1784" w:type="dxa"/>
            <w:noWrap w:val="0"/>
            <w:vAlign w:val="center"/>
          </w:tcPr>
          <w:p>
            <w:pPr>
              <w:jc w:val="center"/>
              <w:rPr>
                <w:rFonts w:hint="eastAsia" w:ascii="宋体" w:hAnsi="宋体"/>
                <w:sz w:val="24"/>
              </w:rPr>
            </w:pPr>
            <w:r>
              <w:rPr>
                <w:rFonts w:hint="eastAsia" w:ascii="宋体" w:hAnsi="宋体"/>
                <w:sz w:val="24"/>
              </w:rPr>
              <w:t>职工总数</w:t>
            </w:r>
          </w:p>
        </w:tc>
        <w:tc>
          <w:tcPr>
            <w:tcW w:w="2159" w:type="dxa"/>
            <w:gridSpan w:val="2"/>
            <w:noWrap w:val="0"/>
            <w:vAlign w:val="center"/>
          </w:tcPr>
          <w:p>
            <w:pPr>
              <w:jc w:val="center"/>
              <w:rPr>
                <w:rFonts w:ascii="宋体" w:hAnsi="宋体"/>
                <w:sz w:val="24"/>
              </w:rPr>
            </w:pPr>
          </w:p>
        </w:tc>
        <w:tc>
          <w:tcPr>
            <w:tcW w:w="1784" w:type="dxa"/>
            <w:gridSpan w:val="2"/>
            <w:noWrap w:val="0"/>
            <w:vAlign w:val="center"/>
          </w:tcPr>
          <w:p>
            <w:pPr>
              <w:jc w:val="center"/>
              <w:rPr>
                <w:rFonts w:hint="eastAsia" w:ascii="宋体" w:hAnsi="宋体"/>
                <w:sz w:val="24"/>
              </w:rPr>
            </w:pPr>
            <w:r>
              <w:rPr>
                <w:rFonts w:hint="eastAsia" w:ascii="宋体" w:hAnsi="宋体"/>
                <w:sz w:val="24"/>
              </w:rPr>
              <w:t>其中：</w:t>
            </w:r>
          </w:p>
          <w:p>
            <w:pPr>
              <w:jc w:val="center"/>
              <w:rPr>
                <w:rFonts w:hint="eastAsia" w:ascii="宋体" w:hAnsi="宋体"/>
                <w:sz w:val="24"/>
              </w:rPr>
            </w:pPr>
            <w:r>
              <w:rPr>
                <w:rFonts w:hint="eastAsia" w:ascii="宋体" w:hAnsi="宋体"/>
                <w:sz w:val="24"/>
              </w:rPr>
              <w:t>技术人员</w:t>
            </w:r>
          </w:p>
        </w:tc>
        <w:tc>
          <w:tcPr>
            <w:tcW w:w="1785" w:type="dxa"/>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427" w:type="dxa"/>
            <w:vMerge w:val="continue"/>
            <w:noWrap w:val="0"/>
            <w:vAlign w:val="center"/>
          </w:tcPr>
          <w:p>
            <w:pPr>
              <w:jc w:val="center"/>
              <w:rPr>
                <w:rFonts w:ascii="宋体" w:hAnsi="宋体"/>
                <w:sz w:val="24"/>
              </w:rPr>
            </w:pPr>
          </w:p>
        </w:tc>
        <w:tc>
          <w:tcPr>
            <w:tcW w:w="1784" w:type="dxa"/>
            <w:noWrap w:val="0"/>
            <w:vAlign w:val="center"/>
          </w:tcPr>
          <w:p>
            <w:pPr>
              <w:jc w:val="center"/>
              <w:rPr>
                <w:rFonts w:hint="eastAsia" w:ascii="宋体" w:hAnsi="宋体"/>
                <w:sz w:val="24"/>
              </w:rPr>
            </w:pPr>
            <w:r>
              <w:rPr>
                <w:rFonts w:hint="eastAsia" w:ascii="宋体" w:hAnsi="宋体"/>
                <w:sz w:val="24"/>
              </w:rPr>
              <w:t>高级工程师</w:t>
            </w:r>
          </w:p>
        </w:tc>
        <w:tc>
          <w:tcPr>
            <w:tcW w:w="2159" w:type="dxa"/>
            <w:gridSpan w:val="2"/>
            <w:noWrap w:val="0"/>
            <w:vAlign w:val="center"/>
          </w:tcPr>
          <w:p>
            <w:pPr>
              <w:jc w:val="center"/>
              <w:rPr>
                <w:rFonts w:ascii="宋体" w:hAnsi="宋体"/>
                <w:sz w:val="24"/>
              </w:rPr>
            </w:pPr>
          </w:p>
        </w:tc>
        <w:tc>
          <w:tcPr>
            <w:tcW w:w="1784" w:type="dxa"/>
            <w:gridSpan w:val="2"/>
            <w:noWrap w:val="0"/>
            <w:vAlign w:val="center"/>
          </w:tcPr>
          <w:p>
            <w:pPr>
              <w:jc w:val="center"/>
              <w:rPr>
                <w:rFonts w:hint="eastAsia" w:ascii="宋体" w:hAnsi="宋体"/>
                <w:sz w:val="24"/>
              </w:rPr>
            </w:pPr>
            <w:r>
              <w:rPr>
                <w:rFonts w:hint="eastAsia" w:ascii="宋体" w:hAnsi="宋体"/>
                <w:sz w:val="24"/>
              </w:rPr>
              <w:t>工程师</w:t>
            </w:r>
          </w:p>
        </w:tc>
        <w:tc>
          <w:tcPr>
            <w:tcW w:w="1785" w:type="dxa"/>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427" w:type="dxa"/>
            <w:vMerge w:val="continue"/>
            <w:noWrap w:val="0"/>
            <w:vAlign w:val="center"/>
          </w:tcPr>
          <w:p>
            <w:pPr>
              <w:jc w:val="center"/>
              <w:rPr>
                <w:rFonts w:ascii="宋体" w:hAnsi="宋体"/>
                <w:sz w:val="24"/>
              </w:rPr>
            </w:pPr>
          </w:p>
        </w:tc>
        <w:tc>
          <w:tcPr>
            <w:tcW w:w="1784" w:type="dxa"/>
            <w:noWrap w:val="0"/>
            <w:vAlign w:val="center"/>
          </w:tcPr>
          <w:p>
            <w:pPr>
              <w:jc w:val="center"/>
              <w:rPr>
                <w:rFonts w:hint="eastAsia" w:ascii="宋体" w:hAnsi="宋体"/>
                <w:sz w:val="24"/>
              </w:rPr>
            </w:pPr>
            <w:r>
              <w:rPr>
                <w:rFonts w:hint="eastAsia" w:ascii="宋体" w:hAnsi="宋体"/>
                <w:sz w:val="24"/>
              </w:rPr>
              <w:t>助理工程师</w:t>
            </w:r>
          </w:p>
        </w:tc>
        <w:tc>
          <w:tcPr>
            <w:tcW w:w="2159" w:type="dxa"/>
            <w:gridSpan w:val="2"/>
            <w:noWrap w:val="0"/>
            <w:vAlign w:val="center"/>
          </w:tcPr>
          <w:p>
            <w:pPr>
              <w:jc w:val="center"/>
              <w:rPr>
                <w:rFonts w:ascii="宋体" w:hAnsi="宋体"/>
                <w:sz w:val="24"/>
              </w:rPr>
            </w:pPr>
          </w:p>
        </w:tc>
        <w:tc>
          <w:tcPr>
            <w:tcW w:w="1784" w:type="dxa"/>
            <w:gridSpan w:val="2"/>
            <w:noWrap w:val="0"/>
            <w:vAlign w:val="center"/>
          </w:tcPr>
          <w:p>
            <w:pPr>
              <w:jc w:val="center"/>
              <w:rPr>
                <w:rFonts w:hint="eastAsia" w:ascii="宋体" w:hAnsi="宋体"/>
                <w:sz w:val="24"/>
              </w:rPr>
            </w:pPr>
            <w:r>
              <w:rPr>
                <w:rFonts w:hint="eastAsia" w:ascii="宋体" w:hAnsi="宋体"/>
                <w:sz w:val="24"/>
              </w:rPr>
              <w:t>技术员</w:t>
            </w:r>
          </w:p>
        </w:tc>
        <w:tc>
          <w:tcPr>
            <w:tcW w:w="1785" w:type="dxa"/>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427" w:type="dxa"/>
            <w:vMerge w:val="continue"/>
            <w:noWrap w:val="0"/>
            <w:vAlign w:val="center"/>
          </w:tcPr>
          <w:p>
            <w:pPr>
              <w:jc w:val="center"/>
              <w:rPr>
                <w:rFonts w:ascii="宋体" w:hAnsi="宋体"/>
                <w:sz w:val="24"/>
              </w:rPr>
            </w:pPr>
          </w:p>
        </w:tc>
        <w:tc>
          <w:tcPr>
            <w:tcW w:w="7512" w:type="dxa"/>
            <w:gridSpan w:val="6"/>
            <w:noWrap w:val="0"/>
            <w:vAlign w:val="center"/>
          </w:tcPr>
          <w:p>
            <w:pPr>
              <w:jc w:val="center"/>
              <w:rPr>
                <w:rFonts w:ascii="宋体" w:hAnsi="宋体"/>
                <w:sz w:val="24"/>
              </w:rPr>
            </w:pPr>
            <w:r>
              <w:rPr>
                <w:rFonts w:hint="eastAsia" w:ascii="宋体" w:hAnsi="宋体"/>
                <w:sz w:val="24"/>
              </w:rPr>
              <w:t>单位行政和技术负责人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427" w:type="dxa"/>
            <w:vMerge w:val="continue"/>
            <w:noWrap w:val="0"/>
            <w:vAlign w:val="center"/>
          </w:tcPr>
          <w:p>
            <w:pPr>
              <w:jc w:val="center"/>
              <w:rPr>
                <w:rFonts w:ascii="宋体" w:hAnsi="宋体"/>
                <w:sz w:val="24"/>
              </w:rPr>
            </w:pPr>
          </w:p>
        </w:tc>
        <w:tc>
          <w:tcPr>
            <w:tcW w:w="1784" w:type="dxa"/>
            <w:noWrap w:val="0"/>
            <w:vAlign w:val="center"/>
          </w:tcPr>
          <w:p>
            <w:pPr>
              <w:jc w:val="center"/>
              <w:rPr>
                <w:rFonts w:hint="eastAsia" w:ascii="宋体" w:hAnsi="宋体"/>
                <w:sz w:val="24"/>
              </w:rPr>
            </w:pPr>
            <w:r>
              <w:rPr>
                <w:rFonts w:hint="eastAsia" w:ascii="宋体" w:hAnsi="宋体"/>
                <w:sz w:val="24"/>
              </w:rPr>
              <w:t>姓名</w:t>
            </w:r>
          </w:p>
        </w:tc>
        <w:tc>
          <w:tcPr>
            <w:tcW w:w="2159" w:type="dxa"/>
            <w:gridSpan w:val="2"/>
            <w:noWrap w:val="0"/>
            <w:vAlign w:val="center"/>
          </w:tcPr>
          <w:p>
            <w:pPr>
              <w:jc w:val="center"/>
              <w:rPr>
                <w:rFonts w:hint="eastAsia" w:ascii="宋体" w:hAnsi="宋体"/>
                <w:sz w:val="24"/>
              </w:rPr>
            </w:pPr>
            <w:r>
              <w:rPr>
                <w:rFonts w:hint="eastAsia" w:ascii="宋体" w:hAnsi="宋体"/>
                <w:sz w:val="24"/>
              </w:rPr>
              <w:t>职务</w:t>
            </w:r>
            <w:r>
              <w:rPr>
                <w:rFonts w:hint="eastAsia" w:ascii="宋体" w:hAnsi="宋体" w:cs="宋体"/>
                <w:sz w:val="24"/>
              </w:rPr>
              <w:t>/</w:t>
            </w:r>
            <w:r>
              <w:rPr>
                <w:rFonts w:hint="eastAsia" w:ascii="宋体" w:hAnsi="宋体"/>
                <w:sz w:val="24"/>
              </w:rPr>
              <w:t>职称</w:t>
            </w:r>
          </w:p>
        </w:tc>
        <w:tc>
          <w:tcPr>
            <w:tcW w:w="1784" w:type="dxa"/>
            <w:gridSpan w:val="2"/>
            <w:noWrap w:val="0"/>
            <w:vAlign w:val="center"/>
          </w:tcPr>
          <w:p>
            <w:pPr>
              <w:jc w:val="center"/>
              <w:rPr>
                <w:rFonts w:hint="eastAsia" w:ascii="宋体" w:hAnsi="宋体"/>
                <w:sz w:val="24"/>
              </w:rPr>
            </w:pPr>
            <w:r>
              <w:rPr>
                <w:rFonts w:hint="eastAsia" w:ascii="宋体" w:hAnsi="宋体"/>
                <w:sz w:val="24"/>
              </w:rPr>
              <w:t>年龄</w:t>
            </w:r>
          </w:p>
        </w:tc>
        <w:tc>
          <w:tcPr>
            <w:tcW w:w="1785" w:type="dxa"/>
            <w:noWrap w:val="0"/>
            <w:vAlign w:val="center"/>
          </w:tcPr>
          <w:p>
            <w:pPr>
              <w:jc w:val="center"/>
              <w:rPr>
                <w:rFonts w:hint="eastAsia" w:ascii="宋体" w:hAnsi="宋体"/>
                <w:sz w:val="24"/>
              </w:rPr>
            </w:pPr>
            <w:r>
              <w:rPr>
                <w:rFonts w:hint="eastAsia" w:ascii="宋体" w:hAnsi="宋体"/>
                <w:sz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427" w:type="dxa"/>
            <w:vMerge w:val="continue"/>
            <w:noWrap w:val="0"/>
            <w:vAlign w:val="center"/>
          </w:tcPr>
          <w:p>
            <w:pPr>
              <w:jc w:val="center"/>
              <w:rPr>
                <w:rFonts w:ascii="宋体" w:hAnsi="宋体"/>
                <w:sz w:val="24"/>
              </w:rPr>
            </w:pPr>
          </w:p>
        </w:tc>
        <w:tc>
          <w:tcPr>
            <w:tcW w:w="1784" w:type="dxa"/>
            <w:noWrap w:val="0"/>
            <w:vAlign w:val="center"/>
          </w:tcPr>
          <w:p>
            <w:pPr>
              <w:jc w:val="center"/>
              <w:rPr>
                <w:rFonts w:ascii="宋体" w:hAnsi="宋体"/>
                <w:sz w:val="24"/>
              </w:rPr>
            </w:pPr>
          </w:p>
        </w:tc>
        <w:tc>
          <w:tcPr>
            <w:tcW w:w="2159" w:type="dxa"/>
            <w:gridSpan w:val="2"/>
            <w:noWrap w:val="0"/>
            <w:vAlign w:val="center"/>
          </w:tcPr>
          <w:p>
            <w:pPr>
              <w:jc w:val="center"/>
              <w:rPr>
                <w:rFonts w:ascii="宋体" w:hAnsi="宋体"/>
                <w:sz w:val="24"/>
              </w:rPr>
            </w:pPr>
          </w:p>
        </w:tc>
        <w:tc>
          <w:tcPr>
            <w:tcW w:w="1784" w:type="dxa"/>
            <w:gridSpan w:val="2"/>
            <w:noWrap w:val="0"/>
            <w:vAlign w:val="center"/>
          </w:tcPr>
          <w:p>
            <w:pPr>
              <w:jc w:val="center"/>
              <w:rPr>
                <w:rFonts w:ascii="宋体" w:hAnsi="宋体"/>
                <w:sz w:val="24"/>
              </w:rPr>
            </w:pPr>
          </w:p>
        </w:tc>
        <w:tc>
          <w:tcPr>
            <w:tcW w:w="1785" w:type="dxa"/>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427" w:type="dxa"/>
            <w:vMerge w:val="continue"/>
            <w:noWrap w:val="0"/>
            <w:vAlign w:val="center"/>
          </w:tcPr>
          <w:p>
            <w:pPr>
              <w:jc w:val="center"/>
              <w:rPr>
                <w:rFonts w:ascii="宋体" w:hAnsi="宋体"/>
                <w:sz w:val="24"/>
              </w:rPr>
            </w:pPr>
          </w:p>
        </w:tc>
        <w:tc>
          <w:tcPr>
            <w:tcW w:w="1784" w:type="dxa"/>
            <w:noWrap w:val="0"/>
            <w:vAlign w:val="center"/>
          </w:tcPr>
          <w:p>
            <w:pPr>
              <w:jc w:val="center"/>
              <w:rPr>
                <w:rFonts w:ascii="宋体" w:hAnsi="宋体"/>
                <w:sz w:val="24"/>
              </w:rPr>
            </w:pPr>
          </w:p>
        </w:tc>
        <w:tc>
          <w:tcPr>
            <w:tcW w:w="2159" w:type="dxa"/>
            <w:gridSpan w:val="2"/>
            <w:noWrap w:val="0"/>
            <w:vAlign w:val="center"/>
          </w:tcPr>
          <w:p>
            <w:pPr>
              <w:jc w:val="center"/>
              <w:rPr>
                <w:rFonts w:ascii="宋体" w:hAnsi="宋体"/>
                <w:sz w:val="24"/>
              </w:rPr>
            </w:pPr>
          </w:p>
        </w:tc>
        <w:tc>
          <w:tcPr>
            <w:tcW w:w="1784" w:type="dxa"/>
            <w:gridSpan w:val="2"/>
            <w:noWrap w:val="0"/>
            <w:vAlign w:val="center"/>
          </w:tcPr>
          <w:p>
            <w:pPr>
              <w:jc w:val="center"/>
              <w:rPr>
                <w:rFonts w:ascii="宋体" w:hAnsi="宋体"/>
                <w:sz w:val="24"/>
              </w:rPr>
            </w:pPr>
          </w:p>
        </w:tc>
        <w:tc>
          <w:tcPr>
            <w:tcW w:w="1785" w:type="dxa"/>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7" w:hRule="atLeast"/>
          <w:jc w:val="center"/>
        </w:trPr>
        <w:tc>
          <w:tcPr>
            <w:tcW w:w="1427" w:type="dxa"/>
            <w:noWrap w:val="0"/>
            <w:vAlign w:val="center"/>
          </w:tcPr>
          <w:p>
            <w:pPr>
              <w:jc w:val="center"/>
              <w:rPr>
                <w:rFonts w:hint="eastAsia" w:ascii="宋体" w:hAnsi="宋体"/>
                <w:sz w:val="24"/>
              </w:rPr>
            </w:pPr>
            <w:r>
              <w:rPr>
                <w:rFonts w:hint="eastAsia" w:ascii="宋体" w:hAnsi="宋体"/>
                <w:sz w:val="24"/>
              </w:rPr>
              <w:t>单位概况</w:t>
            </w:r>
          </w:p>
        </w:tc>
        <w:tc>
          <w:tcPr>
            <w:tcW w:w="7512" w:type="dxa"/>
            <w:gridSpan w:val="6"/>
            <w:noWrap w:val="0"/>
            <w:vAlign w:val="center"/>
          </w:tcPr>
          <w:p>
            <w:pPr>
              <w:rPr>
                <w:rFonts w:hint="eastAsia" w:ascii="宋体" w:hAnsi="宋体"/>
                <w:sz w:val="24"/>
              </w:rPr>
            </w:pPr>
          </w:p>
        </w:tc>
      </w:tr>
    </w:tbl>
    <w:p>
      <w:pPr>
        <w:pStyle w:val="11"/>
        <w:kinsoku w:val="0"/>
        <w:overflowPunct w:val="0"/>
        <w:spacing w:after="0" w:line="360" w:lineRule="auto"/>
        <w:ind w:firstLine="5259" w:firstLineChars="2210"/>
        <w:rPr>
          <w:rFonts w:hint="eastAsia" w:ascii="宋体" w:hAnsi="宋体" w:cs="宋体"/>
          <w:color w:val="333333"/>
          <w:spacing w:val="-1"/>
          <w:sz w:val="24"/>
        </w:rPr>
      </w:pPr>
      <w:bookmarkStart w:id="188" w:name="_Toc152042602"/>
      <w:bookmarkStart w:id="189" w:name="_Toc152045813"/>
      <w:bookmarkStart w:id="190" w:name="_Toc179632833"/>
      <w:bookmarkStart w:id="191" w:name="_Toc144974881"/>
    </w:p>
    <w:p>
      <w:pPr>
        <w:adjustRightInd w:val="0"/>
        <w:spacing w:line="400" w:lineRule="exact"/>
        <w:ind w:left="3825"/>
        <w:textAlignment w:val="baseline"/>
        <w:rPr>
          <w:rFonts w:hint="eastAsia" w:ascii="宋体" w:hAnsi="宋体" w:cs="宋体"/>
          <w:sz w:val="24"/>
        </w:rPr>
      </w:pPr>
      <w:r>
        <w:rPr>
          <w:rFonts w:hint="eastAsia" w:ascii="宋体" w:hAnsi="宋体" w:cs="宋体"/>
          <w:sz w:val="24"/>
        </w:rPr>
        <w:t>响应人名称：</w:t>
      </w:r>
      <w:r>
        <w:rPr>
          <w:rFonts w:hint="eastAsia" w:ascii="宋体" w:hAnsi="宋体" w:cs="宋体"/>
          <w:sz w:val="24"/>
          <w:u w:val="single"/>
        </w:rPr>
        <w:t xml:space="preserve">                    </w:t>
      </w:r>
      <w:r>
        <w:rPr>
          <w:rFonts w:hint="eastAsia" w:ascii="宋体" w:hAnsi="宋体" w:cs="宋体"/>
          <w:sz w:val="24"/>
        </w:rPr>
        <w:t>(电子签章)</w:t>
      </w:r>
    </w:p>
    <w:p>
      <w:pPr>
        <w:adjustRightInd w:val="0"/>
        <w:spacing w:line="400" w:lineRule="exact"/>
        <w:ind w:left="3825"/>
        <w:textAlignment w:val="baseline"/>
        <w:rPr>
          <w:rFonts w:hint="eastAsia" w:ascii="宋体" w:hAnsi="宋体" w:cs="宋体"/>
          <w:sz w:val="24"/>
        </w:rPr>
      </w:pP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rPr>
        <w:t>(电子签名)</w:t>
      </w:r>
    </w:p>
    <w:p>
      <w:pPr>
        <w:adjustRightInd w:val="0"/>
        <w:spacing w:line="400" w:lineRule="exact"/>
        <w:ind w:firstLine="3840" w:firstLineChars="1600"/>
        <w:textAlignment w:val="baseline"/>
        <w:rPr>
          <w:rFonts w:hint="eastAsia" w:ascii="宋体" w:hAnsi="宋体" w:cs="宋体"/>
          <w:sz w:val="24"/>
        </w:rPr>
      </w:pPr>
      <w:r>
        <w:rPr>
          <w:rFonts w:hint="eastAsia" w:ascii="宋体" w:hAnsi="宋体" w:cs="宋体"/>
          <w:sz w:val="24"/>
        </w:rPr>
        <w:t>日期：    年   月   日</w:t>
      </w:r>
    </w:p>
    <w:p>
      <w:pPr>
        <w:spacing w:line="360" w:lineRule="auto"/>
        <w:rPr>
          <w:rFonts w:hint="eastAsia" w:ascii="宋体" w:hAnsi="宋体" w:cs="宋体"/>
          <w:sz w:val="24"/>
        </w:rPr>
        <w:sectPr>
          <w:headerReference r:id="rId26" w:type="first"/>
          <w:footerReference r:id="rId27" w:type="default"/>
          <w:footerReference r:id="rId28" w:type="even"/>
          <w:pgSz w:w="11906" w:h="16838"/>
          <w:pgMar w:top="1361" w:right="1361" w:bottom="1361" w:left="1361" w:header="851" w:footer="992" w:gutter="0"/>
          <w:cols w:space="720" w:num="1"/>
          <w:docGrid w:type="lines" w:linePitch="312" w:charSpace="0"/>
        </w:sectPr>
      </w:pPr>
    </w:p>
    <w:p>
      <w:pPr>
        <w:pStyle w:val="4"/>
        <w:numPr>
          <w:ilvl w:val="0"/>
          <w:numId w:val="9"/>
        </w:numPr>
        <w:jc w:val="center"/>
        <w:rPr>
          <w:rFonts w:hint="eastAsia" w:ascii="宋体" w:hAnsi="宋体"/>
          <w:i w:val="0"/>
          <w:iCs w:val="0"/>
          <w:sz w:val="28"/>
          <w:szCs w:val="28"/>
        </w:rPr>
      </w:pPr>
      <w:r>
        <w:rPr>
          <w:rFonts w:hint="eastAsia" w:ascii="宋体" w:hAnsi="宋体"/>
          <w:i w:val="0"/>
          <w:iCs w:val="0"/>
          <w:sz w:val="28"/>
          <w:szCs w:val="28"/>
        </w:rPr>
        <w:t>投标人无违法记录书面声明</w:t>
      </w:r>
    </w:p>
    <w:p>
      <w:pPr>
        <w:jc w:val="center"/>
        <w:rPr>
          <w:rFonts w:hint="eastAsia"/>
          <w:sz w:val="28"/>
          <w:szCs w:val="28"/>
        </w:rPr>
      </w:pPr>
      <w:r>
        <w:rPr>
          <w:rFonts w:hint="eastAsia"/>
          <w:sz w:val="28"/>
          <w:szCs w:val="28"/>
        </w:rPr>
        <w:t>投标人无违法记录书面声明</w:t>
      </w:r>
    </w:p>
    <w:p>
      <w:pPr>
        <w:pStyle w:val="19"/>
        <w:spacing w:before="312" w:beforeLines="100"/>
        <w:ind w:firstLine="0" w:firstLineChars="0"/>
        <w:rPr>
          <w:rFonts w:hint="eastAsia"/>
          <w:sz w:val="24"/>
        </w:rPr>
      </w:pPr>
      <w:r>
        <w:rPr>
          <w:rFonts w:hint="eastAsia"/>
          <w:sz w:val="24"/>
          <w:u w:val="single"/>
        </w:rPr>
        <w:t xml:space="preserve">                    </w:t>
      </w:r>
      <w:r>
        <w:rPr>
          <w:rFonts w:hint="eastAsia"/>
          <w:spacing w:val="3"/>
          <w:sz w:val="24"/>
          <w:u w:val="single"/>
        </w:rPr>
        <w:t xml:space="preserve"> </w:t>
      </w:r>
      <w:r>
        <w:rPr>
          <w:rFonts w:hint="eastAsia"/>
          <w:sz w:val="24"/>
        </w:rPr>
        <w:t>（招标人名称）：</w:t>
      </w:r>
    </w:p>
    <w:p>
      <w:pPr>
        <w:spacing w:line="460" w:lineRule="exact"/>
        <w:ind w:firstLine="480" w:firstLineChars="200"/>
        <w:rPr>
          <w:rFonts w:hint="eastAsia"/>
          <w:sz w:val="24"/>
        </w:rPr>
      </w:pPr>
      <w:r>
        <w:rPr>
          <w:rFonts w:hint="eastAsia"/>
          <w:sz w:val="24"/>
        </w:rPr>
        <w:t xml:space="preserve">我方在此声明，我方最前三年内（2017年 1 月 1 日至今）没有骗取中标、没有严重违约、经营活动中不存在重大违法记录。 </w:t>
      </w:r>
    </w:p>
    <w:p>
      <w:pPr>
        <w:spacing w:line="460" w:lineRule="exact"/>
        <w:ind w:firstLine="480" w:firstLineChars="200"/>
        <w:rPr>
          <w:rFonts w:hint="eastAsia"/>
          <w:sz w:val="24"/>
        </w:rPr>
      </w:pPr>
      <w:r>
        <w:rPr>
          <w:rFonts w:hint="eastAsia"/>
          <w:sz w:val="24"/>
        </w:rPr>
        <w:t>我方保证上述信息的真实和准确，并愿意承担因我方就此弄虚作假所引起的一切法律后果。</w:t>
      </w:r>
    </w:p>
    <w:p>
      <w:pPr>
        <w:spacing w:line="460" w:lineRule="exact"/>
        <w:ind w:firstLine="480" w:firstLineChars="200"/>
        <w:rPr>
          <w:rFonts w:hint="eastAsia"/>
          <w:sz w:val="24"/>
        </w:rPr>
      </w:pPr>
      <w:r>
        <w:rPr>
          <w:rFonts w:hint="eastAsia"/>
          <w:sz w:val="24"/>
        </w:rPr>
        <w:t xml:space="preserve"> </w:t>
      </w:r>
    </w:p>
    <w:p>
      <w:pPr>
        <w:spacing w:line="460" w:lineRule="exact"/>
        <w:ind w:firstLine="480" w:firstLineChars="200"/>
        <w:rPr>
          <w:rFonts w:hint="eastAsia"/>
          <w:sz w:val="24"/>
        </w:rPr>
      </w:pPr>
      <w:r>
        <w:rPr>
          <w:rFonts w:hint="eastAsia"/>
          <w:sz w:val="24"/>
        </w:rPr>
        <w:t xml:space="preserve">特此承诺 </w:t>
      </w:r>
    </w:p>
    <w:p>
      <w:pPr>
        <w:pStyle w:val="19"/>
        <w:ind w:firstLine="230"/>
        <w:rPr>
          <w:rFonts w:hint="eastAsia" w:ascii="宋体" w:hAnsi="宋体"/>
          <w:sz w:val="23"/>
          <w:szCs w:val="23"/>
        </w:rPr>
      </w:pPr>
    </w:p>
    <w:p>
      <w:pPr>
        <w:pStyle w:val="19"/>
        <w:ind w:firstLine="230"/>
        <w:rPr>
          <w:rFonts w:hint="eastAsia" w:ascii="宋体" w:hAnsi="宋体"/>
          <w:sz w:val="23"/>
          <w:szCs w:val="23"/>
        </w:rPr>
      </w:pPr>
    </w:p>
    <w:p>
      <w:pPr>
        <w:pStyle w:val="19"/>
        <w:ind w:firstLine="230"/>
        <w:rPr>
          <w:rFonts w:hint="eastAsia" w:ascii="宋体" w:hAnsi="宋体"/>
          <w:sz w:val="23"/>
          <w:szCs w:val="23"/>
        </w:rPr>
      </w:pPr>
    </w:p>
    <w:p>
      <w:pPr>
        <w:pStyle w:val="19"/>
        <w:ind w:firstLine="230"/>
        <w:rPr>
          <w:rFonts w:hint="eastAsia" w:ascii="宋体" w:hAnsi="宋体"/>
          <w:sz w:val="23"/>
          <w:szCs w:val="23"/>
        </w:rPr>
      </w:pPr>
    </w:p>
    <w:p>
      <w:pPr>
        <w:pStyle w:val="66"/>
        <w:spacing w:line="400" w:lineRule="exact"/>
        <w:ind w:left="3825"/>
        <w:rPr>
          <w:rFonts w:hint="eastAsia" w:eastAsia="宋体" w:cs="宋体"/>
          <w:sz w:val="24"/>
        </w:rPr>
      </w:pPr>
      <w:r>
        <w:rPr>
          <w:rFonts w:hint="eastAsia" w:eastAsia="宋体" w:cs="宋体"/>
          <w:sz w:val="24"/>
        </w:rPr>
        <w:t>响应人名称：</w:t>
      </w:r>
      <w:r>
        <w:rPr>
          <w:rFonts w:hint="eastAsia" w:eastAsia="宋体" w:cs="宋体"/>
          <w:sz w:val="24"/>
          <w:u w:val="single"/>
        </w:rPr>
        <w:t xml:space="preserve">                    </w:t>
      </w:r>
      <w:r>
        <w:rPr>
          <w:rFonts w:hint="eastAsia" w:eastAsia="宋体" w:cs="宋体"/>
          <w:sz w:val="24"/>
        </w:rPr>
        <w:t>(电子签章)</w:t>
      </w:r>
    </w:p>
    <w:p>
      <w:pPr>
        <w:pStyle w:val="66"/>
        <w:spacing w:line="400" w:lineRule="exact"/>
        <w:ind w:left="3825"/>
        <w:rPr>
          <w:rFonts w:hint="eastAsia" w:eastAsia="宋体" w:cs="宋体"/>
          <w:sz w:val="24"/>
        </w:rPr>
      </w:pPr>
      <w:r>
        <w:rPr>
          <w:rFonts w:hint="eastAsia" w:eastAsia="宋体" w:cs="宋体"/>
          <w:sz w:val="24"/>
        </w:rPr>
        <w:t>法定代表人：</w:t>
      </w:r>
      <w:r>
        <w:rPr>
          <w:rFonts w:hint="eastAsia" w:eastAsia="宋体" w:cs="宋体"/>
          <w:sz w:val="24"/>
          <w:u w:val="single"/>
        </w:rPr>
        <w:t xml:space="preserve">                   </w:t>
      </w:r>
      <w:r>
        <w:rPr>
          <w:rFonts w:hint="eastAsia" w:eastAsia="宋体" w:cs="宋体"/>
          <w:sz w:val="24"/>
        </w:rPr>
        <w:t>(电子签名)</w:t>
      </w:r>
    </w:p>
    <w:p>
      <w:pPr>
        <w:pStyle w:val="66"/>
        <w:spacing w:line="400" w:lineRule="exact"/>
        <w:ind w:firstLine="3840" w:firstLineChars="1600"/>
        <w:rPr>
          <w:rFonts w:hint="eastAsia" w:ascii="宋体" w:hAnsi="宋体" w:cs="宋体"/>
          <w:sz w:val="24"/>
        </w:rPr>
        <w:sectPr>
          <w:headerReference r:id="rId29" w:type="first"/>
          <w:footerReference r:id="rId30" w:type="default"/>
          <w:footerReference r:id="rId31" w:type="even"/>
          <w:pgSz w:w="11906" w:h="16838"/>
          <w:pgMar w:top="1361" w:right="1361" w:bottom="1361" w:left="1361" w:header="851" w:footer="992" w:gutter="0"/>
          <w:cols w:space="720" w:num="1"/>
          <w:docGrid w:type="lines" w:linePitch="312" w:charSpace="0"/>
        </w:sectPr>
      </w:pPr>
      <w:r>
        <w:rPr>
          <w:rFonts w:hint="eastAsia" w:eastAsia="宋体" w:cs="宋体"/>
          <w:sz w:val="24"/>
        </w:rPr>
        <w:t>日期：    年   月   日</w:t>
      </w:r>
    </w:p>
    <w:bookmarkEnd w:id="188"/>
    <w:bookmarkEnd w:id="189"/>
    <w:bookmarkEnd w:id="190"/>
    <w:bookmarkEnd w:id="191"/>
    <w:p>
      <w:pPr>
        <w:pStyle w:val="4"/>
        <w:jc w:val="center"/>
        <w:rPr>
          <w:rFonts w:hint="eastAsia" w:ascii="宋体" w:hAnsi="宋体"/>
          <w:i w:val="0"/>
          <w:iCs w:val="0"/>
          <w:sz w:val="28"/>
          <w:szCs w:val="28"/>
        </w:rPr>
      </w:pPr>
      <w:r>
        <w:rPr>
          <w:rFonts w:hint="eastAsia" w:ascii="宋体" w:hAnsi="宋体"/>
          <w:i w:val="0"/>
          <w:iCs w:val="0"/>
          <w:sz w:val="28"/>
          <w:szCs w:val="28"/>
        </w:rPr>
        <w:t>（三）投标人认为有必要的其他材料</w:t>
      </w:r>
    </w:p>
    <w:p>
      <w:pPr>
        <w:rPr>
          <w:b/>
          <w:sz w:val="30"/>
          <w:szCs w:val="30"/>
        </w:rPr>
      </w:pPr>
    </w:p>
    <w:p>
      <w:pPr>
        <w:pStyle w:val="11"/>
        <w:rPr>
          <w:b/>
          <w:sz w:val="30"/>
          <w:szCs w:val="30"/>
        </w:rPr>
      </w:pPr>
    </w:p>
    <w:p>
      <w:pPr>
        <w:pStyle w:val="11"/>
        <w:rPr>
          <w:b/>
          <w:sz w:val="30"/>
          <w:szCs w:val="30"/>
        </w:rPr>
      </w:pPr>
    </w:p>
    <w:p>
      <w:pPr>
        <w:pStyle w:val="11"/>
        <w:rPr>
          <w:b/>
          <w:sz w:val="30"/>
          <w:szCs w:val="30"/>
        </w:rPr>
      </w:pPr>
    </w:p>
    <w:p>
      <w:pPr>
        <w:pStyle w:val="11"/>
        <w:rPr>
          <w:b/>
          <w:sz w:val="30"/>
          <w:szCs w:val="30"/>
        </w:rPr>
      </w:pPr>
    </w:p>
    <w:p>
      <w:pPr>
        <w:pStyle w:val="11"/>
        <w:rPr>
          <w:b/>
          <w:sz w:val="30"/>
          <w:szCs w:val="30"/>
        </w:rPr>
      </w:pPr>
    </w:p>
    <w:p>
      <w:pPr>
        <w:pStyle w:val="11"/>
        <w:rPr>
          <w:b/>
          <w:sz w:val="30"/>
          <w:szCs w:val="30"/>
        </w:rPr>
      </w:pPr>
    </w:p>
    <w:p>
      <w:pPr>
        <w:pStyle w:val="11"/>
        <w:rPr>
          <w:b/>
          <w:sz w:val="30"/>
          <w:szCs w:val="30"/>
        </w:rPr>
      </w:pPr>
    </w:p>
    <w:p>
      <w:pPr>
        <w:pStyle w:val="11"/>
        <w:rPr>
          <w:b/>
          <w:sz w:val="30"/>
          <w:szCs w:val="30"/>
        </w:rPr>
      </w:pPr>
    </w:p>
    <w:p>
      <w:pPr>
        <w:pStyle w:val="11"/>
        <w:rPr>
          <w:b/>
          <w:sz w:val="30"/>
          <w:szCs w:val="30"/>
        </w:rPr>
      </w:pPr>
    </w:p>
    <w:p>
      <w:pPr>
        <w:pStyle w:val="11"/>
        <w:rPr>
          <w:b/>
          <w:sz w:val="30"/>
          <w:szCs w:val="30"/>
        </w:rPr>
      </w:pPr>
    </w:p>
    <w:p>
      <w:pPr>
        <w:pStyle w:val="11"/>
        <w:rPr>
          <w:b/>
          <w:sz w:val="30"/>
          <w:szCs w:val="30"/>
        </w:rPr>
      </w:pPr>
    </w:p>
    <w:p>
      <w:pPr>
        <w:pStyle w:val="11"/>
        <w:rPr>
          <w:b/>
          <w:sz w:val="30"/>
          <w:szCs w:val="30"/>
        </w:rPr>
      </w:pPr>
    </w:p>
    <w:p>
      <w:pPr>
        <w:pStyle w:val="11"/>
        <w:rPr>
          <w:b/>
          <w:sz w:val="30"/>
          <w:szCs w:val="30"/>
        </w:rPr>
      </w:pPr>
    </w:p>
    <w:p>
      <w:pPr>
        <w:pStyle w:val="11"/>
        <w:rPr>
          <w:b/>
          <w:sz w:val="30"/>
          <w:szCs w:val="30"/>
        </w:rPr>
      </w:pPr>
    </w:p>
    <w:p>
      <w:pPr>
        <w:pStyle w:val="11"/>
        <w:rPr>
          <w:b/>
          <w:sz w:val="30"/>
          <w:szCs w:val="30"/>
        </w:rPr>
      </w:pPr>
    </w:p>
    <w:p>
      <w:pPr>
        <w:pStyle w:val="12"/>
        <w:rPr>
          <w:b/>
          <w:sz w:val="30"/>
          <w:szCs w:val="30"/>
        </w:rPr>
      </w:pPr>
    </w:p>
    <w:p>
      <w:pPr>
        <w:pStyle w:val="12"/>
        <w:rPr>
          <w:b/>
          <w:sz w:val="30"/>
          <w:szCs w:val="30"/>
        </w:rPr>
      </w:pPr>
    </w:p>
    <w:p>
      <w:pPr>
        <w:pStyle w:val="12"/>
        <w:rPr>
          <w:b/>
          <w:sz w:val="30"/>
          <w:szCs w:val="30"/>
        </w:rPr>
      </w:pPr>
    </w:p>
    <w:p>
      <w:pPr>
        <w:pStyle w:val="11"/>
        <w:rPr>
          <w:b/>
          <w:sz w:val="30"/>
          <w:szCs w:val="30"/>
        </w:rPr>
      </w:pPr>
    </w:p>
    <w:p>
      <w:pPr>
        <w:pStyle w:val="4"/>
        <w:jc w:val="center"/>
        <w:rPr>
          <w:rFonts w:hint="eastAsia" w:ascii="宋体" w:hAnsi="宋体"/>
          <w:i w:val="0"/>
          <w:iCs w:val="0"/>
          <w:sz w:val="28"/>
          <w:szCs w:val="28"/>
        </w:rPr>
      </w:pPr>
      <w:bookmarkStart w:id="192" w:name="_Toc2235"/>
      <w:bookmarkStart w:id="193" w:name="_Toc20349"/>
      <w:r>
        <w:rPr>
          <w:rFonts w:hint="eastAsia" w:ascii="宋体" w:hAnsi="宋体"/>
          <w:i w:val="0"/>
          <w:iCs w:val="0"/>
          <w:sz w:val="28"/>
          <w:szCs w:val="28"/>
        </w:rPr>
        <w:t>（四）投标承诺函</w:t>
      </w:r>
      <w:bookmarkEnd w:id="192"/>
      <w:bookmarkEnd w:id="193"/>
    </w:p>
    <w:p>
      <w:pPr>
        <w:rPr>
          <w:rFonts w:hint="eastAsia" w:ascii="宋体" w:hAnsi="宋体" w:cs="宋体"/>
          <w:sz w:val="24"/>
        </w:rPr>
      </w:pPr>
      <w:r>
        <w:rPr>
          <w:rFonts w:hint="eastAsia" w:ascii="宋体" w:hAnsi="宋体" w:cs="宋体"/>
          <w:sz w:val="24"/>
        </w:rPr>
        <w:t>致（采购人及采购代理机构）：</w:t>
      </w:r>
    </w:p>
    <w:p>
      <w:pPr>
        <w:rPr>
          <w:rFonts w:hint="eastAsia" w:ascii="宋体" w:hAnsi="宋体" w:cs="宋体"/>
          <w:sz w:val="24"/>
        </w:rPr>
      </w:pPr>
      <w:r>
        <w:rPr>
          <w:rFonts w:hint="eastAsia" w:ascii="宋体" w:hAnsi="宋体" w:cs="宋体"/>
          <w:sz w:val="24"/>
        </w:rPr>
        <w:t>我公司作为本次采购项目的投标人，根据磋商文件要求，现郑重承诺如下：</w:t>
      </w:r>
    </w:p>
    <w:p>
      <w:pPr>
        <w:rPr>
          <w:rFonts w:hint="eastAsia" w:ascii="宋体" w:hAnsi="宋体" w:cs="宋体"/>
          <w:sz w:val="24"/>
        </w:rPr>
      </w:pPr>
      <w:r>
        <w:rPr>
          <w:rFonts w:hint="eastAsia" w:ascii="宋体" w:hAnsi="宋体" w:cs="宋体"/>
          <w:sz w:val="24"/>
        </w:rPr>
        <w:t>一、具备《中华人民共和国政府采购法》第二十二条第一款和本项目规定的条件：</w:t>
      </w:r>
    </w:p>
    <w:p>
      <w:pPr>
        <w:rPr>
          <w:rFonts w:hint="eastAsia" w:ascii="宋体" w:hAnsi="宋体" w:cs="宋体"/>
          <w:sz w:val="24"/>
        </w:rPr>
      </w:pPr>
      <w:r>
        <w:rPr>
          <w:rFonts w:hint="eastAsia" w:ascii="宋体" w:hAnsi="宋体" w:cs="宋体"/>
          <w:sz w:val="24"/>
        </w:rPr>
        <w:t xml:space="preserve">（一）具有独立承担民事责任的能力； </w:t>
      </w:r>
    </w:p>
    <w:p>
      <w:pPr>
        <w:rPr>
          <w:rFonts w:hint="eastAsia" w:ascii="宋体" w:hAnsi="宋体" w:cs="宋体"/>
          <w:sz w:val="24"/>
        </w:rPr>
      </w:pPr>
      <w:r>
        <w:rPr>
          <w:rFonts w:hint="eastAsia" w:ascii="宋体" w:hAnsi="宋体" w:cs="宋体"/>
          <w:sz w:val="24"/>
        </w:rPr>
        <w:t xml:space="preserve">（二）具有良好的商业信誉和健全的财务会计制度； </w:t>
      </w:r>
    </w:p>
    <w:p>
      <w:pPr>
        <w:rPr>
          <w:rFonts w:hint="eastAsia" w:ascii="宋体" w:hAnsi="宋体" w:cs="宋体"/>
          <w:sz w:val="24"/>
        </w:rPr>
      </w:pPr>
      <w:r>
        <w:rPr>
          <w:rFonts w:hint="eastAsia" w:ascii="宋体" w:hAnsi="宋体" w:cs="宋体"/>
          <w:sz w:val="24"/>
        </w:rPr>
        <w:t xml:space="preserve">（三）具有履行合同所必需的设备和专业技术能力； </w:t>
      </w:r>
    </w:p>
    <w:p>
      <w:pPr>
        <w:rPr>
          <w:rFonts w:hint="eastAsia" w:ascii="宋体" w:hAnsi="宋体" w:cs="宋体"/>
          <w:sz w:val="24"/>
        </w:rPr>
      </w:pPr>
      <w:r>
        <w:rPr>
          <w:rFonts w:hint="eastAsia" w:ascii="宋体" w:hAnsi="宋体" w:cs="宋体"/>
          <w:sz w:val="24"/>
        </w:rPr>
        <w:t xml:space="preserve">（四）有依法缴纳税收和社会保障资金的良好记录； </w:t>
      </w:r>
    </w:p>
    <w:p>
      <w:pPr>
        <w:rPr>
          <w:rFonts w:hint="eastAsia" w:ascii="宋体" w:hAnsi="宋体" w:cs="宋体"/>
          <w:sz w:val="24"/>
        </w:rPr>
      </w:pPr>
      <w:r>
        <w:rPr>
          <w:rFonts w:hint="eastAsia" w:ascii="宋体" w:hAnsi="宋体" w:cs="宋体"/>
          <w:sz w:val="24"/>
        </w:rPr>
        <w:t>（五）参加政府采购活动前三年内，在经营活动中没有重大违法记录；</w:t>
      </w:r>
    </w:p>
    <w:p>
      <w:pPr>
        <w:rPr>
          <w:rFonts w:hint="eastAsia" w:ascii="宋体" w:hAnsi="宋体" w:cs="宋体"/>
          <w:sz w:val="24"/>
        </w:rPr>
      </w:pPr>
      <w:r>
        <w:rPr>
          <w:rFonts w:hint="eastAsia" w:ascii="宋体" w:hAnsi="宋体" w:cs="宋体"/>
          <w:sz w:val="24"/>
        </w:rPr>
        <w:t>（六）法律、行政法规规定的其他条件；</w:t>
      </w:r>
    </w:p>
    <w:p>
      <w:pPr>
        <w:rPr>
          <w:rFonts w:hint="eastAsia" w:ascii="宋体" w:hAnsi="宋体" w:cs="宋体"/>
          <w:sz w:val="24"/>
        </w:rPr>
      </w:pPr>
      <w:r>
        <w:rPr>
          <w:rFonts w:hint="eastAsia" w:ascii="宋体" w:hAnsi="宋体" w:cs="宋体"/>
          <w:sz w:val="24"/>
        </w:rPr>
        <w:t>（七）根据采购项目提出的特殊条件。</w:t>
      </w:r>
    </w:p>
    <w:p>
      <w:pPr>
        <w:rPr>
          <w:rFonts w:hint="eastAsia" w:ascii="宋体" w:hAnsi="宋体" w:cs="宋体"/>
          <w:sz w:val="24"/>
        </w:rPr>
      </w:pPr>
      <w:r>
        <w:rPr>
          <w:rFonts w:hint="eastAsia" w:ascii="宋体" w:hAnsi="宋体" w:cs="宋体"/>
          <w:sz w:val="24"/>
        </w:rPr>
        <w:t>二、完全接受和满足本项目</w:t>
      </w:r>
      <w:r>
        <w:rPr>
          <w:rFonts w:hint="eastAsia" w:ascii="宋体" w:hAnsi="宋体" w:cs="宋体"/>
          <w:sz w:val="24"/>
          <w:lang w:eastAsia="zh-CN"/>
        </w:rPr>
        <w:t>磋商文件</w:t>
      </w:r>
      <w:r>
        <w:rPr>
          <w:rFonts w:hint="eastAsia" w:ascii="宋体" w:hAnsi="宋体" w:cs="宋体"/>
          <w:sz w:val="24"/>
        </w:rPr>
        <w:t>中规定的实质性要求，如对</w:t>
      </w:r>
      <w:r>
        <w:rPr>
          <w:rFonts w:hint="eastAsia" w:ascii="宋体" w:hAnsi="宋体" w:cs="宋体"/>
          <w:sz w:val="24"/>
          <w:lang w:eastAsia="zh-CN"/>
        </w:rPr>
        <w:t>磋商文件</w:t>
      </w:r>
      <w:r>
        <w:rPr>
          <w:rFonts w:hint="eastAsia" w:ascii="宋体" w:hAnsi="宋体" w:cs="宋体"/>
          <w:sz w:val="24"/>
        </w:rPr>
        <w:t>有异议，已经在投标截止时间届满前依法进行维权救济，不存在对磋商文件有异议的同时又参加投标以求侥幸中标或者为实现其他非法目的的行为。</w:t>
      </w:r>
    </w:p>
    <w:p>
      <w:pPr>
        <w:rPr>
          <w:rFonts w:hint="eastAsia" w:ascii="宋体" w:hAnsi="宋体" w:cs="宋体"/>
          <w:sz w:val="24"/>
        </w:rPr>
      </w:pPr>
      <w:r>
        <w:rPr>
          <w:rFonts w:hint="eastAsia" w:ascii="宋体" w:hAnsi="宋体" w:cs="宋体"/>
          <w:sz w:val="24"/>
        </w:rPr>
        <w:t xml:space="preserve">三、参加本次招标采购活动，不存在与单位负责人为同一人或者存在直接控股、管理关系的其他供应商参与同一合同项下的政府采购活动的行为。    </w:t>
      </w:r>
    </w:p>
    <w:p>
      <w:pPr>
        <w:rPr>
          <w:rFonts w:hint="eastAsia" w:ascii="宋体" w:hAnsi="宋体" w:cs="宋体"/>
          <w:sz w:val="24"/>
        </w:rPr>
      </w:pPr>
      <w:r>
        <w:rPr>
          <w:rFonts w:hint="eastAsia" w:ascii="宋体" w:hAnsi="宋体" w:cs="宋体"/>
          <w:sz w:val="24"/>
        </w:rPr>
        <w:t>四、参加本次招标采购活动，不存在为采购项目提供整体设计、规范编制或者项目管理、监理、检测等服务的行为。</w:t>
      </w:r>
    </w:p>
    <w:p>
      <w:pPr>
        <w:rPr>
          <w:rFonts w:hint="eastAsia" w:ascii="宋体" w:hAnsi="宋体" w:cs="宋体"/>
          <w:sz w:val="24"/>
        </w:rPr>
      </w:pPr>
      <w:r>
        <w:rPr>
          <w:rFonts w:hint="eastAsia" w:ascii="宋体" w:hAnsi="宋体" w:cs="宋体"/>
          <w:sz w:val="24"/>
        </w:rPr>
        <w:t>五、参加本次招标采购活动，不存在和其他供应商在同一合同项下的采购项目中，同时委托同一个自然人、同一家庭的人员、同一单位的人员作为代理人的行为。</w:t>
      </w:r>
    </w:p>
    <w:p>
      <w:pPr>
        <w:rPr>
          <w:rFonts w:hint="eastAsia" w:ascii="宋体" w:hAnsi="宋体" w:cs="宋体"/>
          <w:sz w:val="24"/>
        </w:rPr>
      </w:pPr>
      <w:r>
        <w:rPr>
          <w:rFonts w:hint="eastAsia" w:ascii="宋体" w:hAnsi="宋体" w:cs="宋体"/>
          <w:sz w:val="24"/>
        </w:rPr>
        <w:t>六、投标人参加本次政府采购活动要求在近三年内投标人和其法定代表人没有行贿犯罪行为。</w:t>
      </w:r>
    </w:p>
    <w:p>
      <w:pPr>
        <w:rPr>
          <w:rFonts w:hint="eastAsia" w:ascii="宋体" w:hAnsi="宋体" w:cs="宋体"/>
          <w:sz w:val="24"/>
        </w:rPr>
      </w:pPr>
      <w:r>
        <w:rPr>
          <w:rFonts w:hint="eastAsia" w:ascii="宋体" w:hAnsi="宋体" w:cs="宋体"/>
          <w:sz w:val="24"/>
        </w:rPr>
        <w:t>七、参加本次招标采购活动，不存在联合体投标。</w:t>
      </w:r>
    </w:p>
    <w:p>
      <w:pPr>
        <w:rPr>
          <w:rFonts w:hint="eastAsia" w:ascii="宋体" w:hAnsi="宋体" w:cs="宋体"/>
          <w:sz w:val="24"/>
        </w:rPr>
      </w:pPr>
      <w:r>
        <w:rPr>
          <w:rFonts w:hint="eastAsia" w:ascii="宋体" w:hAnsi="宋体" w:cs="宋体"/>
          <w:sz w:val="24"/>
        </w:rPr>
        <w:t>八、投标文件中提供的能够给予我公司带来优惠、好处的任何材料资料和技术、服务、商务等响应承诺情况都是真实的、有效的、合法的。</w:t>
      </w:r>
    </w:p>
    <w:p>
      <w:pPr>
        <w:rPr>
          <w:rFonts w:hint="eastAsia" w:ascii="宋体" w:hAnsi="宋体" w:cs="宋体"/>
          <w:sz w:val="24"/>
        </w:rPr>
      </w:pPr>
      <w:r>
        <w:rPr>
          <w:rFonts w:hint="eastAsia" w:ascii="宋体" w:hAnsi="宋体" w:cs="宋体"/>
          <w:sz w:val="24"/>
        </w:rPr>
        <w:t>九、如本项目评标过程中需要提供样品，则我公司提供的样品即为中标后将要提供的中标产品，我公司对提供样品的性能和质量负责，因样品存在缺陷或者不符合</w:t>
      </w:r>
      <w:r>
        <w:rPr>
          <w:rFonts w:hint="eastAsia" w:ascii="宋体" w:hAnsi="宋体" w:cs="宋体"/>
          <w:sz w:val="24"/>
          <w:lang w:eastAsia="zh-CN"/>
        </w:rPr>
        <w:t>磋商文件</w:t>
      </w:r>
      <w:r>
        <w:rPr>
          <w:rFonts w:hint="eastAsia" w:ascii="宋体" w:hAnsi="宋体" w:cs="宋体"/>
          <w:sz w:val="24"/>
        </w:rPr>
        <w:t xml:space="preserve">要求导致未能中标的，我公司愿意承担相应不利后果。（如提供样品） </w:t>
      </w:r>
    </w:p>
    <w:p>
      <w:pPr>
        <w:rPr>
          <w:rFonts w:hint="eastAsia" w:ascii="宋体" w:hAnsi="宋体" w:cs="宋体"/>
          <w:sz w:val="24"/>
        </w:rPr>
      </w:pPr>
      <w:r>
        <w:rPr>
          <w:rFonts w:hint="eastAsia" w:ascii="宋体" w:hAnsi="宋体" w:cs="宋体"/>
          <w:sz w:val="24"/>
        </w:rPr>
        <w:t xml:space="preserve">    十、存在以下行为之一的愿意接受相关部门的处理：</w:t>
      </w:r>
    </w:p>
    <w:p>
      <w:pPr>
        <w:rPr>
          <w:rFonts w:hint="eastAsia" w:ascii="宋体" w:hAnsi="宋体" w:cs="宋体"/>
          <w:sz w:val="24"/>
        </w:rPr>
      </w:pPr>
      <w:r>
        <w:rPr>
          <w:rFonts w:hint="eastAsia" w:ascii="宋体" w:hAnsi="宋体" w:cs="宋体"/>
          <w:sz w:val="24"/>
        </w:rPr>
        <w:t xml:space="preserve">   （一）投标有效期内撤销投标文件的；</w:t>
      </w:r>
    </w:p>
    <w:p>
      <w:pPr>
        <w:rPr>
          <w:rFonts w:hint="eastAsia" w:ascii="宋体" w:hAnsi="宋体" w:cs="宋体"/>
          <w:sz w:val="24"/>
        </w:rPr>
      </w:pPr>
      <w:r>
        <w:rPr>
          <w:rFonts w:hint="eastAsia" w:ascii="宋体" w:hAnsi="宋体" w:cs="宋体"/>
          <w:sz w:val="24"/>
        </w:rPr>
        <w:t xml:space="preserve">   （二）在采购人确定中标人以前放弃中标候选资格的；</w:t>
      </w:r>
    </w:p>
    <w:p>
      <w:pPr>
        <w:rPr>
          <w:rFonts w:hint="eastAsia" w:ascii="宋体" w:hAnsi="宋体" w:cs="宋体"/>
          <w:sz w:val="24"/>
        </w:rPr>
      </w:pPr>
      <w:r>
        <w:rPr>
          <w:rFonts w:hint="eastAsia" w:ascii="宋体" w:hAnsi="宋体" w:cs="宋体"/>
          <w:sz w:val="24"/>
        </w:rPr>
        <w:t xml:space="preserve">   （三）由于中标人的原因未能按照</w:t>
      </w:r>
      <w:r>
        <w:rPr>
          <w:rFonts w:hint="eastAsia" w:ascii="宋体" w:hAnsi="宋体" w:cs="宋体"/>
          <w:sz w:val="24"/>
          <w:lang w:eastAsia="zh-CN"/>
        </w:rPr>
        <w:t>磋商文件</w:t>
      </w:r>
      <w:r>
        <w:rPr>
          <w:rFonts w:hint="eastAsia" w:ascii="宋体" w:hAnsi="宋体" w:cs="宋体"/>
          <w:sz w:val="24"/>
        </w:rPr>
        <w:t>的规定与采购人签订合同；</w:t>
      </w:r>
    </w:p>
    <w:p>
      <w:pPr>
        <w:rPr>
          <w:rFonts w:hint="eastAsia" w:ascii="宋体" w:hAnsi="宋体" w:cs="宋体"/>
          <w:sz w:val="24"/>
        </w:rPr>
      </w:pPr>
      <w:r>
        <w:rPr>
          <w:rFonts w:hint="eastAsia" w:ascii="宋体" w:hAnsi="宋体" w:cs="宋体"/>
          <w:sz w:val="24"/>
        </w:rPr>
        <w:t xml:space="preserve">   （四）由于中标人的原因未能按照</w:t>
      </w:r>
      <w:r>
        <w:rPr>
          <w:rFonts w:hint="eastAsia" w:ascii="宋体" w:hAnsi="宋体" w:cs="宋体"/>
          <w:sz w:val="24"/>
          <w:lang w:eastAsia="zh-CN"/>
        </w:rPr>
        <w:t>磋商文件</w:t>
      </w:r>
      <w:r>
        <w:rPr>
          <w:rFonts w:hint="eastAsia" w:ascii="宋体" w:hAnsi="宋体" w:cs="宋体"/>
          <w:sz w:val="24"/>
        </w:rPr>
        <w:t>的规定交纳履约保证金；</w:t>
      </w:r>
    </w:p>
    <w:p>
      <w:pPr>
        <w:rPr>
          <w:rFonts w:hint="eastAsia" w:ascii="宋体" w:hAnsi="宋体" w:cs="宋体"/>
          <w:sz w:val="24"/>
        </w:rPr>
      </w:pPr>
      <w:r>
        <w:rPr>
          <w:rFonts w:hint="eastAsia" w:ascii="宋体" w:hAnsi="宋体" w:cs="宋体"/>
          <w:sz w:val="24"/>
        </w:rPr>
        <w:t xml:space="preserve">   （五）在投标文件中提供虚假材料谋取中标；</w:t>
      </w:r>
    </w:p>
    <w:p>
      <w:pPr>
        <w:rPr>
          <w:rFonts w:hint="eastAsia" w:ascii="宋体" w:hAnsi="宋体" w:cs="宋体"/>
          <w:sz w:val="24"/>
        </w:rPr>
      </w:pPr>
      <w:r>
        <w:rPr>
          <w:rFonts w:hint="eastAsia" w:ascii="宋体" w:hAnsi="宋体" w:cs="宋体"/>
          <w:sz w:val="24"/>
        </w:rPr>
        <w:t xml:space="preserve">   （六）与采购人、其他供应商或者采购代理机构恶意串通的；</w:t>
      </w:r>
    </w:p>
    <w:p>
      <w:pPr>
        <w:rPr>
          <w:rFonts w:hint="eastAsia" w:ascii="宋体" w:hAnsi="宋体" w:cs="宋体"/>
          <w:sz w:val="24"/>
        </w:rPr>
      </w:pPr>
      <w:r>
        <w:rPr>
          <w:rFonts w:hint="eastAsia" w:ascii="宋体" w:hAnsi="宋体" w:cs="宋体"/>
          <w:sz w:val="24"/>
        </w:rPr>
        <w:t xml:space="preserve">   （七）投标有效期内，投标人在政府采购活动中有违法、违规、违纪行为。</w:t>
      </w:r>
    </w:p>
    <w:p>
      <w:pPr>
        <w:rPr>
          <w:rFonts w:hint="eastAsia" w:ascii="宋体" w:hAnsi="宋体" w:cs="宋体"/>
          <w:sz w:val="24"/>
        </w:rPr>
      </w:pPr>
      <w:r>
        <w:rPr>
          <w:rFonts w:hint="eastAsia" w:ascii="宋体" w:hAnsi="宋体" w:cs="宋体"/>
          <w:sz w:val="24"/>
        </w:rPr>
        <w:t xml:space="preserve"> 由此产生的一切法律后果和责任由我公司承担。我公司声明放弃对此提出任何异议和追索的权利。</w:t>
      </w:r>
    </w:p>
    <w:p>
      <w:pPr>
        <w:rPr>
          <w:rFonts w:hint="eastAsia" w:ascii="宋体" w:hAnsi="宋体" w:cs="宋体"/>
          <w:sz w:val="24"/>
        </w:rPr>
      </w:pPr>
      <w:r>
        <w:rPr>
          <w:rFonts w:hint="eastAsia" w:ascii="宋体" w:hAnsi="宋体" w:cs="宋体"/>
          <w:sz w:val="24"/>
        </w:rPr>
        <w:t>本公司对上述承诺的内容事项真实性负责。如经查实上述承诺的内容事项存在虚假，我公司愿意接受以提供虚假材料谋取中标追究法律责任。</w:t>
      </w: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r>
        <w:rPr>
          <w:rFonts w:hint="eastAsia" w:ascii="宋体" w:hAnsi="宋体" w:cs="宋体"/>
          <w:sz w:val="24"/>
        </w:rPr>
        <w:t>响应人名称：                          （电子签章）</w:t>
      </w:r>
    </w:p>
    <w:p>
      <w:pPr>
        <w:rPr>
          <w:rFonts w:hint="eastAsia" w:ascii="宋体" w:hAnsi="宋体" w:cs="宋体"/>
          <w:sz w:val="24"/>
        </w:rPr>
      </w:pPr>
      <w:r>
        <w:rPr>
          <w:rFonts w:hint="eastAsia" w:ascii="宋体" w:hAnsi="宋体" w:cs="宋体"/>
          <w:sz w:val="24"/>
        </w:rPr>
        <w:t>法定代表人或授权代表：                （签字或盖章或电子签章）</w:t>
      </w:r>
    </w:p>
    <w:p>
      <w:pPr>
        <w:rPr>
          <w:rFonts w:hint="eastAsia" w:ascii="宋体" w:hAnsi="宋体" w:cs="宋体"/>
          <w:sz w:val="24"/>
        </w:rPr>
      </w:pPr>
      <w:r>
        <w:rPr>
          <w:rFonts w:hint="eastAsia" w:ascii="宋体" w:hAnsi="宋体" w:cs="宋体"/>
          <w:sz w:val="24"/>
        </w:rPr>
        <w:t xml:space="preserve">日期：              </w:t>
      </w:r>
    </w:p>
    <w:p>
      <w:pPr>
        <w:rPr>
          <w:rFonts w:hint="eastAsia" w:ascii="宋体" w:hAnsi="宋体" w:cs="宋体"/>
          <w:sz w:val="24"/>
        </w:rPr>
      </w:pPr>
      <w:r>
        <w:rPr>
          <w:rFonts w:hint="eastAsia" w:ascii="宋体" w:hAnsi="宋体" w:cs="宋体"/>
          <w:sz w:val="24"/>
        </w:rPr>
        <w:t xml:space="preserve"> </w:t>
      </w: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pStyle w:val="4"/>
        <w:jc w:val="center"/>
        <w:rPr>
          <w:rFonts w:hint="eastAsia" w:ascii="宋体" w:hAnsi="宋体"/>
          <w:i w:val="0"/>
          <w:iCs w:val="0"/>
          <w:sz w:val="28"/>
          <w:szCs w:val="28"/>
        </w:rPr>
      </w:pPr>
      <w:bookmarkStart w:id="194" w:name="_Toc146"/>
      <w:bookmarkStart w:id="195" w:name="_Toc3430"/>
      <w:r>
        <w:rPr>
          <w:rFonts w:hint="eastAsia" w:ascii="宋体" w:hAnsi="宋体"/>
          <w:i w:val="0"/>
          <w:iCs w:val="0"/>
          <w:sz w:val="28"/>
          <w:szCs w:val="28"/>
        </w:rPr>
        <w:t>（五）招标代理服务费承诺函</w:t>
      </w:r>
      <w:bookmarkEnd w:id="194"/>
      <w:bookmarkEnd w:id="195"/>
    </w:p>
    <w:p>
      <w:pPr>
        <w:rPr>
          <w:rFonts w:hint="eastAsia" w:ascii="宋体" w:hAnsi="宋体" w:cs="宋体"/>
          <w:sz w:val="24"/>
        </w:rPr>
      </w:pPr>
      <w:r>
        <w:rPr>
          <w:rFonts w:hint="eastAsia" w:ascii="宋体" w:hAnsi="宋体" w:cs="宋体"/>
          <w:sz w:val="24"/>
        </w:rPr>
        <w:t xml:space="preserve"> </w:t>
      </w:r>
    </w:p>
    <w:p>
      <w:pPr>
        <w:rPr>
          <w:rFonts w:hint="eastAsia" w:ascii="宋体" w:hAnsi="宋体" w:cs="宋体"/>
          <w:sz w:val="24"/>
        </w:rPr>
      </w:pPr>
      <w:r>
        <w:rPr>
          <w:rFonts w:hint="eastAsia" w:ascii="宋体" w:hAnsi="宋体" w:cs="宋体"/>
          <w:sz w:val="24"/>
        </w:rPr>
        <w:t>致（采购人及采购代理机构） ：</w:t>
      </w:r>
    </w:p>
    <w:p>
      <w:pPr>
        <w:rPr>
          <w:rFonts w:hint="eastAsia" w:ascii="宋体" w:hAnsi="宋体" w:cs="宋体"/>
          <w:sz w:val="24"/>
        </w:rPr>
      </w:pPr>
    </w:p>
    <w:p>
      <w:pPr>
        <w:rPr>
          <w:rFonts w:hint="eastAsia" w:ascii="宋体" w:hAnsi="宋体" w:cs="宋体"/>
          <w:sz w:val="24"/>
        </w:rPr>
      </w:pPr>
    </w:p>
    <w:p>
      <w:pPr>
        <w:ind w:firstLine="480" w:firstLineChars="200"/>
        <w:rPr>
          <w:rFonts w:hint="eastAsia" w:ascii="宋体" w:hAnsi="宋体" w:cs="宋体"/>
          <w:sz w:val="24"/>
        </w:rPr>
      </w:pPr>
      <w:r>
        <w:rPr>
          <w:rFonts w:hint="eastAsia" w:ascii="宋体" w:hAnsi="宋体" w:cs="宋体"/>
          <w:sz w:val="24"/>
        </w:rPr>
        <w:t>我们在贵公司组织的（项目名称： ，采购代理编号：）招标中若获中标，我们保证在中标公告发布后5个工作日内，按</w:t>
      </w:r>
      <w:r>
        <w:rPr>
          <w:rFonts w:hint="eastAsia" w:ascii="宋体" w:hAnsi="宋体" w:cs="宋体"/>
          <w:sz w:val="24"/>
          <w:lang w:eastAsia="zh-CN"/>
        </w:rPr>
        <w:t>磋商文件</w:t>
      </w:r>
      <w:r>
        <w:rPr>
          <w:rFonts w:hint="eastAsia" w:ascii="宋体" w:hAnsi="宋体" w:cs="宋体"/>
          <w:sz w:val="24"/>
        </w:rPr>
        <w:t>的规定，以支票、银行转账、汇票或现金，向贵公司一次性支付招标代理服务费用。否则，由此产生的一切法律后果和责任由我公司承担。我公司声明放弃对此提出任何异议和追索的权利。</w:t>
      </w:r>
    </w:p>
    <w:p>
      <w:pPr>
        <w:rPr>
          <w:rFonts w:hint="eastAsia" w:ascii="宋体" w:hAnsi="宋体" w:cs="宋体"/>
          <w:sz w:val="24"/>
        </w:rPr>
      </w:pPr>
      <w:r>
        <w:rPr>
          <w:rFonts w:hint="eastAsia" w:ascii="宋体" w:hAnsi="宋体" w:cs="宋体"/>
          <w:sz w:val="24"/>
        </w:rPr>
        <w:t>特此承诺。</w:t>
      </w:r>
    </w:p>
    <w:p>
      <w:pPr>
        <w:rPr>
          <w:rFonts w:hint="eastAsia" w:ascii="宋体" w:hAnsi="宋体" w:cs="宋体"/>
          <w:sz w:val="24"/>
        </w:rPr>
      </w:pPr>
      <w:r>
        <w:rPr>
          <w:rFonts w:hint="eastAsia" w:ascii="宋体" w:hAnsi="宋体" w:cs="宋体"/>
          <w:sz w:val="24"/>
        </w:rPr>
        <w:t xml:space="preserve"> </w:t>
      </w:r>
    </w:p>
    <w:p>
      <w:pPr>
        <w:rPr>
          <w:rFonts w:hint="eastAsia" w:ascii="宋体" w:hAnsi="宋体" w:cs="宋体"/>
          <w:sz w:val="24"/>
        </w:rPr>
      </w:pPr>
      <w:r>
        <w:rPr>
          <w:rFonts w:hint="eastAsia" w:ascii="宋体" w:hAnsi="宋体" w:cs="宋体"/>
          <w:sz w:val="24"/>
        </w:rPr>
        <w:t xml:space="preserve"> </w:t>
      </w:r>
    </w:p>
    <w:p>
      <w:pPr>
        <w:ind w:firstLine="2318" w:firstLineChars="966"/>
        <w:rPr>
          <w:rFonts w:hint="eastAsia" w:ascii="宋体" w:hAnsi="宋体" w:cs="宋体"/>
          <w:sz w:val="24"/>
        </w:rPr>
      </w:pPr>
      <w:r>
        <w:rPr>
          <w:rFonts w:hint="eastAsia" w:ascii="宋体" w:hAnsi="宋体" w:cs="宋体"/>
          <w:sz w:val="24"/>
        </w:rPr>
        <w:t>响应人名称：   （电子签章）</w:t>
      </w:r>
    </w:p>
    <w:p>
      <w:pPr>
        <w:ind w:firstLine="2318" w:firstLineChars="966"/>
        <w:rPr>
          <w:rFonts w:hint="eastAsia" w:ascii="宋体" w:hAnsi="宋体" w:cs="宋体"/>
          <w:sz w:val="24"/>
        </w:rPr>
      </w:pPr>
    </w:p>
    <w:p>
      <w:pPr>
        <w:ind w:firstLine="2318" w:firstLineChars="966"/>
        <w:rPr>
          <w:rFonts w:hint="eastAsia" w:ascii="宋体" w:hAnsi="宋体" w:cs="宋体"/>
          <w:sz w:val="24"/>
        </w:rPr>
      </w:pPr>
      <w:r>
        <w:rPr>
          <w:rFonts w:hint="eastAsia" w:ascii="宋体" w:hAnsi="宋体" w:cs="宋体"/>
          <w:sz w:val="24"/>
        </w:rPr>
        <w:t>法定代表人或授权代表： （签字或盖章或电子签章）</w:t>
      </w:r>
    </w:p>
    <w:p>
      <w:pPr>
        <w:ind w:firstLine="2318" w:firstLineChars="966"/>
        <w:rPr>
          <w:rFonts w:hint="eastAsia" w:ascii="宋体" w:hAnsi="宋体" w:cs="宋体"/>
          <w:sz w:val="24"/>
        </w:rPr>
      </w:pPr>
    </w:p>
    <w:p>
      <w:pPr>
        <w:ind w:firstLine="2318" w:firstLineChars="966"/>
        <w:rPr>
          <w:rFonts w:hint="eastAsia" w:ascii="宋体" w:hAnsi="宋体" w:cs="宋体"/>
          <w:sz w:val="24"/>
        </w:rPr>
      </w:pPr>
      <w:r>
        <w:rPr>
          <w:rFonts w:hint="eastAsia" w:ascii="宋体" w:hAnsi="宋体" w:cs="宋体"/>
          <w:sz w:val="24"/>
        </w:rPr>
        <w:t xml:space="preserve">日  期：              </w:t>
      </w:r>
    </w:p>
    <w:p>
      <w:pPr>
        <w:spacing w:line="360" w:lineRule="auto"/>
        <w:ind w:firstLine="480" w:firstLineChars="200"/>
        <w:rPr>
          <w:rFonts w:hint="eastAsia" w:ascii="仿宋_GB2312" w:hAnsi="仿宋" w:eastAsia="仿宋_GB2312" w:cs="仿宋"/>
          <w:sz w:val="24"/>
        </w:rPr>
      </w:pPr>
    </w:p>
    <w:p>
      <w:pPr>
        <w:pStyle w:val="69"/>
        <w:rPr>
          <w:rFonts w:hint="eastAsia" w:ascii="仿宋_GB2312" w:hAnsi="仿宋" w:eastAsia="仿宋_GB2312" w:cs="仿宋"/>
          <w:sz w:val="24"/>
        </w:rPr>
      </w:pPr>
    </w:p>
    <w:p>
      <w:pPr>
        <w:pStyle w:val="71"/>
        <w:ind w:firstLine="480"/>
        <w:rPr>
          <w:rFonts w:hint="eastAsia" w:ascii="仿宋_GB2312" w:hAnsi="仿宋" w:eastAsia="仿宋_GB2312" w:cs="仿宋"/>
          <w:sz w:val="24"/>
        </w:rPr>
      </w:pPr>
    </w:p>
    <w:p>
      <w:pPr>
        <w:pStyle w:val="71"/>
        <w:ind w:firstLine="480"/>
        <w:rPr>
          <w:rFonts w:hint="eastAsia" w:ascii="仿宋_GB2312" w:hAnsi="仿宋" w:eastAsia="仿宋_GB2312" w:cs="仿宋"/>
          <w:sz w:val="24"/>
        </w:rPr>
      </w:pPr>
    </w:p>
    <w:p>
      <w:pPr>
        <w:pStyle w:val="71"/>
        <w:ind w:firstLine="480"/>
        <w:rPr>
          <w:rFonts w:hint="eastAsia" w:ascii="仿宋_GB2312" w:hAnsi="仿宋" w:eastAsia="仿宋_GB2312" w:cs="仿宋"/>
          <w:sz w:val="24"/>
        </w:rPr>
      </w:pPr>
    </w:p>
    <w:p>
      <w:pPr>
        <w:pStyle w:val="71"/>
        <w:ind w:firstLine="480"/>
        <w:rPr>
          <w:rFonts w:hint="eastAsia" w:ascii="仿宋_GB2312" w:hAnsi="仿宋" w:eastAsia="仿宋_GB2312" w:cs="仿宋"/>
          <w:sz w:val="24"/>
        </w:rPr>
      </w:pPr>
    </w:p>
    <w:p>
      <w:pPr>
        <w:pStyle w:val="71"/>
        <w:ind w:firstLine="480"/>
        <w:rPr>
          <w:rFonts w:hint="eastAsia" w:ascii="仿宋_GB2312" w:hAnsi="仿宋" w:eastAsia="仿宋_GB2312" w:cs="仿宋"/>
          <w:sz w:val="24"/>
        </w:rPr>
      </w:pPr>
    </w:p>
    <w:p>
      <w:pPr>
        <w:pStyle w:val="71"/>
        <w:ind w:firstLine="480"/>
        <w:rPr>
          <w:rFonts w:hint="eastAsia" w:ascii="仿宋_GB2312" w:hAnsi="仿宋" w:eastAsia="仿宋_GB2312" w:cs="仿宋"/>
          <w:sz w:val="24"/>
        </w:rPr>
      </w:pPr>
    </w:p>
    <w:p>
      <w:pPr>
        <w:pStyle w:val="71"/>
        <w:ind w:firstLine="480"/>
        <w:rPr>
          <w:rFonts w:hint="eastAsia" w:ascii="仿宋_GB2312" w:hAnsi="仿宋" w:eastAsia="仿宋_GB2312" w:cs="仿宋"/>
          <w:sz w:val="24"/>
        </w:rPr>
      </w:pPr>
    </w:p>
    <w:p>
      <w:pPr>
        <w:pStyle w:val="71"/>
        <w:ind w:firstLine="480"/>
        <w:rPr>
          <w:rFonts w:hint="eastAsia" w:ascii="仿宋_GB2312" w:hAnsi="仿宋" w:eastAsia="仿宋_GB2312" w:cs="仿宋"/>
          <w:sz w:val="24"/>
        </w:rPr>
      </w:pPr>
    </w:p>
    <w:p>
      <w:pPr>
        <w:pStyle w:val="71"/>
        <w:ind w:firstLine="480"/>
        <w:rPr>
          <w:rFonts w:hint="eastAsia" w:ascii="仿宋_GB2312" w:hAnsi="仿宋" w:eastAsia="仿宋_GB2312" w:cs="仿宋"/>
          <w:sz w:val="24"/>
        </w:rPr>
      </w:pPr>
    </w:p>
    <w:p>
      <w:pPr>
        <w:pStyle w:val="4"/>
        <w:jc w:val="center"/>
        <w:rPr>
          <w:rFonts w:ascii="宋体" w:hAnsi="宋体"/>
          <w:b/>
          <w:bCs/>
          <w:i w:val="0"/>
          <w:iCs w:val="0"/>
          <w:sz w:val="28"/>
          <w:szCs w:val="28"/>
        </w:rPr>
      </w:pPr>
      <w:r>
        <w:rPr>
          <w:rFonts w:hint="eastAsia" w:ascii="宋体" w:hAnsi="宋体" w:cs="宋体"/>
          <w:b/>
          <w:bCs/>
          <w:i w:val="0"/>
          <w:iCs w:val="0"/>
          <w:sz w:val="28"/>
          <w:szCs w:val="22"/>
          <w:lang w:val="en-GB"/>
        </w:rPr>
        <w:t>九、</w:t>
      </w:r>
      <w:r>
        <w:rPr>
          <w:rFonts w:hint="eastAsia" w:ascii="宋体" w:hAnsi="宋体"/>
          <w:b/>
          <w:bCs/>
          <w:i w:val="0"/>
          <w:iCs w:val="0"/>
          <w:sz w:val="28"/>
          <w:szCs w:val="28"/>
        </w:rPr>
        <w:t>业绩一览表</w:t>
      </w:r>
    </w:p>
    <w:p>
      <w:pPr>
        <w:spacing w:line="440" w:lineRule="exact"/>
        <w:jc w:val="center"/>
        <w:rPr>
          <w:rFonts w:ascii="宋体" w:hAnsi="宋体"/>
          <w:sz w:val="23"/>
          <w:szCs w:val="23"/>
        </w:rPr>
      </w:pPr>
    </w:p>
    <w:tbl>
      <w:tblPr>
        <w:tblStyle w:val="20"/>
        <w:tblW w:w="0" w:type="auto"/>
        <w:jc w:val="center"/>
        <w:tblLayout w:type="fixed"/>
        <w:tblCellMar>
          <w:top w:w="0" w:type="dxa"/>
          <w:left w:w="108" w:type="dxa"/>
          <w:bottom w:w="0" w:type="dxa"/>
          <w:right w:w="108" w:type="dxa"/>
        </w:tblCellMar>
      </w:tblPr>
      <w:tblGrid>
        <w:gridCol w:w="2629"/>
        <w:gridCol w:w="5783"/>
      </w:tblGrid>
      <w:tr>
        <w:tblPrEx>
          <w:tblCellMar>
            <w:top w:w="0" w:type="dxa"/>
            <w:left w:w="108" w:type="dxa"/>
            <w:bottom w:w="0" w:type="dxa"/>
            <w:right w:w="108" w:type="dxa"/>
          </w:tblCellMar>
        </w:tblPrEx>
        <w:trPr>
          <w:trHeight w:val="1081" w:hRule="exact"/>
          <w:jc w:val="center"/>
        </w:trPr>
        <w:tc>
          <w:tcPr>
            <w:tcW w:w="2629" w:type="dxa"/>
            <w:tcBorders>
              <w:top w:val="single" w:color="000000" w:sz="6" w:space="0"/>
              <w:left w:val="single" w:color="000000" w:sz="6" w:space="0"/>
              <w:bottom w:val="single" w:color="000000" w:sz="6" w:space="0"/>
              <w:right w:val="single" w:color="000000" w:sz="6" w:space="0"/>
            </w:tcBorders>
            <w:noWrap w:val="0"/>
            <w:vAlign w:val="top"/>
          </w:tcPr>
          <w:p>
            <w:pPr>
              <w:jc w:val="center"/>
              <w:rPr>
                <w:rFonts w:hint="eastAsia"/>
                <w:sz w:val="24"/>
              </w:rPr>
            </w:pPr>
          </w:p>
          <w:p>
            <w:pPr>
              <w:jc w:val="center"/>
              <w:rPr>
                <w:rFonts w:hint="eastAsia"/>
                <w:sz w:val="24"/>
              </w:rPr>
            </w:pPr>
            <w:r>
              <w:rPr>
                <w:rFonts w:hint="eastAsia"/>
                <w:sz w:val="24"/>
              </w:rPr>
              <w:t>建 设 单 位</w:t>
            </w:r>
          </w:p>
          <w:p>
            <w:pPr>
              <w:jc w:val="center"/>
              <w:rPr>
                <w:sz w:val="24"/>
              </w:rPr>
            </w:pPr>
            <w:r>
              <w:rPr>
                <w:rFonts w:hint="eastAsia"/>
                <w:sz w:val="24"/>
              </w:rPr>
              <w:t>（业主）</w:t>
            </w:r>
          </w:p>
        </w:tc>
        <w:tc>
          <w:tcPr>
            <w:tcW w:w="5783" w:type="dxa"/>
            <w:tcBorders>
              <w:top w:val="single" w:color="000000" w:sz="6" w:space="0"/>
              <w:left w:val="single" w:color="000000" w:sz="6" w:space="0"/>
              <w:bottom w:val="single" w:color="000000" w:sz="6" w:space="0"/>
              <w:right w:val="single" w:color="000000" w:sz="6" w:space="0"/>
            </w:tcBorders>
            <w:noWrap w:val="0"/>
            <w:vAlign w:val="top"/>
          </w:tcPr>
          <w:p>
            <w:pPr>
              <w:jc w:val="center"/>
              <w:rPr>
                <w:sz w:val="24"/>
              </w:rPr>
            </w:pPr>
          </w:p>
        </w:tc>
      </w:tr>
      <w:tr>
        <w:tblPrEx>
          <w:tblCellMar>
            <w:top w:w="0" w:type="dxa"/>
            <w:left w:w="108" w:type="dxa"/>
            <w:bottom w:w="0" w:type="dxa"/>
            <w:right w:w="108" w:type="dxa"/>
          </w:tblCellMar>
        </w:tblPrEx>
        <w:trPr>
          <w:trHeight w:val="1081" w:hRule="exact"/>
          <w:jc w:val="center"/>
        </w:trPr>
        <w:tc>
          <w:tcPr>
            <w:tcW w:w="2629" w:type="dxa"/>
            <w:tcBorders>
              <w:top w:val="single" w:color="000000" w:sz="6" w:space="0"/>
              <w:left w:val="single" w:color="000000" w:sz="6" w:space="0"/>
              <w:bottom w:val="single" w:color="000000" w:sz="6" w:space="0"/>
              <w:right w:val="single" w:color="000000" w:sz="6" w:space="0"/>
            </w:tcBorders>
            <w:noWrap w:val="0"/>
            <w:vAlign w:val="top"/>
          </w:tcPr>
          <w:p>
            <w:pPr>
              <w:jc w:val="center"/>
              <w:rPr>
                <w:rFonts w:hint="eastAsia"/>
                <w:sz w:val="24"/>
              </w:rPr>
            </w:pPr>
          </w:p>
          <w:p>
            <w:pPr>
              <w:jc w:val="center"/>
              <w:rPr>
                <w:sz w:val="24"/>
              </w:rPr>
            </w:pPr>
            <w:r>
              <w:rPr>
                <w:rFonts w:hint="eastAsia"/>
                <w:sz w:val="24"/>
              </w:rPr>
              <w:t>工 程 名 称</w:t>
            </w:r>
          </w:p>
        </w:tc>
        <w:tc>
          <w:tcPr>
            <w:tcW w:w="5783" w:type="dxa"/>
            <w:tcBorders>
              <w:top w:val="single" w:color="000000" w:sz="6" w:space="0"/>
              <w:left w:val="single" w:color="000000" w:sz="6" w:space="0"/>
              <w:bottom w:val="single" w:color="000000" w:sz="6" w:space="0"/>
              <w:right w:val="single" w:color="000000" w:sz="6" w:space="0"/>
            </w:tcBorders>
            <w:noWrap w:val="0"/>
            <w:vAlign w:val="top"/>
          </w:tcPr>
          <w:p>
            <w:pPr>
              <w:jc w:val="center"/>
              <w:rPr>
                <w:sz w:val="24"/>
              </w:rPr>
            </w:pPr>
          </w:p>
        </w:tc>
      </w:tr>
      <w:tr>
        <w:tblPrEx>
          <w:tblCellMar>
            <w:top w:w="0" w:type="dxa"/>
            <w:left w:w="108" w:type="dxa"/>
            <w:bottom w:w="0" w:type="dxa"/>
            <w:right w:w="108" w:type="dxa"/>
          </w:tblCellMar>
        </w:tblPrEx>
        <w:trPr>
          <w:trHeight w:val="1656" w:hRule="exact"/>
          <w:jc w:val="center"/>
        </w:trPr>
        <w:tc>
          <w:tcPr>
            <w:tcW w:w="2629" w:type="dxa"/>
            <w:tcBorders>
              <w:top w:val="single" w:color="000000" w:sz="6" w:space="0"/>
              <w:left w:val="single" w:color="000000" w:sz="6" w:space="0"/>
              <w:bottom w:val="single" w:color="000000" w:sz="6" w:space="0"/>
              <w:right w:val="single" w:color="000000" w:sz="6" w:space="0"/>
            </w:tcBorders>
            <w:noWrap w:val="0"/>
            <w:vAlign w:val="top"/>
          </w:tcPr>
          <w:p>
            <w:pPr>
              <w:jc w:val="center"/>
              <w:rPr>
                <w:rFonts w:hint="eastAsia"/>
                <w:sz w:val="24"/>
              </w:rPr>
            </w:pPr>
            <w:r>
              <w:rPr>
                <w:rFonts w:hint="eastAsia"/>
                <w:sz w:val="24"/>
              </w:rPr>
              <w:t>建设规模</w:t>
            </w:r>
          </w:p>
          <w:p>
            <w:pPr>
              <w:jc w:val="center"/>
              <w:rPr>
                <w:sz w:val="24"/>
              </w:rPr>
            </w:pPr>
            <w:r>
              <w:rPr>
                <w:rFonts w:hint="eastAsia"/>
                <w:sz w:val="24"/>
              </w:rPr>
              <w:t>（建筑面积/建设长度、深 度）</w:t>
            </w:r>
          </w:p>
        </w:tc>
        <w:tc>
          <w:tcPr>
            <w:tcW w:w="5783" w:type="dxa"/>
            <w:tcBorders>
              <w:top w:val="single" w:color="000000" w:sz="6" w:space="0"/>
              <w:left w:val="single" w:color="000000" w:sz="6" w:space="0"/>
              <w:bottom w:val="single" w:color="000000" w:sz="6" w:space="0"/>
              <w:right w:val="single" w:color="000000" w:sz="6" w:space="0"/>
            </w:tcBorders>
            <w:noWrap w:val="0"/>
            <w:vAlign w:val="top"/>
          </w:tcPr>
          <w:p>
            <w:pPr>
              <w:jc w:val="center"/>
              <w:rPr>
                <w:sz w:val="24"/>
              </w:rPr>
            </w:pPr>
          </w:p>
        </w:tc>
      </w:tr>
      <w:tr>
        <w:tblPrEx>
          <w:tblCellMar>
            <w:top w:w="0" w:type="dxa"/>
            <w:left w:w="108" w:type="dxa"/>
            <w:bottom w:w="0" w:type="dxa"/>
            <w:right w:w="108" w:type="dxa"/>
          </w:tblCellMar>
        </w:tblPrEx>
        <w:trPr>
          <w:trHeight w:val="1096" w:hRule="exact"/>
          <w:jc w:val="center"/>
        </w:trPr>
        <w:tc>
          <w:tcPr>
            <w:tcW w:w="2629" w:type="dxa"/>
            <w:tcBorders>
              <w:top w:val="single" w:color="000000" w:sz="6" w:space="0"/>
              <w:left w:val="single" w:color="000000" w:sz="6" w:space="0"/>
              <w:bottom w:val="single" w:color="000000" w:sz="6" w:space="0"/>
              <w:right w:val="single" w:color="000000" w:sz="6" w:space="0"/>
            </w:tcBorders>
            <w:noWrap w:val="0"/>
            <w:vAlign w:val="top"/>
          </w:tcPr>
          <w:p>
            <w:pPr>
              <w:jc w:val="center"/>
              <w:rPr>
                <w:rFonts w:hint="eastAsia"/>
                <w:sz w:val="24"/>
              </w:rPr>
            </w:pPr>
          </w:p>
          <w:p>
            <w:pPr>
              <w:jc w:val="center"/>
              <w:rPr>
                <w:rFonts w:hint="eastAsia"/>
                <w:sz w:val="24"/>
              </w:rPr>
            </w:pPr>
            <w:r>
              <w:rPr>
                <w:rFonts w:hint="eastAsia"/>
                <w:sz w:val="24"/>
              </w:rPr>
              <w:t>完成日期</w:t>
            </w:r>
          </w:p>
          <w:p>
            <w:pPr>
              <w:jc w:val="center"/>
              <w:rPr>
                <w:sz w:val="24"/>
              </w:rPr>
            </w:pPr>
            <w:r>
              <w:rPr>
                <w:rFonts w:hint="eastAsia"/>
                <w:sz w:val="24"/>
              </w:rPr>
              <w:t>（年/月/日）</w:t>
            </w:r>
          </w:p>
        </w:tc>
        <w:tc>
          <w:tcPr>
            <w:tcW w:w="5783" w:type="dxa"/>
            <w:tcBorders>
              <w:top w:val="single" w:color="000000" w:sz="6" w:space="0"/>
              <w:left w:val="single" w:color="000000" w:sz="6" w:space="0"/>
              <w:bottom w:val="single" w:color="000000" w:sz="6" w:space="0"/>
              <w:right w:val="single" w:color="000000" w:sz="6" w:space="0"/>
            </w:tcBorders>
            <w:noWrap w:val="0"/>
            <w:vAlign w:val="top"/>
          </w:tcPr>
          <w:p>
            <w:pPr>
              <w:jc w:val="center"/>
              <w:rPr>
                <w:sz w:val="24"/>
              </w:rPr>
            </w:pPr>
          </w:p>
        </w:tc>
      </w:tr>
      <w:tr>
        <w:tblPrEx>
          <w:tblCellMar>
            <w:top w:w="0" w:type="dxa"/>
            <w:left w:w="108" w:type="dxa"/>
            <w:bottom w:w="0" w:type="dxa"/>
            <w:right w:w="108" w:type="dxa"/>
          </w:tblCellMar>
        </w:tblPrEx>
        <w:trPr>
          <w:trHeight w:val="1246" w:hRule="exact"/>
          <w:jc w:val="center"/>
        </w:trPr>
        <w:tc>
          <w:tcPr>
            <w:tcW w:w="2629" w:type="dxa"/>
            <w:tcBorders>
              <w:top w:val="single" w:color="000000" w:sz="6" w:space="0"/>
              <w:left w:val="single" w:color="000000" w:sz="6" w:space="0"/>
              <w:bottom w:val="single" w:color="000000" w:sz="6" w:space="0"/>
              <w:right w:val="single" w:color="000000" w:sz="6" w:space="0"/>
            </w:tcBorders>
            <w:noWrap w:val="0"/>
            <w:vAlign w:val="top"/>
          </w:tcPr>
          <w:p>
            <w:pPr>
              <w:jc w:val="center"/>
              <w:rPr>
                <w:rFonts w:hint="eastAsia"/>
                <w:sz w:val="24"/>
              </w:rPr>
            </w:pPr>
          </w:p>
          <w:p>
            <w:pPr>
              <w:jc w:val="center"/>
              <w:rPr>
                <w:sz w:val="24"/>
              </w:rPr>
            </w:pPr>
            <w:r>
              <w:rPr>
                <w:rFonts w:hint="eastAsia"/>
                <w:sz w:val="24"/>
              </w:rPr>
              <w:t>主要设计人员情况</w:t>
            </w:r>
          </w:p>
        </w:tc>
        <w:tc>
          <w:tcPr>
            <w:tcW w:w="5783" w:type="dxa"/>
            <w:tcBorders>
              <w:top w:val="single" w:color="000000" w:sz="6" w:space="0"/>
              <w:left w:val="single" w:color="000000" w:sz="6" w:space="0"/>
              <w:bottom w:val="single" w:color="000000" w:sz="6" w:space="0"/>
              <w:right w:val="single" w:color="000000" w:sz="6" w:space="0"/>
            </w:tcBorders>
            <w:noWrap w:val="0"/>
            <w:vAlign w:val="top"/>
          </w:tcPr>
          <w:p>
            <w:pPr>
              <w:jc w:val="center"/>
              <w:rPr>
                <w:sz w:val="24"/>
              </w:rPr>
            </w:pPr>
          </w:p>
        </w:tc>
      </w:tr>
      <w:tr>
        <w:tblPrEx>
          <w:tblCellMar>
            <w:top w:w="0" w:type="dxa"/>
            <w:left w:w="108" w:type="dxa"/>
            <w:bottom w:w="0" w:type="dxa"/>
            <w:right w:w="108" w:type="dxa"/>
          </w:tblCellMar>
        </w:tblPrEx>
        <w:trPr>
          <w:trHeight w:val="1246" w:hRule="exact"/>
          <w:jc w:val="center"/>
        </w:trPr>
        <w:tc>
          <w:tcPr>
            <w:tcW w:w="2629" w:type="dxa"/>
            <w:tcBorders>
              <w:top w:val="single" w:color="000000" w:sz="6" w:space="0"/>
              <w:left w:val="single" w:color="000000" w:sz="6" w:space="0"/>
              <w:bottom w:val="single" w:color="000000" w:sz="6" w:space="0"/>
              <w:right w:val="single" w:color="000000" w:sz="6" w:space="0"/>
            </w:tcBorders>
            <w:noWrap w:val="0"/>
            <w:vAlign w:val="top"/>
          </w:tcPr>
          <w:p>
            <w:pPr>
              <w:jc w:val="center"/>
              <w:rPr>
                <w:rFonts w:hint="eastAsia"/>
              </w:rPr>
            </w:pPr>
          </w:p>
          <w:p>
            <w:pPr>
              <w:jc w:val="center"/>
              <w:rPr>
                <w:rFonts w:hint="eastAsia"/>
              </w:rPr>
            </w:pPr>
            <w:r>
              <w:rPr>
                <w:rFonts w:hint="eastAsia"/>
              </w:rPr>
              <w:t>...</w:t>
            </w:r>
          </w:p>
        </w:tc>
        <w:tc>
          <w:tcPr>
            <w:tcW w:w="5783" w:type="dxa"/>
            <w:tcBorders>
              <w:top w:val="single" w:color="000000" w:sz="6" w:space="0"/>
              <w:left w:val="single" w:color="000000" w:sz="6" w:space="0"/>
              <w:bottom w:val="single" w:color="000000" w:sz="6" w:space="0"/>
              <w:right w:val="single" w:color="000000" w:sz="6" w:space="0"/>
            </w:tcBorders>
            <w:noWrap w:val="0"/>
            <w:vAlign w:val="top"/>
          </w:tcPr>
          <w:p>
            <w:pPr>
              <w:jc w:val="center"/>
            </w:pPr>
          </w:p>
        </w:tc>
      </w:tr>
    </w:tbl>
    <w:p>
      <w:pPr>
        <w:spacing w:line="440" w:lineRule="exact"/>
        <w:rPr>
          <w:rFonts w:hint="eastAsia" w:ascii="宋体" w:hAnsi="宋体"/>
          <w:sz w:val="23"/>
          <w:szCs w:val="23"/>
        </w:rPr>
      </w:pPr>
      <w:r>
        <w:rPr>
          <w:rFonts w:hint="eastAsia" w:ascii="宋体" w:hAnsi="宋体"/>
          <w:sz w:val="23"/>
          <w:szCs w:val="23"/>
        </w:rPr>
        <w:t xml:space="preserve">注：1、投标申请人应随此表附上相关的业绩证明，如中标通知书、合同或协议书的复印件； </w:t>
      </w:r>
    </w:p>
    <w:p>
      <w:pPr>
        <w:spacing w:line="440" w:lineRule="exact"/>
        <w:ind w:firstLine="460" w:firstLineChars="200"/>
        <w:rPr>
          <w:rFonts w:hint="eastAsia" w:ascii="宋体" w:hAnsi="宋体"/>
          <w:sz w:val="23"/>
          <w:szCs w:val="23"/>
        </w:rPr>
      </w:pPr>
      <w:r>
        <w:rPr>
          <w:rFonts w:hint="eastAsia" w:ascii="宋体" w:hAnsi="宋体"/>
          <w:sz w:val="23"/>
          <w:szCs w:val="23"/>
        </w:rPr>
        <w:t xml:space="preserve">2、如有多个类似项目，可按此表格扩展，附后。 </w:t>
      </w:r>
    </w:p>
    <w:p>
      <w:pPr>
        <w:spacing w:line="440" w:lineRule="exact"/>
        <w:rPr>
          <w:rFonts w:hint="eastAsia" w:ascii="宋体" w:hAnsi="宋体"/>
          <w:sz w:val="23"/>
          <w:szCs w:val="23"/>
        </w:rPr>
      </w:pPr>
    </w:p>
    <w:p>
      <w:pPr>
        <w:pStyle w:val="19"/>
        <w:ind w:firstLine="230"/>
        <w:rPr>
          <w:rFonts w:hint="eastAsia" w:ascii="宋体" w:hAnsi="宋体"/>
          <w:sz w:val="23"/>
          <w:szCs w:val="23"/>
        </w:rPr>
      </w:pPr>
    </w:p>
    <w:p>
      <w:pPr>
        <w:pStyle w:val="66"/>
        <w:spacing w:line="400" w:lineRule="exact"/>
        <w:ind w:left="3825"/>
        <w:rPr>
          <w:rFonts w:hint="eastAsia" w:eastAsia="宋体" w:cs="宋体"/>
          <w:sz w:val="24"/>
        </w:rPr>
      </w:pPr>
      <w:r>
        <w:rPr>
          <w:rFonts w:hint="eastAsia" w:eastAsia="宋体" w:cs="宋体"/>
          <w:sz w:val="24"/>
          <w:lang w:eastAsia="zh-CN"/>
        </w:rPr>
        <w:t>响应人</w:t>
      </w:r>
      <w:r>
        <w:rPr>
          <w:rFonts w:hint="eastAsia" w:eastAsia="宋体" w:cs="宋体"/>
          <w:sz w:val="24"/>
        </w:rPr>
        <w:t>名称：</w:t>
      </w:r>
      <w:r>
        <w:rPr>
          <w:rFonts w:hint="eastAsia" w:eastAsia="宋体" w:cs="宋体"/>
          <w:sz w:val="24"/>
          <w:u w:val="single"/>
        </w:rPr>
        <w:t xml:space="preserve">                    </w:t>
      </w:r>
      <w:r>
        <w:rPr>
          <w:rFonts w:hint="eastAsia" w:eastAsia="宋体" w:cs="宋体"/>
          <w:sz w:val="24"/>
        </w:rPr>
        <w:t>(电子签章)</w:t>
      </w:r>
    </w:p>
    <w:p>
      <w:pPr>
        <w:pStyle w:val="66"/>
        <w:spacing w:line="400" w:lineRule="exact"/>
        <w:ind w:left="3825"/>
        <w:rPr>
          <w:rFonts w:hint="eastAsia" w:eastAsia="宋体" w:cs="宋体"/>
          <w:sz w:val="24"/>
        </w:rPr>
      </w:pPr>
      <w:r>
        <w:rPr>
          <w:rFonts w:hint="eastAsia" w:eastAsia="宋体" w:cs="宋体"/>
          <w:sz w:val="24"/>
        </w:rPr>
        <w:t>法定代表人：</w:t>
      </w:r>
      <w:r>
        <w:rPr>
          <w:rFonts w:hint="eastAsia" w:eastAsia="宋体" w:cs="宋体"/>
          <w:sz w:val="24"/>
          <w:u w:val="single"/>
        </w:rPr>
        <w:t xml:space="preserve">                   </w:t>
      </w:r>
      <w:r>
        <w:rPr>
          <w:rFonts w:hint="eastAsia" w:eastAsia="宋体" w:cs="宋体"/>
          <w:sz w:val="24"/>
        </w:rPr>
        <w:t>(电子签名)</w:t>
      </w:r>
    </w:p>
    <w:p>
      <w:pPr>
        <w:pStyle w:val="66"/>
        <w:spacing w:line="400" w:lineRule="exact"/>
        <w:ind w:firstLine="3840" w:firstLineChars="1600"/>
        <w:rPr>
          <w:rFonts w:hint="eastAsia" w:cs="宋体"/>
          <w:sz w:val="24"/>
        </w:rPr>
        <w:sectPr>
          <w:headerReference r:id="rId32" w:type="first"/>
          <w:footerReference r:id="rId33" w:type="default"/>
          <w:footerReference r:id="rId34" w:type="even"/>
          <w:pgSz w:w="11906" w:h="16838"/>
          <w:pgMar w:top="1361" w:right="1361" w:bottom="1361" w:left="1361" w:header="851" w:footer="992" w:gutter="0"/>
          <w:cols w:space="720" w:num="1"/>
          <w:docGrid w:type="lines" w:linePitch="312" w:charSpace="0"/>
        </w:sectPr>
      </w:pPr>
      <w:r>
        <w:rPr>
          <w:rFonts w:hint="eastAsia" w:eastAsia="宋体" w:cs="宋体"/>
          <w:sz w:val="24"/>
        </w:rPr>
        <w:t>日期：    年   月   日</w:t>
      </w:r>
    </w:p>
    <w:p>
      <w:pPr>
        <w:pStyle w:val="3"/>
        <w:numPr>
          <w:ilvl w:val="0"/>
          <w:numId w:val="10"/>
        </w:numPr>
        <w:jc w:val="center"/>
        <w:rPr>
          <w:rFonts w:hint="eastAsia" w:ascii="宋体" w:hAnsi="宋体"/>
          <w:b/>
          <w:bCs/>
          <w:color w:val="000000"/>
        </w:rPr>
      </w:pPr>
      <w:bookmarkStart w:id="196" w:name="_Toc32483"/>
      <w:r>
        <w:rPr>
          <w:rFonts w:hint="eastAsia" w:ascii="宋体" w:hAnsi="宋体"/>
          <w:b/>
          <w:bCs/>
          <w:color w:val="000000"/>
        </w:rPr>
        <w:t>技术标部分</w:t>
      </w:r>
      <w:bookmarkEnd w:id="196"/>
    </w:p>
    <w:p/>
    <w:p>
      <w:pPr>
        <w:pStyle w:val="62"/>
      </w:pPr>
    </w:p>
    <w:p>
      <w:pPr>
        <w:pStyle w:val="62"/>
      </w:pPr>
    </w:p>
    <w:p>
      <w:pPr>
        <w:pStyle w:val="62"/>
      </w:pPr>
    </w:p>
    <w:p>
      <w:pPr>
        <w:pStyle w:val="62"/>
      </w:pPr>
    </w:p>
    <w:p>
      <w:pPr>
        <w:pStyle w:val="62"/>
      </w:pPr>
    </w:p>
    <w:p>
      <w:pPr>
        <w:pStyle w:val="62"/>
      </w:pPr>
    </w:p>
    <w:p>
      <w:pPr>
        <w:pStyle w:val="62"/>
      </w:pPr>
    </w:p>
    <w:p>
      <w:pPr>
        <w:pStyle w:val="62"/>
      </w:pPr>
    </w:p>
    <w:p>
      <w:pPr>
        <w:pStyle w:val="62"/>
      </w:pPr>
    </w:p>
    <w:p>
      <w:pPr>
        <w:pStyle w:val="62"/>
      </w:pPr>
    </w:p>
    <w:p>
      <w:pPr>
        <w:pStyle w:val="62"/>
      </w:pPr>
    </w:p>
    <w:p>
      <w:pPr>
        <w:pStyle w:val="62"/>
      </w:pPr>
    </w:p>
    <w:p>
      <w:pPr>
        <w:pStyle w:val="62"/>
      </w:pPr>
    </w:p>
    <w:p>
      <w:pPr>
        <w:pStyle w:val="62"/>
      </w:pPr>
    </w:p>
    <w:p>
      <w:pPr>
        <w:pStyle w:val="62"/>
      </w:pPr>
    </w:p>
    <w:p>
      <w:pPr>
        <w:pStyle w:val="62"/>
      </w:pPr>
    </w:p>
    <w:p>
      <w:pPr>
        <w:pStyle w:val="62"/>
      </w:pPr>
    </w:p>
    <w:p>
      <w:pPr>
        <w:pStyle w:val="62"/>
      </w:pPr>
    </w:p>
    <w:p>
      <w:pPr>
        <w:pStyle w:val="62"/>
      </w:pPr>
    </w:p>
    <w:p>
      <w:pPr>
        <w:pStyle w:val="62"/>
      </w:pPr>
    </w:p>
    <w:p>
      <w:pPr>
        <w:pStyle w:val="62"/>
      </w:pPr>
    </w:p>
    <w:p>
      <w:pPr>
        <w:pStyle w:val="62"/>
      </w:pPr>
    </w:p>
    <w:p>
      <w:pPr>
        <w:pStyle w:val="62"/>
      </w:pPr>
    </w:p>
    <w:p>
      <w:pPr>
        <w:pStyle w:val="62"/>
      </w:pPr>
    </w:p>
    <w:p>
      <w:pPr>
        <w:pStyle w:val="62"/>
      </w:pPr>
    </w:p>
    <w:p>
      <w:pPr>
        <w:pStyle w:val="62"/>
      </w:pPr>
    </w:p>
    <w:p>
      <w:pPr>
        <w:pStyle w:val="62"/>
      </w:pPr>
    </w:p>
    <w:p>
      <w:pPr>
        <w:pStyle w:val="62"/>
      </w:pPr>
    </w:p>
    <w:p>
      <w:pPr>
        <w:pStyle w:val="62"/>
      </w:pPr>
    </w:p>
    <w:p>
      <w:pPr>
        <w:pStyle w:val="62"/>
      </w:pPr>
    </w:p>
    <w:p>
      <w:pPr>
        <w:pStyle w:val="62"/>
      </w:pPr>
    </w:p>
    <w:p>
      <w:pPr>
        <w:jc w:val="center"/>
        <w:rPr>
          <w:rFonts w:hint="eastAsia" w:ascii="宋体" w:hAnsi="宋体" w:cs="宋体"/>
          <w:b/>
          <w:bCs/>
          <w:sz w:val="32"/>
          <w:szCs w:val="32"/>
        </w:rPr>
      </w:pPr>
      <w:r>
        <w:rPr>
          <w:rFonts w:hint="eastAsia" w:ascii="宋体" w:hAnsi="宋体" w:cs="宋体"/>
          <w:b/>
          <w:bCs/>
          <w:sz w:val="32"/>
          <w:szCs w:val="32"/>
        </w:rPr>
        <w:t>河南省政府采购合同融资政策告知函</w:t>
      </w:r>
    </w:p>
    <w:p>
      <w:pPr>
        <w:rPr>
          <w:rFonts w:hint="eastAsia" w:ascii="仿宋" w:hAnsi="仿宋" w:eastAsia="仿宋" w:cs="仿宋"/>
          <w:sz w:val="28"/>
          <w:szCs w:val="28"/>
        </w:rPr>
      </w:pPr>
    </w:p>
    <w:p>
      <w:pPr>
        <w:rPr>
          <w:rFonts w:hint="eastAsia" w:ascii="宋体" w:hAnsi="宋体" w:cs="宋体"/>
          <w:sz w:val="28"/>
          <w:szCs w:val="28"/>
        </w:rPr>
      </w:pPr>
      <w:r>
        <w:rPr>
          <w:rFonts w:hint="eastAsia" w:ascii="宋体" w:hAnsi="宋体" w:cs="宋体"/>
          <w:sz w:val="28"/>
          <w:szCs w:val="28"/>
        </w:rPr>
        <w:t>各供应商：</w:t>
      </w:r>
    </w:p>
    <w:p>
      <w:pPr>
        <w:ind w:firstLine="560" w:firstLineChars="200"/>
        <w:rPr>
          <w:rFonts w:hint="eastAsia" w:ascii="宋体" w:hAnsi="宋体" w:cs="宋体"/>
          <w:sz w:val="28"/>
          <w:szCs w:val="28"/>
        </w:rPr>
      </w:pPr>
      <w:r>
        <w:rPr>
          <w:rFonts w:hint="eastAsia" w:ascii="宋体" w:hAnsi="宋体" w:cs="宋体"/>
          <w:sz w:val="28"/>
          <w:szCs w:val="28"/>
        </w:rPr>
        <w:t>欢迎贵公司参与河南省政府采购活动！</w:t>
      </w:r>
    </w:p>
    <w:p>
      <w:pPr>
        <w:ind w:firstLine="560" w:firstLineChars="200"/>
        <w:rPr>
          <w:rFonts w:hint="eastAsia" w:ascii="宋体" w:hAnsi="宋体" w:cs="宋体"/>
          <w:sz w:val="28"/>
          <w:szCs w:val="28"/>
        </w:rPr>
      </w:pPr>
      <w:r>
        <w:rPr>
          <w:rFonts w:hint="eastAsia" w:ascii="宋体" w:hAnsi="宋体" w:cs="宋体"/>
          <w:sz w:val="28"/>
          <w:szCs w:val="28"/>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ind w:firstLine="560" w:firstLineChars="200"/>
        <w:rPr>
          <w:rFonts w:hint="eastAsia" w:ascii="宋体" w:hAnsi="宋体" w:cs="宋体"/>
          <w:sz w:val="28"/>
          <w:szCs w:val="28"/>
        </w:rPr>
      </w:pPr>
      <w:r>
        <w:rPr>
          <w:rFonts w:hint="eastAsia" w:ascii="宋体" w:hAnsi="宋体" w:cs="宋体"/>
          <w:sz w:val="28"/>
          <w:szCs w:val="28"/>
        </w:rPr>
        <w:t>贷款渠道和提供贷款的金融机构，可在河南省政府采购网“河南省政府采购合同融资平台”查询联系。</w:t>
      </w:r>
    </w:p>
    <w:p>
      <w:pPr>
        <w:pStyle w:val="62"/>
      </w:pPr>
    </w:p>
    <w:p>
      <w:pPr>
        <w:rPr>
          <w:rFonts w:hint="eastAsia"/>
        </w:rPr>
      </w:pPr>
    </w:p>
    <w:p/>
    <w:sectPr>
      <w:headerReference r:id="rId35" w:type="default"/>
      <w:footerReference r:id="rId36" w:type="default"/>
      <w:pgSz w:w="11906" w:h="16838"/>
      <w:pgMar w:top="1440" w:right="1700" w:bottom="1440" w:left="1701" w:header="102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pict>
        <v:shape id="文本框 6"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1</w:t>
                </w:r>
                <w:r>
                  <w:rPr>
                    <w:rFonts w:hint="eastAsia"/>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none" w:color="auto" w:sz="0" w:space="1"/>
        <w:left w:val="none" w:color="auto" w:sz="0" w:space="4"/>
        <w:bottom w:val="none" w:color="auto" w:sz="0" w:space="1"/>
        <w:right w:val="none" w:color="auto" w:sz="0" w:space="4"/>
      </w:pBdr>
      <w:tabs>
        <w:tab w:val="center" w:pos="4153"/>
        <w:tab w:val="right" w:pos="8306"/>
      </w:tabs>
      <w:jc w:val="both"/>
    </w:pPr>
    <w:r>
      <w:pict>
        <v:shape id="_x0000_s3078" o:spid="_x0000_s3078"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hpgkvTAAAABQEAAA8AAAAAAAAAAQAgAAAAIgAAAGRycy9kb3ducmV2LnhtbFBLAQIUABQAAAAI&#10;AIdO4kA9cjOCuQEAAFcDAAAOAAAAAAAAAAEAIAAAACIBAABkcnMvZTJvRG9jLnhtbFBLBQYAAAAA&#10;BgAGAFkBAABNBQAAAAA=&#10;">
          <v:path/>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50</w:t>
                </w:r>
                <w:r>
                  <w:rPr>
                    <w:rFonts w:hint="eastAsia"/>
                    <w:sz w:val="18"/>
                  </w:rPr>
                  <w:fldChar w:fldCharType="end"/>
                </w:r>
              </w:p>
            </w:txbxContent>
          </v:textbox>
        </v:shape>
      </w:pict>
    </w:r>
    <w:r>
      <w:rPr>
        <w:rStyle w:val="24"/>
        <w:rFonts w:hint="eastAsia"/>
        <w:sz w:val="18"/>
      </w:rPr>
      <w:t xml:space="preserve">                     </w:t>
    </w:r>
  </w:p>
  <w:p>
    <w:pPr>
      <w:pStyle w:val="13"/>
      <w:tabs>
        <w:tab w:val="center" w:pos="4153"/>
        <w:tab w:val="right" w:pos="8306"/>
      </w:tabs>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2"/>
      <w:tabs>
        <w:tab w:val="center" w:pos="4153"/>
        <w:tab w:val="right" w:pos="8306"/>
      </w:tabs>
      <w:rPr>
        <w:ins w:id="34" w:author="Administrator" w:date="2014-06-17T14:01:00Z"/>
        <w:rStyle w:val="24"/>
      </w:rPr>
    </w:pPr>
    <w:ins w:id="35" w:author="Administrator" w:date="2014-06-17T14:01:00Z">
      <w:r>
        <w:rPr/>
        <w:fldChar w:fldCharType="begin"/>
      </w:r>
    </w:ins>
    <w:ins w:id="36" w:author="Administrator" w:date="2014-06-17T14:01:00Z">
      <w:r>
        <w:rPr>
          <w:rStyle w:val="24"/>
        </w:rPr>
        <w:instrText xml:space="preserve">PAGE  </w:instrText>
      </w:r>
    </w:ins>
    <w:ins w:id="37" w:author="Administrator" w:date="2014-06-17T14:01:00Z">
      <w:r>
        <w:rPr/>
        <w:fldChar w:fldCharType="separate"/>
      </w:r>
    </w:ins>
    <w:r>
      <w:rPr>
        <w:rStyle w:val="24"/>
      </w:rPr>
      <w:t>39</w:t>
    </w:r>
    <w:ins w:id="38" w:author="Administrator" w:date="2014-06-17T14:01:00Z">
      <w:r>
        <w:rPr/>
        <w:fldChar w:fldCharType="end"/>
      </w:r>
    </w:ins>
  </w:p>
  <w:p>
    <w:pPr>
      <w:pStyle w:val="13"/>
      <w:tabs>
        <w:tab w:val="center" w:pos="4153"/>
        <w:tab w:val="right" w:pos="8306"/>
      </w:tabs>
      <w:rPr>
        <w:ins w:id="39" w:author="Administrator" w:date="2014-06-17T14:01:00Z"/>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none" w:color="auto" w:sz="0" w:space="1"/>
        <w:left w:val="none" w:color="auto" w:sz="0" w:space="4"/>
        <w:bottom w:val="none" w:color="auto" w:sz="0" w:space="1"/>
        <w:right w:val="none" w:color="auto" w:sz="0" w:space="4"/>
      </w:pBdr>
      <w:tabs>
        <w:tab w:val="center" w:pos="4153"/>
        <w:tab w:val="right" w:pos="8306"/>
      </w:tabs>
      <w:jc w:val="both"/>
    </w:pPr>
    <w:r>
      <w:pict>
        <v:shape id="_x0000_s3079" o:spid="_x0000_s3079"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hpgkvTAAAABQEAAA8AAAAAAAAAAQAgAAAAIgAAAGRycy9kb3ducmV2LnhtbFBLAQIUABQAAAAI&#10;AIdO4kA9cjOCuQEAAFcDAAAOAAAAAAAAAAEAIAAAACIBAABkcnMvZTJvRG9jLnhtbFBLBQYAAAAA&#10;BgAGAFkBAABNBQAAAAA=&#10;">
          <v:path/>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51</w:t>
                </w:r>
                <w:r>
                  <w:rPr>
                    <w:rFonts w:hint="eastAsia"/>
                    <w:sz w:val="18"/>
                  </w:rPr>
                  <w:fldChar w:fldCharType="end"/>
                </w:r>
              </w:p>
            </w:txbxContent>
          </v:textbox>
        </v:shape>
      </w:pict>
    </w:r>
    <w:r>
      <w:rPr>
        <w:rStyle w:val="24"/>
        <w:rFonts w:hint="eastAsia"/>
        <w:sz w:val="18"/>
      </w:rPr>
      <w:t xml:space="preserve">                     </w:t>
    </w:r>
  </w:p>
  <w:p>
    <w:pPr>
      <w:pStyle w:val="13"/>
      <w:tabs>
        <w:tab w:val="center" w:pos="4153"/>
        <w:tab w:val="right" w:pos="8306"/>
      </w:tabs>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2"/>
      <w:tabs>
        <w:tab w:val="center" w:pos="4153"/>
        <w:tab w:val="right" w:pos="8306"/>
      </w:tabs>
      <w:rPr>
        <w:ins w:id="42" w:author="Administrator" w:date="2014-06-17T14:01:00Z"/>
        <w:rStyle w:val="24"/>
      </w:rPr>
    </w:pPr>
    <w:ins w:id="43" w:author="Administrator" w:date="2014-06-17T14:01:00Z">
      <w:r>
        <w:rPr/>
        <w:fldChar w:fldCharType="begin"/>
      </w:r>
    </w:ins>
    <w:ins w:id="44" w:author="Administrator" w:date="2014-06-17T14:01:00Z">
      <w:r>
        <w:rPr>
          <w:rStyle w:val="24"/>
        </w:rPr>
        <w:instrText xml:space="preserve">PAGE  </w:instrText>
      </w:r>
    </w:ins>
    <w:ins w:id="45" w:author="Administrator" w:date="2014-06-17T14:01:00Z">
      <w:r>
        <w:rPr/>
        <w:fldChar w:fldCharType="separate"/>
      </w:r>
    </w:ins>
    <w:r>
      <w:rPr>
        <w:rStyle w:val="24"/>
      </w:rPr>
      <w:t>39</w:t>
    </w:r>
    <w:ins w:id="46" w:author="Administrator" w:date="2014-06-17T14:01:00Z">
      <w:r>
        <w:rPr/>
        <w:fldChar w:fldCharType="end"/>
      </w:r>
    </w:ins>
  </w:p>
  <w:p>
    <w:pPr>
      <w:pStyle w:val="13"/>
      <w:tabs>
        <w:tab w:val="center" w:pos="4153"/>
        <w:tab w:val="right" w:pos="8306"/>
      </w:tabs>
      <w:rPr>
        <w:ins w:id="47" w:author="Administrator" w:date="2014-06-17T14:01:00Z"/>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none" w:color="auto" w:sz="0" w:space="1"/>
        <w:left w:val="none" w:color="auto" w:sz="0" w:space="4"/>
        <w:bottom w:val="none" w:color="auto" w:sz="0" w:space="1"/>
        <w:right w:val="none" w:color="auto" w:sz="0" w:space="4"/>
      </w:pBdr>
      <w:tabs>
        <w:tab w:val="center" w:pos="4153"/>
        <w:tab w:val="right" w:pos="8306"/>
      </w:tabs>
      <w:jc w:val="both"/>
    </w:pPr>
    <w:r>
      <w:pict>
        <v:shape id="_x0000_s3080" o:spid="_x0000_s3080"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hpgkvTAAAABQEAAA8AAAAAAAAAAQAgAAAAIgAAAGRycy9kb3ducmV2LnhtbFBLAQIUABQAAAAI&#10;AIdO4kA9cjOCuQEAAFcDAAAOAAAAAAAAAAEAIAAAACIBAABkcnMvZTJvRG9jLnhtbFBLBQYAAAAA&#10;BgAGAFkBAABNBQAAAAA=&#10;">
          <v:path/>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52</w:t>
                </w:r>
                <w:r>
                  <w:rPr>
                    <w:rFonts w:hint="eastAsia"/>
                    <w:sz w:val="18"/>
                  </w:rPr>
                  <w:fldChar w:fldCharType="end"/>
                </w:r>
              </w:p>
            </w:txbxContent>
          </v:textbox>
        </v:shape>
      </w:pict>
    </w:r>
    <w:r>
      <w:rPr>
        <w:rStyle w:val="24"/>
        <w:rFonts w:hint="eastAsia"/>
        <w:sz w:val="18"/>
      </w:rPr>
      <w:t xml:space="preserve">                     </w:t>
    </w:r>
  </w:p>
  <w:p>
    <w:pPr>
      <w:pStyle w:val="13"/>
      <w:tabs>
        <w:tab w:val="center" w:pos="4153"/>
        <w:tab w:val="right" w:pos="8306"/>
      </w:tabs>
      <w:ind w:right="36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2"/>
      <w:tabs>
        <w:tab w:val="center" w:pos="4153"/>
        <w:tab w:val="right" w:pos="8306"/>
      </w:tabs>
      <w:rPr>
        <w:ins w:id="50" w:author="Administrator" w:date="2014-06-17T14:01:00Z"/>
        <w:rStyle w:val="24"/>
      </w:rPr>
    </w:pPr>
    <w:ins w:id="51" w:author="Administrator" w:date="2014-06-17T14:01:00Z">
      <w:r>
        <w:rPr/>
        <w:fldChar w:fldCharType="begin"/>
      </w:r>
    </w:ins>
    <w:ins w:id="52" w:author="Administrator" w:date="2014-06-17T14:01:00Z">
      <w:r>
        <w:rPr>
          <w:rStyle w:val="24"/>
        </w:rPr>
        <w:instrText xml:space="preserve">PAGE  </w:instrText>
      </w:r>
    </w:ins>
    <w:ins w:id="53" w:author="Administrator" w:date="2014-06-17T14:01:00Z">
      <w:r>
        <w:rPr/>
        <w:fldChar w:fldCharType="separate"/>
      </w:r>
    </w:ins>
    <w:r>
      <w:rPr>
        <w:rStyle w:val="24"/>
      </w:rPr>
      <w:t>39</w:t>
    </w:r>
    <w:ins w:id="54" w:author="Administrator" w:date="2014-06-17T14:01:00Z">
      <w:r>
        <w:rPr/>
        <w:fldChar w:fldCharType="end"/>
      </w:r>
    </w:ins>
  </w:p>
  <w:p>
    <w:pPr>
      <w:pStyle w:val="13"/>
      <w:tabs>
        <w:tab w:val="center" w:pos="4153"/>
        <w:tab w:val="right" w:pos="8306"/>
      </w:tabs>
      <w:rPr>
        <w:ins w:id="55" w:author="Administrator" w:date="2014-06-17T14:01:00Z"/>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none" w:color="auto" w:sz="0" w:space="1"/>
        <w:left w:val="none" w:color="auto" w:sz="0" w:space="4"/>
        <w:bottom w:val="none" w:color="auto" w:sz="0" w:space="1"/>
        <w:right w:val="none" w:color="auto" w:sz="0" w:space="4"/>
      </w:pBdr>
      <w:tabs>
        <w:tab w:val="center" w:pos="4153"/>
        <w:tab w:val="right" w:pos="8306"/>
      </w:tabs>
      <w:jc w:val="both"/>
    </w:pPr>
    <w:r>
      <w:pict>
        <v:shape id="_x0000_s3081" o:spid="_x0000_s3081"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hpgkvTAAAABQEAAA8AAAAAAAAAAQAgAAAAIgAAAGRycy9kb3ducmV2LnhtbFBLAQIUABQAAAAI&#10;AIdO4kA9cjOCuQEAAFcDAAAOAAAAAAAAAAEAIAAAACIBAABkcnMvZTJvRG9jLnhtbFBLBQYAAAAA&#10;BgAGAFkBAABNBQAAAAA=&#10;">
          <v:path/>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53</w:t>
                </w:r>
                <w:r>
                  <w:rPr>
                    <w:rFonts w:hint="eastAsia"/>
                    <w:sz w:val="18"/>
                  </w:rPr>
                  <w:fldChar w:fldCharType="end"/>
                </w:r>
              </w:p>
            </w:txbxContent>
          </v:textbox>
        </v:shape>
      </w:pict>
    </w:r>
    <w:r>
      <w:rPr>
        <w:rFonts w:hint="eastAsia"/>
        <w:szCs w:val="24"/>
      </w:rPr>
      <w:t xml:space="preserve">                     </w:t>
    </w:r>
  </w:p>
  <w:p>
    <w:pPr>
      <w:pStyle w:val="13"/>
      <w:tabs>
        <w:tab w:val="center" w:pos="4153"/>
        <w:tab w:val="right" w:pos="8306"/>
      </w:tabs>
      <w:ind w:right="360"/>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2"/>
      <w:tabs>
        <w:tab w:val="center" w:pos="4153"/>
        <w:tab w:val="right" w:pos="8306"/>
      </w:tabs>
      <w:rPr>
        <w:ins w:id="58" w:author="Administrator" w:date="2014-06-17T14:01:00Z"/>
      </w:rPr>
    </w:pPr>
    <w:ins w:id="59" w:author="Administrator" w:date="2014-06-17T14:01:00Z">
      <w:r>
        <w:rPr/>
        <w:fldChar w:fldCharType="begin"/>
      </w:r>
    </w:ins>
    <w:ins w:id="60" w:author="Administrator" w:date="2014-06-17T14:01:00Z">
      <w:r>
        <w:rPr>
          <w:sz w:val="24"/>
          <w:szCs w:val="24"/>
        </w:rPr>
        <w:instrText xml:space="preserve">PAGE  </w:instrText>
      </w:r>
    </w:ins>
    <w:ins w:id="61" w:author="Administrator" w:date="2014-06-17T14:01:00Z">
      <w:r>
        <w:rPr/>
        <w:fldChar w:fldCharType="separate"/>
      </w:r>
    </w:ins>
    <w:r>
      <w:rPr>
        <w:sz w:val="24"/>
        <w:szCs w:val="24"/>
      </w:rPr>
      <w:t>39</w:t>
    </w:r>
    <w:ins w:id="62" w:author="Administrator" w:date="2014-06-17T14:01:00Z">
      <w:r>
        <w:rPr/>
        <w:fldChar w:fldCharType="end"/>
      </w:r>
    </w:ins>
  </w:p>
  <w:p>
    <w:pPr>
      <w:pStyle w:val="13"/>
      <w:tabs>
        <w:tab w:val="center" w:pos="4153"/>
        <w:tab w:val="right" w:pos="8306"/>
      </w:tabs>
      <w:rPr>
        <w:ins w:id="63" w:author="Administrator" w:date="2014-06-17T14:01:00Z"/>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none" w:color="auto" w:sz="0" w:space="1"/>
        <w:left w:val="none" w:color="auto" w:sz="0" w:space="4"/>
        <w:bottom w:val="none" w:color="auto" w:sz="0" w:space="1"/>
        <w:right w:val="none" w:color="auto" w:sz="0" w:space="4"/>
      </w:pBdr>
      <w:tabs>
        <w:tab w:val="center" w:pos="4153"/>
        <w:tab w:val="right" w:pos="8306"/>
      </w:tabs>
      <w:jc w:val="both"/>
    </w:pPr>
    <w:r>
      <w:pict>
        <v:shape id="_x0000_s3082" o:spid="_x0000_s3082"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hpgkvTAAAABQEAAA8AAAAAAAAAAQAgAAAAIgAAAGRycy9kb3ducmV2LnhtbFBLAQIUABQAAAAI&#10;AIdO4kA9cjOCuQEAAFcDAAAOAAAAAAAAAAEAIAAAACIBAABkcnMvZTJvRG9jLnhtbFBLBQYAAAAA&#10;BgAGAFkBAABNBQAAAAA=&#10;">
          <v:path/>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54</w:t>
                </w:r>
                <w:r>
                  <w:rPr>
                    <w:rFonts w:hint="eastAsia"/>
                    <w:sz w:val="18"/>
                  </w:rPr>
                  <w:fldChar w:fldCharType="end"/>
                </w:r>
              </w:p>
            </w:txbxContent>
          </v:textbox>
        </v:shape>
      </w:pict>
    </w:r>
    <w:r>
      <w:rPr>
        <w:rStyle w:val="24"/>
        <w:rFonts w:hint="eastAsia"/>
        <w:sz w:val="18"/>
      </w:rPr>
      <w:t xml:space="preserve">                     </w:t>
    </w:r>
  </w:p>
  <w:p>
    <w:pPr>
      <w:pStyle w:val="13"/>
      <w:tabs>
        <w:tab w:val="center" w:pos="4153"/>
        <w:tab w:val="right" w:pos="8306"/>
      </w:tabs>
      <w:ind w:right="360"/>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2"/>
      <w:tabs>
        <w:tab w:val="center" w:pos="4153"/>
        <w:tab w:val="right" w:pos="8306"/>
      </w:tabs>
      <w:rPr>
        <w:ins w:id="66" w:author="Administrator" w:date="2014-06-17T14:01:00Z"/>
        <w:rStyle w:val="24"/>
      </w:rPr>
    </w:pPr>
    <w:ins w:id="67" w:author="Administrator" w:date="2014-06-17T14:01:00Z">
      <w:r>
        <w:rPr/>
        <w:fldChar w:fldCharType="begin"/>
      </w:r>
    </w:ins>
    <w:ins w:id="68" w:author="Administrator" w:date="2014-06-17T14:01:00Z">
      <w:r>
        <w:rPr>
          <w:rStyle w:val="24"/>
        </w:rPr>
        <w:instrText xml:space="preserve">PAGE  </w:instrText>
      </w:r>
    </w:ins>
    <w:ins w:id="69" w:author="Administrator" w:date="2014-06-17T14:01:00Z">
      <w:r>
        <w:rPr/>
        <w:fldChar w:fldCharType="separate"/>
      </w:r>
    </w:ins>
    <w:r>
      <w:rPr>
        <w:rStyle w:val="24"/>
      </w:rPr>
      <w:t>39</w:t>
    </w:r>
    <w:ins w:id="70" w:author="Administrator" w:date="2014-06-17T14:01:00Z">
      <w:r>
        <w:rPr/>
        <w:fldChar w:fldCharType="end"/>
      </w:r>
    </w:ins>
  </w:p>
  <w:p>
    <w:pPr>
      <w:pStyle w:val="13"/>
      <w:tabs>
        <w:tab w:val="center" w:pos="4153"/>
        <w:tab w:val="right" w:pos="8306"/>
      </w:tabs>
      <w:rPr>
        <w:ins w:id="71" w:author="Administrator" w:date="2014-06-17T14:01:00Z"/>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none" w:color="auto" w:sz="0" w:space="1"/>
        <w:left w:val="none" w:color="auto" w:sz="0" w:space="4"/>
        <w:bottom w:val="none" w:color="auto" w:sz="0" w:space="1"/>
        <w:right w:val="none" w:color="auto" w:sz="0" w:space="4"/>
      </w:pBdr>
      <w:tabs>
        <w:tab w:val="center" w:pos="4153"/>
        <w:tab w:val="right" w:pos="8306"/>
      </w:tabs>
      <w:jc w:val="both"/>
    </w:pPr>
    <w:r>
      <w:pict>
        <v:shape id="文本框 115" o:spid="_x0000_s3074"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hpgkvTAAAABQEAAA8AAAAAAAAAAQAgAAAAIgAAAGRycy9kb3ducmV2LnhtbFBLAQIUABQAAAAI&#10;AIdO4kA9cjOCuQEAAFcDAAAOAAAAAAAAAAEAIAAAACIBAABkcnMvZTJvRG9jLnhtbFBLBQYAAAAA&#10;BgAGAFkBAABNBQAAAAA=&#10;">
          <v:path/>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44</w:t>
                </w:r>
                <w:r>
                  <w:rPr>
                    <w:rFonts w:hint="eastAsia"/>
                    <w:sz w:val="18"/>
                  </w:rPr>
                  <w:fldChar w:fldCharType="end"/>
                </w:r>
              </w:p>
            </w:txbxContent>
          </v:textbox>
        </v:shape>
      </w:pict>
    </w:r>
    <w:r>
      <w:rPr>
        <w:rStyle w:val="24"/>
        <w:rFonts w:hint="eastAsia"/>
        <w:sz w:val="18"/>
      </w:rPr>
      <w:t xml:space="preserve">                     </w:t>
    </w:r>
  </w:p>
  <w:p>
    <w:pPr>
      <w:pStyle w:val="13"/>
      <w:tabs>
        <w:tab w:val="center" w:pos="4153"/>
        <w:tab w:val="right" w:pos="8306"/>
      </w:tabs>
      <w:ind w:right="36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none" w:color="auto" w:sz="0" w:space="1"/>
        <w:left w:val="none" w:color="auto" w:sz="0" w:space="4"/>
        <w:bottom w:val="none" w:color="auto" w:sz="0" w:space="1"/>
        <w:right w:val="none" w:color="auto" w:sz="0" w:space="4"/>
      </w:pBdr>
      <w:tabs>
        <w:tab w:val="center" w:pos="4153"/>
        <w:tab w:val="right" w:pos="8306"/>
      </w:tabs>
      <w:jc w:val="both"/>
    </w:pPr>
    <w:r>
      <w:pict>
        <v:shape id="_x0000_s3083" o:spid="_x0000_s3083"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hpgkvTAAAABQEAAA8AAAAAAAAAAQAgAAAAIgAAAGRycy9kb3ducmV2LnhtbFBLAQIUABQAAAAI&#10;AIdO4kA9cjOCuQEAAFcDAAAOAAAAAAAAAAEAIAAAACIBAABkcnMvZTJvRG9jLnhtbFBLBQYAAAAA&#10;BgAGAFkBAABNBQAAAAA=&#10;">
          <v:path/>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58</w:t>
                </w:r>
                <w:r>
                  <w:rPr>
                    <w:rFonts w:hint="eastAsia"/>
                    <w:sz w:val="18"/>
                  </w:rPr>
                  <w:fldChar w:fldCharType="end"/>
                </w:r>
              </w:p>
            </w:txbxContent>
          </v:textbox>
        </v:shape>
      </w:pict>
    </w:r>
    <w:r>
      <w:rPr>
        <w:rStyle w:val="24"/>
        <w:rFonts w:hint="eastAsia"/>
        <w:sz w:val="18"/>
      </w:rPr>
      <w:t xml:space="preserve">                     </w:t>
    </w:r>
  </w:p>
  <w:p>
    <w:pPr>
      <w:pStyle w:val="13"/>
      <w:tabs>
        <w:tab w:val="center" w:pos="4153"/>
        <w:tab w:val="right" w:pos="8306"/>
      </w:tabs>
      <w:ind w:right="360"/>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2"/>
      <w:tabs>
        <w:tab w:val="center" w:pos="4153"/>
        <w:tab w:val="right" w:pos="8306"/>
      </w:tabs>
      <w:rPr>
        <w:ins w:id="74" w:author="Administrator" w:date="2014-06-17T14:01:00Z"/>
        <w:rStyle w:val="24"/>
      </w:rPr>
    </w:pPr>
    <w:ins w:id="75" w:author="Administrator" w:date="2014-06-17T14:01:00Z">
      <w:r>
        <w:rPr/>
        <w:fldChar w:fldCharType="begin"/>
      </w:r>
    </w:ins>
    <w:ins w:id="76" w:author="Administrator" w:date="2014-06-17T14:01:00Z">
      <w:r>
        <w:rPr>
          <w:rStyle w:val="24"/>
        </w:rPr>
        <w:instrText xml:space="preserve">PAGE  </w:instrText>
      </w:r>
    </w:ins>
    <w:ins w:id="77" w:author="Administrator" w:date="2014-06-17T14:01:00Z">
      <w:r>
        <w:rPr/>
        <w:fldChar w:fldCharType="separate"/>
      </w:r>
    </w:ins>
    <w:r>
      <w:rPr>
        <w:rStyle w:val="24"/>
      </w:rPr>
      <w:t>39</w:t>
    </w:r>
    <w:ins w:id="78" w:author="Administrator" w:date="2014-06-17T14:01:00Z">
      <w:r>
        <w:rPr/>
        <w:fldChar w:fldCharType="end"/>
      </w:r>
    </w:ins>
  </w:p>
  <w:p>
    <w:pPr>
      <w:pStyle w:val="13"/>
      <w:tabs>
        <w:tab w:val="center" w:pos="4153"/>
        <w:tab w:val="right" w:pos="8306"/>
      </w:tabs>
      <w:rPr>
        <w:ins w:id="79" w:author="Administrator" w:date="2014-06-17T14:01:00Z"/>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153"/>
        <w:tab w:val="right" w:pos="8306"/>
      </w:tabs>
    </w:pPr>
    <w:r>
      <w:pict>
        <v:shape id="_x0000_s3084" o:spid="_x0000_s3084"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weight="1.25pt"/>
          <v:imagedata o:title=""/>
          <o:lock v:ext="edit" aspectratio="f"/>
          <v:textbox inset="0mm,0mm,0mm,0mm" style="mso-fit-shape-to-text:t;">
            <w:txbxContent>
              <w:p>
                <w:pPr>
                  <w:pStyle w:val="13"/>
                  <w:tabs>
                    <w:tab w:val="center" w:pos="4153"/>
                    <w:tab w:val="right"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60</w:t>
                </w:r>
                <w:r>
                  <w:rPr>
                    <w:rFonts w:hint="eastAsia"/>
                  </w:rPr>
                  <w:fldChar w:fldCharType="end"/>
                </w:r>
              </w:p>
            </w:txbxContent>
          </v:textbox>
        </v:shape>
      </w:pict>
    </w:r>
  </w:p>
  <w:p>
    <w:pPr>
      <w:pStyle w:val="13"/>
      <w:tabs>
        <w:tab w:val="center" w:pos="4153"/>
        <w:tab w:val="right" w:pos="8306"/>
      </w:tabs>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2"/>
      <w:tabs>
        <w:tab w:val="center" w:pos="4153"/>
        <w:tab w:val="right" w:pos="8306"/>
      </w:tabs>
      <w:rPr>
        <w:ins w:id="2" w:author="Administrator" w:date="2014-06-17T14:01:00Z"/>
        <w:rStyle w:val="24"/>
      </w:rPr>
    </w:pPr>
    <w:ins w:id="3" w:author="Administrator" w:date="2014-06-17T14:01:00Z">
      <w:r>
        <w:rPr/>
        <w:fldChar w:fldCharType="begin"/>
      </w:r>
    </w:ins>
    <w:ins w:id="4" w:author="Administrator" w:date="2014-06-17T14:01:00Z">
      <w:r>
        <w:rPr>
          <w:rStyle w:val="24"/>
        </w:rPr>
        <w:instrText xml:space="preserve">PAGE  </w:instrText>
      </w:r>
    </w:ins>
    <w:ins w:id="5" w:author="Administrator" w:date="2014-06-17T14:01:00Z">
      <w:r>
        <w:rPr/>
        <w:fldChar w:fldCharType="separate"/>
      </w:r>
    </w:ins>
    <w:r>
      <w:rPr>
        <w:rStyle w:val="24"/>
      </w:rPr>
      <w:t>39</w:t>
    </w:r>
    <w:ins w:id="6" w:author="Administrator" w:date="2014-06-17T14:01:00Z">
      <w:r>
        <w:rPr/>
        <w:fldChar w:fldCharType="end"/>
      </w:r>
    </w:ins>
  </w:p>
  <w:p>
    <w:pPr>
      <w:pStyle w:val="13"/>
      <w:tabs>
        <w:tab w:val="center" w:pos="4153"/>
        <w:tab w:val="right" w:pos="8306"/>
      </w:tabs>
      <w:rPr>
        <w:ins w:id="7" w:author="Administrator" w:date="2014-06-17T14:01:00Z"/>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none" w:color="auto" w:sz="0" w:space="1"/>
        <w:left w:val="none" w:color="auto" w:sz="0" w:space="4"/>
        <w:bottom w:val="none" w:color="auto" w:sz="0" w:space="1"/>
        <w:right w:val="none" w:color="auto" w:sz="0" w:space="4"/>
      </w:pBdr>
      <w:tabs>
        <w:tab w:val="center" w:pos="4153"/>
        <w:tab w:val="right" w:pos="8306"/>
      </w:tabs>
      <w:jc w:val="both"/>
    </w:pPr>
    <w:r>
      <w:pict>
        <v:shape id="_x0000_s3075" o:spid="_x0000_s3075"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hpgkvTAAAABQEAAA8AAAAAAAAAAQAgAAAAIgAAAGRycy9kb3ducmV2LnhtbFBLAQIUABQAAAAI&#10;AIdO4kA9cjOCuQEAAFcDAAAOAAAAAAAAAAEAIAAAACIBAABkcnMvZTJvRG9jLnhtbFBLBQYAAAAA&#10;BgAGAFkBAABNBQAAAAA=&#10;">
          <v:path/>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45</w:t>
                </w:r>
                <w:r>
                  <w:rPr>
                    <w:rFonts w:hint="eastAsia"/>
                    <w:sz w:val="18"/>
                  </w:rPr>
                  <w:fldChar w:fldCharType="end"/>
                </w:r>
              </w:p>
            </w:txbxContent>
          </v:textbox>
        </v:shape>
      </w:pict>
    </w:r>
    <w:r>
      <w:rPr>
        <w:rStyle w:val="24"/>
        <w:rFonts w:hint="eastAsia"/>
        <w:sz w:val="18"/>
      </w:rPr>
      <w:t xml:space="preserve">                     </w:t>
    </w:r>
  </w:p>
  <w:p>
    <w:pPr>
      <w:pStyle w:val="13"/>
      <w:tabs>
        <w:tab w:val="center" w:pos="4153"/>
        <w:tab w:val="right" w:pos="8306"/>
      </w:tabs>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2"/>
      <w:tabs>
        <w:tab w:val="center" w:pos="4153"/>
        <w:tab w:val="right" w:pos="8306"/>
      </w:tabs>
      <w:rPr>
        <w:ins w:id="10" w:author="Administrator" w:date="2014-06-17T14:01:00Z"/>
        <w:rStyle w:val="24"/>
      </w:rPr>
    </w:pPr>
    <w:ins w:id="11" w:author="Administrator" w:date="2014-06-17T14:01:00Z">
      <w:r>
        <w:rPr/>
        <w:fldChar w:fldCharType="begin"/>
      </w:r>
    </w:ins>
    <w:ins w:id="12" w:author="Administrator" w:date="2014-06-17T14:01:00Z">
      <w:r>
        <w:rPr>
          <w:rStyle w:val="24"/>
        </w:rPr>
        <w:instrText xml:space="preserve">PAGE  </w:instrText>
      </w:r>
    </w:ins>
    <w:ins w:id="13" w:author="Administrator" w:date="2014-06-17T14:01:00Z">
      <w:r>
        <w:rPr/>
        <w:fldChar w:fldCharType="separate"/>
      </w:r>
    </w:ins>
    <w:r>
      <w:rPr>
        <w:rStyle w:val="24"/>
      </w:rPr>
      <w:t>39</w:t>
    </w:r>
    <w:ins w:id="14" w:author="Administrator" w:date="2014-06-17T14:01:00Z">
      <w:r>
        <w:rPr/>
        <w:fldChar w:fldCharType="end"/>
      </w:r>
    </w:ins>
  </w:p>
  <w:p>
    <w:pPr>
      <w:pStyle w:val="13"/>
      <w:tabs>
        <w:tab w:val="center" w:pos="4153"/>
        <w:tab w:val="right" w:pos="8306"/>
      </w:tabs>
      <w:rPr>
        <w:ins w:id="15" w:author="Administrator" w:date="2014-06-17T14:01:00Z"/>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none" w:color="auto" w:sz="0" w:space="1"/>
        <w:left w:val="none" w:color="auto" w:sz="0" w:space="4"/>
        <w:bottom w:val="none" w:color="auto" w:sz="0" w:space="1"/>
        <w:right w:val="none" w:color="auto" w:sz="0" w:space="4"/>
      </w:pBdr>
      <w:tabs>
        <w:tab w:val="center" w:pos="4153"/>
        <w:tab w:val="right" w:pos="8306"/>
      </w:tabs>
      <w:jc w:val="both"/>
    </w:pPr>
    <w:r>
      <w:pict>
        <v:shape id="_x0000_s3076" o:spid="_x0000_s307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hpgkvTAAAABQEAAA8AAAAAAAAAAQAgAAAAIgAAAGRycy9kb3ducmV2LnhtbFBLAQIUABQAAAAI&#10;AIdO4kA9cjOCuQEAAFcDAAAOAAAAAAAAAAEAIAAAACIBAABkcnMvZTJvRG9jLnhtbFBLBQYAAAAA&#10;BgAGAFkBAABNBQAAAAA=&#10;">
          <v:path/>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48</w:t>
                </w:r>
                <w:r>
                  <w:rPr>
                    <w:rFonts w:hint="eastAsia"/>
                    <w:sz w:val="18"/>
                  </w:rPr>
                  <w:fldChar w:fldCharType="end"/>
                </w:r>
              </w:p>
            </w:txbxContent>
          </v:textbox>
        </v:shape>
      </w:pict>
    </w:r>
    <w:r>
      <w:rPr>
        <w:rStyle w:val="24"/>
        <w:rFonts w:hint="eastAsia"/>
        <w:sz w:val="18"/>
      </w:rPr>
      <w:t xml:space="preserve">                     </w:t>
    </w:r>
  </w:p>
  <w:p>
    <w:pPr>
      <w:pStyle w:val="13"/>
      <w:tabs>
        <w:tab w:val="center" w:pos="4153"/>
        <w:tab w:val="right" w:pos="8306"/>
      </w:tabs>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2"/>
      <w:tabs>
        <w:tab w:val="center" w:pos="4153"/>
        <w:tab w:val="right" w:pos="8306"/>
      </w:tabs>
      <w:rPr>
        <w:ins w:id="18" w:author="Administrator" w:date="2014-06-17T14:01:00Z"/>
        <w:rStyle w:val="24"/>
      </w:rPr>
    </w:pPr>
    <w:ins w:id="19" w:author="Administrator" w:date="2014-06-17T14:01:00Z">
      <w:r>
        <w:rPr/>
        <w:fldChar w:fldCharType="begin"/>
      </w:r>
    </w:ins>
    <w:ins w:id="20" w:author="Administrator" w:date="2014-06-17T14:01:00Z">
      <w:r>
        <w:rPr>
          <w:rStyle w:val="24"/>
        </w:rPr>
        <w:instrText xml:space="preserve">PAGE  </w:instrText>
      </w:r>
    </w:ins>
    <w:ins w:id="21" w:author="Administrator" w:date="2014-06-17T14:01:00Z">
      <w:r>
        <w:rPr/>
        <w:fldChar w:fldCharType="separate"/>
      </w:r>
    </w:ins>
    <w:r>
      <w:rPr>
        <w:rStyle w:val="24"/>
      </w:rPr>
      <w:t>39</w:t>
    </w:r>
    <w:ins w:id="22" w:author="Administrator" w:date="2014-06-17T14:01:00Z">
      <w:r>
        <w:rPr/>
        <w:fldChar w:fldCharType="end"/>
      </w:r>
    </w:ins>
  </w:p>
  <w:p>
    <w:pPr>
      <w:pStyle w:val="13"/>
      <w:tabs>
        <w:tab w:val="center" w:pos="4153"/>
        <w:tab w:val="right" w:pos="8306"/>
      </w:tabs>
      <w:rPr>
        <w:ins w:id="23" w:author="Administrator" w:date="2014-06-17T14:01:00Z"/>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none" w:color="auto" w:sz="0" w:space="1"/>
        <w:left w:val="none" w:color="auto" w:sz="0" w:space="4"/>
        <w:bottom w:val="none" w:color="auto" w:sz="0" w:space="1"/>
        <w:right w:val="none" w:color="auto" w:sz="0" w:space="4"/>
      </w:pBdr>
      <w:tabs>
        <w:tab w:val="center" w:pos="4153"/>
        <w:tab w:val="right" w:pos="8306"/>
      </w:tabs>
      <w:jc w:val="both"/>
    </w:pPr>
    <w:r>
      <w:pict>
        <v:shape id="_x0000_s3077" o:spid="_x0000_s3077"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hpgkvTAAAABQEAAA8AAAAAAAAAAQAgAAAAIgAAAGRycy9kb3ducmV2LnhtbFBLAQIUABQAAAAI&#10;AIdO4kA9cjOCuQEAAFcDAAAOAAAAAAAAAAEAIAAAACIBAABkcnMvZTJvRG9jLnhtbFBLBQYAAAAA&#10;BgAGAFkBAABNBQAAAAA=&#10;">
          <v:path/>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49</w:t>
                </w:r>
                <w:r>
                  <w:rPr>
                    <w:rFonts w:hint="eastAsia"/>
                    <w:sz w:val="18"/>
                  </w:rPr>
                  <w:fldChar w:fldCharType="end"/>
                </w:r>
              </w:p>
            </w:txbxContent>
          </v:textbox>
        </v:shape>
      </w:pict>
    </w:r>
    <w:r>
      <w:rPr>
        <w:rStyle w:val="24"/>
        <w:rFonts w:hint="eastAsia"/>
        <w:sz w:val="18"/>
      </w:rPr>
      <w:t xml:space="preserve">                     </w:t>
    </w:r>
  </w:p>
  <w:p>
    <w:pPr>
      <w:pStyle w:val="13"/>
      <w:tabs>
        <w:tab w:val="center" w:pos="4153"/>
        <w:tab w:val="right" w:pos="8306"/>
      </w:tabs>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2"/>
      <w:tabs>
        <w:tab w:val="center" w:pos="4153"/>
        <w:tab w:val="right" w:pos="8306"/>
      </w:tabs>
      <w:rPr>
        <w:ins w:id="26" w:author="Administrator" w:date="2014-06-17T14:01:00Z"/>
        <w:rStyle w:val="24"/>
      </w:rPr>
    </w:pPr>
    <w:ins w:id="27" w:author="Administrator" w:date="2014-06-17T14:01:00Z">
      <w:r>
        <w:rPr/>
        <w:fldChar w:fldCharType="begin"/>
      </w:r>
    </w:ins>
    <w:ins w:id="28" w:author="Administrator" w:date="2014-06-17T14:01:00Z">
      <w:r>
        <w:rPr>
          <w:rStyle w:val="24"/>
        </w:rPr>
        <w:instrText xml:space="preserve">PAGE  </w:instrText>
      </w:r>
    </w:ins>
    <w:ins w:id="29" w:author="Administrator" w:date="2014-06-17T14:01:00Z">
      <w:r>
        <w:rPr/>
        <w:fldChar w:fldCharType="separate"/>
      </w:r>
    </w:ins>
    <w:r>
      <w:rPr>
        <w:rStyle w:val="24"/>
      </w:rPr>
      <w:t>39</w:t>
    </w:r>
    <w:ins w:id="30" w:author="Administrator" w:date="2014-06-17T14:01:00Z">
      <w:r>
        <w:rPr/>
        <w:fldChar w:fldCharType="end"/>
      </w:r>
    </w:ins>
  </w:p>
  <w:p>
    <w:pPr>
      <w:pStyle w:val="13"/>
      <w:tabs>
        <w:tab w:val="center" w:pos="4153"/>
        <w:tab w:val="right" w:pos="8306"/>
      </w:tabs>
      <w:rPr>
        <w:ins w:id="31" w:author="Administrator" w:date="2014-06-17T14:01:00Z"/>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tabs>
        <w:tab w:val="center" w:pos="4153"/>
        <w:tab w:val="right" w:pos="8306"/>
      </w:tabs>
      <w:rPr>
        <w:rFonts w:hint="eastAsia"/>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3"/>
        <w:tab w:val="right" w:pos="8306"/>
      </w:tabs>
      <w:jc w:val="both"/>
      <w:rPr>
        <w:ins w:id="64" w:author="Administrator" w:date="2014-06-17T14:01:00Z"/>
        <w:rFonts w:hint="eastAsia" w:eastAsia="宋体"/>
        <w:lang w:eastAsia="zh-CN"/>
      </w:rPr>
    </w:pPr>
    <w:ins w:id="65" w:author="Administrator" w:date="2014-06-17T14:01:00Z">
      <w:r>
        <w:rPr>
          <w:rFonts w:hint="eastAsia"/>
        </w:rPr>
        <w:t xml:space="preserve">西峡县紫金街道办事处综合办公楼电梯采购及安装项目                                    </w:t>
      </w:r>
    </w:ins>
    <w:r>
      <w:rPr>
        <w:rFonts w:hint="eastAsia"/>
        <w:lang w:eastAsia="zh-CN"/>
      </w:rPr>
      <w:t>磋商文件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3"/>
        <w:tab w:val="right" w:pos="8306"/>
      </w:tabs>
      <w:jc w:val="both"/>
      <w:rPr>
        <w:ins w:id="72" w:author="Administrator" w:date="2014-06-17T14:01:00Z"/>
        <w:rFonts w:hint="eastAsia" w:eastAsia="宋体"/>
        <w:lang w:eastAsia="zh-CN"/>
      </w:rPr>
    </w:pPr>
    <w:ins w:id="73" w:author="Administrator" w:date="2014-06-17T14:01:00Z">
      <w:r>
        <w:rPr>
          <w:rFonts w:hint="eastAsia"/>
        </w:rPr>
        <w:t xml:space="preserve">西峡县紫金街道办事处综合办公楼电梯采购及安装项目                                    </w:t>
      </w:r>
    </w:ins>
    <w:r>
      <w:rPr>
        <w:rFonts w:hint="eastAsia"/>
        <w:lang w:eastAsia="zh-CN"/>
      </w:rPr>
      <w:t>磋商文件</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tabs>
        <w:tab w:val="center" w:pos="4153"/>
        <w:tab w:val="right" w:pos="8306"/>
      </w:tabs>
      <w:rPr>
        <w:rFonts w:hint="eastAsia"/>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3"/>
        <w:tab w:val="right" w:pos="8306"/>
      </w:tabs>
      <w:jc w:val="both"/>
      <w:rPr>
        <w:ins w:id="0" w:author="Administrator" w:date="2014-06-17T14:01:00Z"/>
        <w:rFonts w:hint="eastAsia" w:eastAsia="宋体"/>
        <w:lang w:eastAsia="zh-CN"/>
      </w:rPr>
    </w:pPr>
    <w:ins w:id="1" w:author="Administrator" w:date="2014-06-17T14:01:00Z">
      <w:r>
        <w:rPr>
          <w:rFonts w:hint="eastAsia"/>
        </w:rPr>
        <w:t xml:space="preserve">西峡县紫金街道办事处综合办公楼电梯采购及安装项目                                    </w:t>
      </w:r>
    </w:ins>
    <w:r>
      <w:rPr>
        <w:rFonts w:hint="eastAsia"/>
        <w:lang w:eastAsia="zh-CN"/>
      </w:rPr>
      <w:t>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3"/>
        <w:tab w:val="right" w:pos="8306"/>
      </w:tabs>
      <w:jc w:val="both"/>
      <w:rPr>
        <w:ins w:id="8" w:author="Administrator" w:date="2014-06-17T14:01:00Z"/>
        <w:rFonts w:hint="eastAsia" w:eastAsia="宋体"/>
        <w:lang w:eastAsia="zh-CN"/>
      </w:rPr>
    </w:pPr>
    <w:ins w:id="9" w:author="Administrator" w:date="2014-06-17T14:01:00Z">
      <w:r>
        <w:rPr>
          <w:rFonts w:hint="eastAsia"/>
        </w:rPr>
        <w:t xml:space="preserve">西峡县紫金街道办事处综合办公楼电梯采购及安装项目                                    </w:t>
      </w:r>
    </w:ins>
    <w:r>
      <w:rPr>
        <w:rFonts w:hint="eastAsia"/>
        <w:lang w:eastAsia="zh-CN"/>
      </w:rPr>
      <w:t>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3"/>
        <w:tab w:val="right" w:pos="8306"/>
      </w:tabs>
      <w:jc w:val="both"/>
      <w:rPr>
        <w:ins w:id="16" w:author="Administrator" w:date="2014-06-17T14:01:00Z"/>
        <w:rFonts w:hint="eastAsia" w:eastAsia="宋体"/>
        <w:lang w:eastAsia="zh-CN"/>
      </w:rPr>
    </w:pPr>
    <w:ins w:id="17" w:author="Administrator" w:date="2014-06-17T14:01:00Z">
      <w:r>
        <w:rPr>
          <w:rFonts w:hint="eastAsia"/>
        </w:rPr>
        <w:t xml:space="preserve">西峡县紫金街道办事处综合办公楼电梯采购及安装项目                                    </w:t>
      </w:r>
    </w:ins>
    <w:r>
      <w:rPr>
        <w:rFonts w:hint="eastAsia"/>
        <w:lang w:eastAsia="zh-CN"/>
      </w:rPr>
      <w:t>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3"/>
        <w:tab w:val="right" w:pos="8306"/>
      </w:tabs>
      <w:jc w:val="both"/>
      <w:rPr>
        <w:ins w:id="24" w:author="Administrator" w:date="2014-06-17T14:01:00Z"/>
        <w:rFonts w:hint="eastAsia" w:eastAsia="宋体"/>
        <w:lang w:eastAsia="zh-CN"/>
      </w:rPr>
    </w:pPr>
    <w:ins w:id="25" w:author="Administrator" w:date="2014-06-17T14:01:00Z">
      <w:r>
        <w:rPr>
          <w:rFonts w:hint="eastAsia"/>
        </w:rPr>
        <w:t xml:space="preserve">西峡县紫金街道办事处综合办公楼电梯采购及安装项目                                    </w:t>
      </w:r>
    </w:ins>
    <w:r>
      <w:rPr>
        <w:rFonts w:hint="eastAsia"/>
        <w:lang w:eastAsia="zh-CN"/>
      </w:rPr>
      <w:t>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3"/>
        <w:tab w:val="right" w:pos="8306"/>
      </w:tabs>
      <w:jc w:val="both"/>
      <w:rPr>
        <w:ins w:id="32" w:author="Administrator" w:date="2014-06-17T14:01:00Z"/>
        <w:rFonts w:hint="eastAsia" w:eastAsia="宋体"/>
        <w:lang w:eastAsia="zh-CN"/>
      </w:rPr>
    </w:pPr>
    <w:ins w:id="33" w:author="Administrator" w:date="2014-06-17T14:01:00Z">
      <w:r>
        <w:rPr>
          <w:rFonts w:hint="eastAsia"/>
        </w:rPr>
        <w:t xml:space="preserve">西峡县紫金街道办事处综合办公楼电梯采购及安装项目                                    </w:t>
      </w:r>
    </w:ins>
    <w:r>
      <w:rPr>
        <w:rFonts w:hint="eastAsia"/>
        <w:lang w:eastAsia="zh-CN"/>
      </w:rPr>
      <w:t>磋商文件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3"/>
        <w:tab w:val="right" w:pos="8306"/>
      </w:tabs>
      <w:jc w:val="both"/>
      <w:rPr>
        <w:ins w:id="40" w:author="Administrator" w:date="2014-06-17T14:01:00Z"/>
        <w:rFonts w:hint="eastAsia" w:eastAsia="宋体"/>
        <w:lang w:eastAsia="zh-CN"/>
      </w:rPr>
    </w:pPr>
    <w:ins w:id="41" w:author="Administrator" w:date="2014-06-17T14:01:00Z">
      <w:r>
        <w:rPr>
          <w:rFonts w:hint="eastAsia"/>
        </w:rPr>
        <w:t xml:space="preserve">西峡县紫金街道办事处综合办公楼电梯采购及安装项目                                    </w:t>
      </w:r>
    </w:ins>
    <w:r>
      <w:rPr>
        <w:rFonts w:hint="eastAsia"/>
        <w:lang w:eastAsia="zh-CN"/>
      </w:rPr>
      <w:t>磋商文件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3"/>
        <w:tab w:val="right" w:pos="8306"/>
      </w:tabs>
      <w:jc w:val="both"/>
      <w:rPr>
        <w:ins w:id="48" w:author="Administrator" w:date="2014-06-17T14:01:00Z"/>
        <w:rFonts w:hint="eastAsia" w:eastAsia="宋体"/>
        <w:lang w:eastAsia="zh-CN"/>
      </w:rPr>
    </w:pPr>
    <w:ins w:id="49" w:author="Administrator" w:date="2014-06-17T14:01:00Z">
      <w:r>
        <w:rPr>
          <w:rFonts w:hint="eastAsia"/>
        </w:rPr>
        <w:t xml:space="preserve">西峡县紫金街道办事处综合办公楼电梯采购及安装项目                                    </w:t>
      </w:r>
    </w:ins>
    <w:r>
      <w:rPr>
        <w:rFonts w:hint="eastAsia"/>
        <w:lang w:eastAsia="zh-CN"/>
      </w:rPr>
      <w:t>磋商文件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3"/>
        <w:tab w:val="right" w:pos="8306"/>
      </w:tabs>
      <w:jc w:val="both"/>
      <w:rPr>
        <w:ins w:id="56" w:author="Administrator" w:date="2014-06-17T14:01:00Z"/>
        <w:rFonts w:hint="eastAsia" w:eastAsia="宋体"/>
        <w:lang w:eastAsia="zh-CN"/>
      </w:rPr>
    </w:pPr>
    <w:ins w:id="57" w:author="Administrator" w:date="2014-06-17T14:01:00Z">
      <w:r>
        <w:rPr>
          <w:rFonts w:hint="eastAsia"/>
        </w:rPr>
        <w:t xml:space="preserve">西峡县紫金街道办事处综合办公楼电梯采购及安装项目                                    </w:t>
      </w:r>
    </w:ins>
    <w:r>
      <w:rPr>
        <w:rFonts w:hint="eastAsia"/>
        <w:lang w:eastAsia="zh-CN"/>
      </w:rPr>
      <w:t>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0DF72F"/>
    <w:multiLevelType w:val="singleLevel"/>
    <w:tmpl w:val="AC0DF72F"/>
    <w:lvl w:ilvl="0" w:tentative="0">
      <w:start w:val="1"/>
      <w:numFmt w:val="decimal"/>
      <w:suff w:val="nothing"/>
      <w:lvlText w:val="（%1）"/>
      <w:lvlJc w:val="left"/>
    </w:lvl>
  </w:abstractNum>
  <w:abstractNum w:abstractNumId="1">
    <w:nsid w:val="CC889DD4"/>
    <w:multiLevelType w:val="singleLevel"/>
    <w:tmpl w:val="CC889DD4"/>
    <w:lvl w:ilvl="0" w:tentative="0">
      <w:start w:val="1"/>
      <w:numFmt w:val="decimal"/>
      <w:suff w:val="nothing"/>
      <w:lvlText w:val="%1、"/>
      <w:lvlJc w:val="left"/>
    </w:lvl>
  </w:abstractNum>
  <w:abstractNum w:abstractNumId="2">
    <w:nsid w:val="D297A1AA"/>
    <w:multiLevelType w:val="singleLevel"/>
    <w:tmpl w:val="D297A1AA"/>
    <w:lvl w:ilvl="0" w:tentative="0">
      <w:start w:val="4"/>
      <w:numFmt w:val="chineseCounting"/>
      <w:suff w:val="space"/>
      <w:lvlText w:val="第%1章"/>
      <w:lvlJc w:val="left"/>
      <w:rPr>
        <w:rFonts w:hint="eastAsia"/>
      </w:rPr>
    </w:lvl>
  </w:abstractNum>
  <w:abstractNum w:abstractNumId="3">
    <w:nsid w:val="F1E233C8"/>
    <w:multiLevelType w:val="singleLevel"/>
    <w:tmpl w:val="F1E233C8"/>
    <w:lvl w:ilvl="0" w:tentative="0">
      <w:start w:val="1"/>
      <w:numFmt w:val="chineseCounting"/>
      <w:suff w:val="nothing"/>
      <w:lvlText w:val="（%1）"/>
      <w:lvlJc w:val="left"/>
      <w:rPr>
        <w:rFonts w:hint="eastAsia"/>
      </w:rPr>
    </w:lvl>
  </w:abstractNum>
  <w:abstractNum w:abstractNumId="4">
    <w:nsid w:val="00000007"/>
    <w:multiLevelType w:val="singleLevel"/>
    <w:tmpl w:val="00000007"/>
    <w:lvl w:ilvl="0" w:tentative="0">
      <w:start w:val="1"/>
      <w:numFmt w:val="decimal"/>
      <w:suff w:val="nothing"/>
      <w:lvlText w:val="%1、"/>
      <w:lvlJc w:val="left"/>
    </w:lvl>
  </w:abstractNum>
  <w:abstractNum w:abstractNumId="5">
    <w:nsid w:val="0FBE907A"/>
    <w:multiLevelType w:val="singleLevel"/>
    <w:tmpl w:val="0FBE907A"/>
    <w:lvl w:ilvl="0" w:tentative="0">
      <w:start w:val="1"/>
      <w:numFmt w:val="decimal"/>
      <w:suff w:val="nothing"/>
      <w:lvlText w:val="%1、"/>
      <w:lvlJc w:val="left"/>
    </w:lvl>
  </w:abstractNum>
  <w:abstractNum w:abstractNumId="6">
    <w:nsid w:val="18FFBC36"/>
    <w:multiLevelType w:val="singleLevel"/>
    <w:tmpl w:val="18FFBC36"/>
    <w:lvl w:ilvl="0" w:tentative="0">
      <w:start w:val="10"/>
      <w:numFmt w:val="chineseCounting"/>
      <w:suff w:val="nothing"/>
      <w:lvlText w:val="%1、"/>
      <w:lvlJc w:val="left"/>
      <w:rPr>
        <w:rFonts w:hint="eastAsia"/>
      </w:rPr>
    </w:lvl>
  </w:abstractNum>
  <w:abstractNum w:abstractNumId="7">
    <w:nsid w:val="58A6AAF0"/>
    <w:multiLevelType w:val="singleLevel"/>
    <w:tmpl w:val="58A6AAF0"/>
    <w:lvl w:ilvl="0" w:tentative="0">
      <w:start w:val="1"/>
      <w:numFmt w:val="chineseCounting"/>
      <w:suff w:val="nothing"/>
      <w:lvlText w:val="%1、"/>
      <w:lvlJc w:val="left"/>
    </w:lvl>
  </w:abstractNum>
  <w:abstractNum w:abstractNumId="8">
    <w:nsid w:val="5B3D915E"/>
    <w:multiLevelType w:val="singleLevel"/>
    <w:tmpl w:val="5B3D915E"/>
    <w:lvl w:ilvl="0" w:tentative="0">
      <w:start w:val="1"/>
      <w:numFmt w:val="chineseCounting"/>
      <w:suff w:val="nothing"/>
      <w:lvlText w:val="（%1）"/>
      <w:lvlJc w:val="left"/>
    </w:lvl>
  </w:abstractNum>
  <w:abstractNum w:abstractNumId="9">
    <w:nsid w:val="65AE1C88"/>
    <w:multiLevelType w:val="singleLevel"/>
    <w:tmpl w:val="65AE1C88"/>
    <w:lvl w:ilvl="0" w:tentative="0">
      <w:start w:val="1"/>
      <w:numFmt w:val="chineseCounting"/>
      <w:suff w:val="space"/>
      <w:lvlText w:val="第%1章"/>
      <w:lvlJc w:val="left"/>
      <w:rPr>
        <w:rFonts w:hint="eastAsia"/>
      </w:rPr>
    </w:lvl>
  </w:abstractNum>
  <w:num w:numId="1">
    <w:abstractNumId w:val="9"/>
  </w:num>
  <w:num w:numId="2">
    <w:abstractNumId w:val="1"/>
  </w:num>
  <w:num w:numId="3">
    <w:abstractNumId w:val="8"/>
  </w:num>
  <w:num w:numId="4">
    <w:abstractNumId w:val="0"/>
  </w:num>
  <w:num w:numId="5">
    <w:abstractNumId w:val="2"/>
  </w:num>
  <w:num w:numId="6">
    <w:abstractNumId w:val="4"/>
  </w:num>
  <w:num w:numId="7">
    <w:abstractNumId w:val="5"/>
  </w:num>
  <w:num w:numId="8">
    <w:abstractNumId w:val="7"/>
  </w:num>
  <w:num w:numId="9">
    <w:abstractNumId w:val="3"/>
  </w:num>
  <w:num w:numId="1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cumentProtection w:enforcement="0"/>
  <w:defaultTabStop w:val="720"/>
  <w:characterSpacingControl w:val="doNotCompress"/>
  <w:hdrShapeDefaults>
    <o:shapelayout v:ext="edit">
      <o:idmap v:ext="edit" data="3"/>
    </o:shapelayout>
  </w:hdrShapeDefaults>
  <w:compat>
    <w:useFELayout/>
    <w:compatSetting w:name="compatibilityMode" w:uri="http://schemas.microsoft.com/office/word" w:val="12"/>
  </w:compat>
  <w:rsids>
    <w:rsidRoot w:val="00A616BC"/>
    <w:rsid w:val="00024BBE"/>
    <w:rsid w:val="00075FA8"/>
    <w:rsid w:val="000970A3"/>
    <w:rsid w:val="000A3B00"/>
    <w:rsid w:val="001775B6"/>
    <w:rsid w:val="00300DAE"/>
    <w:rsid w:val="003B28D2"/>
    <w:rsid w:val="00436771"/>
    <w:rsid w:val="00437CEA"/>
    <w:rsid w:val="004F796F"/>
    <w:rsid w:val="00605291"/>
    <w:rsid w:val="006903B0"/>
    <w:rsid w:val="006D3FF2"/>
    <w:rsid w:val="008107A1"/>
    <w:rsid w:val="00813D54"/>
    <w:rsid w:val="00830F91"/>
    <w:rsid w:val="008477AD"/>
    <w:rsid w:val="00941ECB"/>
    <w:rsid w:val="00A616BC"/>
    <w:rsid w:val="00BB1E85"/>
    <w:rsid w:val="00D612A7"/>
    <w:rsid w:val="00EC5E63"/>
    <w:rsid w:val="00F12727"/>
    <w:rsid w:val="016733B1"/>
    <w:rsid w:val="03FA61DA"/>
    <w:rsid w:val="0BF44360"/>
    <w:rsid w:val="18127375"/>
    <w:rsid w:val="2C2B6EFB"/>
    <w:rsid w:val="2D9346CA"/>
    <w:rsid w:val="339A11DA"/>
    <w:rsid w:val="607814A2"/>
    <w:rsid w:val="6B137FC8"/>
    <w:rsid w:val="6FD22968"/>
    <w:rsid w:val="714A6F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Shape 9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9" w:name="heading 2"/>
    <w:lsdException w:qFormat="1" w:uiPriority="9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ajorHAnsi" w:hAnsiTheme="majorHAnsi" w:eastAsiaTheme="majorEastAsia" w:cstheme="majorBidi"/>
      <w:sz w:val="22"/>
      <w:szCs w:val="22"/>
      <w:lang w:val="en-US" w:eastAsia="en-US" w:bidi="en-US"/>
    </w:rPr>
  </w:style>
  <w:style w:type="paragraph" w:styleId="2">
    <w:name w:val="heading 1"/>
    <w:basedOn w:val="1"/>
    <w:next w:val="1"/>
    <w:link w:val="49"/>
    <w:qFormat/>
    <w:uiPriority w:val="0"/>
    <w:pPr>
      <w:spacing w:before="480" w:after="0"/>
      <w:contextualSpacing/>
      <w:outlineLvl w:val="0"/>
    </w:pPr>
    <w:rPr>
      <w:smallCaps/>
      <w:spacing w:val="5"/>
      <w:sz w:val="36"/>
      <w:szCs w:val="36"/>
      <w:lang w:bidi="en-US"/>
    </w:rPr>
  </w:style>
  <w:style w:type="paragraph" w:styleId="3">
    <w:name w:val="heading 2"/>
    <w:basedOn w:val="1"/>
    <w:next w:val="1"/>
    <w:link w:val="50"/>
    <w:semiHidden/>
    <w:unhideWhenUsed/>
    <w:qFormat/>
    <w:uiPriority w:val="99"/>
    <w:pPr>
      <w:spacing w:before="200" w:after="0" w:line="271" w:lineRule="auto"/>
      <w:outlineLvl w:val="1"/>
    </w:pPr>
    <w:rPr>
      <w:smallCaps/>
      <w:sz w:val="28"/>
      <w:szCs w:val="28"/>
      <w:lang w:bidi="en-US"/>
    </w:rPr>
  </w:style>
  <w:style w:type="paragraph" w:styleId="4">
    <w:name w:val="heading 3"/>
    <w:basedOn w:val="1"/>
    <w:next w:val="1"/>
    <w:link w:val="51"/>
    <w:semiHidden/>
    <w:unhideWhenUsed/>
    <w:qFormat/>
    <w:uiPriority w:val="99"/>
    <w:pPr>
      <w:spacing w:before="200" w:after="0" w:line="271" w:lineRule="auto"/>
      <w:outlineLvl w:val="2"/>
    </w:pPr>
    <w:rPr>
      <w:i/>
      <w:iCs/>
      <w:smallCaps/>
      <w:spacing w:val="5"/>
      <w:sz w:val="26"/>
      <w:szCs w:val="26"/>
      <w:lang w:bidi="en-US"/>
    </w:rPr>
  </w:style>
  <w:style w:type="paragraph" w:styleId="5">
    <w:name w:val="heading 4"/>
    <w:basedOn w:val="1"/>
    <w:next w:val="1"/>
    <w:link w:val="29"/>
    <w:semiHidden/>
    <w:unhideWhenUsed/>
    <w:qFormat/>
    <w:uiPriority w:val="0"/>
    <w:pPr>
      <w:spacing w:after="0" w:line="271" w:lineRule="auto"/>
      <w:outlineLvl w:val="3"/>
    </w:pPr>
    <w:rPr>
      <w:b/>
      <w:bCs/>
      <w:spacing w:val="5"/>
      <w:sz w:val="24"/>
      <w:szCs w:val="24"/>
      <w:lang w:bidi="en-US"/>
    </w:rPr>
  </w:style>
  <w:style w:type="paragraph" w:styleId="6">
    <w:name w:val="heading 5"/>
    <w:basedOn w:val="1"/>
    <w:next w:val="1"/>
    <w:link w:val="30"/>
    <w:semiHidden/>
    <w:unhideWhenUsed/>
    <w:qFormat/>
    <w:uiPriority w:val="0"/>
    <w:pPr>
      <w:spacing w:after="0" w:line="271" w:lineRule="auto"/>
      <w:outlineLvl w:val="4"/>
    </w:pPr>
    <w:rPr>
      <w:i/>
      <w:iCs/>
      <w:sz w:val="24"/>
      <w:szCs w:val="24"/>
      <w:lang w:bidi="en-US"/>
    </w:rPr>
  </w:style>
  <w:style w:type="paragraph" w:styleId="7">
    <w:name w:val="heading 6"/>
    <w:basedOn w:val="1"/>
    <w:next w:val="1"/>
    <w:link w:val="31"/>
    <w:semiHidden/>
    <w:unhideWhenUsed/>
    <w:qFormat/>
    <w:uiPriority w:val="0"/>
    <w:pPr>
      <w:shd w:val="clear" w:color="auto" w:fill="FFFFFF" w:themeFill="background1"/>
      <w:spacing w:after="0" w:line="271" w:lineRule="auto"/>
      <w:outlineLvl w:val="5"/>
    </w:pPr>
    <w:rPr>
      <w:b/>
      <w:bCs/>
      <w:color w:val="585858" w:themeColor="text1" w:themeTint="A6"/>
      <w:spacing w:val="5"/>
      <w:lang w:bidi="en-US"/>
    </w:rPr>
  </w:style>
  <w:style w:type="paragraph" w:styleId="8">
    <w:name w:val="heading 7"/>
    <w:basedOn w:val="1"/>
    <w:next w:val="1"/>
    <w:link w:val="32"/>
    <w:semiHidden/>
    <w:unhideWhenUsed/>
    <w:qFormat/>
    <w:uiPriority w:val="0"/>
    <w:pPr>
      <w:spacing w:after="0"/>
      <w:outlineLvl w:val="6"/>
    </w:pPr>
    <w:rPr>
      <w:b/>
      <w:bCs/>
      <w:i/>
      <w:iCs/>
      <w:color w:val="595959" w:themeColor="text1" w:themeTint="A5"/>
      <w:sz w:val="20"/>
      <w:szCs w:val="20"/>
      <w:lang w:bidi="en-US"/>
    </w:rPr>
  </w:style>
  <w:style w:type="paragraph" w:styleId="9">
    <w:name w:val="heading 8"/>
    <w:basedOn w:val="1"/>
    <w:next w:val="1"/>
    <w:link w:val="33"/>
    <w:semiHidden/>
    <w:unhideWhenUsed/>
    <w:qFormat/>
    <w:uiPriority w:val="0"/>
    <w:pPr>
      <w:spacing w:after="0"/>
      <w:outlineLvl w:val="7"/>
    </w:pPr>
    <w:rPr>
      <w:b/>
      <w:bCs/>
      <w:color w:val="7E7E7E" w:themeColor="text1" w:themeTint="80"/>
      <w:sz w:val="20"/>
      <w:szCs w:val="20"/>
      <w:lang w:bidi="en-US"/>
    </w:rPr>
  </w:style>
  <w:style w:type="paragraph" w:styleId="10">
    <w:name w:val="heading 9"/>
    <w:basedOn w:val="1"/>
    <w:next w:val="1"/>
    <w:link w:val="34"/>
    <w:semiHidden/>
    <w:unhideWhenUsed/>
    <w:qFormat/>
    <w:uiPriority w:val="0"/>
    <w:pPr>
      <w:spacing w:after="0" w:line="271" w:lineRule="auto"/>
      <w:outlineLvl w:val="8"/>
    </w:pPr>
    <w:rPr>
      <w:b/>
      <w:bCs/>
      <w:i/>
      <w:iCs/>
      <w:color w:val="7E7E7E" w:themeColor="text1" w:themeTint="80"/>
      <w:sz w:val="18"/>
      <w:szCs w:val="18"/>
      <w:lang w:bidi="en-US"/>
    </w:rPr>
  </w:style>
  <w:style w:type="character" w:default="1" w:styleId="21">
    <w:name w:val="Default Paragraph Font"/>
    <w:link w:val="22"/>
    <w:semiHidden/>
    <w:qFormat/>
    <w:uiPriority w:val="0"/>
    <w:rPr>
      <w:rFonts w:ascii="Times New Roman" w:hAnsi="Times New Roman"/>
      <w:sz w:val="24"/>
      <w:szCs w:val="24"/>
    </w:rPr>
  </w:style>
  <w:style w:type="table" w:default="1" w:styleId="20">
    <w:name w:val="Normal Table"/>
    <w:semiHidden/>
    <w:qFormat/>
    <w:uiPriority w:val="0"/>
    <w:tblPr>
      <w:tblCellMar>
        <w:top w:w="0" w:type="dxa"/>
        <w:left w:w="108" w:type="dxa"/>
        <w:bottom w:w="0" w:type="dxa"/>
        <w:right w:w="108" w:type="dxa"/>
      </w:tblCellMar>
    </w:tblPr>
  </w:style>
  <w:style w:type="paragraph" w:styleId="11">
    <w:name w:val="Body Text"/>
    <w:basedOn w:val="1"/>
    <w:next w:val="12"/>
    <w:link w:val="57"/>
    <w:qFormat/>
    <w:uiPriority w:val="0"/>
    <w:pPr>
      <w:widowControl w:val="0"/>
      <w:spacing w:after="0" w:line="240" w:lineRule="auto"/>
      <w:jc w:val="center"/>
    </w:pPr>
    <w:rPr>
      <w:rFonts w:ascii="Times New Roman" w:hAnsi="Calibri" w:eastAsia="宋体" w:cs="Calibri"/>
      <w:kern w:val="2"/>
      <w:sz w:val="44"/>
      <w:szCs w:val="24"/>
      <w:lang w:eastAsia="zh-CN" w:bidi="ar-SA"/>
    </w:rPr>
  </w:style>
  <w:style w:type="paragraph" w:styleId="12">
    <w:name w:val="Body Text 2"/>
    <w:basedOn w:val="1"/>
    <w:link w:val="64"/>
    <w:qFormat/>
    <w:uiPriority w:val="0"/>
    <w:pPr>
      <w:widowControl w:val="0"/>
      <w:spacing w:after="120" w:line="480" w:lineRule="auto"/>
      <w:jc w:val="both"/>
    </w:pPr>
    <w:rPr>
      <w:rFonts w:asciiTheme="minorHAnsi" w:hAnsiTheme="minorHAnsi" w:eastAsiaTheme="minorEastAsia" w:cstheme="minorBidi"/>
      <w:kern w:val="2"/>
      <w:sz w:val="21"/>
      <w:szCs w:val="24"/>
      <w:lang w:eastAsia="zh-CN" w:bidi="ar-SA"/>
    </w:rPr>
  </w:style>
  <w:style w:type="paragraph" w:styleId="13">
    <w:name w:val="footer"/>
    <w:basedOn w:val="1"/>
    <w:link w:val="58"/>
    <w:qFormat/>
    <w:uiPriority w:val="99"/>
    <w:pPr>
      <w:widowControl w:val="0"/>
      <w:snapToGrid w:val="0"/>
      <w:spacing w:after="0" w:line="240" w:lineRule="auto"/>
      <w:jc w:val="left"/>
    </w:pPr>
    <w:rPr>
      <w:rFonts w:ascii="Calibri" w:hAnsi="Calibri" w:eastAsia="宋体" w:cs="Calibri"/>
      <w:kern w:val="0"/>
      <w:sz w:val="18"/>
      <w:szCs w:val="18"/>
      <w:lang w:eastAsia="zh-CN" w:bidi="ar-SA"/>
    </w:rPr>
  </w:style>
  <w:style w:type="paragraph" w:styleId="14">
    <w:name w:val="header"/>
    <w:basedOn w:val="1"/>
    <w:link w:val="59"/>
    <w:qFormat/>
    <w:uiPriority w:val="99"/>
    <w:pPr>
      <w:widowControl w:val="0"/>
      <w:pBdr>
        <w:bottom w:val="single" w:color="auto" w:sz="6" w:space="1"/>
      </w:pBdr>
      <w:snapToGrid w:val="0"/>
      <w:spacing w:after="0" w:line="240" w:lineRule="auto"/>
      <w:jc w:val="center"/>
    </w:pPr>
    <w:rPr>
      <w:rFonts w:ascii="Calibri" w:hAnsi="Calibri" w:eastAsia="宋体" w:cs="Calibri"/>
      <w:kern w:val="0"/>
      <w:sz w:val="18"/>
      <w:szCs w:val="18"/>
      <w:lang w:eastAsia="zh-CN" w:bidi="ar-SA"/>
    </w:rPr>
  </w:style>
  <w:style w:type="paragraph" w:styleId="15">
    <w:name w:val="toc 1"/>
    <w:basedOn w:val="1"/>
    <w:next w:val="1"/>
    <w:qFormat/>
    <w:uiPriority w:val="0"/>
    <w:pPr>
      <w:widowControl w:val="0"/>
      <w:spacing w:after="0" w:line="240" w:lineRule="auto"/>
      <w:jc w:val="center"/>
    </w:pPr>
    <w:rPr>
      <w:rFonts w:ascii="黑体" w:hAnsi="黑体" w:eastAsia="黑体" w:cs="宋体"/>
      <w:b/>
      <w:bCs/>
      <w:caps/>
      <w:kern w:val="2"/>
      <w:sz w:val="24"/>
      <w:szCs w:val="24"/>
      <w:lang w:eastAsia="zh-CN" w:bidi="ar-SA"/>
    </w:rPr>
  </w:style>
  <w:style w:type="paragraph" w:styleId="16">
    <w:name w:val="Subtitle"/>
    <w:basedOn w:val="1"/>
    <w:next w:val="1"/>
    <w:link w:val="36"/>
    <w:qFormat/>
    <w:uiPriority w:val="0"/>
    <w:rPr>
      <w:i/>
      <w:iCs/>
      <w:smallCaps/>
      <w:spacing w:val="10"/>
      <w:sz w:val="28"/>
      <w:szCs w:val="28"/>
      <w:lang w:bidi="en-US"/>
    </w:rPr>
  </w:style>
  <w:style w:type="paragraph" w:styleId="17">
    <w:name w:val="Normal (Web)"/>
    <w:basedOn w:val="1"/>
    <w:qFormat/>
    <w:uiPriority w:val="0"/>
    <w:pPr>
      <w:widowControl w:val="0"/>
      <w:spacing w:before="100" w:beforeAutospacing="1" w:after="100" w:afterAutospacing="1" w:line="240" w:lineRule="auto"/>
      <w:jc w:val="left"/>
    </w:pPr>
    <w:rPr>
      <w:rFonts w:ascii="Calibri" w:hAnsi="Calibri" w:eastAsia="宋体" w:cs="Times New Roman"/>
      <w:kern w:val="0"/>
      <w:sz w:val="24"/>
      <w:szCs w:val="21"/>
      <w:lang w:eastAsia="zh-CN" w:bidi="ar-SA"/>
    </w:rPr>
  </w:style>
  <w:style w:type="paragraph" w:styleId="18">
    <w:name w:val="Title"/>
    <w:basedOn w:val="1"/>
    <w:next w:val="1"/>
    <w:link w:val="35"/>
    <w:qFormat/>
    <w:uiPriority w:val="0"/>
    <w:pPr>
      <w:spacing w:after="300" w:line="240" w:lineRule="auto"/>
      <w:contextualSpacing/>
    </w:pPr>
    <w:rPr>
      <w:smallCaps/>
      <w:sz w:val="52"/>
      <w:szCs w:val="52"/>
      <w:lang w:bidi="en-US"/>
    </w:rPr>
  </w:style>
  <w:style w:type="paragraph" w:styleId="19">
    <w:name w:val="Body Text First Indent"/>
    <w:basedOn w:val="11"/>
    <w:qFormat/>
    <w:uiPriority w:val="0"/>
    <w:pPr>
      <w:ind w:firstLine="420" w:firstLineChars="100"/>
      <w:jc w:val="left"/>
    </w:pPr>
    <w:rPr>
      <w:szCs w:val="20"/>
    </w:rPr>
  </w:style>
  <w:style w:type="paragraph" w:customStyle="1" w:styleId="22">
    <w:name w:val="Char Char Char Char"/>
    <w:basedOn w:val="1"/>
    <w:link w:val="21"/>
    <w:qFormat/>
    <w:uiPriority w:val="0"/>
    <w:pPr>
      <w:spacing w:before="156" w:beforeLines="50" w:after="312" w:afterLines="100"/>
      <w:jc w:val="center"/>
    </w:pPr>
    <w:rPr>
      <w:rFonts w:ascii="Times New Roman" w:hAnsi="Times New Roman"/>
      <w:sz w:val="24"/>
      <w:szCs w:val="24"/>
    </w:rPr>
  </w:style>
  <w:style w:type="character" w:styleId="23">
    <w:name w:val="Strong"/>
    <w:qFormat/>
    <w:uiPriority w:val="0"/>
    <w:rPr>
      <w:b/>
      <w:bCs/>
    </w:rPr>
  </w:style>
  <w:style w:type="character" w:styleId="24">
    <w:name w:val="page number"/>
    <w:basedOn w:val="21"/>
    <w:qFormat/>
    <w:uiPriority w:val="0"/>
  </w:style>
  <w:style w:type="character" w:styleId="25">
    <w:name w:val="Emphasis"/>
    <w:qFormat/>
    <w:uiPriority w:val="0"/>
    <w:rPr>
      <w:b/>
      <w:bCs/>
      <w:i/>
      <w:iCs/>
      <w:spacing w:val="10"/>
    </w:rPr>
  </w:style>
  <w:style w:type="character" w:customStyle="1" w:styleId="26">
    <w:name w:val="Heading 1 Char"/>
    <w:basedOn w:val="21"/>
    <w:link w:val="2"/>
    <w:qFormat/>
    <w:uiPriority w:val="9"/>
    <w:rPr>
      <w:smallCaps/>
      <w:spacing w:val="5"/>
      <w:sz w:val="36"/>
      <w:szCs w:val="36"/>
    </w:rPr>
  </w:style>
  <w:style w:type="character" w:customStyle="1" w:styleId="27">
    <w:name w:val="Heading 2 Char"/>
    <w:basedOn w:val="21"/>
    <w:link w:val="3"/>
    <w:semiHidden/>
    <w:qFormat/>
    <w:uiPriority w:val="9"/>
    <w:rPr>
      <w:smallCaps/>
      <w:sz w:val="28"/>
      <w:szCs w:val="28"/>
    </w:rPr>
  </w:style>
  <w:style w:type="character" w:customStyle="1" w:styleId="28">
    <w:name w:val="Heading 3 Char"/>
    <w:basedOn w:val="21"/>
    <w:link w:val="4"/>
    <w:semiHidden/>
    <w:qFormat/>
    <w:uiPriority w:val="9"/>
    <w:rPr>
      <w:i/>
      <w:iCs/>
      <w:smallCaps/>
      <w:spacing w:val="5"/>
      <w:sz w:val="26"/>
      <w:szCs w:val="26"/>
    </w:rPr>
  </w:style>
  <w:style w:type="character" w:customStyle="1" w:styleId="29">
    <w:name w:val="Heading 4 Char"/>
    <w:basedOn w:val="21"/>
    <w:link w:val="5"/>
    <w:semiHidden/>
    <w:qFormat/>
    <w:uiPriority w:val="9"/>
    <w:rPr>
      <w:b/>
      <w:bCs/>
      <w:spacing w:val="5"/>
      <w:sz w:val="24"/>
      <w:szCs w:val="24"/>
    </w:rPr>
  </w:style>
  <w:style w:type="character" w:customStyle="1" w:styleId="30">
    <w:name w:val="Heading 5 Char"/>
    <w:basedOn w:val="21"/>
    <w:link w:val="6"/>
    <w:semiHidden/>
    <w:qFormat/>
    <w:uiPriority w:val="9"/>
    <w:rPr>
      <w:i/>
      <w:iCs/>
      <w:sz w:val="24"/>
      <w:szCs w:val="24"/>
    </w:rPr>
  </w:style>
  <w:style w:type="character" w:customStyle="1" w:styleId="31">
    <w:name w:val="Heading 6 Char"/>
    <w:basedOn w:val="21"/>
    <w:link w:val="7"/>
    <w:semiHidden/>
    <w:qFormat/>
    <w:uiPriority w:val="9"/>
    <w:rPr>
      <w:b/>
      <w:bCs/>
      <w:color w:val="585858" w:themeColor="text1" w:themeTint="A6"/>
      <w:spacing w:val="5"/>
      <w:shd w:val="clear" w:color="auto" w:fill="FFFFFF" w:themeFill="background1"/>
    </w:rPr>
  </w:style>
  <w:style w:type="character" w:customStyle="1" w:styleId="32">
    <w:name w:val="Heading 7 Char"/>
    <w:basedOn w:val="21"/>
    <w:link w:val="8"/>
    <w:semiHidden/>
    <w:qFormat/>
    <w:uiPriority w:val="9"/>
    <w:rPr>
      <w:b/>
      <w:bCs/>
      <w:i/>
      <w:iCs/>
      <w:color w:val="595959" w:themeColor="text1" w:themeTint="A5"/>
      <w:sz w:val="20"/>
      <w:szCs w:val="20"/>
    </w:rPr>
  </w:style>
  <w:style w:type="character" w:customStyle="1" w:styleId="33">
    <w:name w:val="Heading 8 Char"/>
    <w:basedOn w:val="21"/>
    <w:link w:val="9"/>
    <w:semiHidden/>
    <w:qFormat/>
    <w:uiPriority w:val="9"/>
    <w:rPr>
      <w:b/>
      <w:bCs/>
      <w:color w:val="7E7E7E" w:themeColor="text1" w:themeTint="80"/>
      <w:sz w:val="20"/>
      <w:szCs w:val="20"/>
    </w:rPr>
  </w:style>
  <w:style w:type="character" w:customStyle="1" w:styleId="34">
    <w:name w:val="Heading 9 Char"/>
    <w:basedOn w:val="21"/>
    <w:link w:val="10"/>
    <w:semiHidden/>
    <w:qFormat/>
    <w:uiPriority w:val="9"/>
    <w:rPr>
      <w:b/>
      <w:bCs/>
      <w:i/>
      <w:iCs/>
      <w:color w:val="7E7E7E" w:themeColor="text1" w:themeTint="80"/>
      <w:sz w:val="18"/>
      <w:szCs w:val="18"/>
    </w:rPr>
  </w:style>
  <w:style w:type="character" w:customStyle="1" w:styleId="35">
    <w:name w:val="Title Char"/>
    <w:basedOn w:val="21"/>
    <w:link w:val="18"/>
    <w:qFormat/>
    <w:uiPriority w:val="10"/>
    <w:rPr>
      <w:smallCaps/>
      <w:sz w:val="52"/>
      <w:szCs w:val="52"/>
    </w:rPr>
  </w:style>
  <w:style w:type="character" w:customStyle="1" w:styleId="36">
    <w:name w:val="Subtitle Char"/>
    <w:basedOn w:val="21"/>
    <w:link w:val="16"/>
    <w:qFormat/>
    <w:uiPriority w:val="11"/>
    <w:rPr>
      <w:i/>
      <w:iCs/>
      <w:smallCaps/>
      <w:spacing w:val="10"/>
      <w:sz w:val="28"/>
      <w:szCs w:val="28"/>
    </w:rPr>
  </w:style>
  <w:style w:type="paragraph" w:styleId="37">
    <w:name w:val="No Spacing"/>
    <w:basedOn w:val="1"/>
    <w:qFormat/>
    <w:uiPriority w:val="1"/>
    <w:pPr>
      <w:spacing w:after="0" w:line="240" w:lineRule="auto"/>
    </w:pPr>
  </w:style>
  <w:style w:type="paragraph" w:styleId="38">
    <w:name w:val="Quote"/>
    <w:basedOn w:val="1"/>
    <w:next w:val="1"/>
    <w:link w:val="39"/>
    <w:qFormat/>
    <w:uiPriority w:val="29"/>
    <w:rPr>
      <w:i/>
      <w:iCs/>
      <w:lang w:bidi="en-US"/>
    </w:rPr>
  </w:style>
  <w:style w:type="character" w:customStyle="1" w:styleId="39">
    <w:name w:val="Quote Char"/>
    <w:basedOn w:val="21"/>
    <w:link w:val="38"/>
    <w:qFormat/>
    <w:uiPriority w:val="29"/>
    <w:rPr>
      <w:i/>
      <w:iCs/>
    </w:rPr>
  </w:style>
  <w:style w:type="paragraph" w:styleId="40">
    <w:name w:val="Intense Quote"/>
    <w:basedOn w:val="1"/>
    <w:next w:val="1"/>
    <w:link w:val="41"/>
    <w:qFormat/>
    <w:uiPriority w:val="30"/>
    <w:pPr>
      <w:pBdr>
        <w:top w:val="single" w:color="auto" w:sz="4" w:space="10"/>
        <w:bottom w:val="single" w:color="auto" w:sz="4" w:space="10"/>
      </w:pBdr>
      <w:spacing w:before="240" w:after="240" w:line="300" w:lineRule="auto"/>
      <w:ind w:left="1152" w:right="1152"/>
      <w:jc w:val="both"/>
    </w:pPr>
    <w:rPr>
      <w:i/>
      <w:iCs/>
      <w:lang w:bidi="en-US"/>
    </w:rPr>
  </w:style>
  <w:style w:type="character" w:customStyle="1" w:styleId="41">
    <w:name w:val="Intense Quote Char"/>
    <w:basedOn w:val="21"/>
    <w:link w:val="40"/>
    <w:qFormat/>
    <w:uiPriority w:val="30"/>
    <w:rPr>
      <w:i/>
      <w:iCs/>
    </w:rPr>
  </w:style>
  <w:style w:type="character" w:customStyle="1" w:styleId="42">
    <w:name w:val="Subtle Emphasis"/>
    <w:qFormat/>
    <w:uiPriority w:val="19"/>
    <w:rPr>
      <w:i/>
      <w:iCs/>
    </w:rPr>
  </w:style>
  <w:style w:type="character" w:customStyle="1" w:styleId="43">
    <w:name w:val="Intense Emphasis"/>
    <w:qFormat/>
    <w:uiPriority w:val="21"/>
    <w:rPr>
      <w:b/>
      <w:bCs/>
      <w:i/>
      <w:iCs/>
    </w:rPr>
  </w:style>
  <w:style w:type="character" w:customStyle="1" w:styleId="44">
    <w:name w:val="Subtle Reference"/>
    <w:basedOn w:val="21"/>
    <w:qFormat/>
    <w:uiPriority w:val="31"/>
    <w:rPr>
      <w:smallCaps/>
    </w:rPr>
  </w:style>
  <w:style w:type="character" w:customStyle="1" w:styleId="45">
    <w:name w:val="Intense Reference"/>
    <w:qFormat/>
    <w:uiPriority w:val="32"/>
    <w:rPr>
      <w:b/>
      <w:bCs/>
      <w:smallCaps/>
    </w:rPr>
  </w:style>
  <w:style w:type="character" w:customStyle="1" w:styleId="46">
    <w:name w:val="Book Title"/>
    <w:basedOn w:val="21"/>
    <w:qFormat/>
    <w:uiPriority w:val="33"/>
    <w:rPr>
      <w:i/>
      <w:iCs/>
      <w:smallCaps/>
      <w:spacing w:val="5"/>
    </w:rPr>
  </w:style>
  <w:style w:type="paragraph" w:styleId="47">
    <w:name w:val="List Paragraph"/>
    <w:basedOn w:val="1"/>
    <w:qFormat/>
    <w:uiPriority w:val="34"/>
    <w:pPr>
      <w:ind w:left="720"/>
      <w:contextualSpacing/>
    </w:pPr>
  </w:style>
  <w:style w:type="paragraph" w:customStyle="1" w:styleId="48">
    <w:name w:val="TOC Heading"/>
    <w:basedOn w:val="2"/>
    <w:next w:val="1"/>
    <w:semiHidden/>
    <w:unhideWhenUsed/>
    <w:qFormat/>
    <w:uiPriority w:val="39"/>
    <w:pPr>
      <w:outlineLvl w:val="9"/>
    </w:pPr>
  </w:style>
  <w:style w:type="character" w:customStyle="1" w:styleId="49">
    <w:name w:val="标题 1 Char"/>
    <w:basedOn w:val="21"/>
    <w:link w:val="2"/>
    <w:qFormat/>
    <w:uiPriority w:val="99"/>
    <w:rPr>
      <w:rFonts w:ascii="Times New Roman" w:hAnsi="Times New Roman" w:eastAsia="仿宋" w:cs="Times New Roman"/>
      <w:b/>
      <w:bCs/>
      <w:kern w:val="44"/>
      <w:sz w:val="36"/>
      <w:szCs w:val="36"/>
      <w:lang w:val="en-US" w:eastAsia="zh-CN" w:bidi="ar-SA"/>
    </w:rPr>
  </w:style>
  <w:style w:type="character" w:customStyle="1" w:styleId="50">
    <w:name w:val="标题 2 Char"/>
    <w:basedOn w:val="21"/>
    <w:link w:val="3"/>
    <w:qFormat/>
    <w:uiPriority w:val="99"/>
    <w:rPr>
      <w:rFonts w:ascii="Arial" w:hAnsi="Arial" w:eastAsia="仿宋" w:cs="Arial"/>
      <w:b/>
      <w:bCs/>
      <w:kern w:val="2"/>
      <w:sz w:val="32"/>
      <w:szCs w:val="32"/>
      <w:lang w:val="en-US" w:eastAsia="zh-CN" w:bidi="ar-SA"/>
    </w:rPr>
  </w:style>
  <w:style w:type="character" w:customStyle="1" w:styleId="51">
    <w:name w:val="标题 3 Char"/>
    <w:basedOn w:val="21"/>
    <w:link w:val="4"/>
    <w:qFormat/>
    <w:uiPriority w:val="99"/>
    <w:rPr>
      <w:rFonts w:ascii="宋体" w:hAnsi="宋体" w:eastAsia="仿宋" w:cs="宋体"/>
      <w:b/>
      <w:bCs/>
      <w:kern w:val="2"/>
      <w:sz w:val="28"/>
      <w:szCs w:val="28"/>
      <w:lang w:val="en-US" w:eastAsia="zh-CN" w:bidi="ar-SA"/>
    </w:rPr>
  </w:style>
  <w:style w:type="character" w:customStyle="1" w:styleId="52">
    <w:name w:val="17"/>
    <w:basedOn w:val="21"/>
    <w:qFormat/>
    <w:uiPriority w:val="0"/>
    <w:rPr>
      <w:rFonts w:hint="eastAsia" w:ascii="宋体" w:hAnsi="宋体" w:eastAsia="仿宋" w:cstheme="minorBidi"/>
      <w:b/>
      <w:bCs/>
      <w:sz w:val="28"/>
      <w:szCs w:val="28"/>
      <w:lang w:val="en-US" w:eastAsia="zh-CN" w:bidi="ar-SA"/>
    </w:rPr>
  </w:style>
  <w:style w:type="character" w:customStyle="1" w:styleId="53">
    <w:name w:val="页眉 Char"/>
    <w:basedOn w:val="21"/>
    <w:link w:val="14"/>
    <w:qFormat/>
    <w:uiPriority w:val="99"/>
    <w:rPr>
      <w:rFonts w:ascii="Calibri" w:hAnsi="Calibri" w:eastAsia="宋体" w:cs="Calibri"/>
      <w:kern w:val="0"/>
      <w:sz w:val="18"/>
      <w:szCs w:val="18"/>
      <w:lang w:val="en-US" w:eastAsia="zh-CN" w:bidi="ar-SA"/>
    </w:rPr>
  </w:style>
  <w:style w:type="character" w:customStyle="1" w:styleId="54">
    <w:name w:val="16"/>
    <w:basedOn w:val="21"/>
    <w:qFormat/>
    <w:uiPriority w:val="0"/>
    <w:rPr>
      <w:rFonts w:hint="default" w:ascii="Times New Roman" w:hAnsi="Times New Roman" w:eastAsia="仿宋" w:cs="Times New Roman"/>
      <w:b/>
      <w:bCs/>
      <w:kern w:val="44"/>
      <w:sz w:val="36"/>
      <w:szCs w:val="36"/>
      <w:lang w:val="en-US" w:eastAsia="zh-CN" w:bidi="ar-SA"/>
    </w:rPr>
  </w:style>
  <w:style w:type="character" w:customStyle="1" w:styleId="55">
    <w:name w:val="15"/>
    <w:basedOn w:val="21"/>
    <w:qFormat/>
    <w:uiPriority w:val="0"/>
    <w:rPr>
      <w:rFonts w:hint="eastAsia" w:ascii="宋体" w:hAnsi="宋体" w:eastAsia="仿宋" w:cstheme="minorBidi"/>
      <w:b/>
      <w:bCs/>
      <w:sz w:val="28"/>
      <w:szCs w:val="28"/>
      <w:lang w:val="en-US" w:eastAsia="zh-CN" w:bidi="ar-SA"/>
    </w:rPr>
  </w:style>
  <w:style w:type="character" w:customStyle="1" w:styleId="56">
    <w:name w:val="页脚 Char"/>
    <w:basedOn w:val="21"/>
    <w:link w:val="13"/>
    <w:qFormat/>
    <w:uiPriority w:val="99"/>
    <w:rPr>
      <w:rFonts w:ascii="Calibri" w:hAnsi="Calibri" w:eastAsia="宋体" w:cs="Calibri"/>
      <w:kern w:val="0"/>
      <w:sz w:val="18"/>
      <w:szCs w:val="18"/>
      <w:lang w:val="en-US" w:eastAsia="zh-CN" w:bidi="ar-SA"/>
    </w:rPr>
  </w:style>
  <w:style w:type="character" w:customStyle="1" w:styleId="57">
    <w:name w:val="正文文本 Char"/>
    <w:basedOn w:val="21"/>
    <w:link w:val="11"/>
    <w:qFormat/>
    <w:uiPriority w:val="0"/>
    <w:rPr>
      <w:rFonts w:ascii="Times New Roman" w:hAnsi="Calibri" w:eastAsia="宋体" w:cs="Calibri"/>
      <w:sz w:val="44"/>
      <w:lang w:val="en-US" w:eastAsia="zh-CN" w:bidi="ar-SA"/>
    </w:rPr>
  </w:style>
  <w:style w:type="character" w:customStyle="1" w:styleId="58">
    <w:name w:val="页脚 Char1"/>
    <w:basedOn w:val="21"/>
    <w:link w:val="13"/>
    <w:qFormat/>
    <w:uiPriority w:val="0"/>
    <w:rPr>
      <w:rFonts w:asciiTheme="minorHAnsi" w:hAnsiTheme="minorHAnsi" w:eastAsiaTheme="minorEastAsia" w:cstheme="minorBidi"/>
      <w:kern w:val="2"/>
      <w:sz w:val="18"/>
      <w:szCs w:val="18"/>
      <w:lang w:val="en-US" w:eastAsia="zh-CN" w:bidi="ar-SA"/>
    </w:rPr>
  </w:style>
  <w:style w:type="character" w:customStyle="1" w:styleId="59">
    <w:name w:val="页眉 Char1"/>
    <w:basedOn w:val="21"/>
    <w:link w:val="14"/>
    <w:qFormat/>
    <w:uiPriority w:val="0"/>
    <w:rPr>
      <w:rFonts w:asciiTheme="minorHAnsi" w:hAnsiTheme="minorHAnsi" w:eastAsiaTheme="minorEastAsia" w:cstheme="minorBidi"/>
      <w:kern w:val="2"/>
      <w:sz w:val="18"/>
      <w:szCs w:val="18"/>
      <w:lang w:val="en-US" w:eastAsia="zh-CN" w:bidi="ar-SA"/>
    </w:rPr>
  </w:style>
  <w:style w:type="paragraph" w:customStyle="1" w:styleId="6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1">
    <w:name w:val="首行缩进"/>
    <w:basedOn w:val="1"/>
    <w:qFormat/>
    <w:uiPriority w:val="99"/>
    <w:pPr>
      <w:widowControl w:val="0"/>
      <w:spacing w:after="0" w:line="240" w:lineRule="auto"/>
      <w:ind w:firstLine="480"/>
      <w:jc w:val="both"/>
    </w:pPr>
    <w:rPr>
      <w:rFonts w:ascii="Calibri" w:hAnsi="Calibri" w:eastAsia="宋体" w:cs="Calibri"/>
      <w:kern w:val="0"/>
      <w:sz w:val="21"/>
      <w:szCs w:val="20"/>
      <w:lang w:val="zh-CN" w:eastAsia="zh-CN" w:bidi="ar-SA"/>
    </w:rPr>
  </w:style>
  <w:style w:type="paragraph" w:customStyle="1" w:styleId="62">
    <w:name w:val="无间隔1"/>
    <w:basedOn w:val="1"/>
    <w:qFormat/>
    <w:uiPriority w:val="0"/>
    <w:pPr>
      <w:widowControl w:val="0"/>
      <w:spacing w:after="0" w:line="400" w:lineRule="exact"/>
      <w:jc w:val="both"/>
    </w:pPr>
    <w:rPr>
      <w:rFonts w:ascii="Times New Roman" w:hAnsi="Calibri" w:eastAsia="宋体" w:cs="Calibri"/>
      <w:kern w:val="2"/>
      <w:sz w:val="24"/>
      <w:szCs w:val="21"/>
      <w:lang w:eastAsia="zh-CN" w:bidi="ar-SA"/>
    </w:rPr>
  </w:style>
  <w:style w:type="paragraph" w:customStyle="1" w:styleId="63">
    <w:name w:val="WPSOffice手动目录 1"/>
    <w:qFormat/>
    <w:uiPriority w:val="0"/>
    <w:rPr>
      <w:rFonts w:ascii="Calibri" w:hAnsi="Calibri" w:eastAsia="宋体" w:cs="Times New Roman"/>
      <w:lang w:val="en-US" w:eastAsia="zh-CN" w:bidi="ar-SA"/>
    </w:rPr>
  </w:style>
  <w:style w:type="character" w:customStyle="1" w:styleId="64">
    <w:name w:val="正文文本 2 Char"/>
    <w:basedOn w:val="21"/>
    <w:link w:val="12"/>
    <w:qFormat/>
    <w:uiPriority w:val="0"/>
    <w:rPr>
      <w:rFonts w:asciiTheme="minorHAnsi" w:hAnsiTheme="minorHAnsi" w:eastAsiaTheme="minorEastAsia" w:cstheme="minorBidi"/>
      <w:lang w:val="en-US" w:eastAsia="zh-CN" w:bidi="ar-SA"/>
    </w:rPr>
  </w:style>
  <w:style w:type="character" w:customStyle="1" w:styleId="65">
    <w:name w:val="NormalCharacter"/>
    <w:semiHidden/>
    <w:qFormat/>
    <w:uiPriority w:val="0"/>
  </w:style>
  <w:style w:type="paragraph" w:customStyle="1" w:styleId="66">
    <w:name w:val="Plain Text"/>
    <w:basedOn w:val="1"/>
    <w:qFormat/>
    <w:uiPriority w:val="0"/>
    <w:pPr>
      <w:adjustRightInd w:val="0"/>
      <w:textAlignment w:val="baseline"/>
    </w:pPr>
    <w:rPr>
      <w:rFonts w:ascii="宋体" w:hAnsi="宋体" w:eastAsia="楷体_GB2312"/>
      <w:sz w:val="26"/>
    </w:rPr>
  </w:style>
  <w:style w:type="paragraph" w:customStyle="1" w:styleId="67">
    <w:name w:val="Table Paragraph"/>
    <w:basedOn w:val="1"/>
    <w:unhideWhenUsed/>
    <w:qFormat/>
    <w:uiPriority w:val="1"/>
    <w:pPr>
      <w:spacing w:beforeLines="0" w:afterLines="0"/>
    </w:pPr>
    <w:rPr>
      <w:rFonts w:hint="default"/>
      <w:sz w:val="24"/>
    </w:rPr>
  </w:style>
  <w:style w:type="paragraph" w:customStyle="1" w:styleId="68">
    <w:name w:val="列出段落3"/>
    <w:basedOn w:val="1"/>
    <w:unhideWhenUsed/>
    <w:qFormat/>
    <w:uiPriority w:val="99"/>
    <w:pPr>
      <w:ind w:firstLine="420" w:firstLineChars="200"/>
    </w:pPr>
  </w:style>
  <w:style w:type="paragraph" w:customStyle="1" w:styleId="69">
    <w:name w:val="BodyText1I"/>
    <w:basedOn w:val="70"/>
    <w:next w:val="71"/>
    <w:qFormat/>
    <w:uiPriority w:val="0"/>
    <w:pPr>
      <w:tabs>
        <w:tab w:val="left" w:pos="567"/>
      </w:tabs>
      <w:spacing w:before="0" w:after="120" w:line="240" w:lineRule="auto"/>
      <w:ind w:firstLine="420"/>
      <w:jc w:val="both"/>
    </w:pPr>
    <w:rPr>
      <w:rFonts w:ascii="Times New Roman" w:hAnsi="Times New Roman" w:eastAsia="楷体_GB2312"/>
      <w:kern w:val="0"/>
      <w:sz w:val="32"/>
      <w:szCs w:val="20"/>
    </w:rPr>
  </w:style>
  <w:style w:type="paragraph" w:customStyle="1" w:styleId="70">
    <w:name w:val="BodyText"/>
    <w:basedOn w:val="1"/>
    <w:next w:val="1"/>
    <w:qFormat/>
    <w:uiPriority w:val="0"/>
    <w:pPr>
      <w:tabs>
        <w:tab w:val="left" w:pos="567"/>
      </w:tabs>
      <w:spacing w:before="120" w:line="240" w:lineRule="atLeast"/>
      <w:jc w:val="both"/>
    </w:pPr>
    <w:rPr>
      <w:rFonts w:ascii="宋体" w:hAnsi="宋体"/>
      <w:sz w:val="24"/>
    </w:rPr>
  </w:style>
  <w:style w:type="paragraph" w:customStyle="1" w:styleId="71">
    <w:name w:val="BodyText1I2"/>
    <w:basedOn w:val="72"/>
    <w:qFormat/>
    <w:uiPriority w:val="0"/>
    <w:pPr>
      <w:spacing w:after="120" w:line="240" w:lineRule="auto"/>
      <w:ind w:left="420" w:leftChars="200" w:firstLine="420" w:firstLineChars="200"/>
      <w:jc w:val="both"/>
    </w:pPr>
    <w:rPr>
      <w:kern w:val="0"/>
      <w:sz w:val="28"/>
    </w:rPr>
  </w:style>
  <w:style w:type="paragraph" w:customStyle="1" w:styleId="72">
    <w:name w:val="BodyTextIndent"/>
    <w:basedOn w:val="1"/>
    <w:qFormat/>
    <w:uiPriority w:val="0"/>
    <w:pPr>
      <w:spacing w:line="360" w:lineRule="auto"/>
      <w:ind w:firstLine="570"/>
      <w:jc w:val="both"/>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2" Type="http://schemas.microsoft.com/office/2011/relationships/people" Target="people.xml"/><Relationship Id="rId41" Type="http://schemas.openxmlformats.org/officeDocument/2006/relationships/fontTable" Target="fontTable.xml"/><Relationship Id="rId40" Type="http://schemas.openxmlformats.org/officeDocument/2006/relationships/numbering" Target="numbering.xml"/><Relationship Id="rId4" Type="http://schemas.openxmlformats.org/officeDocument/2006/relationships/footer" Target="footer1.xml"/><Relationship Id="rId39" Type="http://schemas.openxmlformats.org/officeDocument/2006/relationships/customXml" Target="../customXml/item1.xml"/><Relationship Id="rId38" Type="http://schemas.openxmlformats.org/officeDocument/2006/relationships/image" Target="media/image1.jpeg"/><Relationship Id="rId37" Type="http://schemas.openxmlformats.org/officeDocument/2006/relationships/theme" Target="theme/theme1.xml"/><Relationship Id="rId36" Type="http://schemas.openxmlformats.org/officeDocument/2006/relationships/footer" Target="footer22.xml"/><Relationship Id="rId35" Type="http://schemas.openxmlformats.org/officeDocument/2006/relationships/header" Target="header12.xml"/><Relationship Id="rId34" Type="http://schemas.openxmlformats.org/officeDocument/2006/relationships/footer" Target="footer21.xml"/><Relationship Id="rId33" Type="http://schemas.openxmlformats.org/officeDocument/2006/relationships/footer" Target="footer20.xml"/><Relationship Id="rId32" Type="http://schemas.openxmlformats.org/officeDocument/2006/relationships/header" Target="header11.xml"/><Relationship Id="rId31" Type="http://schemas.openxmlformats.org/officeDocument/2006/relationships/footer" Target="footer19.xml"/><Relationship Id="rId30" Type="http://schemas.openxmlformats.org/officeDocument/2006/relationships/footer" Target="footer18.xml"/><Relationship Id="rId3" Type="http://schemas.openxmlformats.org/officeDocument/2006/relationships/header" Target="header1.xml"/><Relationship Id="rId29" Type="http://schemas.openxmlformats.org/officeDocument/2006/relationships/header" Target="header10.xml"/><Relationship Id="rId28" Type="http://schemas.openxmlformats.org/officeDocument/2006/relationships/footer" Target="footer17.xml"/><Relationship Id="rId27" Type="http://schemas.openxmlformats.org/officeDocument/2006/relationships/footer" Target="footer16.xml"/><Relationship Id="rId26" Type="http://schemas.openxmlformats.org/officeDocument/2006/relationships/header" Target="header9.xml"/><Relationship Id="rId25" Type="http://schemas.openxmlformats.org/officeDocument/2006/relationships/footer" Target="footer15.xml"/><Relationship Id="rId24" Type="http://schemas.openxmlformats.org/officeDocument/2006/relationships/footer" Target="footer14.xml"/><Relationship Id="rId23" Type="http://schemas.openxmlformats.org/officeDocument/2006/relationships/header" Target="header8.xml"/><Relationship Id="rId22" Type="http://schemas.openxmlformats.org/officeDocument/2006/relationships/footer" Target="footer13.xml"/><Relationship Id="rId21" Type="http://schemas.openxmlformats.org/officeDocument/2006/relationships/footer" Target="footer12.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3073"/>
    <customShpInfo spid="_x0000_s3074" textRotate="1"/>
    <customShpInfo spid="_x0000_s3075" textRotate="1"/>
    <customShpInfo spid="_x0000_s3076" textRotate="1"/>
    <customShpInfo spid="_x0000_s3077" textRotate="1"/>
    <customShpInfo spid="_x0000_s3078" textRotate="1"/>
    <customShpInfo spid="_x0000_s3079" textRotate="1"/>
    <customShpInfo spid="_x0000_s3080" textRotate="1"/>
    <customShpInfo spid="_x0000_s3081" textRotate="1"/>
    <customShpInfo spid="_x0000_s3082" textRotate="1"/>
    <customShpInfo spid="_x0000_s3083" textRotate="1"/>
    <customShpInfo spid="_x0000_s3084" textRotate="1"/>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294</Words>
  <Characters>1681</Characters>
  <Lines>14</Lines>
  <Paragraphs>3</Paragraphs>
  <TotalTime>3</TotalTime>
  <ScaleCrop>false</ScaleCrop>
  <LinksUpToDate>false</LinksUpToDate>
  <CharactersWithSpaces>1972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2020-10-14T07:27:00Z</dcterms:created>
  <dc:creator>26403</dc:creator>
  <cp:lastModifiedBy>河南招标采购服务有限公司:0176b167_河南招标采购服务有限公司</cp:lastModifiedBy>
  <cp:lastPrinted>2020-11-24T08:13:43Z</cp:lastPrinted>
  <dcterms:modified xsi:type="dcterms:W3CDTF">2020-11-24T08:13:50Z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