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0D90" w14:textId="24EE7E1E" w:rsidR="00340A2C" w:rsidRPr="00CC3504" w:rsidRDefault="00CC3504" w:rsidP="00CC3504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  <w:lang w:eastAsia="zh-CN"/>
        </w:rPr>
      </w:pPr>
      <w:r w:rsidRPr="00CC3504">
        <w:rPr>
          <w:rFonts w:ascii="仿宋" w:eastAsia="仿宋" w:hAnsi="仿宋" w:cs="仿宋" w:hint="eastAsia"/>
          <w:b/>
          <w:sz w:val="44"/>
          <w:szCs w:val="44"/>
          <w:lang w:eastAsia="zh-CN"/>
        </w:rPr>
        <w:t>清丰县智慧国土监管平台项目</w:t>
      </w:r>
      <w:r w:rsidRPr="00CC3504">
        <w:rPr>
          <w:rFonts w:ascii="仿宋" w:eastAsia="仿宋" w:hAnsi="仿宋" w:cs="仿宋" w:hint="eastAsia"/>
          <w:b/>
          <w:sz w:val="44"/>
          <w:szCs w:val="44"/>
          <w:lang w:eastAsia="zh-CN"/>
        </w:rPr>
        <w:t>技术要求及采购需求</w:t>
      </w:r>
    </w:p>
    <w:p w14:paraId="17994CAA" w14:textId="6F1EC63C" w:rsidR="00CC3504" w:rsidRDefault="00CC3504" w:rsidP="00340A2C">
      <w:pPr>
        <w:rPr>
          <w:rFonts w:ascii="宋体" w:eastAsia="宋体" w:hAnsi="宋体" w:cs="宋体"/>
          <w:sz w:val="30"/>
          <w:szCs w:val="30"/>
          <w:lang w:eastAsia="zh-CN"/>
        </w:rPr>
      </w:pPr>
    </w:p>
    <w:p w14:paraId="0AA7D9A5" w14:textId="64554D81" w:rsidR="00CC3504" w:rsidRPr="00CC3504" w:rsidRDefault="00CC3504" w:rsidP="00CC3504">
      <w:pPr>
        <w:pStyle w:val="a0"/>
        <w:jc w:val="center"/>
        <w:rPr>
          <w:rFonts w:eastAsia="宋体"/>
          <w:b/>
          <w:bCs/>
          <w:sz w:val="32"/>
          <w:szCs w:val="32"/>
          <w:lang w:eastAsia="zh-CN"/>
        </w:rPr>
      </w:pPr>
    </w:p>
    <w:p w14:paraId="378B4167" w14:textId="58AA953B" w:rsidR="00CC3504" w:rsidRPr="00CC3504" w:rsidRDefault="00CC3504" w:rsidP="00CC3504">
      <w:pPr>
        <w:pStyle w:val="a0"/>
        <w:jc w:val="center"/>
        <w:rPr>
          <w:rFonts w:eastAsia="宋体" w:hint="eastAsia"/>
          <w:b/>
          <w:bCs/>
          <w:sz w:val="32"/>
          <w:szCs w:val="32"/>
          <w:lang w:eastAsia="zh-CN"/>
        </w:rPr>
      </w:pPr>
      <w:r w:rsidRPr="00CC3504">
        <w:rPr>
          <w:rFonts w:eastAsia="宋体" w:hint="eastAsia"/>
          <w:b/>
          <w:bCs/>
          <w:sz w:val="32"/>
          <w:szCs w:val="32"/>
          <w:lang w:eastAsia="zh-CN"/>
        </w:rPr>
        <w:t>采购需求</w:t>
      </w:r>
    </w:p>
    <w:p w14:paraId="2581FC4F" w14:textId="6C691D63" w:rsidR="00340A2C" w:rsidRDefault="00340A2C" w:rsidP="00340A2C">
      <w:pPr>
        <w:rPr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项目名称：清丰县智慧国土监管平台项目</w:t>
      </w:r>
    </w:p>
    <w:p w14:paraId="06B92CA8" w14:textId="77777777" w:rsidR="00340A2C" w:rsidRDefault="00340A2C" w:rsidP="00340A2C">
      <w:pPr>
        <w:rPr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服务范围：其他租赁服务</w:t>
      </w:r>
    </w:p>
    <w:p w14:paraId="08F2E73A" w14:textId="77777777" w:rsidR="00340A2C" w:rsidRDefault="00340A2C" w:rsidP="00340A2C">
      <w:pPr>
        <w:rPr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服务要求：</w:t>
      </w:r>
      <w:r>
        <w:rPr>
          <w:rFonts w:ascii="宋体" w:eastAsia="宋体" w:hAnsi="宋体" w:hint="eastAsia"/>
          <w:color w:val="000000"/>
          <w:sz w:val="30"/>
          <w:szCs w:val="30"/>
          <w:lang w:eastAsia="zh-CN"/>
        </w:rPr>
        <w:t>供货质量合格，符合竞争性谈判文件要求，按要求在规定时间内安装完毕。</w:t>
      </w:r>
    </w:p>
    <w:p w14:paraId="699D4667" w14:textId="77777777" w:rsidR="00340A2C" w:rsidRDefault="00340A2C" w:rsidP="00340A2C">
      <w:pPr>
        <w:rPr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服务时间：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>二年</w:t>
      </w:r>
    </w:p>
    <w:p w14:paraId="327B875B" w14:textId="4718DA64" w:rsidR="00340A2C" w:rsidRDefault="00340A2C" w:rsidP="00340A2C">
      <w:pPr>
        <w:widowControl/>
        <w:jc w:val="center"/>
        <w:rPr>
          <w:rFonts w:ascii="仿宋" w:eastAsia="仿宋" w:hAnsi="仿宋" w:cs="仿宋"/>
          <w:bCs/>
          <w:sz w:val="44"/>
          <w:szCs w:val="44"/>
          <w:lang w:eastAsia="zh-CN"/>
        </w:rPr>
      </w:pPr>
      <w:r>
        <w:rPr>
          <w:rFonts w:ascii="仿宋" w:eastAsia="仿宋" w:hAnsi="仿宋" w:cs="仿宋"/>
          <w:bCs/>
          <w:sz w:val="44"/>
          <w:szCs w:val="44"/>
          <w:lang w:eastAsia="zh-CN"/>
        </w:rPr>
        <w:br w:type="page"/>
      </w:r>
    </w:p>
    <w:p w14:paraId="237614D0" w14:textId="77777777" w:rsidR="00340A2C" w:rsidRDefault="00340A2C" w:rsidP="008310B5">
      <w:pPr>
        <w:spacing w:line="500" w:lineRule="exact"/>
        <w:jc w:val="center"/>
        <w:rPr>
          <w:rFonts w:ascii="仿宋" w:eastAsia="仿宋" w:hAnsi="仿宋" w:cs="仿宋"/>
          <w:bCs/>
          <w:sz w:val="44"/>
          <w:szCs w:val="44"/>
          <w:lang w:eastAsia="zh-CN"/>
        </w:rPr>
      </w:pPr>
    </w:p>
    <w:p w14:paraId="0228186F" w14:textId="77777777" w:rsidR="00340A2C" w:rsidRDefault="00340A2C" w:rsidP="008310B5">
      <w:pPr>
        <w:spacing w:line="500" w:lineRule="exact"/>
        <w:jc w:val="center"/>
        <w:rPr>
          <w:rFonts w:ascii="仿宋" w:eastAsia="仿宋" w:hAnsi="仿宋" w:cs="仿宋"/>
          <w:bCs/>
          <w:sz w:val="44"/>
          <w:szCs w:val="44"/>
          <w:lang w:eastAsia="zh-CN"/>
        </w:rPr>
      </w:pPr>
    </w:p>
    <w:p w14:paraId="7A2F9673" w14:textId="0D9E04BA" w:rsidR="008310B5" w:rsidRDefault="008310B5" w:rsidP="008310B5">
      <w:pPr>
        <w:spacing w:line="500" w:lineRule="exact"/>
        <w:jc w:val="center"/>
        <w:rPr>
          <w:rFonts w:ascii="仿宋" w:eastAsia="仿宋" w:hAnsi="仿宋" w:cs="仿宋"/>
          <w:bCs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bCs/>
          <w:sz w:val="44"/>
          <w:szCs w:val="44"/>
          <w:lang w:eastAsia="zh-CN"/>
        </w:rPr>
        <w:t>清丰县智慧国土监管平台项目采购参数</w:t>
      </w:r>
    </w:p>
    <w:p w14:paraId="0EABA6F4" w14:textId="77777777" w:rsidR="008310B5" w:rsidRDefault="008310B5" w:rsidP="008310B5">
      <w:pPr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CN"/>
        </w:rPr>
      </w:pPr>
    </w:p>
    <w:p w14:paraId="6A3084C7" w14:textId="77777777" w:rsidR="008310B5" w:rsidRDefault="008310B5" w:rsidP="008310B5">
      <w:pPr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一、项目情况说明</w:t>
      </w:r>
    </w:p>
    <w:p w14:paraId="6262B197" w14:textId="77777777" w:rsidR="008310B5" w:rsidRDefault="008310B5" w:rsidP="008310B5">
      <w:pPr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近年来，国土资源遭受违法滥用现象突出，各种土地不合理利用问题日益显现，违规非法建筑导致良田受损，对宝贵的自然资源造成了无法弥补的损失。按照自然资源部《关于进一步加强和改进执法监察工作的意见》（国土资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〔2017〕3号）和《国土资源执法监督规定》（部79号令）文件精神，强化遥感监测、视频监控等科技和信息化手段的应用，发挥现代科技对执法监督工作的支撑作用，提升执法监督效能。综合应用“互联网+”、物联网、大数据、云计算、人工智能等新一代信息技术，创新自然资源动态监测监管，创新动态巡查监管的工作方式，利用信息化手段辅助动态巡查监察工作，提升科学管理和工作效率，保护好自然资源和对各类违法建筑、违法用地、违法开采等事件的提前预知。</w:t>
      </w:r>
    </w:p>
    <w:p w14:paraId="7F43CBE3" w14:textId="77777777" w:rsidR="008310B5" w:rsidRDefault="008310B5" w:rsidP="008310B5">
      <w:pPr>
        <w:spacing w:line="59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二、具体参数</w:t>
      </w:r>
    </w:p>
    <w:p w14:paraId="66F1C217" w14:textId="77777777" w:rsidR="008310B5" w:rsidRDefault="008310B5" w:rsidP="008310B5">
      <w:pPr>
        <w:spacing w:line="590" w:lineRule="exact"/>
        <w:ind w:firstLine="55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（一）前端智能监控点位租赁。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依照清丰县总面积828平方公里测算，智慧国土高空监控点位覆盖距离1.8km—2km，单点位覆盖面积约为10平方公里，实现清丰县县域内覆盖需点位数约为828/10≈83个。故租赁安装智能监控点位83个实现清丰县区域内全覆盖。</w:t>
      </w:r>
    </w:p>
    <w:p w14:paraId="63AFEBA8" w14:textId="77777777" w:rsidR="008310B5" w:rsidRDefault="008310B5" w:rsidP="008310B5">
      <w:pPr>
        <w:spacing w:line="59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1）、高空监控球机：400万像素、32倍光学变焦、水平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旋转范围为360°连续旋转、垂直旋转范围为-20°~90°</w:t>
      </w:r>
      <w:r>
        <w:rPr>
          <w:rFonts w:eastAsia="仿宋"/>
          <w:sz w:val="32"/>
          <w:szCs w:val="32"/>
          <w:lang w:eastAsia="zh-CN"/>
        </w:rPr>
        <w:t>、支持智能红外、透雾、强光抑制、电子防抖、数字降噪、防红外过曝功能；</w:t>
      </w:r>
    </w:p>
    <w:p w14:paraId="6EF07D2C" w14:textId="77777777" w:rsidR="008310B5" w:rsidRDefault="008310B5" w:rsidP="008310B5">
      <w:pPr>
        <w:spacing w:line="59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2</w:t>
      </w:r>
      <w:r>
        <w:rPr>
          <w:rFonts w:eastAsia="仿宋"/>
          <w:sz w:val="32"/>
          <w:szCs w:val="32"/>
          <w:lang w:eastAsia="zh-CN"/>
        </w:rPr>
        <w:t>）、国土智能分析服务器：支持对视频中的违规建筑进行智能分析和识别、支持查看违规的记录的当前处理数及待处理数记录条数、支持在实时预览的时候进行动画告警展示、支持按照关键字（监控点、审核状态、违规类型、告警时间等）对违规记录进行检索、支持告警数据实时展示，支持展示告警详细信息、地图热点分布、点位在线率、违规总数等数据、支持对监控点信息、违规类型、区域违规总数、告警数据、违规处理数据等进行统计和展示；</w:t>
      </w:r>
    </w:p>
    <w:p w14:paraId="1AFEE577" w14:textId="77777777" w:rsidR="008310B5" w:rsidRDefault="008310B5" w:rsidP="008310B5">
      <w:pPr>
        <w:spacing w:line="59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3</w:t>
      </w:r>
      <w:r>
        <w:rPr>
          <w:rFonts w:eastAsia="仿宋"/>
          <w:sz w:val="32"/>
          <w:szCs w:val="32"/>
          <w:lang w:eastAsia="zh-CN"/>
        </w:rPr>
        <w:t>）、视频存储：服务器配置</w:t>
      </w:r>
      <w:r>
        <w:rPr>
          <w:rFonts w:eastAsia="仿宋"/>
          <w:sz w:val="32"/>
          <w:szCs w:val="32"/>
          <w:lang w:eastAsia="zh-CN"/>
        </w:rPr>
        <w:t>≥1</w:t>
      </w:r>
      <w:r>
        <w:rPr>
          <w:rFonts w:eastAsia="仿宋"/>
          <w:sz w:val="32"/>
          <w:szCs w:val="32"/>
          <w:lang w:eastAsia="zh-CN"/>
        </w:rPr>
        <w:t>颗</w:t>
      </w:r>
      <w:r>
        <w:rPr>
          <w:rFonts w:eastAsia="仿宋"/>
          <w:sz w:val="32"/>
          <w:szCs w:val="32"/>
          <w:lang w:eastAsia="zh-CN"/>
        </w:rPr>
        <w:t>64</w:t>
      </w:r>
      <w:r>
        <w:rPr>
          <w:rFonts w:eastAsia="仿宋"/>
          <w:sz w:val="32"/>
          <w:szCs w:val="32"/>
          <w:lang w:eastAsia="zh-CN"/>
        </w:rPr>
        <w:t>位多核处理器且</w:t>
      </w:r>
      <w:r>
        <w:rPr>
          <w:rFonts w:eastAsia="仿宋"/>
          <w:sz w:val="32"/>
          <w:szCs w:val="32"/>
          <w:lang w:eastAsia="zh-CN"/>
        </w:rPr>
        <w:t>≥4GB</w:t>
      </w:r>
      <w:r>
        <w:rPr>
          <w:rFonts w:eastAsia="仿宋"/>
          <w:sz w:val="32"/>
          <w:szCs w:val="32"/>
          <w:lang w:eastAsia="zh-CN"/>
        </w:rPr>
        <w:t>内存、内存支持扩展到</w:t>
      </w:r>
      <w:r>
        <w:rPr>
          <w:rFonts w:eastAsia="仿宋"/>
          <w:sz w:val="32"/>
          <w:szCs w:val="32"/>
          <w:lang w:eastAsia="zh-CN"/>
        </w:rPr>
        <w:t>≥256GB</w:t>
      </w:r>
      <w:r>
        <w:rPr>
          <w:rFonts w:eastAsia="仿宋"/>
          <w:sz w:val="32"/>
          <w:szCs w:val="32"/>
          <w:lang w:eastAsia="zh-CN"/>
        </w:rPr>
        <w:t>、内置</w:t>
      </w:r>
      <w:r>
        <w:rPr>
          <w:rFonts w:eastAsia="仿宋"/>
          <w:sz w:val="32"/>
          <w:szCs w:val="32"/>
          <w:lang w:eastAsia="zh-CN"/>
        </w:rPr>
        <w:t>128GSSD</w:t>
      </w:r>
      <w:r>
        <w:rPr>
          <w:rFonts w:eastAsia="仿宋"/>
          <w:sz w:val="32"/>
          <w:szCs w:val="32"/>
          <w:lang w:eastAsia="zh-CN"/>
        </w:rPr>
        <w:t>固态硬盘（可以扩展到</w:t>
      </w:r>
      <w:r>
        <w:rPr>
          <w:rFonts w:eastAsia="仿宋"/>
          <w:sz w:val="32"/>
          <w:szCs w:val="32"/>
          <w:lang w:eastAsia="zh-CN"/>
        </w:rPr>
        <w:t>2</w:t>
      </w:r>
      <w:r>
        <w:rPr>
          <w:rFonts w:eastAsia="仿宋"/>
          <w:sz w:val="32"/>
          <w:szCs w:val="32"/>
          <w:lang w:eastAsia="zh-CN"/>
        </w:rPr>
        <w:t>个</w:t>
      </w:r>
      <w:r>
        <w:rPr>
          <w:rFonts w:eastAsia="仿宋"/>
          <w:sz w:val="32"/>
          <w:szCs w:val="32"/>
          <w:lang w:eastAsia="zh-CN"/>
        </w:rPr>
        <w:t>SSD</w:t>
      </w:r>
      <w:r>
        <w:rPr>
          <w:rFonts w:eastAsia="仿宋"/>
          <w:sz w:val="32"/>
          <w:szCs w:val="32"/>
          <w:lang w:eastAsia="zh-CN"/>
        </w:rPr>
        <w:t>作为缓存盘）、支持热插拔冗余温控调速风扇；支持本地文件存储，本地文件可上传和下载；网络中断后重新恢复，可续存断网期间存储在前端设备中的录像文件，并可通过</w:t>
      </w:r>
      <w:r>
        <w:rPr>
          <w:rFonts w:eastAsia="仿宋"/>
          <w:sz w:val="32"/>
          <w:szCs w:val="32"/>
          <w:lang w:eastAsia="zh-CN"/>
        </w:rPr>
        <w:t>IE</w:t>
      </w:r>
      <w:r>
        <w:rPr>
          <w:rFonts w:eastAsia="仿宋"/>
          <w:sz w:val="32"/>
          <w:szCs w:val="32"/>
          <w:lang w:eastAsia="zh-CN"/>
        </w:rPr>
        <w:t>浏览器设置自动回传和手动回传；支持磁盘冷启动、设备可自动判断磁盘异常、可通过磁盘冷启动进行恢复操作、业务不中断；录像报表生成功能检验，可生成</w:t>
      </w:r>
      <w:r>
        <w:rPr>
          <w:rFonts w:eastAsia="仿宋"/>
          <w:sz w:val="32"/>
          <w:szCs w:val="32"/>
          <w:lang w:eastAsia="zh-CN"/>
        </w:rPr>
        <w:t>EXCEL</w:t>
      </w:r>
      <w:r>
        <w:rPr>
          <w:rFonts w:eastAsia="仿宋"/>
          <w:sz w:val="32"/>
          <w:szCs w:val="32"/>
          <w:lang w:eastAsia="zh-CN"/>
        </w:rPr>
        <w:t>录像报表文件，文件信息包括录像读</w:t>
      </w:r>
      <w:r>
        <w:rPr>
          <w:rFonts w:eastAsia="仿宋"/>
          <w:sz w:val="32"/>
          <w:szCs w:val="32"/>
          <w:lang w:eastAsia="zh-CN"/>
        </w:rPr>
        <w:t>/</w:t>
      </w:r>
      <w:r>
        <w:rPr>
          <w:rFonts w:eastAsia="仿宋"/>
          <w:sz w:val="32"/>
          <w:szCs w:val="32"/>
          <w:lang w:eastAsia="zh-CN"/>
        </w:rPr>
        <w:t>写状态，起始、结束时间；</w:t>
      </w:r>
    </w:p>
    <w:p w14:paraId="3FB5D009" w14:textId="77777777" w:rsidR="008310B5" w:rsidRDefault="008310B5" w:rsidP="008310B5">
      <w:pPr>
        <w:spacing w:line="59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4</w:t>
      </w:r>
      <w:r>
        <w:rPr>
          <w:rFonts w:eastAsia="仿宋"/>
          <w:sz w:val="32"/>
          <w:szCs w:val="32"/>
          <w:lang w:eastAsia="zh-CN"/>
        </w:rPr>
        <w:t>）、智慧国土应用平台：提供系统内的组织、人员、车辆、用户、角色、认证、区域等的配置和管理；对前端编码</w:t>
      </w:r>
      <w:r>
        <w:rPr>
          <w:rFonts w:eastAsia="仿宋"/>
          <w:sz w:val="32"/>
          <w:szCs w:val="32"/>
          <w:lang w:eastAsia="zh-CN"/>
        </w:rPr>
        <w:lastRenderedPageBreak/>
        <w:t>设备进行集中管理，并提供视频预览、云台控制、录像回放、图片查看等应用；提供智能识别（施工建设、工程车辆、施工材料、活动板房识别）等应用功能；</w:t>
      </w:r>
    </w:p>
    <w:p w14:paraId="3CFABFE3" w14:textId="77777777" w:rsidR="008310B5" w:rsidRDefault="008310B5" w:rsidP="008310B5">
      <w:pPr>
        <w:spacing w:line="590" w:lineRule="exact"/>
        <w:ind w:firstLineChars="200" w:firstLine="643"/>
        <w:rPr>
          <w:rFonts w:eastAsia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>（二）铁塔租赁。</w:t>
      </w:r>
      <w:r>
        <w:rPr>
          <w:rFonts w:eastAsia="仿宋"/>
          <w:sz w:val="32"/>
          <w:szCs w:val="32"/>
          <w:lang w:eastAsia="zh-CN"/>
        </w:rPr>
        <w:t>实现高点监控需租赁铁塔</w:t>
      </w:r>
      <w:r>
        <w:rPr>
          <w:rFonts w:eastAsia="仿宋"/>
          <w:sz w:val="32"/>
          <w:szCs w:val="32"/>
          <w:lang w:eastAsia="zh-CN"/>
        </w:rPr>
        <w:t>83</w:t>
      </w:r>
      <w:r>
        <w:rPr>
          <w:rFonts w:eastAsia="仿宋"/>
          <w:sz w:val="32"/>
          <w:szCs w:val="32"/>
          <w:lang w:eastAsia="zh-CN"/>
        </w:rPr>
        <w:t>座。</w:t>
      </w:r>
    </w:p>
    <w:p w14:paraId="7AA04067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铁塔高空挂载均需</w:t>
      </w:r>
      <w:r>
        <w:rPr>
          <w:rFonts w:eastAsia="仿宋"/>
          <w:sz w:val="32"/>
          <w:szCs w:val="32"/>
          <w:lang w:eastAsia="zh-CN"/>
        </w:rPr>
        <w:t>40</w:t>
      </w:r>
      <w:r>
        <w:rPr>
          <w:rFonts w:eastAsia="仿宋" w:hint="eastAsia"/>
          <w:sz w:val="32"/>
          <w:szCs w:val="32"/>
          <w:lang w:eastAsia="zh-CN"/>
        </w:rPr>
        <w:t>—</w:t>
      </w:r>
      <w:r>
        <w:rPr>
          <w:rFonts w:eastAsia="仿宋"/>
          <w:sz w:val="32"/>
          <w:szCs w:val="32"/>
          <w:lang w:eastAsia="zh-CN"/>
        </w:rPr>
        <w:t>50</w:t>
      </w:r>
      <w:r>
        <w:rPr>
          <w:rFonts w:eastAsia="仿宋"/>
          <w:sz w:val="32"/>
          <w:szCs w:val="32"/>
          <w:lang w:eastAsia="zh-CN"/>
        </w:rPr>
        <w:t>米；</w:t>
      </w:r>
    </w:p>
    <w:p w14:paraId="70D3A08F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具备</w:t>
      </w:r>
      <w:r>
        <w:rPr>
          <w:rFonts w:eastAsia="仿宋"/>
          <w:sz w:val="32"/>
          <w:szCs w:val="32"/>
          <w:lang w:eastAsia="zh-CN"/>
        </w:rPr>
        <w:t>7</w:t>
      </w:r>
      <w:r>
        <w:rPr>
          <w:rFonts w:eastAsia="仿宋" w:hint="eastAsia"/>
          <w:sz w:val="32"/>
          <w:szCs w:val="32"/>
          <w:lang w:eastAsia="zh-CN"/>
        </w:rPr>
        <w:t>×</w:t>
      </w:r>
      <w:r>
        <w:rPr>
          <w:rFonts w:eastAsia="仿宋"/>
          <w:sz w:val="32"/>
          <w:szCs w:val="32"/>
          <w:lang w:eastAsia="zh-CN"/>
        </w:rPr>
        <w:t>24</w:t>
      </w:r>
      <w:r>
        <w:rPr>
          <w:rFonts w:eastAsia="仿宋"/>
          <w:sz w:val="32"/>
          <w:szCs w:val="32"/>
          <w:lang w:eastAsia="zh-CN"/>
        </w:rPr>
        <w:t>小时不间断供电设施，具备市电、蓄电池、油机等；</w:t>
      </w:r>
    </w:p>
    <w:p w14:paraId="01C37295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具备统一管理的动力环境监控系统；</w:t>
      </w:r>
    </w:p>
    <w:p w14:paraId="420F6F82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具备</w:t>
      </w:r>
      <w:r>
        <w:rPr>
          <w:rFonts w:eastAsia="仿宋"/>
          <w:sz w:val="32"/>
          <w:szCs w:val="32"/>
          <w:lang w:eastAsia="zh-CN"/>
        </w:rPr>
        <w:t>7</w:t>
      </w:r>
      <w:r>
        <w:rPr>
          <w:rFonts w:eastAsia="仿宋" w:hint="eastAsia"/>
          <w:sz w:val="32"/>
          <w:szCs w:val="32"/>
          <w:lang w:eastAsia="zh-CN"/>
        </w:rPr>
        <w:t>×</w:t>
      </w:r>
      <w:r>
        <w:rPr>
          <w:rFonts w:eastAsia="仿宋"/>
          <w:sz w:val="32"/>
          <w:szCs w:val="32"/>
          <w:lang w:eastAsia="zh-CN"/>
        </w:rPr>
        <w:t>24</w:t>
      </w:r>
      <w:r>
        <w:rPr>
          <w:rFonts w:eastAsia="仿宋"/>
          <w:sz w:val="32"/>
          <w:szCs w:val="32"/>
          <w:lang w:eastAsia="zh-CN"/>
        </w:rPr>
        <w:t>小时值守的专业维护团队；</w:t>
      </w:r>
    </w:p>
    <w:p w14:paraId="65359C9A" w14:textId="77777777" w:rsidR="008310B5" w:rsidRDefault="008310B5" w:rsidP="008310B5">
      <w:pPr>
        <w:spacing w:line="590" w:lineRule="exact"/>
        <w:ind w:firstLineChars="200" w:firstLine="643"/>
        <w:rPr>
          <w:rFonts w:eastAsia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>（三）</w:t>
      </w: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专线租赁费。</w:t>
      </w:r>
      <w:r>
        <w:rPr>
          <w:rFonts w:eastAsia="仿宋"/>
          <w:sz w:val="32"/>
          <w:szCs w:val="32"/>
          <w:lang w:eastAsia="zh-CN"/>
        </w:rPr>
        <w:t>实现前端智能监控点位的远程控制及数据传输，租赁互联网专线链路</w:t>
      </w:r>
      <w:r>
        <w:rPr>
          <w:rFonts w:eastAsia="仿宋"/>
          <w:sz w:val="32"/>
          <w:szCs w:val="32"/>
          <w:lang w:eastAsia="zh-CN"/>
        </w:rPr>
        <w:t>83</w:t>
      </w:r>
      <w:r>
        <w:rPr>
          <w:rFonts w:eastAsia="仿宋"/>
          <w:sz w:val="32"/>
          <w:szCs w:val="32"/>
          <w:lang w:eastAsia="zh-CN"/>
        </w:rPr>
        <w:t>条及互联网专线端口</w:t>
      </w:r>
      <w:r>
        <w:rPr>
          <w:rFonts w:eastAsia="仿宋"/>
          <w:sz w:val="32"/>
          <w:szCs w:val="32"/>
          <w:lang w:eastAsia="zh-CN"/>
        </w:rPr>
        <w:t>1</w:t>
      </w:r>
      <w:r>
        <w:rPr>
          <w:rFonts w:eastAsia="仿宋"/>
          <w:sz w:val="32"/>
          <w:szCs w:val="32"/>
          <w:lang w:eastAsia="zh-CN"/>
        </w:rPr>
        <w:t>个。</w:t>
      </w:r>
    </w:p>
    <w:p w14:paraId="54C5B0A3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前端智能监控点至智慧国土服务器</w:t>
      </w:r>
      <w:r>
        <w:rPr>
          <w:rFonts w:eastAsia="仿宋"/>
          <w:sz w:val="32"/>
          <w:szCs w:val="32"/>
          <w:lang w:eastAsia="zh-CN"/>
        </w:rPr>
        <w:t>83</w:t>
      </w:r>
      <w:r>
        <w:rPr>
          <w:rFonts w:eastAsia="仿宋"/>
          <w:sz w:val="32"/>
          <w:szCs w:val="32"/>
          <w:lang w:eastAsia="zh-CN"/>
        </w:rPr>
        <w:t>条互联网专线均速率</w:t>
      </w:r>
      <w:r>
        <w:rPr>
          <w:rFonts w:eastAsia="仿宋"/>
          <w:sz w:val="32"/>
          <w:szCs w:val="32"/>
          <w:lang w:eastAsia="zh-CN"/>
        </w:rPr>
        <w:t>20M</w:t>
      </w:r>
      <w:r>
        <w:rPr>
          <w:rFonts w:eastAsia="仿宋"/>
          <w:sz w:val="32"/>
          <w:szCs w:val="32"/>
          <w:lang w:eastAsia="zh-CN"/>
        </w:rPr>
        <w:t>以上；</w:t>
      </w:r>
    </w:p>
    <w:p w14:paraId="3F163E3F" w14:textId="77777777" w:rsidR="008310B5" w:rsidRDefault="008310B5" w:rsidP="008310B5">
      <w:pPr>
        <w:spacing w:line="590" w:lineRule="exact"/>
        <w:ind w:firstLineChars="150" w:firstLine="480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客户端</w:t>
      </w:r>
      <w:r>
        <w:rPr>
          <w:rFonts w:eastAsia="仿宋"/>
          <w:sz w:val="32"/>
          <w:szCs w:val="32"/>
          <w:lang w:eastAsia="zh-CN"/>
        </w:rPr>
        <w:t>APP</w:t>
      </w:r>
      <w:r>
        <w:rPr>
          <w:rFonts w:eastAsia="仿宋"/>
          <w:sz w:val="32"/>
          <w:szCs w:val="32"/>
          <w:lang w:eastAsia="zh-CN"/>
        </w:rPr>
        <w:t>登录至智慧监控平台的互联网专线端口</w:t>
      </w:r>
      <w:r>
        <w:rPr>
          <w:rFonts w:eastAsia="仿宋"/>
          <w:sz w:val="32"/>
          <w:szCs w:val="32"/>
          <w:lang w:eastAsia="zh-CN"/>
        </w:rPr>
        <w:t>100M</w:t>
      </w:r>
      <w:r>
        <w:rPr>
          <w:rFonts w:eastAsia="仿宋"/>
          <w:sz w:val="32"/>
          <w:szCs w:val="32"/>
          <w:lang w:eastAsia="zh-CN"/>
        </w:rPr>
        <w:t>以上；</w:t>
      </w:r>
    </w:p>
    <w:p w14:paraId="535ED957" w14:textId="77777777" w:rsidR="008310B5" w:rsidRDefault="008310B5" w:rsidP="008310B5">
      <w:pPr>
        <w:spacing w:line="590" w:lineRule="exact"/>
        <w:ind w:firstLineChars="200" w:firstLine="643"/>
        <w:rPr>
          <w:rFonts w:eastAsia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>（四）</w:t>
      </w: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电费。</w:t>
      </w:r>
      <w:r>
        <w:rPr>
          <w:rFonts w:eastAsia="仿宋"/>
          <w:sz w:val="32"/>
          <w:szCs w:val="32"/>
          <w:lang w:eastAsia="zh-CN"/>
        </w:rPr>
        <w:t>前端智能监控点位、国土智能分析服务器、视频存储服务器等设备用电。</w:t>
      </w:r>
    </w:p>
    <w:p w14:paraId="78C4D25E" w14:textId="77777777" w:rsidR="008310B5" w:rsidRDefault="008310B5" w:rsidP="008310B5">
      <w:pPr>
        <w:spacing w:line="590" w:lineRule="exact"/>
        <w:ind w:firstLineChars="200" w:firstLine="643"/>
        <w:rPr>
          <w:rFonts w:eastAsia="仿宋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>（五）</w:t>
      </w: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设备运营维护费。</w:t>
      </w:r>
      <w:r>
        <w:rPr>
          <w:rFonts w:eastAsia="仿宋"/>
          <w:sz w:val="32"/>
          <w:szCs w:val="32"/>
          <w:lang w:eastAsia="zh-CN"/>
        </w:rPr>
        <w:t>前端智能监控点位与租赁专线的日常巡检、故障处理、设备替换、平台升级、数据更新等运营维护费。</w:t>
      </w:r>
    </w:p>
    <w:p w14:paraId="31C75257" w14:textId="77777777" w:rsidR="008310B5" w:rsidRDefault="008310B5" w:rsidP="008310B5">
      <w:pPr>
        <w:spacing w:line="59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三、预算合计</w:t>
      </w:r>
    </w:p>
    <w:p w14:paraId="46AEA68D" w14:textId="77777777" w:rsidR="008310B5" w:rsidRDefault="008310B5" w:rsidP="008310B5">
      <w:pPr>
        <w:spacing w:line="590" w:lineRule="exact"/>
        <w:ind w:firstLine="645"/>
        <w:jc w:val="left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本项目共</w:t>
      </w:r>
      <w:r>
        <w:rPr>
          <w:rFonts w:eastAsia="仿宋" w:hint="eastAsia"/>
          <w:sz w:val="32"/>
          <w:szCs w:val="32"/>
          <w:lang w:eastAsia="zh-CN"/>
        </w:rPr>
        <w:t>租赁</w:t>
      </w:r>
      <w:r>
        <w:rPr>
          <w:rFonts w:eastAsia="仿宋"/>
          <w:sz w:val="32"/>
          <w:szCs w:val="32"/>
          <w:lang w:eastAsia="zh-CN"/>
        </w:rPr>
        <w:t>安装前端智能监控点位</w:t>
      </w:r>
      <w:r>
        <w:rPr>
          <w:rFonts w:eastAsia="仿宋"/>
          <w:sz w:val="32"/>
          <w:szCs w:val="32"/>
          <w:lang w:eastAsia="zh-CN"/>
        </w:rPr>
        <w:t>83</w:t>
      </w:r>
      <w:r>
        <w:rPr>
          <w:rFonts w:eastAsia="仿宋"/>
          <w:sz w:val="32"/>
          <w:szCs w:val="32"/>
          <w:lang w:eastAsia="zh-CN"/>
        </w:rPr>
        <w:t>个，其中城关</w:t>
      </w:r>
      <w:r>
        <w:rPr>
          <w:rFonts w:eastAsia="仿宋"/>
          <w:sz w:val="32"/>
          <w:szCs w:val="32"/>
          <w:lang w:eastAsia="zh-CN"/>
        </w:rPr>
        <w:lastRenderedPageBreak/>
        <w:t>镇</w:t>
      </w:r>
      <w:r>
        <w:rPr>
          <w:rFonts w:eastAsia="仿宋"/>
          <w:sz w:val="32"/>
          <w:szCs w:val="32"/>
          <w:lang w:eastAsia="zh-CN"/>
        </w:rPr>
        <w:t>2</w:t>
      </w:r>
      <w:r>
        <w:rPr>
          <w:rFonts w:eastAsia="仿宋"/>
          <w:sz w:val="32"/>
          <w:szCs w:val="32"/>
          <w:lang w:eastAsia="zh-CN"/>
        </w:rPr>
        <w:t>个，韩村镇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个，大屯乡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个，高堡乡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个，仙庄镇</w:t>
      </w:r>
      <w:r>
        <w:rPr>
          <w:rFonts w:eastAsia="仿宋"/>
          <w:sz w:val="32"/>
          <w:szCs w:val="32"/>
          <w:lang w:eastAsia="zh-CN"/>
        </w:rPr>
        <w:t>6</w:t>
      </w:r>
      <w:r>
        <w:rPr>
          <w:rFonts w:eastAsia="仿宋"/>
          <w:sz w:val="32"/>
          <w:szCs w:val="32"/>
          <w:lang w:eastAsia="zh-CN"/>
        </w:rPr>
        <w:t>个，巩营乡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个，瓦屋头镇</w:t>
      </w:r>
      <w:r>
        <w:rPr>
          <w:rFonts w:eastAsia="仿宋"/>
          <w:sz w:val="32"/>
          <w:szCs w:val="32"/>
          <w:lang w:eastAsia="zh-CN"/>
        </w:rPr>
        <w:t>7</w:t>
      </w:r>
      <w:r>
        <w:rPr>
          <w:rFonts w:eastAsia="仿宋"/>
          <w:sz w:val="32"/>
          <w:szCs w:val="32"/>
          <w:lang w:eastAsia="zh-CN"/>
        </w:rPr>
        <w:t>个，六塔乡</w:t>
      </w:r>
      <w:r>
        <w:rPr>
          <w:rFonts w:eastAsia="仿宋"/>
          <w:sz w:val="32"/>
          <w:szCs w:val="32"/>
          <w:lang w:eastAsia="zh-CN"/>
        </w:rPr>
        <w:t>4</w:t>
      </w:r>
      <w:r>
        <w:rPr>
          <w:rFonts w:eastAsia="仿宋"/>
          <w:sz w:val="32"/>
          <w:szCs w:val="32"/>
          <w:lang w:eastAsia="zh-CN"/>
        </w:rPr>
        <w:t>个，双庙乡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个，柳格镇</w:t>
      </w:r>
      <w:r>
        <w:rPr>
          <w:rFonts w:eastAsia="仿宋"/>
          <w:sz w:val="32"/>
          <w:szCs w:val="32"/>
          <w:lang w:eastAsia="zh-CN"/>
        </w:rPr>
        <w:t>4</w:t>
      </w:r>
      <w:r>
        <w:rPr>
          <w:rFonts w:eastAsia="仿宋"/>
          <w:sz w:val="32"/>
          <w:szCs w:val="32"/>
          <w:lang w:eastAsia="zh-CN"/>
        </w:rPr>
        <w:t>个，</w:t>
      </w:r>
      <w:proofErr w:type="gramStart"/>
      <w:r>
        <w:rPr>
          <w:rFonts w:eastAsia="仿宋"/>
          <w:sz w:val="32"/>
          <w:szCs w:val="32"/>
          <w:lang w:eastAsia="zh-CN"/>
        </w:rPr>
        <w:t>纸房乡</w:t>
      </w:r>
      <w:proofErr w:type="gramEnd"/>
      <w:r>
        <w:rPr>
          <w:rFonts w:eastAsia="仿宋"/>
          <w:sz w:val="32"/>
          <w:szCs w:val="32"/>
          <w:lang w:eastAsia="zh-CN"/>
        </w:rPr>
        <w:t>4</w:t>
      </w:r>
      <w:r>
        <w:rPr>
          <w:rFonts w:eastAsia="仿宋"/>
          <w:sz w:val="32"/>
          <w:szCs w:val="32"/>
          <w:lang w:eastAsia="zh-CN"/>
        </w:rPr>
        <w:t>个，固城镇</w:t>
      </w:r>
      <w:r>
        <w:rPr>
          <w:rFonts w:eastAsia="仿宋"/>
          <w:sz w:val="32"/>
          <w:szCs w:val="32"/>
          <w:lang w:eastAsia="zh-CN"/>
        </w:rPr>
        <w:t>6</w:t>
      </w:r>
      <w:r>
        <w:rPr>
          <w:rFonts w:eastAsia="仿宋"/>
          <w:sz w:val="32"/>
          <w:szCs w:val="32"/>
          <w:lang w:eastAsia="zh-CN"/>
        </w:rPr>
        <w:t>个，马庄桥镇</w:t>
      </w:r>
      <w:r>
        <w:rPr>
          <w:rFonts w:eastAsia="仿宋"/>
          <w:sz w:val="32"/>
          <w:szCs w:val="32"/>
          <w:lang w:eastAsia="zh-CN"/>
        </w:rPr>
        <w:t>1</w:t>
      </w:r>
      <w:r>
        <w:rPr>
          <w:rFonts w:eastAsia="仿宋"/>
          <w:sz w:val="32"/>
          <w:szCs w:val="32"/>
          <w:lang w:eastAsia="zh-CN"/>
        </w:rPr>
        <w:t>个，大流乡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个，马村乡</w:t>
      </w:r>
      <w:r>
        <w:rPr>
          <w:rFonts w:eastAsia="仿宋"/>
          <w:sz w:val="32"/>
          <w:szCs w:val="32"/>
          <w:lang w:eastAsia="zh-CN"/>
        </w:rPr>
        <w:t>8</w:t>
      </w:r>
      <w:r>
        <w:rPr>
          <w:rFonts w:eastAsia="仿宋"/>
          <w:sz w:val="32"/>
          <w:szCs w:val="32"/>
          <w:lang w:eastAsia="zh-CN"/>
        </w:rPr>
        <w:t>个，古城乡</w:t>
      </w:r>
      <w:r>
        <w:rPr>
          <w:rFonts w:eastAsia="仿宋"/>
          <w:sz w:val="32"/>
          <w:szCs w:val="32"/>
          <w:lang w:eastAsia="zh-CN"/>
        </w:rPr>
        <w:t>5</w:t>
      </w:r>
      <w:r>
        <w:rPr>
          <w:rFonts w:eastAsia="仿宋"/>
          <w:sz w:val="32"/>
          <w:szCs w:val="32"/>
          <w:lang w:eastAsia="zh-CN"/>
        </w:rPr>
        <w:t>个，阳邵镇</w:t>
      </w:r>
      <w:r>
        <w:rPr>
          <w:rFonts w:eastAsia="仿宋"/>
          <w:sz w:val="32"/>
          <w:szCs w:val="32"/>
          <w:lang w:eastAsia="zh-CN"/>
        </w:rPr>
        <w:t>6</w:t>
      </w:r>
      <w:r>
        <w:rPr>
          <w:rFonts w:eastAsia="仿宋"/>
          <w:sz w:val="32"/>
          <w:szCs w:val="32"/>
          <w:lang w:eastAsia="zh-CN"/>
        </w:rPr>
        <w:t>个。</w:t>
      </w:r>
    </w:p>
    <w:p w14:paraId="35384BFC" w14:textId="77777777" w:rsidR="008310B5" w:rsidRDefault="008310B5" w:rsidP="008310B5">
      <w:pPr>
        <w:spacing w:line="590" w:lineRule="exact"/>
        <w:ind w:firstLine="645"/>
        <w:jc w:val="left"/>
        <w:rPr>
          <w:rFonts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  <w:lang w:eastAsia="zh-CN"/>
        </w:rPr>
        <w:t>83</w:t>
      </w:r>
      <w:r>
        <w:rPr>
          <w:rFonts w:eastAsia="仿宋"/>
          <w:sz w:val="32"/>
          <w:szCs w:val="32"/>
          <w:lang w:eastAsia="zh-CN"/>
        </w:rPr>
        <w:t>个点位共计</w:t>
      </w:r>
      <w:r>
        <w:rPr>
          <w:rFonts w:eastAsia="仿宋" w:hint="eastAsia"/>
          <w:sz w:val="32"/>
          <w:szCs w:val="32"/>
          <w:lang w:eastAsia="zh-CN"/>
        </w:rPr>
        <w:t>80</w:t>
      </w:r>
      <w:r>
        <w:rPr>
          <w:rFonts w:eastAsia="仿宋" w:hint="eastAsia"/>
          <w:sz w:val="32"/>
          <w:szCs w:val="32"/>
          <w:lang w:eastAsia="zh-CN"/>
        </w:rPr>
        <w:t>万元每</w:t>
      </w:r>
      <w:r>
        <w:rPr>
          <w:rFonts w:eastAsia="仿宋"/>
          <w:sz w:val="32"/>
          <w:szCs w:val="32"/>
          <w:lang w:eastAsia="zh-CN"/>
        </w:rPr>
        <w:t>年。</w:t>
      </w:r>
    </w:p>
    <w:p w14:paraId="06BE8462" w14:textId="77777777" w:rsidR="00BC2FFF" w:rsidRDefault="00BC2FFF"/>
    <w:sectPr w:rsidR="00BC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B5"/>
    <w:rsid w:val="00340A2C"/>
    <w:rsid w:val="008310B5"/>
    <w:rsid w:val="00BC2FFF"/>
    <w:rsid w:val="00C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3D44"/>
  <w15:chartTrackingRefBased/>
  <w15:docId w15:val="{6091683A-AC50-463D-8CE5-32ECC09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350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8310B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8310B5"/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shan</dc:creator>
  <cp:keywords/>
  <dc:description/>
  <cp:lastModifiedBy>liu shan</cp:lastModifiedBy>
  <cp:revision>3</cp:revision>
  <dcterms:created xsi:type="dcterms:W3CDTF">2021-03-26T09:07:00Z</dcterms:created>
  <dcterms:modified xsi:type="dcterms:W3CDTF">2021-03-26T09:09:00Z</dcterms:modified>
</cp:coreProperties>
</file>