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535F" w:rsidRPr="00E070CE" w:rsidRDefault="00FD7542" w:rsidP="00E070CE">
      <w:pPr>
        <w:spacing w:line="360" w:lineRule="auto"/>
        <w:jc w:val="center"/>
        <w:rPr>
          <w:rFonts w:ascii="新宋体" w:eastAsia="新宋体" w:hAnsi="新宋体"/>
          <w:szCs w:val="21"/>
        </w:rPr>
      </w:pPr>
      <w:bookmarkStart w:id="0" w:name="_GoBack"/>
      <w:r w:rsidRPr="00E070CE">
        <w:rPr>
          <w:rFonts w:ascii="新宋体" w:eastAsia="新宋体" w:hAnsi="新宋体" w:hint="eastAsia"/>
          <w:szCs w:val="21"/>
        </w:rPr>
        <w:t>郑州市教育局电化教育馆郑州教育资源公共服务平台升级项目120万元</w:t>
      </w:r>
    </w:p>
    <w:p w:rsidR="00BD535F" w:rsidRPr="00E070CE" w:rsidRDefault="00BD535F" w:rsidP="00E070CE">
      <w:pPr>
        <w:spacing w:line="360" w:lineRule="auto"/>
        <w:ind w:firstLineChars="200" w:firstLine="420"/>
        <w:rPr>
          <w:rFonts w:ascii="新宋体" w:eastAsia="新宋体" w:hAnsi="新宋体"/>
          <w:szCs w:val="21"/>
        </w:rPr>
      </w:pPr>
    </w:p>
    <w:p w:rsidR="00BD535F" w:rsidRPr="00E070CE" w:rsidRDefault="00FD7542" w:rsidP="00E070CE">
      <w:pPr>
        <w:spacing w:line="360" w:lineRule="auto"/>
        <w:ind w:firstLineChars="200" w:firstLine="420"/>
        <w:rPr>
          <w:rFonts w:ascii="新宋体" w:eastAsia="新宋体" w:hAnsi="新宋体"/>
          <w:szCs w:val="21"/>
        </w:rPr>
      </w:pPr>
      <w:r w:rsidRPr="00E070CE">
        <w:rPr>
          <w:rFonts w:ascii="新宋体" w:eastAsia="新宋体" w:hAnsi="新宋体" w:hint="eastAsia"/>
          <w:szCs w:val="21"/>
        </w:rPr>
        <w:t>一、项目现状</w:t>
      </w:r>
    </w:p>
    <w:p w:rsidR="00BD535F" w:rsidRPr="00E070CE" w:rsidRDefault="00FD7542" w:rsidP="00E070CE">
      <w:pPr>
        <w:spacing w:line="360" w:lineRule="auto"/>
        <w:ind w:firstLineChars="200" w:firstLine="420"/>
        <w:rPr>
          <w:rFonts w:ascii="新宋体" w:eastAsia="新宋体" w:hAnsi="新宋体" w:cs="仿宋"/>
          <w:szCs w:val="21"/>
        </w:rPr>
      </w:pPr>
      <w:r w:rsidRPr="00E070CE">
        <w:rPr>
          <w:rFonts w:ascii="新宋体" w:eastAsia="新宋体" w:hAnsi="新宋体" w:cs="仿宋" w:hint="eastAsia"/>
          <w:szCs w:val="21"/>
        </w:rPr>
        <w:t>为贯彻落实《教育信息化2.0行动计划》《网络学习空间建设与应用指南》《教育部等五部门关于大力加强中小学线上教育教学资源建设与应用的意见》等文件精神，郑州教育资源公共服务平台自建设以来就担负着区域数字教育资源和网络学习空间人人通的普及和应用任务。目前，平台已包含学校空间、教师空间、学生空间、家长空间、管理者空间等各类人人通空间，为郑州市各中小学管理人员、教师、学生和家长实现高效备授课、课堂互动、智能作业、集体备课、学情分析、家校共育等方面发挥了重要作用。</w:t>
      </w:r>
    </w:p>
    <w:p w:rsidR="00BD535F" w:rsidRPr="00E070CE" w:rsidRDefault="00FD7542" w:rsidP="00E070CE">
      <w:pPr>
        <w:spacing w:line="360" w:lineRule="auto"/>
        <w:ind w:firstLineChars="200" w:firstLine="420"/>
        <w:rPr>
          <w:rFonts w:ascii="新宋体" w:eastAsia="新宋体" w:hAnsi="新宋体"/>
          <w:szCs w:val="21"/>
        </w:rPr>
      </w:pPr>
      <w:r w:rsidRPr="00E070CE">
        <w:rPr>
          <w:rFonts w:ascii="新宋体" w:eastAsia="新宋体" w:hAnsi="新宋体" w:hint="eastAsia"/>
          <w:szCs w:val="21"/>
        </w:rPr>
        <w:t>二、建设需求</w:t>
      </w:r>
    </w:p>
    <w:p w:rsidR="00BD535F" w:rsidRPr="00E070CE" w:rsidRDefault="00FD7542" w:rsidP="00E070CE">
      <w:pPr>
        <w:spacing w:line="360" w:lineRule="auto"/>
        <w:ind w:firstLineChars="200" w:firstLine="420"/>
        <w:rPr>
          <w:rFonts w:ascii="新宋体" w:eastAsia="新宋体" w:hAnsi="新宋体" w:cs="仿宋"/>
          <w:szCs w:val="21"/>
        </w:rPr>
      </w:pPr>
      <w:r w:rsidRPr="00E070CE">
        <w:rPr>
          <w:rFonts w:ascii="新宋体" w:eastAsia="新宋体" w:hAnsi="新宋体" w:cs="仿宋" w:hint="eastAsia"/>
          <w:szCs w:val="21"/>
        </w:rPr>
        <w:t>随着教育信息化的快速发展，信息技术与教育教学的深度融合应用已被越来越多的师生所认可、所接受，其中优质数字教育资源起到的基础性支撑作用愈发关键</w:t>
      </w:r>
      <w:r w:rsidR="00915EF1" w:rsidRPr="00E070CE">
        <w:rPr>
          <w:rFonts w:ascii="新宋体" w:eastAsia="新宋体" w:hAnsi="新宋体" w:cs="仿宋" w:hint="eastAsia"/>
          <w:szCs w:val="21"/>
        </w:rPr>
        <w:t>，</w:t>
      </w:r>
      <w:r w:rsidRPr="00E070CE">
        <w:rPr>
          <w:rFonts w:ascii="新宋体" w:eastAsia="新宋体" w:hAnsi="新宋体" w:cs="仿宋" w:hint="eastAsia"/>
          <w:szCs w:val="21"/>
        </w:rPr>
        <w:t>学校和师生对优质资源及对其应用范式的需求越来越迫切。为了解决当下优质资源更新不足和创新应用示范引领效应低的问题，扎实引导郑州市师生基于郑州教育资源公共服务平台开展创新应用，推动师生信息素养普遍提高，现提出郑州教育资源公共服务平台服务项目，根据不同学段的应用范式，进行资源更新、应用服务、活动与培训支持、平台运维等</w:t>
      </w:r>
      <w:r w:rsidR="00930F79" w:rsidRPr="00E070CE">
        <w:rPr>
          <w:rFonts w:ascii="新宋体" w:eastAsia="新宋体" w:hAnsi="新宋体" w:cs="仿宋" w:hint="eastAsia"/>
          <w:szCs w:val="21"/>
        </w:rPr>
        <w:t>建设</w:t>
      </w:r>
      <w:r w:rsidRPr="00E070CE">
        <w:rPr>
          <w:rFonts w:ascii="新宋体" w:eastAsia="新宋体" w:hAnsi="新宋体" w:cs="仿宋" w:hint="eastAsia"/>
          <w:szCs w:val="21"/>
        </w:rPr>
        <w:t>内容。</w:t>
      </w:r>
    </w:p>
    <w:p w:rsidR="00BD535F" w:rsidRPr="00E070CE" w:rsidRDefault="00FD7542" w:rsidP="00E070CE">
      <w:pPr>
        <w:spacing w:line="360" w:lineRule="auto"/>
        <w:ind w:firstLineChars="200" w:firstLine="420"/>
        <w:rPr>
          <w:rFonts w:ascii="新宋体" w:eastAsia="新宋体" w:hAnsi="新宋体"/>
          <w:szCs w:val="21"/>
        </w:rPr>
      </w:pPr>
      <w:r w:rsidRPr="00E070CE">
        <w:rPr>
          <w:rFonts w:ascii="新宋体" w:eastAsia="新宋体" w:hAnsi="新宋体" w:hint="eastAsia"/>
          <w:szCs w:val="21"/>
        </w:rPr>
        <w:t>三、建设目标</w:t>
      </w:r>
    </w:p>
    <w:p w:rsidR="00980846" w:rsidRPr="00E070CE" w:rsidRDefault="009C3A62" w:rsidP="00E070CE">
      <w:pPr>
        <w:spacing w:line="360" w:lineRule="auto"/>
        <w:ind w:firstLineChars="200" w:firstLine="420"/>
        <w:rPr>
          <w:rFonts w:ascii="新宋体" w:eastAsia="新宋体" w:hAnsi="新宋体" w:cs="仿宋"/>
          <w:szCs w:val="21"/>
        </w:rPr>
      </w:pPr>
      <w:r w:rsidRPr="00E070CE">
        <w:rPr>
          <w:rFonts w:ascii="新宋体" w:eastAsia="新宋体" w:hAnsi="新宋体" w:cs="仿宋" w:hint="eastAsia"/>
          <w:szCs w:val="21"/>
        </w:rPr>
        <w:t>1.</w:t>
      </w:r>
      <w:r w:rsidR="00980846" w:rsidRPr="00E070CE">
        <w:rPr>
          <w:rFonts w:ascii="新宋体" w:eastAsia="新宋体" w:hAnsi="新宋体" w:cs="仿宋"/>
          <w:szCs w:val="21"/>
        </w:rPr>
        <w:t>为</w:t>
      </w:r>
      <w:r w:rsidR="00E52527" w:rsidRPr="00E070CE">
        <w:rPr>
          <w:rFonts w:ascii="新宋体" w:eastAsia="新宋体" w:hAnsi="新宋体" w:cs="仿宋" w:hint="eastAsia"/>
          <w:szCs w:val="21"/>
        </w:rPr>
        <w:t>郑州市师生</w:t>
      </w:r>
      <w:r w:rsidR="00980846" w:rsidRPr="00E070CE">
        <w:rPr>
          <w:rFonts w:ascii="新宋体" w:eastAsia="新宋体" w:hAnsi="新宋体" w:cs="仿宋"/>
          <w:szCs w:val="21"/>
        </w:rPr>
        <w:t>提供优质备授课、</w:t>
      </w:r>
      <w:r w:rsidR="00E52527" w:rsidRPr="00E070CE">
        <w:rPr>
          <w:rFonts w:ascii="新宋体" w:eastAsia="新宋体" w:hAnsi="新宋体" w:cs="仿宋" w:hint="eastAsia"/>
          <w:szCs w:val="21"/>
        </w:rPr>
        <w:t>自主</w:t>
      </w:r>
      <w:r w:rsidR="00980846" w:rsidRPr="00E070CE">
        <w:rPr>
          <w:rFonts w:ascii="新宋体" w:eastAsia="新宋体" w:hAnsi="新宋体" w:cs="仿宋"/>
          <w:szCs w:val="21"/>
        </w:rPr>
        <w:t>学习</w:t>
      </w:r>
      <w:r w:rsidR="00E52527" w:rsidRPr="00E070CE">
        <w:rPr>
          <w:rFonts w:ascii="新宋体" w:eastAsia="新宋体" w:hAnsi="新宋体" w:cs="仿宋" w:hint="eastAsia"/>
          <w:szCs w:val="21"/>
        </w:rPr>
        <w:t>、评测试题等</w:t>
      </w:r>
      <w:r w:rsidR="00980846" w:rsidRPr="00E070CE">
        <w:rPr>
          <w:rFonts w:ascii="新宋体" w:eastAsia="新宋体" w:hAnsi="新宋体" w:cs="仿宋"/>
          <w:szCs w:val="21"/>
        </w:rPr>
        <w:t>资源</w:t>
      </w:r>
      <w:r w:rsidR="002204A8" w:rsidRPr="00E070CE">
        <w:rPr>
          <w:rFonts w:ascii="新宋体" w:eastAsia="新宋体" w:hAnsi="新宋体" w:cs="仿宋" w:hint="eastAsia"/>
          <w:szCs w:val="21"/>
        </w:rPr>
        <w:t>。</w:t>
      </w:r>
      <w:r w:rsidR="00980846" w:rsidRPr="00E070CE">
        <w:rPr>
          <w:rFonts w:ascii="新宋体" w:eastAsia="新宋体" w:hAnsi="新宋体" w:cs="仿宋"/>
          <w:szCs w:val="21"/>
        </w:rPr>
        <w:t>结合教育信息化工作提供专题资源服务，配合资源应用工作</w:t>
      </w:r>
      <w:r w:rsidR="002204A8" w:rsidRPr="00E070CE">
        <w:rPr>
          <w:rFonts w:ascii="新宋体" w:eastAsia="新宋体" w:hAnsi="新宋体" w:cs="仿宋" w:hint="eastAsia"/>
          <w:szCs w:val="21"/>
        </w:rPr>
        <w:t>深入开展</w:t>
      </w:r>
      <w:r w:rsidR="00980846" w:rsidRPr="00E070CE">
        <w:rPr>
          <w:rFonts w:ascii="新宋体" w:eastAsia="新宋体" w:hAnsi="新宋体" w:cs="仿宋"/>
          <w:szCs w:val="21"/>
        </w:rPr>
        <w:t>培训。</w:t>
      </w:r>
    </w:p>
    <w:p w:rsidR="00A42900" w:rsidRPr="00E070CE" w:rsidRDefault="009C3A62" w:rsidP="00E070CE">
      <w:pPr>
        <w:spacing w:line="360" w:lineRule="auto"/>
        <w:ind w:firstLineChars="200" w:firstLine="420"/>
        <w:rPr>
          <w:rFonts w:ascii="新宋体" w:eastAsia="新宋体" w:hAnsi="新宋体" w:cs="仿宋"/>
          <w:szCs w:val="21"/>
        </w:rPr>
      </w:pPr>
      <w:r w:rsidRPr="00E070CE">
        <w:rPr>
          <w:rFonts w:ascii="新宋体" w:eastAsia="新宋体" w:hAnsi="新宋体" w:cs="仿宋" w:hint="eastAsia"/>
          <w:szCs w:val="21"/>
        </w:rPr>
        <w:t>2</w:t>
      </w:r>
      <w:r w:rsidRPr="00E070CE">
        <w:rPr>
          <w:rFonts w:ascii="新宋体" w:eastAsia="新宋体" w:hAnsi="新宋体" w:cs="仿宋"/>
          <w:szCs w:val="21"/>
        </w:rPr>
        <w:t>.</w:t>
      </w:r>
      <w:r w:rsidR="00980846" w:rsidRPr="00E070CE">
        <w:rPr>
          <w:rFonts w:ascii="新宋体" w:eastAsia="新宋体" w:hAnsi="新宋体" w:cs="仿宋"/>
          <w:szCs w:val="21"/>
        </w:rPr>
        <w:t>满足郑州市师生数字教育资源常态化、普遍化应用。提高师生信息技术应用能力。协助县区、学校实现个性化应用、活动的组织与开展。</w:t>
      </w:r>
    </w:p>
    <w:p w:rsidR="00980846" w:rsidRPr="00E070CE" w:rsidRDefault="009C3A62" w:rsidP="00E070CE">
      <w:pPr>
        <w:spacing w:line="360" w:lineRule="auto"/>
        <w:ind w:firstLineChars="200" w:firstLine="420"/>
        <w:rPr>
          <w:rFonts w:ascii="新宋体" w:eastAsia="新宋体" w:hAnsi="新宋体" w:cs="仿宋"/>
          <w:szCs w:val="21"/>
        </w:rPr>
      </w:pPr>
      <w:r w:rsidRPr="00E070CE">
        <w:rPr>
          <w:rFonts w:ascii="新宋体" w:eastAsia="新宋体" w:hAnsi="新宋体" w:cs="仿宋" w:hint="eastAsia"/>
          <w:szCs w:val="21"/>
        </w:rPr>
        <w:t>3</w:t>
      </w:r>
      <w:r w:rsidRPr="00E070CE">
        <w:rPr>
          <w:rFonts w:ascii="新宋体" w:eastAsia="新宋体" w:hAnsi="新宋体" w:cs="仿宋"/>
          <w:szCs w:val="21"/>
        </w:rPr>
        <w:t>.</w:t>
      </w:r>
      <w:r w:rsidR="00980846" w:rsidRPr="00E070CE">
        <w:rPr>
          <w:rFonts w:ascii="新宋体" w:eastAsia="新宋体" w:hAnsi="新宋体" w:cs="仿宋"/>
          <w:szCs w:val="21"/>
        </w:rPr>
        <w:t>基于郑州市教育资源公共服务平台，提高师生获取优质资源的效率，协助教师做好资源应用的二次开发过程，整合基于课时的多种资源类型，便于生成性资源的积累与应用。使资源平台成为改变教与学方式的有力工具。</w:t>
      </w:r>
    </w:p>
    <w:p w:rsidR="00BD535F" w:rsidRPr="00E070CE" w:rsidRDefault="00FD7542" w:rsidP="00E070CE">
      <w:pPr>
        <w:spacing w:line="360" w:lineRule="auto"/>
        <w:ind w:firstLineChars="200" w:firstLine="420"/>
        <w:rPr>
          <w:rFonts w:ascii="新宋体" w:eastAsia="新宋体" w:hAnsi="新宋体"/>
          <w:szCs w:val="21"/>
        </w:rPr>
      </w:pPr>
      <w:r w:rsidRPr="00E070CE">
        <w:rPr>
          <w:rFonts w:ascii="新宋体" w:eastAsia="新宋体" w:hAnsi="新宋体" w:hint="eastAsia"/>
          <w:szCs w:val="21"/>
        </w:rPr>
        <w:t>四、技术参数</w:t>
      </w:r>
    </w:p>
    <w:tbl>
      <w:tblPr>
        <w:tblW w:w="9985"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878"/>
        <w:gridCol w:w="1216"/>
        <w:gridCol w:w="1216"/>
        <w:gridCol w:w="6675"/>
      </w:tblGrid>
      <w:tr w:rsidR="00BD535F" w:rsidRPr="00E070CE">
        <w:trPr>
          <w:trHeight w:val="585"/>
          <w:jc w:val="center"/>
        </w:trPr>
        <w:tc>
          <w:tcPr>
            <w:tcW w:w="878" w:type="dxa"/>
            <w:shd w:val="clear" w:color="auto" w:fill="auto"/>
            <w:vAlign w:val="center"/>
          </w:tcPr>
          <w:p w:rsidR="00BD535F" w:rsidRPr="00E070CE" w:rsidRDefault="00FD7542" w:rsidP="00E070CE">
            <w:pPr>
              <w:widowControl/>
              <w:spacing w:line="360" w:lineRule="auto"/>
              <w:jc w:val="center"/>
              <w:rPr>
                <w:rFonts w:ascii="新宋体" w:eastAsia="新宋体" w:hAnsi="新宋体" w:cs="宋体"/>
                <w:b/>
                <w:bCs/>
                <w:color w:val="000000"/>
                <w:kern w:val="0"/>
                <w:szCs w:val="21"/>
              </w:rPr>
            </w:pPr>
            <w:r w:rsidRPr="00E070CE">
              <w:rPr>
                <w:rFonts w:ascii="新宋体" w:eastAsia="新宋体" w:hAnsi="新宋体" w:cs="宋体" w:hint="eastAsia"/>
                <w:b/>
                <w:bCs/>
                <w:color w:val="000000"/>
                <w:kern w:val="0"/>
                <w:szCs w:val="21"/>
              </w:rPr>
              <w:t>序号</w:t>
            </w:r>
          </w:p>
        </w:tc>
        <w:tc>
          <w:tcPr>
            <w:tcW w:w="1216" w:type="dxa"/>
            <w:shd w:val="clear" w:color="auto" w:fill="auto"/>
            <w:vAlign w:val="center"/>
          </w:tcPr>
          <w:p w:rsidR="00BD535F" w:rsidRPr="00E070CE" w:rsidRDefault="00FD7542" w:rsidP="00E070CE">
            <w:pPr>
              <w:widowControl/>
              <w:spacing w:line="360" w:lineRule="auto"/>
              <w:jc w:val="center"/>
              <w:rPr>
                <w:rFonts w:ascii="新宋体" w:eastAsia="新宋体" w:hAnsi="新宋体" w:cs="宋体"/>
                <w:b/>
                <w:bCs/>
                <w:color w:val="000000"/>
                <w:kern w:val="0"/>
                <w:szCs w:val="21"/>
              </w:rPr>
            </w:pPr>
            <w:r w:rsidRPr="00E070CE">
              <w:rPr>
                <w:rFonts w:ascii="新宋体" w:eastAsia="新宋体" w:hAnsi="新宋体" w:cs="宋体" w:hint="eastAsia"/>
                <w:b/>
                <w:bCs/>
                <w:color w:val="000000"/>
                <w:kern w:val="0"/>
                <w:szCs w:val="21"/>
              </w:rPr>
              <w:t>指标项</w:t>
            </w:r>
          </w:p>
        </w:tc>
        <w:tc>
          <w:tcPr>
            <w:tcW w:w="1216" w:type="dxa"/>
            <w:shd w:val="clear" w:color="auto" w:fill="auto"/>
            <w:vAlign w:val="center"/>
          </w:tcPr>
          <w:p w:rsidR="00BD535F" w:rsidRPr="00E070CE" w:rsidRDefault="00FD7542" w:rsidP="00E070CE">
            <w:pPr>
              <w:widowControl/>
              <w:spacing w:line="360" w:lineRule="auto"/>
              <w:rPr>
                <w:rFonts w:ascii="新宋体" w:eastAsia="新宋体" w:hAnsi="新宋体" w:cs="宋体"/>
                <w:b/>
                <w:bCs/>
                <w:color w:val="000000"/>
                <w:kern w:val="0"/>
                <w:szCs w:val="21"/>
              </w:rPr>
            </w:pPr>
            <w:r w:rsidRPr="00E070CE">
              <w:rPr>
                <w:rFonts w:ascii="新宋体" w:eastAsia="新宋体" w:hAnsi="新宋体" w:cs="宋体" w:hint="eastAsia"/>
                <w:b/>
                <w:bCs/>
                <w:color w:val="000000"/>
                <w:kern w:val="0"/>
                <w:szCs w:val="21"/>
              </w:rPr>
              <w:t>指标名称</w:t>
            </w:r>
          </w:p>
        </w:tc>
        <w:tc>
          <w:tcPr>
            <w:tcW w:w="6675" w:type="dxa"/>
            <w:shd w:val="clear" w:color="auto" w:fill="auto"/>
            <w:vAlign w:val="center"/>
          </w:tcPr>
          <w:p w:rsidR="00BD535F" w:rsidRPr="00E070CE" w:rsidRDefault="00FD7542" w:rsidP="00E070CE">
            <w:pPr>
              <w:widowControl/>
              <w:spacing w:line="360" w:lineRule="auto"/>
              <w:jc w:val="center"/>
              <w:rPr>
                <w:rFonts w:ascii="新宋体" w:eastAsia="新宋体" w:hAnsi="新宋体" w:cs="宋体"/>
                <w:b/>
                <w:bCs/>
                <w:color w:val="000000"/>
                <w:kern w:val="0"/>
                <w:szCs w:val="21"/>
              </w:rPr>
            </w:pPr>
            <w:r w:rsidRPr="00E070CE">
              <w:rPr>
                <w:rFonts w:ascii="新宋体" w:eastAsia="新宋体" w:hAnsi="新宋体" w:cs="宋体" w:hint="eastAsia"/>
                <w:b/>
                <w:bCs/>
                <w:color w:val="000000"/>
                <w:kern w:val="0"/>
                <w:szCs w:val="21"/>
              </w:rPr>
              <w:t>技术参数</w:t>
            </w:r>
          </w:p>
        </w:tc>
      </w:tr>
      <w:tr w:rsidR="00BD535F" w:rsidRPr="00E070CE">
        <w:trPr>
          <w:trHeight w:val="570"/>
          <w:jc w:val="center"/>
        </w:trPr>
        <w:tc>
          <w:tcPr>
            <w:tcW w:w="878" w:type="dxa"/>
            <w:vMerge w:val="restart"/>
            <w:shd w:val="clear" w:color="auto" w:fill="auto"/>
            <w:vAlign w:val="center"/>
          </w:tcPr>
          <w:p w:rsidR="00BD535F" w:rsidRPr="00E070CE" w:rsidRDefault="00FD7542" w:rsidP="00E070CE">
            <w:pPr>
              <w:widowControl/>
              <w:spacing w:line="360" w:lineRule="auto"/>
              <w:jc w:val="center"/>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w:t>
            </w:r>
          </w:p>
        </w:tc>
        <w:tc>
          <w:tcPr>
            <w:tcW w:w="1216" w:type="dxa"/>
            <w:vMerge w:val="restart"/>
            <w:shd w:val="clear" w:color="auto" w:fill="auto"/>
            <w:vAlign w:val="center"/>
          </w:tcPr>
          <w:p w:rsidR="00BD535F" w:rsidRPr="00E070CE" w:rsidRDefault="00FD7542" w:rsidP="00E070CE">
            <w:pPr>
              <w:widowControl/>
              <w:spacing w:line="360" w:lineRule="auto"/>
              <w:jc w:val="center"/>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资源应用服务</w:t>
            </w:r>
          </w:p>
        </w:tc>
        <w:tc>
          <w:tcPr>
            <w:tcW w:w="1216" w:type="dxa"/>
            <w:vMerge w:val="restart"/>
            <w:shd w:val="clear" w:color="auto" w:fill="auto"/>
            <w:vAlign w:val="center"/>
          </w:tcPr>
          <w:p w:rsidR="00BD535F" w:rsidRPr="00E070CE" w:rsidRDefault="00FD7542" w:rsidP="00E070CE">
            <w:pPr>
              <w:widowControl/>
              <w:spacing w:line="360" w:lineRule="auto"/>
              <w:jc w:val="center"/>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资源分发学科、版本要求</w:t>
            </w: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依据国家、河南省、郑州市常用的教材及版本的更新要求，随时对所涉及到的资源内容作出调整，包括但不限于对以下学科教学资源进行分发服务：</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★1.小学：小学语文、小学数学、小学英语、小学道德与法治;</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★2.初中：初中语文、初中数学、初中英语、初中物理、初中化学、初中生物、初中道德与法治、初中地理、初中历史、初中科学;</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★3.高中：高中语文、高中数学、高中英语、高中物理、高中化学、高中生物学、高中地理、高中思想政治、高中历史;</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包括但不限于对以下教材及版本提供资源分发服务：</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★小学</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4.小学语文1-6年级：国家统编教材，人教社</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5.小学数学1-6年级：人教版、北师大版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6.小学英语1-6年级：人教版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7.小学英语3-6年级：人教PEP、外研版（三起点）</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★初中</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16.初中语文7-9年级:人教统编</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17.初中数学7-9年级:人教版、北师大版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18.初中英语7-9年级:人教版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19.初中物理8-9年级:人教版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20.初中化学9年级:人教版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21.初中生物7-8年级:人教版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22.初中道德与法治7-9年级：人教统编</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23.初中地理7-8年级:人教版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24.初中历史7-9年级:人教统编</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25.初中科学7-9年级:浙教版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26.初中音乐7-9年级:人音版、人教版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★高中</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30.高中语文高一高三:人教版普通高中课程标准实验教科书</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31.高中数学高一高三:人教版普通高中课程标准实验教科书</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32.高中英语高一高三:人教版普通高中课程标准实验教科书</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33.高中物理高一高三:人教版普通高中课程标准实验教科书</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34.高中化学高一高三:人教版普通高中课程标准实验教科书</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35.高中生物高一高三:人教版普通高中课程标准实验教科书</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36.高中地理高一高三:人教版普通高中课程标准实验教科书</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37.高中思想政治高一高三:人教版普通高中课程标准实验教科书</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38.高中历史高一高三:人教版普通高中课程标准实验教科书</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restart"/>
            <w:shd w:val="clear" w:color="auto" w:fill="auto"/>
            <w:vAlign w:val="center"/>
          </w:tcPr>
          <w:p w:rsidR="00BD535F" w:rsidRPr="00E070CE" w:rsidRDefault="00FD7542" w:rsidP="00E070CE">
            <w:pPr>
              <w:widowControl/>
              <w:spacing w:line="360" w:lineRule="auto"/>
              <w:jc w:val="center"/>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资源分发维护服务</w:t>
            </w: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1.提供本地分发巡检和资源上线检测服务。保证对于已经纳入系统分发计划中的资源，若因网络、系统等因素未能自动上线时，运维人员及时干预，通过手动制订分发计划的方式，确保资源分发上线。</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2.供应商提供分发计划维护，运维人员每日对系统生成的分发计划进行核对检查、执行状态进行巡检。巡检中对出现的分发计划异常进行恢复处理，使分发计划能正常执行。</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3.制定标准化的流程和规范，为平台提供技术支撑，为高质量的本地化资源内容建设与更新服务提供有力的保障。</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★4.供应商需提供资源分发维护服务标准化流程和规范文档。</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restart"/>
            <w:shd w:val="clear" w:color="auto" w:fill="auto"/>
            <w:vAlign w:val="center"/>
          </w:tcPr>
          <w:p w:rsidR="00BD535F" w:rsidRPr="00E070CE" w:rsidRDefault="00FD7542" w:rsidP="00E070CE">
            <w:pPr>
              <w:widowControl/>
              <w:spacing w:line="360" w:lineRule="auto"/>
              <w:jc w:val="center"/>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资源分发体系规范要求</w:t>
            </w: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1.严格按照郑州教育资源公共服务平台各学段、各年级、各学科应用类型及现有资源标签体系规范要求提供资源分发服务。</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★2.需要提供资源更新清单。</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3.同步课堂资源。按学科，年级，版本，章节，课时进行资源分发，资源类型包括但不限于教案，课件，音视频素材，图片素材，微课，工具，习题等资源。每周资源更新量不低于</w:t>
            </w:r>
            <w:r w:rsidRPr="00E070CE">
              <w:rPr>
                <w:rFonts w:ascii="新宋体" w:eastAsia="新宋体" w:hAnsi="新宋体" w:cs="宋体"/>
                <w:color w:val="000000"/>
                <w:kern w:val="0"/>
                <w:szCs w:val="21"/>
              </w:rPr>
              <w:t>2000</w:t>
            </w:r>
            <w:r w:rsidRPr="00E070CE">
              <w:rPr>
                <w:rFonts w:ascii="新宋体" w:eastAsia="新宋体" w:hAnsi="新宋体" w:cs="宋体" w:hint="eastAsia"/>
                <w:color w:val="000000"/>
                <w:kern w:val="0"/>
                <w:szCs w:val="21"/>
              </w:rPr>
              <w:t>条。</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4.试题试卷资源。按教材章节提供课时单元，专项训练，期中期末，中高考真题，联考卷，支持按章节，知识点进行组卷。每月资源更新量不低于1</w:t>
            </w:r>
            <w:r w:rsidRPr="00E070CE">
              <w:rPr>
                <w:rFonts w:ascii="新宋体" w:eastAsia="新宋体" w:hAnsi="新宋体" w:cs="宋体"/>
                <w:color w:val="000000"/>
                <w:kern w:val="0"/>
                <w:szCs w:val="21"/>
              </w:rPr>
              <w:t>000</w:t>
            </w:r>
            <w:r w:rsidRPr="00E070CE">
              <w:rPr>
                <w:rFonts w:ascii="新宋体" w:eastAsia="新宋体" w:hAnsi="新宋体" w:cs="宋体" w:hint="eastAsia"/>
                <w:color w:val="000000"/>
                <w:kern w:val="0"/>
                <w:szCs w:val="21"/>
              </w:rPr>
              <w:t>条。</w:t>
            </w:r>
          </w:p>
        </w:tc>
      </w:tr>
      <w:tr w:rsidR="00BD535F" w:rsidRPr="00E070CE">
        <w:trPr>
          <w:trHeight w:val="402"/>
          <w:jc w:val="center"/>
        </w:trPr>
        <w:tc>
          <w:tcPr>
            <w:tcW w:w="878" w:type="dxa"/>
            <w:vMerge w:val="restart"/>
            <w:shd w:val="clear" w:color="auto" w:fill="auto"/>
            <w:vAlign w:val="center"/>
          </w:tcPr>
          <w:p w:rsidR="00BD535F" w:rsidRPr="00E070CE" w:rsidRDefault="00FD7542" w:rsidP="00E070CE">
            <w:pPr>
              <w:widowControl/>
              <w:spacing w:line="360" w:lineRule="auto"/>
              <w:jc w:val="center"/>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w:t>
            </w:r>
          </w:p>
        </w:tc>
        <w:tc>
          <w:tcPr>
            <w:tcW w:w="1216" w:type="dxa"/>
            <w:vMerge w:val="restart"/>
            <w:shd w:val="clear" w:color="auto" w:fill="auto"/>
            <w:vAlign w:val="center"/>
          </w:tcPr>
          <w:p w:rsidR="00BD535F" w:rsidRPr="00E070CE" w:rsidRDefault="00FD7542" w:rsidP="00E070CE">
            <w:pPr>
              <w:widowControl/>
              <w:spacing w:line="360" w:lineRule="auto"/>
              <w:jc w:val="center"/>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应用培训</w:t>
            </w:r>
          </w:p>
        </w:tc>
        <w:tc>
          <w:tcPr>
            <w:tcW w:w="1216" w:type="dxa"/>
            <w:vMerge w:val="restart"/>
            <w:shd w:val="clear" w:color="auto" w:fill="auto"/>
            <w:vAlign w:val="center"/>
          </w:tcPr>
          <w:p w:rsidR="00BD535F" w:rsidRPr="00E070CE" w:rsidRDefault="00FD7542" w:rsidP="00E070CE">
            <w:pPr>
              <w:widowControl/>
              <w:spacing w:line="360" w:lineRule="auto"/>
              <w:jc w:val="center"/>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培训服务要求</w:t>
            </w: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具备提供线上和线下教学活动实施现场培训支撑服务的能力，具备编制平台应用指导视频和培训材料的能力，并面向各级用户组织线上应用培训和考核服务。针对用户应用效果，进行持续跟踪，提供有价值的统计数据和决策支持。</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2.培训前提供的服务</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（1）制定培训方案：根据教师现有应用基础和需求，量身定制培训方案，包括培训目标、培训对象、培训课程、培训形式、课时安排、课程资源、培训质量评估等完整的实施方案。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（2）组织培训课程：依据中小学各个学科应用制定课程内容，要求内容具有针对性和适切性，培训方式多样化。</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（3）构建培训团队：组建培训师团队，培训正式启动前，需做好培训团队的相关培训，确保培训工作顺利完成。</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（4）安装培训用的的软件：需在培训教室的每个教师电脑上安装郑州市教育资源公共服务平台配套的授课软件。</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3.培训后提供的服务</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（1）各级用户培训后需完成线上考核+实操考核（PC端和手机端都可进行）。</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（2考试结束即可提供学员考试的详细数据反馈（参与情况、作答时长、平均分、每名学员答题详情）。</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restart"/>
            <w:shd w:val="clear" w:color="auto" w:fill="auto"/>
            <w:vAlign w:val="center"/>
          </w:tcPr>
          <w:p w:rsidR="00BD535F" w:rsidRPr="00E070CE" w:rsidRDefault="00FD7542" w:rsidP="00E070CE">
            <w:pPr>
              <w:widowControl/>
              <w:spacing w:line="360" w:lineRule="auto"/>
              <w:jc w:val="center"/>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培训内容要求</w:t>
            </w: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★需要提供以下培训内容及方案。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1.PC端、手机端“教师空间、学生空间、家长空间、管理空间”应用培训；</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2.预习探究应用：教师编辑预习任务发布，学生做预习任务，教师查看学生的预习反馈。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3.高效备课应用：根据学生预习反馈对平台提供的“授课包”进行个性化编辑，高效精准的准备课堂授课内容。</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4.课堂授课应用：授课软件下载安装、系统设置；及结合互动工具条、教师课堂教学的融合应用。</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5.课后作业应用：在线组卷、智能组卷、试题导入、拍照导题多种组卷方式发布作业，学生做作业，教师查看智能批改后的作业反馈。</w:t>
            </w:r>
          </w:p>
        </w:tc>
      </w:tr>
      <w:tr w:rsidR="00BD535F" w:rsidRPr="00E070CE">
        <w:trPr>
          <w:trHeight w:val="402"/>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6.PC端管理空间应用培训。</w:t>
            </w:r>
          </w:p>
        </w:tc>
      </w:tr>
      <w:tr w:rsidR="00BD535F" w:rsidRPr="00E070CE">
        <w:trPr>
          <w:trHeight w:val="285"/>
          <w:jc w:val="center"/>
        </w:trPr>
        <w:tc>
          <w:tcPr>
            <w:tcW w:w="878" w:type="dxa"/>
            <w:vMerge w:val="restart"/>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w:t>
            </w:r>
          </w:p>
        </w:tc>
        <w:tc>
          <w:tcPr>
            <w:tcW w:w="1216" w:type="dxa"/>
            <w:vMerge w:val="restart"/>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专题活动</w:t>
            </w:r>
          </w:p>
        </w:tc>
        <w:tc>
          <w:tcPr>
            <w:tcW w:w="1216" w:type="dxa"/>
            <w:vMerge w:val="restart"/>
            <w:shd w:val="clear" w:color="auto" w:fill="auto"/>
            <w:noWrap/>
            <w:vAlign w:val="center"/>
          </w:tcPr>
          <w:p w:rsidR="00BD535F" w:rsidRPr="00E070CE" w:rsidRDefault="00FD7542" w:rsidP="00E070CE">
            <w:pPr>
              <w:widowControl/>
              <w:spacing w:line="360" w:lineRule="auto"/>
              <w:jc w:val="center"/>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开展活动提升应用效果</w:t>
            </w: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结合郑州市教育信息化工作，策划实施专题资源应用活动。</w:t>
            </w:r>
          </w:p>
        </w:tc>
      </w:tr>
      <w:tr w:rsidR="00BD535F" w:rsidRPr="00E070CE">
        <w:trPr>
          <w:trHeight w:val="570"/>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1.★提供具有组织大型线上线下活动经验的证明材料（提供活策划案、活动的现场照片、活动记录等相关证明材料）。</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2.提供活动策划案样本。服务期内策划专题资源不低于1</w:t>
            </w:r>
            <w:r w:rsidRPr="00E070CE">
              <w:rPr>
                <w:rFonts w:ascii="新宋体" w:eastAsia="新宋体" w:hAnsi="新宋体" w:cs="宋体"/>
                <w:color w:val="000000"/>
                <w:kern w:val="0"/>
                <w:szCs w:val="21"/>
              </w:rPr>
              <w:t>0</w:t>
            </w:r>
            <w:r w:rsidRPr="00E070CE">
              <w:rPr>
                <w:rFonts w:ascii="新宋体" w:eastAsia="新宋体" w:hAnsi="新宋体" w:cs="宋体" w:hint="eastAsia"/>
                <w:color w:val="000000"/>
                <w:kern w:val="0"/>
                <w:szCs w:val="21"/>
              </w:rPr>
              <w:t>项。</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3.专题活动面向郑州市中小学资源应用。</w:t>
            </w:r>
          </w:p>
        </w:tc>
      </w:tr>
      <w:tr w:rsidR="00BD535F" w:rsidRPr="00E070CE">
        <w:trPr>
          <w:trHeight w:val="300"/>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4.支持通过“郑州教育”微信公众号面向全市中小学生进行专题资源推荐。</w:t>
            </w:r>
          </w:p>
        </w:tc>
      </w:tr>
      <w:tr w:rsidR="00BD535F" w:rsidRPr="00E070CE">
        <w:trPr>
          <w:trHeight w:val="285"/>
          <w:jc w:val="center"/>
        </w:trPr>
        <w:tc>
          <w:tcPr>
            <w:tcW w:w="878" w:type="dxa"/>
            <w:vMerge w:val="restart"/>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4</w:t>
            </w:r>
          </w:p>
        </w:tc>
        <w:tc>
          <w:tcPr>
            <w:tcW w:w="1216" w:type="dxa"/>
            <w:vMerge w:val="restart"/>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应用成果展示</w:t>
            </w:r>
          </w:p>
        </w:tc>
        <w:tc>
          <w:tcPr>
            <w:tcW w:w="1216" w:type="dxa"/>
            <w:vMerge w:val="restart"/>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做好创新应用展示活动服务与支持</w:t>
            </w: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b/>
                <w:bCs/>
                <w:color w:val="000000"/>
                <w:kern w:val="0"/>
                <w:szCs w:val="21"/>
              </w:rPr>
            </w:pPr>
            <w:r w:rsidRPr="00E070CE">
              <w:rPr>
                <w:rFonts w:ascii="新宋体" w:eastAsia="新宋体" w:hAnsi="新宋体" w:cs="宋体" w:hint="eastAsia"/>
                <w:b/>
                <w:bCs/>
                <w:color w:val="000000"/>
                <w:kern w:val="0"/>
                <w:szCs w:val="21"/>
              </w:rPr>
              <w:t>应用成果统计展示服务：</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★1.供应商需具有配合主办方组织全市范围内的成果展示会能力。</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2.供应商需具有对基于资源平台应用已形成的应用成果进行展示的能力。</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 供应商需对基于资源平台应用的先进教学、教研、学习成果进行推广的能力。</w:t>
            </w:r>
          </w:p>
        </w:tc>
      </w:tr>
      <w:tr w:rsidR="00BD535F" w:rsidRPr="00E070CE">
        <w:trPr>
          <w:trHeight w:val="5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★4.供应商需具有组织基于数字资源应用、网络学习空间应用融入到师生教育教学全过程的能力及基于以上应用的策划样本。</w:t>
            </w:r>
          </w:p>
        </w:tc>
      </w:tr>
      <w:tr w:rsidR="00BD535F" w:rsidRPr="00E070CE">
        <w:trPr>
          <w:trHeight w:val="285"/>
          <w:jc w:val="center"/>
        </w:trPr>
        <w:tc>
          <w:tcPr>
            <w:tcW w:w="878" w:type="dxa"/>
            <w:vMerge w:val="restart"/>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5</w:t>
            </w:r>
          </w:p>
        </w:tc>
        <w:tc>
          <w:tcPr>
            <w:tcW w:w="1216" w:type="dxa"/>
            <w:vMerge w:val="restart"/>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平台维护服务</w:t>
            </w:r>
          </w:p>
        </w:tc>
        <w:tc>
          <w:tcPr>
            <w:tcW w:w="1216" w:type="dxa"/>
            <w:vMerge w:val="restart"/>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基础维护要求</w:t>
            </w: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b/>
                <w:bCs/>
                <w:color w:val="000000"/>
                <w:kern w:val="0"/>
                <w:szCs w:val="21"/>
              </w:rPr>
            </w:pPr>
            <w:r w:rsidRPr="00E070CE">
              <w:rPr>
                <w:rFonts w:ascii="新宋体" w:eastAsia="新宋体" w:hAnsi="新宋体" w:cs="宋体" w:hint="eastAsia"/>
                <w:b/>
                <w:bCs/>
                <w:color w:val="000000"/>
                <w:kern w:val="0"/>
                <w:szCs w:val="21"/>
              </w:rPr>
              <w:t>硬件维护服务</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1.提供服务器、存储、网络、安全设备日常运行巡检服务。</w:t>
            </w:r>
          </w:p>
        </w:tc>
      </w:tr>
      <w:tr w:rsidR="00BD535F" w:rsidRPr="00E070CE">
        <w:trPr>
          <w:trHeight w:val="570"/>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2.提供综合运维平台，对本平台日常持续服务的可用性进行远程监控，一旦发现服务器不可用或者网络设备不可用，在第一时间向现场或远端运维技术支持人员发出APP告警预警。</w:t>
            </w:r>
          </w:p>
        </w:tc>
      </w:tr>
      <w:tr w:rsidR="00BD535F" w:rsidRPr="00E070CE">
        <w:trPr>
          <w:trHeight w:val="570"/>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3.远程提供技术支持和响应服务，将故障消除的同时，将处理过程填入服务流程管理平台中，并输出问题处理报告。</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b/>
                <w:bCs/>
                <w:color w:val="000000"/>
                <w:kern w:val="0"/>
                <w:szCs w:val="21"/>
              </w:rPr>
            </w:pPr>
            <w:r w:rsidRPr="00E070CE">
              <w:rPr>
                <w:rFonts w:ascii="新宋体" w:eastAsia="新宋体" w:hAnsi="新宋体" w:cs="宋体" w:hint="eastAsia"/>
                <w:b/>
                <w:bCs/>
                <w:color w:val="000000"/>
                <w:kern w:val="0"/>
                <w:szCs w:val="21"/>
              </w:rPr>
              <w:t>软件维护服务</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4.应用系统软件平台各进程模块工作状态、服务日常巡检。应用软件版本优化迭代升级的维护服务。</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5.应用服务日志采集服务, 应用软件备份、个性化资源备份服务。应用系统业务性能监控及优化服务。</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b/>
                <w:bCs/>
                <w:color w:val="000000"/>
                <w:kern w:val="0"/>
                <w:szCs w:val="21"/>
              </w:rPr>
            </w:pPr>
            <w:r w:rsidRPr="00E070CE">
              <w:rPr>
                <w:rFonts w:ascii="新宋体" w:eastAsia="新宋体" w:hAnsi="新宋体" w:cs="宋体" w:hint="eastAsia"/>
                <w:b/>
                <w:bCs/>
                <w:color w:val="000000"/>
                <w:kern w:val="0"/>
                <w:szCs w:val="21"/>
              </w:rPr>
              <w:t>应用安全服务</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6.各子系统应用安全服务及优化整改服务。</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7.操作系统安全漏洞评估服务与加固服务。</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8.需符合信息安全测评二级等保要求。</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b/>
                <w:bCs/>
                <w:color w:val="000000"/>
                <w:kern w:val="0"/>
                <w:szCs w:val="21"/>
              </w:rPr>
            </w:pPr>
            <w:r w:rsidRPr="00E070CE">
              <w:rPr>
                <w:rFonts w:ascii="新宋体" w:eastAsia="新宋体" w:hAnsi="新宋体" w:cs="宋体" w:hint="eastAsia"/>
                <w:b/>
                <w:bCs/>
                <w:color w:val="000000"/>
                <w:kern w:val="0"/>
                <w:szCs w:val="21"/>
              </w:rPr>
              <w:t>数据库系统运维服务</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9.数据库基本信息：文件系统、碎片、死锁、CPU占用率较大或时间较长的SQL语句。</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10.表空间使用信息监测。</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11.数据库文件I/0读写情况。数据库监听运行状态监测。Session连接数量监控。</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12.用户数据备份服务。查看每日数据备份、数据同步是否正常。报警日志监测。</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13.对表和索引进行优化,检查表空间碎片。检测数据库后台进程。数据库对象的空间扩展情况监测。</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b/>
                <w:bCs/>
                <w:color w:val="000000"/>
                <w:kern w:val="0"/>
                <w:szCs w:val="21"/>
              </w:rPr>
            </w:pPr>
            <w:r w:rsidRPr="00E070CE">
              <w:rPr>
                <w:rFonts w:ascii="新宋体" w:eastAsia="新宋体" w:hAnsi="新宋体" w:cs="宋体" w:hint="eastAsia"/>
                <w:b/>
                <w:bCs/>
                <w:color w:val="000000"/>
                <w:kern w:val="0"/>
                <w:szCs w:val="21"/>
              </w:rPr>
              <w:t>中间件软件服务</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14.执行线程：监控中间件配置执行线程的空闲数量。</w:t>
            </w:r>
          </w:p>
        </w:tc>
      </w:tr>
      <w:tr w:rsidR="00BD535F" w:rsidRPr="00E070CE">
        <w:trPr>
          <w:trHeight w:val="285"/>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15.JVM内存：JVM内存曲线正常，能够及时的进行内存空间回收。</w:t>
            </w:r>
          </w:p>
        </w:tc>
      </w:tr>
      <w:tr w:rsidR="00BD535F" w:rsidRPr="00E070CE">
        <w:trPr>
          <w:trHeight w:val="570"/>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16.JDBC连接池：连接池的初始容量和最大容量应该设置为相等，并且至少等于执行线程的数量，以避免在运行过程中创建数据库连接所带来的性能消耗。</w:t>
            </w:r>
          </w:p>
        </w:tc>
      </w:tr>
      <w:tr w:rsidR="00BD535F" w:rsidRPr="00E070CE">
        <w:trPr>
          <w:trHeight w:val="300"/>
          <w:jc w:val="center"/>
        </w:trPr>
        <w:tc>
          <w:tcPr>
            <w:tcW w:w="878"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1216" w:type="dxa"/>
            <w:vMerge/>
            <w:vAlign w:val="center"/>
          </w:tcPr>
          <w:p w:rsidR="00BD535F" w:rsidRPr="00E070CE" w:rsidRDefault="00BD535F" w:rsidP="00E070CE">
            <w:pPr>
              <w:widowControl/>
              <w:spacing w:line="360" w:lineRule="auto"/>
              <w:jc w:val="left"/>
              <w:rPr>
                <w:rFonts w:ascii="新宋体" w:eastAsia="新宋体" w:hAnsi="新宋体" w:cs="宋体"/>
                <w:color w:val="000000"/>
                <w:kern w:val="0"/>
                <w:szCs w:val="21"/>
              </w:rPr>
            </w:pPr>
          </w:p>
        </w:tc>
        <w:tc>
          <w:tcPr>
            <w:tcW w:w="6675" w:type="dxa"/>
            <w:shd w:val="clear" w:color="auto" w:fill="auto"/>
            <w:vAlign w:val="center"/>
          </w:tcPr>
          <w:p w:rsidR="00BD535F" w:rsidRPr="00E070CE" w:rsidRDefault="00FD7542" w:rsidP="00E070CE">
            <w:pPr>
              <w:widowControl/>
              <w:spacing w:line="360" w:lineRule="auto"/>
              <w:rPr>
                <w:rFonts w:ascii="新宋体" w:eastAsia="新宋体" w:hAnsi="新宋体" w:cs="宋体"/>
                <w:color w:val="000000"/>
                <w:kern w:val="0"/>
                <w:szCs w:val="21"/>
              </w:rPr>
            </w:pPr>
            <w:r w:rsidRPr="00E070CE">
              <w:rPr>
                <w:rFonts w:ascii="新宋体" w:eastAsia="新宋体" w:hAnsi="新宋体" w:cs="宋体" w:hint="eastAsia"/>
                <w:color w:val="000000"/>
                <w:kern w:val="0"/>
                <w:szCs w:val="21"/>
              </w:rPr>
              <w:t>17.检查中间件日志文件是否有异常报错。检查中间件集群配置是否正常。</w:t>
            </w:r>
          </w:p>
        </w:tc>
      </w:tr>
      <w:bookmarkEnd w:id="0"/>
    </w:tbl>
    <w:p w:rsidR="00BD535F" w:rsidRPr="00E070CE" w:rsidRDefault="00BD535F" w:rsidP="00E070CE">
      <w:pPr>
        <w:spacing w:line="360" w:lineRule="auto"/>
        <w:rPr>
          <w:rFonts w:ascii="新宋体" w:eastAsia="新宋体" w:hAnsi="新宋体"/>
          <w:szCs w:val="21"/>
        </w:rPr>
      </w:pPr>
    </w:p>
    <w:sectPr w:rsidR="00BD535F" w:rsidRPr="00E070C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690F" w:rsidRDefault="0030690F" w:rsidP="009C3A62">
      <w:r>
        <w:separator/>
      </w:r>
    </w:p>
  </w:endnote>
  <w:endnote w:type="continuationSeparator" w:id="0">
    <w:p w:rsidR="0030690F" w:rsidRDefault="0030690F" w:rsidP="009C3A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690F" w:rsidRDefault="0030690F" w:rsidP="009C3A62">
      <w:r>
        <w:separator/>
      </w:r>
    </w:p>
  </w:footnote>
  <w:footnote w:type="continuationSeparator" w:id="0">
    <w:p w:rsidR="0030690F" w:rsidRDefault="0030690F" w:rsidP="009C3A6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E1E"/>
    <w:rsid w:val="000058A0"/>
    <w:rsid w:val="0003586F"/>
    <w:rsid w:val="00072078"/>
    <w:rsid w:val="0008213D"/>
    <w:rsid w:val="000928F8"/>
    <w:rsid w:val="0013050F"/>
    <w:rsid w:val="00154F27"/>
    <w:rsid w:val="001E1C23"/>
    <w:rsid w:val="002204A8"/>
    <w:rsid w:val="002332A2"/>
    <w:rsid w:val="002D578F"/>
    <w:rsid w:val="0030690F"/>
    <w:rsid w:val="00307F44"/>
    <w:rsid w:val="00394E37"/>
    <w:rsid w:val="003E7C30"/>
    <w:rsid w:val="003F1968"/>
    <w:rsid w:val="004133D5"/>
    <w:rsid w:val="004279F0"/>
    <w:rsid w:val="004853D8"/>
    <w:rsid w:val="00486EE6"/>
    <w:rsid w:val="004E69CB"/>
    <w:rsid w:val="0059508E"/>
    <w:rsid w:val="005B454B"/>
    <w:rsid w:val="005D2B99"/>
    <w:rsid w:val="005F0521"/>
    <w:rsid w:val="00634FFF"/>
    <w:rsid w:val="00637D4D"/>
    <w:rsid w:val="00656943"/>
    <w:rsid w:val="00656F87"/>
    <w:rsid w:val="00680FB0"/>
    <w:rsid w:val="00705E1E"/>
    <w:rsid w:val="008D0062"/>
    <w:rsid w:val="00915EF1"/>
    <w:rsid w:val="00930F79"/>
    <w:rsid w:val="00980846"/>
    <w:rsid w:val="009C3A62"/>
    <w:rsid w:val="00A30B58"/>
    <w:rsid w:val="00A34FD6"/>
    <w:rsid w:val="00A42900"/>
    <w:rsid w:val="00A56DFE"/>
    <w:rsid w:val="00A74F1A"/>
    <w:rsid w:val="00A7789E"/>
    <w:rsid w:val="00AB4AF1"/>
    <w:rsid w:val="00AC6BE0"/>
    <w:rsid w:val="00B43860"/>
    <w:rsid w:val="00B9564F"/>
    <w:rsid w:val="00BA2BD5"/>
    <w:rsid w:val="00BD535F"/>
    <w:rsid w:val="00BD623D"/>
    <w:rsid w:val="00C17D61"/>
    <w:rsid w:val="00CA4496"/>
    <w:rsid w:val="00CA4B4F"/>
    <w:rsid w:val="00CB3A7E"/>
    <w:rsid w:val="00D7596E"/>
    <w:rsid w:val="00DF154E"/>
    <w:rsid w:val="00E070CE"/>
    <w:rsid w:val="00E14343"/>
    <w:rsid w:val="00E363ED"/>
    <w:rsid w:val="00E52527"/>
    <w:rsid w:val="00E94258"/>
    <w:rsid w:val="00EA0373"/>
    <w:rsid w:val="00EC2DF0"/>
    <w:rsid w:val="00ED1735"/>
    <w:rsid w:val="00F23ED1"/>
    <w:rsid w:val="00F3705F"/>
    <w:rsid w:val="00F53574"/>
    <w:rsid w:val="00FD3143"/>
    <w:rsid w:val="00FD7542"/>
    <w:rsid w:val="0A9D77DB"/>
    <w:rsid w:val="59E864C5"/>
    <w:rsid w:val="5E990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940BBFC-2DEF-4051-90F6-68F1E7883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634</Words>
  <Characters>3620</Characters>
  <Application>Microsoft Office Word</Application>
  <DocSecurity>0</DocSecurity>
  <Lines>30</Lines>
  <Paragraphs>8</Paragraphs>
  <ScaleCrop>false</ScaleCrop>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NTKO</cp:lastModifiedBy>
  <cp:revision>67</cp:revision>
  <dcterms:created xsi:type="dcterms:W3CDTF">2021-03-22T08:49:00Z</dcterms:created>
  <dcterms:modified xsi:type="dcterms:W3CDTF">2021-03-29T00:53:00Z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