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3196" w:rsidRPr="004E670D" w:rsidRDefault="003E7349" w:rsidP="004E670D">
      <w:pPr>
        <w:spacing w:line="360" w:lineRule="auto"/>
        <w:ind w:firstLineChars="800" w:firstLine="1680"/>
        <w:rPr>
          <w:rFonts w:asciiTheme="minorEastAsia" w:hAnsiTheme="minorEastAsia" w:cs="楷体"/>
          <w:szCs w:val="21"/>
        </w:rPr>
      </w:pPr>
      <w:r w:rsidRPr="004E670D">
        <w:rPr>
          <w:rFonts w:asciiTheme="minorEastAsia" w:hAnsiTheme="minorEastAsia" w:cs="黑体" w:hint="eastAsia"/>
          <w:szCs w:val="21"/>
        </w:rPr>
        <w:t>电教融</w:t>
      </w:r>
      <w:bookmarkStart w:id="0" w:name="_GoBack"/>
      <w:bookmarkEnd w:id="0"/>
      <w:r w:rsidRPr="004E670D">
        <w:rPr>
          <w:rFonts w:asciiTheme="minorEastAsia" w:hAnsiTheme="minorEastAsia" w:cs="黑体" w:hint="eastAsia"/>
          <w:szCs w:val="21"/>
        </w:rPr>
        <w:t>媒资源4K超高清制作系统建设项目</w:t>
      </w:r>
    </w:p>
    <w:p w:rsidR="00DA3196" w:rsidRPr="004E670D" w:rsidRDefault="00DA3196" w:rsidP="004E670D">
      <w:pPr>
        <w:spacing w:line="360" w:lineRule="auto"/>
        <w:ind w:firstLineChars="200" w:firstLine="420"/>
        <w:rPr>
          <w:rFonts w:asciiTheme="minorEastAsia" w:hAnsiTheme="minorEastAsia" w:cs="楷体"/>
          <w:szCs w:val="21"/>
        </w:rPr>
      </w:pPr>
    </w:p>
    <w:p w:rsidR="00DA3196" w:rsidRPr="004E670D" w:rsidRDefault="003E7349" w:rsidP="004E670D">
      <w:pPr>
        <w:spacing w:line="360" w:lineRule="auto"/>
        <w:ind w:firstLineChars="200" w:firstLine="420"/>
        <w:rPr>
          <w:rFonts w:asciiTheme="minorEastAsia" w:hAnsiTheme="minorEastAsia" w:cs="黑体"/>
          <w:szCs w:val="21"/>
        </w:rPr>
      </w:pPr>
      <w:r w:rsidRPr="004E670D">
        <w:rPr>
          <w:rFonts w:asciiTheme="minorEastAsia" w:hAnsiTheme="minorEastAsia" w:cs="黑体" w:hint="eastAsia"/>
          <w:szCs w:val="21"/>
        </w:rPr>
        <w:t>1.项目现状</w:t>
      </w:r>
    </w:p>
    <w:p w:rsidR="00DA3196" w:rsidRPr="004E670D" w:rsidRDefault="003E7349" w:rsidP="004E670D">
      <w:pPr>
        <w:spacing w:line="360" w:lineRule="auto"/>
        <w:ind w:firstLineChars="200" w:firstLine="420"/>
        <w:rPr>
          <w:rFonts w:asciiTheme="minorEastAsia" w:hAnsiTheme="minorEastAsia"/>
          <w:szCs w:val="21"/>
        </w:rPr>
      </w:pPr>
      <w:r w:rsidRPr="004E670D">
        <w:rPr>
          <w:rFonts w:asciiTheme="minorEastAsia" w:hAnsiTheme="minorEastAsia" w:hint="eastAsia"/>
          <w:szCs w:val="21"/>
        </w:rPr>
        <w:t>郑州市教育局电化教育馆高清制作系统建立于2015年3月，主要承担着全市中小学优质视频资源的制作。此制作系统经过5年的使用现已进入设备老化及不稳定的情况。经常出现编辑设备运行状态差，与存储盘阵之间连接不通等情况，已经严重影响到日常的工作需求。随着优质教育视频资源的发展及应用，对现有的设备所制作的节目信号质量也有所提高，且部分视频质量达不到制作成品参数的要求。</w:t>
      </w:r>
    </w:p>
    <w:p w:rsidR="00DA3196" w:rsidRPr="004E670D" w:rsidRDefault="003E7349" w:rsidP="004E670D">
      <w:pPr>
        <w:spacing w:line="360" w:lineRule="auto"/>
        <w:ind w:firstLineChars="200" w:firstLine="420"/>
        <w:rPr>
          <w:rFonts w:asciiTheme="minorEastAsia" w:hAnsiTheme="minorEastAsia" w:cs="黑体"/>
          <w:szCs w:val="21"/>
        </w:rPr>
      </w:pPr>
      <w:r w:rsidRPr="004E670D">
        <w:rPr>
          <w:rFonts w:asciiTheme="minorEastAsia" w:hAnsiTheme="minorEastAsia" w:cs="黑体" w:hint="eastAsia"/>
          <w:szCs w:val="21"/>
        </w:rPr>
        <w:t>2.建设需求</w:t>
      </w:r>
    </w:p>
    <w:p w:rsidR="00DA3196" w:rsidRPr="004E670D" w:rsidRDefault="003E7349" w:rsidP="004E670D">
      <w:pPr>
        <w:spacing w:line="360" w:lineRule="auto"/>
        <w:ind w:firstLineChars="200" w:firstLine="420"/>
        <w:rPr>
          <w:rFonts w:asciiTheme="minorEastAsia" w:hAnsiTheme="minorEastAsia"/>
          <w:szCs w:val="21"/>
        </w:rPr>
      </w:pPr>
      <w:r w:rsidRPr="004E670D">
        <w:rPr>
          <w:rFonts w:asciiTheme="minorEastAsia" w:hAnsiTheme="minorEastAsia" w:hint="eastAsia"/>
          <w:szCs w:val="21"/>
        </w:rPr>
        <w:t>通过此次项目实施需要达到以下几个方面：（1）、对后期制作的编辑设备解决编辑速度慢，经常出现编辑视频死机，软件不响应等情况。（2）、更新扩容存储盘阵及空间，实现每个编辑人员素材存储的安全管理与备份，保障有足够的视频存储空间用于后期编辑使用。（3）、简化系统整体编辑运行框架模式，能够快速判断及问题的查找。（4）、对视频信号质量整体提高优化，为将来4K视频资源提前做好积累储备。</w:t>
      </w:r>
    </w:p>
    <w:p w:rsidR="00DA3196" w:rsidRPr="004E670D" w:rsidRDefault="003E7349" w:rsidP="004E670D">
      <w:pPr>
        <w:spacing w:line="360" w:lineRule="auto"/>
        <w:ind w:firstLineChars="200" w:firstLine="420"/>
        <w:rPr>
          <w:rFonts w:asciiTheme="minorEastAsia" w:hAnsiTheme="minorEastAsia" w:cs="黑体"/>
          <w:szCs w:val="21"/>
        </w:rPr>
      </w:pPr>
      <w:r w:rsidRPr="004E670D">
        <w:rPr>
          <w:rFonts w:asciiTheme="minorEastAsia" w:hAnsiTheme="minorEastAsia" w:cs="黑体" w:hint="eastAsia"/>
          <w:szCs w:val="21"/>
        </w:rPr>
        <w:t>3.建设目标</w:t>
      </w:r>
    </w:p>
    <w:p w:rsidR="00DA3196" w:rsidRPr="004E670D" w:rsidRDefault="003E7349" w:rsidP="004E670D">
      <w:pPr>
        <w:spacing w:line="360" w:lineRule="auto"/>
        <w:ind w:firstLineChars="200" w:firstLine="420"/>
        <w:rPr>
          <w:rFonts w:asciiTheme="minorEastAsia" w:hAnsiTheme="minorEastAsia"/>
          <w:szCs w:val="21"/>
        </w:rPr>
      </w:pPr>
      <w:r w:rsidRPr="004E670D">
        <w:rPr>
          <w:rFonts w:asciiTheme="minorEastAsia" w:hAnsiTheme="minorEastAsia" w:hint="eastAsia"/>
          <w:szCs w:val="21"/>
        </w:rPr>
        <w:t>建成后的</w:t>
      </w:r>
      <w:r w:rsidRPr="004E670D">
        <w:rPr>
          <w:rFonts w:asciiTheme="minorEastAsia" w:hAnsiTheme="minorEastAsia" w:cs="仿宋" w:hint="eastAsia"/>
          <w:szCs w:val="21"/>
        </w:rPr>
        <w:t>电教融媒资源4K超高清制作系统</w:t>
      </w:r>
      <w:r w:rsidRPr="004E670D">
        <w:rPr>
          <w:rFonts w:asciiTheme="minorEastAsia" w:hAnsiTheme="minorEastAsia" w:hint="eastAsia"/>
          <w:szCs w:val="21"/>
        </w:rPr>
        <w:t>满足了后期编辑人员能够快速、高效的完成各类高清及4K素材的编辑与制作，整个编辑系统简洁化、稳定化、安全化，实现素材双备份。满足全市中小学优质高清及超高清视频资源的制作及存储要求，大大提升整体教育类优秀视频资源的质量。</w:t>
      </w:r>
    </w:p>
    <w:p w:rsidR="00DA3196" w:rsidRPr="004E670D" w:rsidRDefault="003E7349" w:rsidP="004E670D">
      <w:pPr>
        <w:spacing w:line="360" w:lineRule="auto"/>
        <w:rPr>
          <w:rFonts w:asciiTheme="minorEastAsia" w:hAnsiTheme="minorEastAsia" w:cs="黑体"/>
          <w:szCs w:val="21"/>
        </w:rPr>
      </w:pPr>
      <w:r w:rsidRPr="004E670D">
        <w:rPr>
          <w:rFonts w:asciiTheme="minorEastAsia" w:hAnsiTheme="minorEastAsia" w:hint="eastAsia"/>
          <w:szCs w:val="21"/>
        </w:rPr>
        <w:t xml:space="preserve">  </w:t>
      </w:r>
      <w:r w:rsidRPr="004E670D">
        <w:rPr>
          <w:rFonts w:asciiTheme="minorEastAsia" w:hAnsiTheme="minorEastAsia" w:cs="黑体" w:hint="eastAsia"/>
          <w:szCs w:val="21"/>
        </w:rPr>
        <w:t xml:space="preserve"> 4.技术参数</w:t>
      </w:r>
    </w:p>
    <w:tbl>
      <w:tblPr>
        <w:tblW w:w="8520" w:type="dxa"/>
        <w:tblInd w:w="93" w:type="dxa"/>
        <w:tblLook w:val="04A0" w:firstRow="1" w:lastRow="0" w:firstColumn="1" w:lastColumn="0" w:noHBand="0" w:noVBand="1"/>
      </w:tblPr>
      <w:tblGrid>
        <w:gridCol w:w="700"/>
        <w:gridCol w:w="1320"/>
        <w:gridCol w:w="5083"/>
        <w:gridCol w:w="709"/>
        <w:gridCol w:w="708"/>
      </w:tblGrid>
      <w:tr w:rsidR="00DA3196" w:rsidRPr="004E670D">
        <w:trPr>
          <w:trHeight w:val="439"/>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DA3196" w:rsidRPr="004E670D" w:rsidRDefault="003E7349" w:rsidP="004E670D">
            <w:pPr>
              <w:widowControl/>
              <w:spacing w:line="360" w:lineRule="auto"/>
              <w:jc w:val="center"/>
              <w:rPr>
                <w:rFonts w:asciiTheme="minorEastAsia" w:hAnsiTheme="minorEastAsia" w:cs="仿宋"/>
                <w:color w:val="000000"/>
                <w:kern w:val="0"/>
                <w:szCs w:val="21"/>
              </w:rPr>
            </w:pPr>
            <w:r w:rsidRPr="004E670D">
              <w:rPr>
                <w:rFonts w:asciiTheme="minorEastAsia" w:hAnsiTheme="minorEastAsia" w:cs="仿宋" w:hint="eastAsia"/>
                <w:color w:val="000000"/>
                <w:kern w:val="0"/>
                <w:szCs w:val="21"/>
              </w:rPr>
              <w:t>序号</w:t>
            </w:r>
          </w:p>
        </w:tc>
        <w:tc>
          <w:tcPr>
            <w:tcW w:w="1320" w:type="dxa"/>
            <w:tcBorders>
              <w:top w:val="single" w:sz="4" w:space="0" w:color="auto"/>
              <w:left w:val="nil"/>
              <w:bottom w:val="single" w:sz="4" w:space="0" w:color="auto"/>
              <w:right w:val="single" w:sz="4" w:space="0" w:color="auto"/>
            </w:tcBorders>
            <w:shd w:val="clear" w:color="auto" w:fill="auto"/>
            <w:vAlign w:val="center"/>
          </w:tcPr>
          <w:p w:rsidR="00DA3196" w:rsidRPr="004E670D" w:rsidRDefault="003E7349" w:rsidP="004E670D">
            <w:pPr>
              <w:widowControl/>
              <w:spacing w:line="360" w:lineRule="auto"/>
              <w:jc w:val="center"/>
              <w:rPr>
                <w:rFonts w:asciiTheme="minorEastAsia" w:hAnsiTheme="minorEastAsia" w:cs="仿宋"/>
                <w:color w:val="000000"/>
                <w:kern w:val="0"/>
                <w:szCs w:val="21"/>
              </w:rPr>
            </w:pPr>
            <w:r w:rsidRPr="004E670D">
              <w:rPr>
                <w:rFonts w:asciiTheme="minorEastAsia" w:hAnsiTheme="minorEastAsia" w:cs="仿宋" w:hint="eastAsia"/>
                <w:color w:val="000000"/>
                <w:kern w:val="0"/>
                <w:szCs w:val="21"/>
              </w:rPr>
              <w:t>设备名称</w:t>
            </w:r>
          </w:p>
        </w:tc>
        <w:tc>
          <w:tcPr>
            <w:tcW w:w="5083" w:type="dxa"/>
            <w:tcBorders>
              <w:top w:val="single" w:sz="4" w:space="0" w:color="auto"/>
              <w:left w:val="nil"/>
              <w:bottom w:val="single" w:sz="4" w:space="0" w:color="auto"/>
              <w:right w:val="single" w:sz="4" w:space="0" w:color="auto"/>
            </w:tcBorders>
            <w:shd w:val="clear" w:color="auto" w:fill="auto"/>
            <w:vAlign w:val="center"/>
          </w:tcPr>
          <w:p w:rsidR="00DA3196" w:rsidRPr="004E670D" w:rsidRDefault="003E7349" w:rsidP="004E670D">
            <w:pPr>
              <w:widowControl/>
              <w:spacing w:line="360" w:lineRule="auto"/>
              <w:jc w:val="center"/>
              <w:rPr>
                <w:rFonts w:asciiTheme="minorEastAsia" w:hAnsiTheme="minorEastAsia" w:cs="仿宋"/>
                <w:color w:val="000000"/>
                <w:kern w:val="0"/>
                <w:szCs w:val="21"/>
              </w:rPr>
            </w:pPr>
            <w:r w:rsidRPr="004E670D">
              <w:rPr>
                <w:rFonts w:asciiTheme="minorEastAsia" w:hAnsiTheme="minorEastAsia" w:cs="仿宋" w:hint="eastAsia"/>
                <w:color w:val="000000"/>
                <w:kern w:val="0"/>
                <w:szCs w:val="21"/>
              </w:rPr>
              <w:t>技术要求</w:t>
            </w:r>
          </w:p>
        </w:tc>
        <w:tc>
          <w:tcPr>
            <w:tcW w:w="709" w:type="dxa"/>
            <w:tcBorders>
              <w:top w:val="single" w:sz="4" w:space="0" w:color="auto"/>
              <w:left w:val="nil"/>
              <w:bottom w:val="single" w:sz="4" w:space="0" w:color="auto"/>
              <w:right w:val="single" w:sz="4" w:space="0" w:color="auto"/>
            </w:tcBorders>
            <w:shd w:val="clear" w:color="auto" w:fill="auto"/>
            <w:vAlign w:val="center"/>
          </w:tcPr>
          <w:p w:rsidR="00DA3196" w:rsidRPr="004E670D" w:rsidRDefault="003E7349" w:rsidP="004E670D">
            <w:pPr>
              <w:widowControl/>
              <w:spacing w:line="360" w:lineRule="auto"/>
              <w:jc w:val="center"/>
              <w:rPr>
                <w:rFonts w:asciiTheme="minorEastAsia" w:hAnsiTheme="minorEastAsia" w:cs="仿宋"/>
                <w:color w:val="000000"/>
                <w:kern w:val="0"/>
                <w:szCs w:val="21"/>
              </w:rPr>
            </w:pPr>
            <w:r w:rsidRPr="004E670D">
              <w:rPr>
                <w:rFonts w:asciiTheme="minorEastAsia" w:hAnsiTheme="minorEastAsia" w:cs="仿宋" w:hint="eastAsia"/>
                <w:color w:val="000000"/>
                <w:kern w:val="0"/>
                <w:szCs w:val="21"/>
              </w:rPr>
              <w:t>数量</w:t>
            </w:r>
          </w:p>
        </w:tc>
        <w:tc>
          <w:tcPr>
            <w:tcW w:w="708" w:type="dxa"/>
            <w:tcBorders>
              <w:top w:val="single" w:sz="4" w:space="0" w:color="auto"/>
              <w:left w:val="nil"/>
              <w:bottom w:val="single" w:sz="4" w:space="0" w:color="auto"/>
              <w:right w:val="single" w:sz="4" w:space="0" w:color="auto"/>
            </w:tcBorders>
            <w:shd w:val="clear" w:color="auto" w:fill="auto"/>
            <w:vAlign w:val="center"/>
          </w:tcPr>
          <w:p w:rsidR="00DA3196" w:rsidRPr="004E670D" w:rsidRDefault="003E7349" w:rsidP="004E670D">
            <w:pPr>
              <w:widowControl/>
              <w:spacing w:line="360" w:lineRule="auto"/>
              <w:jc w:val="center"/>
              <w:rPr>
                <w:rFonts w:asciiTheme="minorEastAsia" w:hAnsiTheme="minorEastAsia" w:cs="仿宋"/>
                <w:color w:val="000000"/>
                <w:kern w:val="0"/>
                <w:szCs w:val="21"/>
              </w:rPr>
            </w:pPr>
            <w:r w:rsidRPr="004E670D">
              <w:rPr>
                <w:rFonts w:asciiTheme="minorEastAsia" w:hAnsiTheme="minorEastAsia" w:cs="仿宋" w:hint="eastAsia"/>
                <w:color w:val="000000"/>
                <w:kern w:val="0"/>
                <w:szCs w:val="21"/>
              </w:rPr>
              <w:t>单位</w:t>
            </w:r>
          </w:p>
        </w:tc>
      </w:tr>
      <w:tr w:rsidR="00DA3196" w:rsidRPr="004E670D">
        <w:trPr>
          <w:trHeight w:val="555"/>
        </w:trPr>
        <w:tc>
          <w:tcPr>
            <w:tcW w:w="700" w:type="dxa"/>
            <w:tcBorders>
              <w:top w:val="nil"/>
              <w:left w:val="single" w:sz="4" w:space="0" w:color="auto"/>
              <w:bottom w:val="single" w:sz="4" w:space="0" w:color="auto"/>
              <w:right w:val="single" w:sz="4" w:space="0" w:color="auto"/>
            </w:tcBorders>
            <w:shd w:val="clear" w:color="auto" w:fill="auto"/>
            <w:vAlign w:val="center"/>
          </w:tcPr>
          <w:p w:rsidR="00DA3196" w:rsidRPr="004E670D" w:rsidRDefault="003E7349" w:rsidP="004E670D">
            <w:pPr>
              <w:widowControl/>
              <w:spacing w:line="360" w:lineRule="auto"/>
              <w:jc w:val="center"/>
              <w:rPr>
                <w:rFonts w:asciiTheme="minorEastAsia" w:hAnsiTheme="minorEastAsia" w:cs="仿宋"/>
                <w:color w:val="000000"/>
                <w:kern w:val="0"/>
                <w:szCs w:val="21"/>
              </w:rPr>
            </w:pPr>
            <w:r w:rsidRPr="004E670D">
              <w:rPr>
                <w:rFonts w:asciiTheme="minorEastAsia" w:hAnsiTheme="minorEastAsia" w:cs="仿宋" w:hint="eastAsia"/>
                <w:color w:val="000000"/>
                <w:kern w:val="0"/>
                <w:szCs w:val="21"/>
              </w:rPr>
              <w:t>1</w:t>
            </w:r>
          </w:p>
        </w:tc>
        <w:tc>
          <w:tcPr>
            <w:tcW w:w="1320" w:type="dxa"/>
            <w:tcBorders>
              <w:top w:val="nil"/>
              <w:left w:val="nil"/>
              <w:bottom w:val="single" w:sz="4" w:space="0" w:color="auto"/>
              <w:right w:val="single" w:sz="4" w:space="0" w:color="auto"/>
            </w:tcBorders>
            <w:shd w:val="clear" w:color="auto" w:fill="auto"/>
            <w:vAlign w:val="center"/>
          </w:tcPr>
          <w:p w:rsidR="00DA3196" w:rsidRPr="004E670D" w:rsidRDefault="003E7349" w:rsidP="004E670D">
            <w:pPr>
              <w:widowControl/>
              <w:spacing w:line="360" w:lineRule="auto"/>
              <w:jc w:val="center"/>
              <w:rPr>
                <w:rFonts w:asciiTheme="minorEastAsia" w:hAnsiTheme="minorEastAsia" w:cs="仿宋"/>
                <w:color w:val="000000"/>
                <w:kern w:val="0"/>
                <w:szCs w:val="21"/>
              </w:rPr>
            </w:pPr>
            <w:r w:rsidRPr="004E670D">
              <w:rPr>
                <w:rFonts w:asciiTheme="minorEastAsia" w:hAnsiTheme="minorEastAsia" w:cs="仿宋" w:hint="eastAsia"/>
                <w:color w:val="000000"/>
                <w:kern w:val="0"/>
                <w:szCs w:val="21"/>
              </w:rPr>
              <w:t>4K超高清非线制作系统</w:t>
            </w:r>
          </w:p>
        </w:tc>
        <w:tc>
          <w:tcPr>
            <w:tcW w:w="5083" w:type="dxa"/>
            <w:tcBorders>
              <w:top w:val="nil"/>
              <w:left w:val="nil"/>
              <w:bottom w:val="single" w:sz="4" w:space="0" w:color="auto"/>
              <w:right w:val="single" w:sz="4" w:space="0" w:color="auto"/>
            </w:tcBorders>
            <w:shd w:val="clear" w:color="auto" w:fill="auto"/>
            <w:vAlign w:val="center"/>
          </w:tcPr>
          <w:p w:rsidR="00DA3196" w:rsidRPr="004E670D" w:rsidRDefault="003E7349" w:rsidP="004E670D">
            <w:pPr>
              <w:widowControl/>
              <w:spacing w:line="360" w:lineRule="auto"/>
              <w:jc w:val="left"/>
              <w:rPr>
                <w:rFonts w:asciiTheme="minorEastAsia" w:hAnsiTheme="minorEastAsia" w:cs="仿宋"/>
                <w:color w:val="000000"/>
                <w:kern w:val="0"/>
                <w:szCs w:val="21"/>
              </w:rPr>
            </w:pPr>
            <w:r w:rsidRPr="004E670D">
              <w:rPr>
                <w:rFonts w:asciiTheme="minorEastAsia" w:hAnsiTheme="minorEastAsia" w:cs="仿宋" w:hint="eastAsia"/>
                <w:color w:val="000000"/>
                <w:kern w:val="0"/>
                <w:szCs w:val="21"/>
              </w:rPr>
              <w:t>1、超高清4K非线性编辑系统，国产品牌原厂整机非组装机加软件，包括核心编辑软件和图文字幕软件等均为正版完整版，无需定期联网注册。</w:t>
            </w:r>
            <w:r w:rsidRPr="004E670D">
              <w:rPr>
                <w:rFonts w:asciiTheme="minorEastAsia" w:hAnsiTheme="minorEastAsia" w:cs="仿宋" w:hint="eastAsia"/>
                <w:color w:val="000000"/>
                <w:kern w:val="0"/>
                <w:szCs w:val="21"/>
              </w:rPr>
              <w:br/>
              <w:t>2、整机具有虚拟保护系统，提供保护模式和非保护模式，在保护模式下可有效阻止非法文件、病毒、木马的写入。</w:t>
            </w:r>
            <w:r w:rsidRPr="004E670D">
              <w:rPr>
                <w:rFonts w:asciiTheme="minorEastAsia" w:hAnsiTheme="minorEastAsia" w:cs="仿宋" w:hint="eastAsia"/>
                <w:color w:val="000000"/>
                <w:kern w:val="0"/>
                <w:szCs w:val="21"/>
              </w:rPr>
              <w:br/>
              <w:t>3、支持快捷删除时间线上所有空隙，实现快速编辑，避免黑场夹帧，支持边采边编工作模式，支持入出点、</w:t>
            </w:r>
            <w:r w:rsidRPr="004E670D">
              <w:rPr>
                <w:rFonts w:asciiTheme="minorEastAsia" w:hAnsiTheme="minorEastAsia" w:cs="仿宋" w:hint="eastAsia"/>
                <w:color w:val="000000"/>
                <w:kern w:val="0"/>
                <w:szCs w:val="21"/>
              </w:rPr>
              <w:lastRenderedPageBreak/>
              <w:t>裁剪点、标记点快速剪辑方式。</w:t>
            </w:r>
            <w:r w:rsidRPr="004E670D">
              <w:rPr>
                <w:rFonts w:asciiTheme="minorEastAsia" w:hAnsiTheme="minorEastAsia" w:cs="仿宋" w:hint="eastAsia"/>
                <w:color w:val="000000"/>
                <w:kern w:val="0"/>
                <w:szCs w:val="21"/>
              </w:rPr>
              <w:br/>
              <w:t>4、具有音频响度测试工具，具有等多种检测方式。</w:t>
            </w:r>
            <w:r w:rsidRPr="004E670D">
              <w:rPr>
                <w:rFonts w:asciiTheme="minorEastAsia" w:hAnsiTheme="minorEastAsia" w:cs="仿宋" w:hint="eastAsia"/>
                <w:color w:val="000000"/>
                <w:kern w:val="0"/>
                <w:szCs w:val="21"/>
              </w:rPr>
              <w:br/>
              <w:t>5、支持P2、SXS卡后台导入，导入完成后自动链接本地文件，支持源码回写；支持存储介质中视频文件素材的源码实时编辑和在盘或者在卡编辑。</w:t>
            </w:r>
            <w:r w:rsidRPr="004E670D">
              <w:rPr>
                <w:rFonts w:asciiTheme="minorEastAsia" w:hAnsiTheme="minorEastAsia" w:cs="仿宋" w:hint="eastAsia"/>
                <w:color w:val="000000"/>
                <w:kern w:val="0"/>
                <w:szCs w:val="21"/>
              </w:rPr>
              <w:br/>
              <w:t>6、支持AVID DNXHD、Apple ProRes、GRASS VALLEY HQ/HQX等主流编码格式文件的导入和导出。</w:t>
            </w:r>
            <w:r w:rsidRPr="004E670D">
              <w:rPr>
                <w:rFonts w:asciiTheme="minorEastAsia" w:hAnsiTheme="minorEastAsia" w:cs="仿宋" w:hint="eastAsia"/>
                <w:color w:val="000000"/>
                <w:kern w:val="0"/>
                <w:szCs w:val="21"/>
              </w:rPr>
              <w:br/>
              <w:t>7、支持多种RAW格式文件，支持显卡、GPU对RAW进行编辑加速。</w:t>
            </w:r>
            <w:r w:rsidRPr="004E670D">
              <w:rPr>
                <w:rFonts w:asciiTheme="minorEastAsia" w:hAnsiTheme="minorEastAsia" w:cs="仿宋" w:hint="eastAsia"/>
                <w:color w:val="000000"/>
                <w:kern w:val="0"/>
                <w:szCs w:val="21"/>
              </w:rPr>
              <w:br/>
              <w:t>8、支持马赛克等视频滤镜特效自动跟踪功能和抖动画面自动稳定功能。</w:t>
            </w:r>
            <w:r w:rsidRPr="004E670D">
              <w:rPr>
                <w:rFonts w:asciiTheme="minorEastAsia" w:hAnsiTheme="minorEastAsia" w:cs="仿宋" w:hint="eastAsia"/>
                <w:color w:val="000000"/>
                <w:kern w:val="0"/>
                <w:szCs w:val="21"/>
              </w:rPr>
              <w:br/>
              <w:t>9、支持自动识别视频素材的色彩空间，支持素材空间元数据的输出，支持常见格式如：MP4、MOV、XAVC文件等，支持HDR监看模式，HDR曲线可选择工程的色彩空间。</w:t>
            </w:r>
            <w:r w:rsidRPr="004E670D">
              <w:rPr>
                <w:rFonts w:asciiTheme="minorEastAsia" w:hAnsiTheme="minorEastAsia" w:cs="仿宋" w:hint="eastAsia"/>
                <w:color w:val="000000"/>
                <w:kern w:val="0"/>
                <w:szCs w:val="21"/>
              </w:rPr>
              <w:br/>
              <w:t>10、支持多种4K源码格式编辑，如主流格式：“Sony XAVC/XAVC S”、“Panasonic AVC-Intra 4K”、“Canon 4K MXF（XF-AVC）”、“GoPro”和“DJI”无人机拍摄的4K格式。</w:t>
            </w:r>
            <w:r w:rsidRPr="004E670D">
              <w:rPr>
                <w:rFonts w:asciiTheme="minorEastAsia" w:hAnsiTheme="minorEastAsia" w:cs="仿宋" w:hint="eastAsia"/>
                <w:color w:val="000000"/>
                <w:kern w:val="0"/>
                <w:szCs w:val="21"/>
              </w:rPr>
              <w:br/>
              <w:t>11、支持独立设置音频监听模式，可在预览和时间线窗口独立设置音频监听模式。</w:t>
            </w:r>
            <w:r w:rsidRPr="004E670D">
              <w:rPr>
                <w:rFonts w:asciiTheme="minorEastAsia" w:hAnsiTheme="minorEastAsia" w:cs="仿宋" w:hint="eastAsia"/>
                <w:color w:val="000000"/>
                <w:kern w:val="0"/>
                <w:szCs w:val="21"/>
              </w:rPr>
              <w:br/>
              <w:t>12、支持预览时间线素材的同时，添加标题字幕模板；字幕编辑软具有唱词功能；字幕编辑软件支持三维模型制作、三维文本制作、三维图表、三维粒子制作、手写体特效制作。</w:t>
            </w:r>
            <w:r w:rsidRPr="004E670D">
              <w:rPr>
                <w:rFonts w:asciiTheme="minorEastAsia" w:hAnsiTheme="minorEastAsia" w:cs="仿宋" w:hint="eastAsia"/>
                <w:color w:val="000000"/>
                <w:kern w:val="0"/>
                <w:szCs w:val="21"/>
              </w:rPr>
              <w:br/>
              <w:t>13、支持导入本地单级目录或多级目录的所有素材文件，支持对重要素材进行分类管理；支持对文件添加标注信息，可对重要文件添加星标进行检索。</w:t>
            </w:r>
            <w:r w:rsidRPr="004E670D">
              <w:rPr>
                <w:rFonts w:asciiTheme="minorEastAsia" w:hAnsiTheme="minorEastAsia" w:cs="仿宋" w:hint="eastAsia"/>
                <w:color w:val="000000"/>
                <w:kern w:val="0"/>
                <w:szCs w:val="21"/>
              </w:rPr>
              <w:br/>
              <w:t>14、支持采集时可实时叠加LOGO，进行遮幅处理。</w:t>
            </w:r>
            <w:r w:rsidRPr="004E670D">
              <w:rPr>
                <w:rFonts w:asciiTheme="minorEastAsia" w:hAnsiTheme="minorEastAsia" w:cs="仿宋" w:hint="eastAsia"/>
                <w:color w:val="000000"/>
                <w:kern w:val="0"/>
                <w:szCs w:val="21"/>
              </w:rPr>
              <w:br/>
            </w:r>
            <w:r w:rsidRPr="004E670D">
              <w:rPr>
                <w:rFonts w:asciiTheme="minorEastAsia" w:hAnsiTheme="minorEastAsia" w:cs="仿宋" w:hint="eastAsia"/>
                <w:color w:val="000000"/>
                <w:kern w:val="0"/>
                <w:szCs w:val="21"/>
              </w:rPr>
              <w:lastRenderedPageBreak/>
              <w:t>15、配置不低于： CPU： 十核心二十线程\内存：DDR4 32G \图形加速卡：8G GDDR5\系统硬盘：SSD 240GB\素材硬盘：企业级8T*2\光驱：刻录机\显示器：34寸带鱼屏；视音频板卡接口不少于12G HD/SD-SDI*2、HDMI、HD/SD YUV分量、S-Video、复合、AES/EBU、XLR输入/输出接口，基于硬件的上、下变换功能，支持主流包装和图像处理软件上屏，支持录像机控制采集。</w:t>
            </w:r>
          </w:p>
        </w:tc>
        <w:tc>
          <w:tcPr>
            <w:tcW w:w="709" w:type="dxa"/>
            <w:tcBorders>
              <w:top w:val="nil"/>
              <w:left w:val="nil"/>
              <w:bottom w:val="single" w:sz="4" w:space="0" w:color="auto"/>
              <w:right w:val="single" w:sz="4" w:space="0" w:color="auto"/>
            </w:tcBorders>
            <w:shd w:val="clear" w:color="auto" w:fill="auto"/>
            <w:vAlign w:val="center"/>
          </w:tcPr>
          <w:p w:rsidR="00DA3196" w:rsidRPr="004E670D" w:rsidRDefault="003E7349" w:rsidP="004E670D">
            <w:pPr>
              <w:widowControl/>
              <w:spacing w:line="360" w:lineRule="auto"/>
              <w:jc w:val="center"/>
              <w:rPr>
                <w:rFonts w:asciiTheme="minorEastAsia" w:hAnsiTheme="minorEastAsia" w:cs="仿宋"/>
                <w:color w:val="000000"/>
                <w:kern w:val="0"/>
                <w:szCs w:val="21"/>
              </w:rPr>
            </w:pPr>
            <w:r w:rsidRPr="004E670D">
              <w:rPr>
                <w:rFonts w:asciiTheme="minorEastAsia" w:hAnsiTheme="minorEastAsia" w:cs="仿宋" w:hint="eastAsia"/>
                <w:color w:val="000000"/>
                <w:kern w:val="0"/>
                <w:szCs w:val="21"/>
              </w:rPr>
              <w:lastRenderedPageBreak/>
              <w:t>15</w:t>
            </w:r>
          </w:p>
        </w:tc>
        <w:tc>
          <w:tcPr>
            <w:tcW w:w="708" w:type="dxa"/>
            <w:tcBorders>
              <w:top w:val="nil"/>
              <w:left w:val="nil"/>
              <w:bottom w:val="single" w:sz="4" w:space="0" w:color="auto"/>
              <w:right w:val="single" w:sz="4" w:space="0" w:color="auto"/>
            </w:tcBorders>
            <w:shd w:val="clear" w:color="auto" w:fill="auto"/>
            <w:vAlign w:val="center"/>
          </w:tcPr>
          <w:p w:rsidR="00DA3196" w:rsidRPr="004E670D" w:rsidRDefault="003E7349" w:rsidP="004E670D">
            <w:pPr>
              <w:widowControl/>
              <w:spacing w:line="360" w:lineRule="auto"/>
              <w:jc w:val="center"/>
              <w:rPr>
                <w:rFonts w:asciiTheme="minorEastAsia" w:hAnsiTheme="minorEastAsia" w:cs="仿宋"/>
                <w:color w:val="000000"/>
                <w:kern w:val="0"/>
                <w:szCs w:val="21"/>
              </w:rPr>
            </w:pPr>
            <w:r w:rsidRPr="004E670D">
              <w:rPr>
                <w:rFonts w:asciiTheme="minorEastAsia" w:hAnsiTheme="minorEastAsia" w:cs="仿宋" w:hint="eastAsia"/>
                <w:color w:val="000000"/>
                <w:kern w:val="0"/>
                <w:szCs w:val="21"/>
              </w:rPr>
              <w:t>台</w:t>
            </w:r>
          </w:p>
        </w:tc>
      </w:tr>
      <w:tr w:rsidR="00DA3196" w:rsidRPr="004E670D">
        <w:trPr>
          <w:trHeight w:val="570"/>
        </w:trPr>
        <w:tc>
          <w:tcPr>
            <w:tcW w:w="700" w:type="dxa"/>
            <w:tcBorders>
              <w:top w:val="nil"/>
              <w:left w:val="single" w:sz="4" w:space="0" w:color="auto"/>
              <w:bottom w:val="single" w:sz="4" w:space="0" w:color="auto"/>
              <w:right w:val="single" w:sz="4" w:space="0" w:color="auto"/>
            </w:tcBorders>
            <w:shd w:val="clear" w:color="auto" w:fill="auto"/>
            <w:vAlign w:val="center"/>
          </w:tcPr>
          <w:p w:rsidR="00DA3196" w:rsidRPr="004E670D" w:rsidRDefault="003E7349" w:rsidP="004E670D">
            <w:pPr>
              <w:widowControl/>
              <w:spacing w:line="360" w:lineRule="auto"/>
              <w:jc w:val="center"/>
              <w:rPr>
                <w:rFonts w:asciiTheme="minorEastAsia" w:hAnsiTheme="minorEastAsia" w:cs="仿宋"/>
                <w:color w:val="000000"/>
                <w:kern w:val="0"/>
                <w:szCs w:val="21"/>
              </w:rPr>
            </w:pPr>
            <w:r w:rsidRPr="004E670D">
              <w:rPr>
                <w:rFonts w:asciiTheme="minorEastAsia" w:hAnsiTheme="minorEastAsia" w:cs="仿宋" w:hint="eastAsia"/>
                <w:color w:val="000000"/>
                <w:kern w:val="0"/>
                <w:szCs w:val="21"/>
              </w:rPr>
              <w:lastRenderedPageBreak/>
              <w:t>2</w:t>
            </w:r>
          </w:p>
        </w:tc>
        <w:tc>
          <w:tcPr>
            <w:tcW w:w="1320" w:type="dxa"/>
            <w:tcBorders>
              <w:top w:val="nil"/>
              <w:left w:val="nil"/>
              <w:bottom w:val="single" w:sz="4" w:space="0" w:color="auto"/>
              <w:right w:val="single" w:sz="4" w:space="0" w:color="auto"/>
            </w:tcBorders>
            <w:shd w:val="clear" w:color="auto" w:fill="auto"/>
            <w:vAlign w:val="center"/>
          </w:tcPr>
          <w:p w:rsidR="00DA3196" w:rsidRPr="004E670D" w:rsidRDefault="003E7349" w:rsidP="004E670D">
            <w:pPr>
              <w:widowControl/>
              <w:spacing w:line="360" w:lineRule="auto"/>
              <w:jc w:val="center"/>
              <w:rPr>
                <w:rFonts w:asciiTheme="minorEastAsia" w:hAnsiTheme="minorEastAsia" w:cs="仿宋"/>
                <w:color w:val="000000"/>
                <w:kern w:val="0"/>
                <w:szCs w:val="21"/>
              </w:rPr>
            </w:pPr>
            <w:r w:rsidRPr="004E670D">
              <w:rPr>
                <w:rFonts w:asciiTheme="minorEastAsia" w:hAnsiTheme="minorEastAsia" w:cs="仿宋" w:hint="eastAsia"/>
                <w:color w:val="000000"/>
                <w:kern w:val="0"/>
                <w:szCs w:val="21"/>
              </w:rPr>
              <w:t>4K超高清在线编辑盘阵</w:t>
            </w:r>
          </w:p>
        </w:tc>
        <w:tc>
          <w:tcPr>
            <w:tcW w:w="5083" w:type="dxa"/>
            <w:tcBorders>
              <w:top w:val="nil"/>
              <w:left w:val="nil"/>
              <w:bottom w:val="single" w:sz="4" w:space="0" w:color="auto"/>
              <w:right w:val="single" w:sz="4" w:space="0" w:color="auto"/>
            </w:tcBorders>
            <w:shd w:val="clear" w:color="auto" w:fill="auto"/>
            <w:vAlign w:val="center"/>
          </w:tcPr>
          <w:p w:rsidR="00DA3196" w:rsidRPr="004E670D" w:rsidRDefault="003E7349" w:rsidP="004E670D">
            <w:pPr>
              <w:widowControl/>
              <w:spacing w:line="360" w:lineRule="auto"/>
              <w:jc w:val="left"/>
              <w:rPr>
                <w:rFonts w:asciiTheme="minorEastAsia" w:hAnsiTheme="minorEastAsia" w:cs="仿宋"/>
                <w:color w:val="000000"/>
                <w:kern w:val="0"/>
                <w:szCs w:val="21"/>
              </w:rPr>
            </w:pPr>
            <w:r w:rsidRPr="004E670D">
              <w:rPr>
                <w:rFonts w:asciiTheme="minorEastAsia" w:hAnsiTheme="minorEastAsia" w:cs="仿宋" w:hint="eastAsia"/>
                <w:color w:val="000000"/>
                <w:kern w:val="0"/>
                <w:szCs w:val="21"/>
              </w:rPr>
              <w:t>1、静音4K超高清视频在线编辑阵列。</w:t>
            </w:r>
            <w:r w:rsidRPr="004E670D">
              <w:rPr>
                <w:rFonts w:asciiTheme="minorEastAsia" w:hAnsiTheme="minorEastAsia" w:cs="仿宋" w:hint="eastAsia"/>
                <w:color w:val="000000"/>
                <w:kern w:val="0"/>
                <w:szCs w:val="21"/>
              </w:rPr>
              <w:br/>
              <w:t>2、不低于12盘位*6T企业盘配置，塔式或机架式可选。</w:t>
            </w:r>
            <w:r w:rsidRPr="004E670D">
              <w:rPr>
                <w:rFonts w:asciiTheme="minorEastAsia" w:hAnsiTheme="minorEastAsia" w:cs="仿宋" w:hint="eastAsia"/>
                <w:color w:val="000000"/>
                <w:kern w:val="0"/>
                <w:szCs w:val="21"/>
              </w:rPr>
              <w:br/>
              <w:t>3、不少于2个12Gb/s Thunderbolt3或SFF-8644主机接口。</w:t>
            </w:r>
            <w:r w:rsidRPr="004E670D">
              <w:rPr>
                <w:rFonts w:asciiTheme="minorEastAsia" w:hAnsiTheme="minorEastAsia" w:cs="仿宋" w:hint="eastAsia"/>
                <w:color w:val="000000"/>
                <w:kern w:val="0"/>
                <w:szCs w:val="21"/>
              </w:rPr>
              <w:br/>
              <w:t>4、不低于双核1.2GHz处理器。</w:t>
            </w:r>
            <w:r w:rsidRPr="004E670D">
              <w:rPr>
                <w:rFonts w:asciiTheme="minorEastAsia" w:hAnsiTheme="minorEastAsia" w:cs="仿宋" w:hint="eastAsia"/>
                <w:color w:val="000000"/>
                <w:kern w:val="0"/>
                <w:szCs w:val="21"/>
              </w:rPr>
              <w:br/>
              <w:t>4、不低于带ECC的2GB板载DDR3-1866SDRAM。</w:t>
            </w:r>
            <w:r w:rsidRPr="004E670D">
              <w:rPr>
                <w:rFonts w:asciiTheme="minorEastAsia" w:hAnsiTheme="minorEastAsia" w:cs="仿宋" w:hint="eastAsia"/>
                <w:color w:val="000000"/>
                <w:kern w:val="0"/>
                <w:szCs w:val="21"/>
              </w:rPr>
              <w:br/>
              <w:t>5、支持直写或回写缓存。</w:t>
            </w:r>
            <w:r w:rsidRPr="004E670D">
              <w:rPr>
                <w:rFonts w:asciiTheme="minorEastAsia" w:hAnsiTheme="minorEastAsia" w:cs="仿宋" w:hint="eastAsia"/>
                <w:color w:val="000000"/>
                <w:kern w:val="0"/>
                <w:szCs w:val="21"/>
              </w:rPr>
              <w:br/>
              <w:t>6、支持BIOS启动阵列容错能力。</w:t>
            </w:r>
            <w:r w:rsidRPr="004E670D">
              <w:rPr>
                <w:rFonts w:asciiTheme="minorEastAsia" w:hAnsiTheme="minorEastAsia" w:cs="仿宋" w:hint="eastAsia"/>
                <w:color w:val="000000"/>
                <w:kern w:val="0"/>
                <w:szCs w:val="21"/>
              </w:rPr>
              <w:br/>
              <w:t>7、支持RAID事件和事务日志的NVRAM。</w:t>
            </w:r>
            <w:r w:rsidRPr="004E670D">
              <w:rPr>
                <w:rFonts w:asciiTheme="minorEastAsia" w:hAnsiTheme="minorEastAsia" w:cs="仿宋" w:hint="eastAsia"/>
                <w:color w:val="000000"/>
                <w:kern w:val="0"/>
                <w:szCs w:val="21"/>
              </w:rPr>
              <w:br/>
              <w:t>8、支持控制器可用性的冗余闪存映像。</w:t>
            </w:r>
            <w:r w:rsidRPr="004E670D">
              <w:rPr>
                <w:rFonts w:asciiTheme="minorEastAsia" w:hAnsiTheme="minorEastAsia" w:cs="仿宋" w:hint="eastAsia"/>
                <w:color w:val="000000"/>
                <w:kern w:val="0"/>
                <w:szCs w:val="21"/>
              </w:rPr>
              <w:br/>
              <w:t>9、支持RAID级别不少于0,1,10（1E），3,5,6。</w:t>
            </w:r>
            <w:r w:rsidRPr="004E670D">
              <w:rPr>
                <w:rFonts w:asciiTheme="minorEastAsia" w:hAnsiTheme="minorEastAsia" w:cs="仿宋" w:hint="eastAsia"/>
                <w:color w:val="000000"/>
                <w:kern w:val="0"/>
                <w:szCs w:val="21"/>
              </w:rPr>
              <w:br/>
              <w:t>10、支持原生4K和512字节扇区SAS和SATA设备。</w:t>
            </w:r>
            <w:r w:rsidRPr="004E670D">
              <w:rPr>
                <w:rFonts w:asciiTheme="minorEastAsia" w:hAnsiTheme="minorEastAsia" w:cs="仿宋" w:hint="eastAsia"/>
                <w:color w:val="000000"/>
                <w:kern w:val="0"/>
                <w:szCs w:val="21"/>
              </w:rPr>
              <w:br/>
              <w:t>11、支持NTP协议同步RAID控制器。</w:t>
            </w:r>
            <w:r w:rsidRPr="004E670D">
              <w:rPr>
                <w:rFonts w:asciiTheme="minorEastAsia" w:hAnsiTheme="minorEastAsia" w:cs="仿宋" w:hint="eastAsia"/>
                <w:color w:val="000000"/>
                <w:kern w:val="0"/>
                <w:szCs w:val="21"/>
              </w:rPr>
              <w:br/>
              <w:t>12、支持在线容量扩展和RAID级别迁移。</w:t>
            </w:r>
            <w:r w:rsidRPr="004E670D">
              <w:rPr>
                <w:rFonts w:asciiTheme="minorEastAsia" w:hAnsiTheme="minorEastAsia" w:cs="仿宋" w:hint="eastAsia"/>
                <w:color w:val="000000"/>
                <w:kern w:val="0"/>
                <w:szCs w:val="21"/>
              </w:rPr>
              <w:br/>
              <w:t>13、支持全局HDD指示系统状态。</w:t>
            </w:r>
            <w:r w:rsidRPr="004E670D">
              <w:rPr>
                <w:rFonts w:asciiTheme="minorEastAsia" w:hAnsiTheme="minorEastAsia" w:cs="仿宋" w:hint="eastAsia"/>
                <w:color w:val="000000"/>
                <w:kern w:val="0"/>
                <w:szCs w:val="21"/>
              </w:rPr>
              <w:br/>
              <w:t>14、支持Windows10、Linux、 MacOS等操作系统。</w:t>
            </w:r>
          </w:p>
        </w:tc>
        <w:tc>
          <w:tcPr>
            <w:tcW w:w="709" w:type="dxa"/>
            <w:tcBorders>
              <w:top w:val="nil"/>
              <w:left w:val="nil"/>
              <w:bottom w:val="single" w:sz="4" w:space="0" w:color="auto"/>
              <w:right w:val="single" w:sz="4" w:space="0" w:color="auto"/>
            </w:tcBorders>
            <w:shd w:val="clear" w:color="auto" w:fill="auto"/>
            <w:vAlign w:val="center"/>
          </w:tcPr>
          <w:p w:rsidR="00DA3196" w:rsidRPr="004E670D" w:rsidRDefault="003E7349" w:rsidP="004E670D">
            <w:pPr>
              <w:widowControl/>
              <w:spacing w:line="360" w:lineRule="auto"/>
              <w:jc w:val="center"/>
              <w:rPr>
                <w:rFonts w:asciiTheme="minorEastAsia" w:hAnsiTheme="minorEastAsia" w:cs="仿宋"/>
                <w:color w:val="000000"/>
                <w:kern w:val="0"/>
                <w:szCs w:val="21"/>
              </w:rPr>
            </w:pPr>
            <w:r w:rsidRPr="004E670D">
              <w:rPr>
                <w:rFonts w:asciiTheme="minorEastAsia" w:hAnsiTheme="minorEastAsia" w:cs="仿宋" w:hint="eastAsia"/>
                <w:color w:val="000000"/>
                <w:kern w:val="0"/>
                <w:szCs w:val="21"/>
              </w:rPr>
              <w:t>15</w:t>
            </w:r>
          </w:p>
        </w:tc>
        <w:tc>
          <w:tcPr>
            <w:tcW w:w="708" w:type="dxa"/>
            <w:tcBorders>
              <w:top w:val="nil"/>
              <w:left w:val="nil"/>
              <w:bottom w:val="single" w:sz="4" w:space="0" w:color="auto"/>
              <w:right w:val="single" w:sz="4" w:space="0" w:color="auto"/>
            </w:tcBorders>
            <w:shd w:val="clear" w:color="auto" w:fill="auto"/>
            <w:vAlign w:val="center"/>
          </w:tcPr>
          <w:p w:rsidR="00DA3196" w:rsidRPr="004E670D" w:rsidRDefault="003E7349" w:rsidP="004E670D">
            <w:pPr>
              <w:widowControl/>
              <w:spacing w:line="360" w:lineRule="auto"/>
              <w:jc w:val="center"/>
              <w:rPr>
                <w:rFonts w:asciiTheme="minorEastAsia" w:hAnsiTheme="minorEastAsia" w:cs="仿宋"/>
                <w:color w:val="000000"/>
                <w:kern w:val="0"/>
                <w:szCs w:val="21"/>
              </w:rPr>
            </w:pPr>
            <w:r w:rsidRPr="004E670D">
              <w:rPr>
                <w:rFonts w:asciiTheme="minorEastAsia" w:hAnsiTheme="minorEastAsia" w:cs="仿宋" w:hint="eastAsia"/>
                <w:color w:val="000000"/>
                <w:kern w:val="0"/>
                <w:szCs w:val="21"/>
              </w:rPr>
              <w:t>台</w:t>
            </w:r>
          </w:p>
        </w:tc>
      </w:tr>
      <w:tr w:rsidR="00DA3196" w:rsidRPr="004E670D">
        <w:trPr>
          <w:trHeight w:val="855"/>
        </w:trPr>
        <w:tc>
          <w:tcPr>
            <w:tcW w:w="700" w:type="dxa"/>
            <w:tcBorders>
              <w:top w:val="nil"/>
              <w:left w:val="single" w:sz="4" w:space="0" w:color="auto"/>
              <w:bottom w:val="single" w:sz="4" w:space="0" w:color="auto"/>
              <w:right w:val="single" w:sz="4" w:space="0" w:color="auto"/>
            </w:tcBorders>
            <w:shd w:val="clear" w:color="auto" w:fill="auto"/>
            <w:vAlign w:val="center"/>
          </w:tcPr>
          <w:p w:rsidR="00DA3196" w:rsidRPr="004E670D" w:rsidRDefault="003E7349" w:rsidP="004E670D">
            <w:pPr>
              <w:widowControl/>
              <w:spacing w:line="360" w:lineRule="auto"/>
              <w:jc w:val="center"/>
              <w:rPr>
                <w:rFonts w:asciiTheme="minorEastAsia" w:hAnsiTheme="minorEastAsia" w:cs="仿宋"/>
                <w:color w:val="000000"/>
                <w:kern w:val="0"/>
                <w:szCs w:val="21"/>
              </w:rPr>
            </w:pPr>
            <w:r w:rsidRPr="004E670D">
              <w:rPr>
                <w:rFonts w:asciiTheme="minorEastAsia" w:hAnsiTheme="minorEastAsia" w:cs="仿宋" w:hint="eastAsia"/>
                <w:color w:val="000000"/>
                <w:kern w:val="0"/>
                <w:szCs w:val="21"/>
              </w:rPr>
              <w:t>3</w:t>
            </w:r>
          </w:p>
        </w:tc>
        <w:tc>
          <w:tcPr>
            <w:tcW w:w="1320" w:type="dxa"/>
            <w:tcBorders>
              <w:top w:val="nil"/>
              <w:left w:val="nil"/>
              <w:bottom w:val="single" w:sz="4" w:space="0" w:color="auto"/>
              <w:right w:val="single" w:sz="4" w:space="0" w:color="auto"/>
            </w:tcBorders>
            <w:shd w:val="clear" w:color="auto" w:fill="auto"/>
            <w:vAlign w:val="center"/>
          </w:tcPr>
          <w:p w:rsidR="00DA3196" w:rsidRPr="004E670D" w:rsidRDefault="003E7349" w:rsidP="004E670D">
            <w:pPr>
              <w:widowControl/>
              <w:spacing w:line="360" w:lineRule="auto"/>
              <w:jc w:val="center"/>
              <w:rPr>
                <w:rFonts w:asciiTheme="minorEastAsia" w:hAnsiTheme="minorEastAsia" w:cs="仿宋"/>
                <w:color w:val="000000"/>
                <w:kern w:val="0"/>
                <w:szCs w:val="21"/>
              </w:rPr>
            </w:pPr>
            <w:r w:rsidRPr="004E670D">
              <w:rPr>
                <w:rFonts w:asciiTheme="minorEastAsia" w:hAnsiTheme="minorEastAsia" w:cs="仿宋" w:hint="eastAsia"/>
                <w:color w:val="000000"/>
                <w:kern w:val="0"/>
                <w:szCs w:val="21"/>
              </w:rPr>
              <w:t>分布式在线编辑存储盘阵</w:t>
            </w:r>
          </w:p>
        </w:tc>
        <w:tc>
          <w:tcPr>
            <w:tcW w:w="5083" w:type="dxa"/>
            <w:tcBorders>
              <w:top w:val="nil"/>
              <w:left w:val="nil"/>
              <w:bottom w:val="single" w:sz="4" w:space="0" w:color="auto"/>
              <w:right w:val="single" w:sz="4" w:space="0" w:color="auto"/>
            </w:tcBorders>
            <w:shd w:val="clear" w:color="auto" w:fill="auto"/>
            <w:vAlign w:val="center"/>
          </w:tcPr>
          <w:p w:rsidR="00DA3196" w:rsidRPr="004E670D" w:rsidRDefault="003E7349" w:rsidP="004E670D">
            <w:pPr>
              <w:widowControl/>
              <w:spacing w:line="360" w:lineRule="auto"/>
              <w:jc w:val="left"/>
              <w:rPr>
                <w:rFonts w:asciiTheme="minorEastAsia" w:hAnsiTheme="minorEastAsia" w:cs="仿宋"/>
                <w:color w:val="000000"/>
                <w:kern w:val="0"/>
                <w:szCs w:val="21"/>
              </w:rPr>
            </w:pPr>
            <w:r w:rsidRPr="004E670D">
              <w:rPr>
                <w:rFonts w:asciiTheme="minorEastAsia" w:hAnsiTheme="minorEastAsia" w:cs="仿宋" w:hint="eastAsia"/>
                <w:color w:val="000000"/>
                <w:kern w:val="0"/>
                <w:szCs w:val="21"/>
              </w:rPr>
              <w:t>1、采用去中心化的对称设计，每个节点既是数据存储服务器，也是元数据服务器，不需要独立的元数据服务器，避免单独的元数据服务器成为整套系统中单点故障和性能的瓶颈；支持单节点部署，也可以无缝扩</w:t>
            </w:r>
            <w:r w:rsidRPr="004E670D">
              <w:rPr>
                <w:rFonts w:asciiTheme="minorEastAsia" w:hAnsiTheme="minorEastAsia" w:cs="仿宋" w:hint="eastAsia"/>
                <w:color w:val="000000"/>
                <w:kern w:val="0"/>
                <w:szCs w:val="21"/>
              </w:rPr>
              <w:lastRenderedPageBreak/>
              <w:t>容到集群，支持在线横向扩展，支持NAS、IPSAN、FCSAN融合组网功能，支持2.5、3.5寸磁盘，支持SATA、SSD、SAS或NL-SAS硬盘类型，支持不同容量和转速的同类型磁盘的混插扩容，支持跨节点的N+M纠删码数据保护技术。</w:t>
            </w:r>
            <w:r w:rsidRPr="004E670D">
              <w:rPr>
                <w:rFonts w:asciiTheme="minorEastAsia" w:hAnsiTheme="minorEastAsia" w:cs="仿宋" w:hint="eastAsia"/>
                <w:color w:val="000000"/>
                <w:kern w:val="0"/>
                <w:szCs w:val="21"/>
              </w:rPr>
              <w:br/>
              <w:t>2、配置不低于：64位3.0GHz服务器CPU、内存32GB、4个10Gb光纤接口、单机24盘位*6T企业级硬盘。</w:t>
            </w:r>
            <w:r w:rsidRPr="004E670D">
              <w:rPr>
                <w:rFonts w:asciiTheme="minorEastAsia" w:hAnsiTheme="minorEastAsia" w:cs="仿宋" w:hint="eastAsia"/>
                <w:color w:val="000000"/>
                <w:kern w:val="0"/>
                <w:szCs w:val="21"/>
              </w:rPr>
              <w:br/>
              <w:t>3、采用控制器架构，控制器带宽不低于12Gbps，单节点读写吞吐量不低于800MB/s。</w:t>
            </w:r>
            <w:r w:rsidRPr="004E670D">
              <w:rPr>
                <w:rFonts w:asciiTheme="minorEastAsia" w:hAnsiTheme="minorEastAsia" w:cs="仿宋" w:hint="eastAsia"/>
                <w:color w:val="000000"/>
                <w:kern w:val="0"/>
                <w:szCs w:val="21"/>
              </w:rPr>
              <w:br/>
              <w:t>4、具有用户、角色权限管理功能，采用用户、角色存储权限的分级管理机制，建立的用户账号可进行精确到每天每小时的登录时间限制，也可对某些临时不用的账号进行临时屏蔽。</w:t>
            </w:r>
            <w:r w:rsidRPr="004E670D">
              <w:rPr>
                <w:rFonts w:asciiTheme="minorEastAsia" w:hAnsiTheme="minorEastAsia" w:cs="仿宋" w:hint="eastAsia"/>
                <w:color w:val="000000"/>
                <w:kern w:val="0"/>
                <w:szCs w:val="21"/>
              </w:rPr>
              <w:br/>
              <w:t>5、支持磁盘配额及权限管理功能，可对用户存储空间和读写权限进行管理。</w:t>
            </w:r>
            <w:r w:rsidRPr="004E670D">
              <w:rPr>
                <w:rFonts w:asciiTheme="minorEastAsia" w:hAnsiTheme="minorEastAsia" w:cs="仿宋" w:hint="eastAsia"/>
                <w:color w:val="000000"/>
                <w:kern w:val="0"/>
                <w:szCs w:val="21"/>
              </w:rPr>
              <w:br/>
              <w:t>素材检索功能，根据文件的基本信息和扩展信息进行对网络磁盘分区精确的素材文件检索。</w:t>
            </w:r>
            <w:r w:rsidRPr="004E670D">
              <w:rPr>
                <w:rFonts w:asciiTheme="minorEastAsia" w:hAnsiTheme="minorEastAsia" w:cs="仿宋" w:hint="eastAsia"/>
                <w:color w:val="000000"/>
                <w:kern w:val="0"/>
                <w:szCs w:val="21"/>
              </w:rPr>
              <w:br/>
              <w:t>6、提供PC客户端的状态监控软件，提供基于磁盘健康状态的动态监控，可对盘位丢失进行发出报警提示。</w:t>
            </w:r>
            <w:r w:rsidRPr="004E670D">
              <w:rPr>
                <w:rFonts w:asciiTheme="minorEastAsia" w:hAnsiTheme="minorEastAsia" w:cs="仿宋" w:hint="eastAsia"/>
                <w:color w:val="000000"/>
                <w:kern w:val="0"/>
                <w:szCs w:val="21"/>
              </w:rPr>
              <w:br/>
              <w:t>7、磁盘分区功能，登录网络客户端，计算机本地会显示不同网络盘符，如：资源区、公共区、私有区等。</w:t>
            </w:r>
            <w:r w:rsidRPr="004E670D">
              <w:rPr>
                <w:rFonts w:asciiTheme="minorEastAsia" w:hAnsiTheme="minorEastAsia" w:cs="仿宋" w:hint="eastAsia"/>
                <w:color w:val="000000"/>
                <w:kern w:val="0"/>
                <w:szCs w:val="21"/>
              </w:rPr>
              <w:br/>
              <w:t>8、支持实时监看存储的带宽、内存及CPU使用情况，也可以查看存储的硬盘状态、系统空闲量等信息。</w:t>
            </w:r>
            <w:r w:rsidRPr="004E670D">
              <w:rPr>
                <w:rFonts w:asciiTheme="minorEastAsia" w:hAnsiTheme="minorEastAsia" w:cs="仿宋" w:hint="eastAsia"/>
                <w:color w:val="000000"/>
                <w:kern w:val="0"/>
                <w:szCs w:val="21"/>
              </w:rPr>
              <w:br/>
              <w:t>9、支持文件过滤功能，可设置禁止后缀为exe、inf等的文件写入，起到主动防病毒作用。</w:t>
            </w:r>
            <w:r w:rsidRPr="004E670D">
              <w:rPr>
                <w:rFonts w:asciiTheme="minorEastAsia" w:hAnsiTheme="minorEastAsia" w:cs="仿宋" w:hint="eastAsia"/>
                <w:color w:val="000000"/>
                <w:kern w:val="0"/>
                <w:szCs w:val="21"/>
              </w:rPr>
              <w:br/>
              <w:t>10、支持网络带宽管理功能，可设置每台工作站的读写带宽值。</w:t>
            </w:r>
            <w:r w:rsidRPr="004E670D">
              <w:rPr>
                <w:rFonts w:asciiTheme="minorEastAsia" w:hAnsiTheme="minorEastAsia" w:cs="仿宋" w:hint="eastAsia"/>
                <w:color w:val="000000"/>
                <w:kern w:val="0"/>
                <w:szCs w:val="21"/>
              </w:rPr>
              <w:br/>
              <w:t>11、支持非编软件启动同时自动启动存储网络客户端软件挂载网络存储。</w:t>
            </w:r>
          </w:p>
        </w:tc>
        <w:tc>
          <w:tcPr>
            <w:tcW w:w="709" w:type="dxa"/>
            <w:tcBorders>
              <w:top w:val="nil"/>
              <w:left w:val="nil"/>
              <w:bottom w:val="single" w:sz="4" w:space="0" w:color="auto"/>
              <w:right w:val="single" w:sz="4" w:space="0" w:color="auto"/>
            </w:tcBorders>
            <w:shd w:val="clear" w:color="auto" w:fill="auto"/>
            <w:vAlign w:val="center"/>
          </w:tcPr>
          <w:p w:rsidR="00DA3196" w:rsidRPr="004E670D" w:rsidRDefault="003E7349" w:rsidP="004E670D">
            <w:pPr>
              <w:widowControl/>
              <w:spacing w:line="360" w:lineRule="auto"/>
              <w:jc w:val="center"/>
              <w:rPr>
                <w:rFonts w:asciiTheme="minorEastAsia" w:hAnsiTheme="minorEastAsia" w:cs="仿宋"/>
                <w:color w:val="000000"/>
                <w:kern w:val="0"/>
                <w:szCs w:val="21"/>
              </w:rPr>
            </w:pPr>
            <w:r w:rsidRPr="004E670D">
              <w:rPr>
                <w:rFonts w:asciiTheme="minorEastAsia" w:hAnsiTheme="minorEastAsia" w:cs="仿宋" w:hint="eastAsia"/>
                <w:color w:val="000000"/>
                <w:kern w:val="0"/>
                <w:szCs w:val="21"/>
              </w:rPr>
              <w:lastRenderedPageBreak/>
              <w:t>4</w:t>
            </w:r>
          </w:p>
        </w:tc>
        <w:tc>
          <w:tcPr>
            <w:tcW w:w="708" w:type="dxa"/>
            <w:tcBorders>
              <w:top w:val="nil"/>
              <w:left w:val="nil"/>
              <w:bottom w:val="single" w:sz="4" w:space="0" w:color="auto"/>
              <w:right w:val="single" w:sz="4" w:space="0" w:color="auto"/>
            </w:tcBorders>
            <w:shd w:val="clear" w:color="auto" w:fill="auto"/>
            <w:vAlign w:val="center"/>
          </w:tcPr>
          <w:p w:rsidR="00DA3196" w:rsidRPr="004E670D" w:rsidRDefault="003E7349" w:rsidP="004E670D">
            <w:pPr>
              <w:widowControl/>
              <w:spacing w:line="360" w:lineRule="auto"/>
              <w:jc w:val="center"/>
              <w:rPr>
                <w:rFonts w:asciiTheme="minorEastAsia" w:hAnsiTheme="minorEastAsia" w:cs="仿宋"/>
                <w:color w:val="000000"/>
                <w:kern w:val="0"/>
                <w:szCs w:val="21"/>
              </w:rPr>
            </w:pPr>
            <w:r w:rsidRPr="004E670D">
              <w:rPr>
                <w:rFonts w:asciiTheme="minorEastAsia" w:hAnsiTheme="minorEastAsia" w:cs="仿宋" w:hint="eastAsia"/>
                <w:color w:val="000000"/>
                <w:kern w:val="0"/>
                <w:szCs w:val="21"/>
              </w:rPr>
              <w:t>台</w:t>
            </w:r>
          </w:p>
        </w:tc>
      </w:tr>
      <w:tr w:rsidR="00DA3196" w:rsidRPr="004E670D">
        <w:trPr>
          <w:trHeight w:val="510"/>
        </w:trPr>
        <w:tc>
          <w:tcPr>
            <w:tcW w:w="700" w:type="dxa"/>
            <w:tcBorders>
              <w:top w:val="nil"/>
              <w:left w:val="single" w:sz="4" w:space="0" w:color="auto"/>
              <w:bottom w:val="single" w:sz="4" w:space="0" w:color="auto"/>
              <w:right w:val="single" w:sz="4" w:space="0" w:color="auto"/>
            </w:tcBorders>
            <w:shd w:val="clear" w:color="auto" w:fill="auto"/>
            <w:vAlign w:val="center"/>
          </w:tcPr>
          <w:p w:rsidR="00DA3196" w:rsidRPr="004E670D" w:rsidRDefault="003E7349" w:rsidP="004E670D">
            <w:pPr>
              <w:widowControl/>
              <w:spacing w:line="360" w:lineRule="auto"/>
              <w:jc w:val="center"/>
              <w:rPr>
                <w:rFonts w:asciiTheme="minorEastAsia" w:hAnsiTheme="minorEastAsia" w:cs="仿宋"/>
                <w:color w:val="000000"/>
                <w:kern w:val="0"/>
                <w:szCs w:val="21"/>
              </w:rPr>
            </w:pPr>
            <w:r w:rsidRPr="004E670D">
              <w:rPr>
                <w:rFonts w:asciiTheme="minorEastAsia" w:hAnsiTheme="minorEastAsia" w:cs="仿宋" w:hint="eastAsia"/>
                <w:color w:val="000000"/>
                <w:kern w:val="0"/>
                <w:szCs w:val="21"/>
              </w:rPr>
              <w:lastRenderedPageBreak/>
              <w:t>4</w:t>
            </w:r>
          </w:p>
        </w:tc>
        <w:tc>
          <w:tcPr>
            <w:tcW w:w="1320" w:type="dxa"/>
            <w:tcBorders>
              <w:top w:val="nil"/>
              <w:left w:val="nil"/>
              <w:bottom w:val="single" w:sz="4" w:space="0" w:color="auto"/>
              <w:right w:val="single" w:sz="4" w:space="0" w:color="auto"/>
            </w:tcBorders>
            <w:shd w:val="clear" w:color="auto" w:fill="auto"/>
            <w:vAlign w:val="center"/>
          </w:tcPr>
          <w:p w:rsidR="00DA3196" w:rsidRPr="004E670D" w:rsidRDefault="003E7349" w:rsidP="004E670D">
            <w:pPr>
              <w:widowControl/>
              <w:spacing w:line="360" w:lineRule="auto"/>
              <w:jc w:val="center"/>
              <w:rPr>
                <w:rFonts w:asciiTheme="minorEastAsia" w:hAnsiTheme="minorEastAsia" w:cs="仿宋"/>
                <w:color w:val="000000"/>
                <w:kern w:val="0"/>
                <w:szCs w:val="21"/>
              </w:rPr>
            </w:pPr>
            <w:r w:rsidRPr="004E670D">
              <w:rPr>
                <w:rFonts w:asciiTheme="minorEastAsia" w:hAnsiTheme="minorEastAsia" w:cs="仿宋" w:hint="eastAsia"/>
                <w:color w:val="000000"/>
                <w:kern w:val="0"/>
                <w:szCs w:val="21"/>
              </w:rPr>
              <w:t>4K超高清广播级监视器</w:t>
            </w:r>
          </w:p>
        </w:tc>
        <w:tc>
          <w:tcPr>
            <w:tcW w:w="5083" w:type="dxa"/>
            <w:tcBorders>
              <w:top w:val="nil"/>
              <w:left w:val="nil"/>
              <w:bottom w:val="single" w:sz="4" w:space="0" w:color="auto"/>
              <w:right w:val="single" w:sz="4" w:space="0" w:color="auto"/>
            </w:tcBorders>
            <w:shd w:val="clear" w:color="auto" w:fill="auto"/>
            <w:vAlign w:val="center"/>
          </w:tcPr>
          <w:p w:rsidR="00DA3196" w:rsidRPr="004E670D" w:rsidRDefault="003E7349" w:rsidP="004E670D">
            <w:pPr>
              <w:widowControl/>
              <w:spacing w:line="360" w:lineRule="auto"/>
              <w:jc w:val="left"/>
              <w:rPr>
                <w:rFonts w:asciiTheme="minorEastAsia" w:hAnsiTheme="minorEastAsia" w:cs="仿宋"/>
                <w:color w:val="000000"/>
                <w:kern w:val="0"/>
                <w:szCs w:val="21"/>
              </w:rPr>
            </w:pPr>
            <w:r w:rsidRPr="004E670D">
              <w:rPr>
                <w:rFonts w:asciiTheme="minorEastAsia" w:hAnsiTheme="minorEastAsia" w:cs="仿宋" w:hint="eastAsia"/>
                <w:color w:val="000000"/>
                <w:kern w:val="0"/>
                <w:szCs w:val="21"/>
              </w:rPr>
              <w:t>1、屏幕尺寸：不小于22英寸。</w:t>
            </w:r>
            <w:r w:rsidRPr="004E670D">
              <w:rPr>
                <w:rFonts w:asciiTheme="minorEastAsia" w:hAnsiTheme="minorEastAsia" w:cs="仿宋" w:hint="eastAsia"/>
                <w:color w:val="000000"/>
                <w:kern w:val="0"/>
                <w:szCs w:val="21"/>
              </w:rPr>
              <w:br/>
              <w:t>2、性能不低于分辨率：3840×2160、 色深：1.07B、视角：178°H×178°V、亮度300nit、对比度1000:1。</w:t>
            </w:r>
            <w:r w:rsidRPr="004E670D">
              <w:rPr>
                <w:rFonts w:asciiTheme="minorEastAsia" w:hAnsiTheme="minorEastAsia" w:cs="仿宋" w:hint="eastAsia"/>
                <w:color w:val="000000"/>
                <w:kern w:val="0"/>
                <w:szCs w:val="21"/>
              </w:rPr>
              <w:br/>
              <w:t>3、不少于四链路12G-SDI视频输入(向下兼6G/3G/HD/SD-SDI)；12G-SDI环通输出(向下兼6G/3G/HD/SD-SDI)；HDMI2.0输入；SDI SFP光纤模块接口。</w:t>
            </w:r>
            <w:r w:rsidRPr="004E670D">
              <w:rPr>
                <w:rFonts w:asciiTheme="minorEastAsia" w:hAnsiTheme="minorEastAsia" w:cs="仿宋" w:hint="eastAsia"/>
                <w:color w:val="000000"/>
                <w:kern w:val="0"/>
                <w:szCs w:val="21"/>
              </w:rPr>
              <w:br/>
              <w:t>4、3.5mm模拟音频输出，RS422输入/输出，支持以太网和GPI控制。</w:t>
            </w:r>
            <w:r w:rsidRPr="004E670D">
              <w:rPr>
                <w:rFonts w:asciiTheme="minorEastAsia" w:hAnsiTheme="minorEastAsia" w:cs="仿宋" w:hint="eastAsia"/>
                <w:color w:val="000000"/>
                <w:kern w:val="0"/>
                <w:szCs w:val="21"/>
              </w:rPr>
              <w:br/>
              <w:t>5、支持多种摄像机 HDR Log曲线； 画面静帧；左右声道选择。</w:t>
            </w:r>
            <w:r w:rsidRPr="004E670D">
              <w:rPr>
                <w:rFonts w:asciiTheme="minorEastAsia" w:hAnsiTheme="minorEastAsia" w:cs="仿宋" w:hint="eastAsia"/>
                <w:color w:val="000000"/>
                <w:kern w:val="0"/>
                <w:szCs w:val="21"/>
              </w:rPr>
              <w:br/>
              <w:t>6、支持多种画面显示模式：8K/4K模式/四画分模式/高清模式。</w:t>
            </w:r>
            <w:r w:rsidRPr="004E670D">
              <w:rPr>
                <w:rFonts w:asciiTheme="minorEastAsia" w:hAnsiTheme="minorEastAsia" w:cs="仿宋" w:hint="eastAsia"/>
                <w:color w:val="000000"/>
                <w:kern w:val="0"/>
                <w:szCs w:val="21"/>
              </w:rPr>
              <w:br/>
              <w:t>7、内置3D LUT色彩校正信号发生器, 支持自动色彩校正功能；多种色空间选择。</w:t>
            </w:r>
            <w:r w:rsidRPr="004E670D">
              <w:rPr>
                <w:rFonts w:asciiTheme="minorEastAsia" w:hAnsiTheme="minorEastAsia" w:cs="仿宋" w:hint="eastAsia"/>
                <w:color w:val="000000"/>
                <w:kern w:val="0"/>
                <w:szCs w:val="21"/>
              </w:rPr>
              <w:br/>
              <w:t>8、支持加载用户自定义3D LUT表功能，支持SDI和HDMI嵌入音频表显示(VU &amp; PPM)支持波形、矢量显示；支持伪彩色、辅助聚焦、斑马线功能；</w:t>
            </w:r>
            <w:r w:rsidRPr="004E670D">
              <w:rPr>
                <w:rFonts w:asciiTheme="minorEastAsia" w:hAnsiTheme="minorEastAsia" w:cs="仿宋" w:hint="eastAsia"/>
                <w:color w:val="000000"/>
                <w:kern w:val="0"/>
                <w:szCs w:val="21"/>
              </w:rPr>
              <w:br/>
              <w:t>9、内置扬声器。</w:t>
            </w:r>
          </w:p>
        </w:tc>
        <w:tc>
          <w:tcPr>
            <w:tcW w:w="709" w:type="dxa"/>
            <w:tcBorders>
              <w:top w:val="nil"/>
              <w:left w:val="nil"/>
              <w:bottom w:val="single" w:sz="4" w:space="0" w:color="auto"/>
              <w:right w:val="single" w:sz="4" w:space="0" w:color="auto"/>
            </w:tcBorders>
            <w:shd w:val="clear" w:color="auto" w:fill="auto"/>
            <w:vAlign w:val="center"/>
          </w:tcPr>
          <w:p w:rsidR="00DA3196" w:rsidRPr="004E670D" w:rsidRDefault="003E7349" w:rsidP="004E670D">
            <w:pPr>
              <w:widowControl/>
              <w:spacing w:line="360" w:lineRule="auto"/>
              <w:jc w:val="center"/>
              <w:rPr>
                <w:rFonts w:asciiTheme="minorEastAsia" w:hAnsiTheme="minorEastAsia" w:cs="仿宋"/>
                <w:color w:val="000000"/>
                <w:kern w:val="0"/>
                <w:szCs w:val="21"/>
              </w:rPr>
            </w:pPr>
            <w:r w:rsidRPr="004E670D">
              <w:rPr>
                <w:rFonts w:asciiTheme="minorEastAsia" w:hAnsiTheme="minorEastAsia" w:cs="仿宋" w:hint="eastAsia"/>
                <w:color w:val="000000"/>
                <w:kern w:val="0"/>
                <w:szCs w:val="21"/>
              </w:rPr>
              <w:t>7</w:t>
            </w:r>
          </w:p>
        </w:tc>
        <w:tc>
          <w:tcPr>
            <w:tcW w:w="708" w:type="dxa"/>
            <w:tcBorders>
              <w:top w:val="nil"/>
              <w:left w:val="nil"/>
              <w:bottom w:val="single" w:sz="4" w:space="0" w:color="auto"/>
              <w:right w:val="single" w:sz="4" w:space="0" w:color="auto"/>
            </w:tcBorders>
            <w:shd w:val="clear" w:color="auto" w:fill="auto"/>
            <w:vAlign w:val="center"/>
          </w:tcPr>
          <w:p w:rsidR="00DA3196" w:rsidRPr="004E670D" w:rsidRDefault="003E7349" w:rsidP="004E670D">
            <w:pPr>
              <w:widowControl/>
              <w:spacing w:line="360" w:lineRule="auto"/>
              <w:jc w:val="center"/>
              <w:rPr>
                <w:rFonts w:asciiTheme="minorEastAsia" w:hAnsiTheme="minorEastAsia" w:cs="仿宋"/>
                <w:color w:val="000000"/>
                <w:kern w:val="0"/>
                <w:szCs w:val="21"/>
              </w:rPr>
            </w:pPr>
            <w:r w:rsidRPr="004E670D">
              <w:rPr>
                <w:rFonts w:asciiTheme="minorEastAsia" w:hAnsiTheme="minorEastAsia" w:cs="仿宋" w:hint="eastAsia"/>
                <w:color w:val="000000"/>
                <w:kern w:val="0"/>
                <w:szCs w:val="21"/>
              </w:rPr>
              <w:t>台</w:t>
            </w:r>
          </w:p>
        </w:tc>
      </w:tr>
      <w:tr w:rsidR="00DA3196" w:rsidRPr="004E670D">
        <w:trPr>
          <w:trHeight w:val="510"/>
        </w:trPr>
        <w:tc>
          <w:tcPr>
            <w:tcW w:w="700" w:type="dxa"/>
            <w:tcBorders>
              <w:top w:val="nil"/>
              <w:left w:val="single" w:sz="4" w:space="0" w:color="auto"/>
              <w:bottom w:val="single" w:sz="4" w:space="0" w:color="auto"/>
              <w:right w:val="single" w:sz="4" w:space="0" w:color="auto"/>
            </w:tcBorders>
            <w:shd w:val="clear" w:color="auto" w:fill="auto"/>
            <w:vAlign w:val="center"/>
          </w:tcPr>
          <w:p w:rsidR="00DA3196" w:rsidRPr="004E670D" w:rsidRDefault="003E7349" w:rsidP="004E670D">
            <w:pPr>
              <w:widowControl/>
              <w:spacing w:line="360" w:lineRule="auto"/>
              <w:jc w:val="center"/>
              <w:rPr>
                <w:rFonts w:asciiTheme="minorEastAsia" w:hAnsiTheme="minorEastAsia" w:cs="仿宋"/>
                <w:color w:val="000000"/>
                <w:kern w:val="0"/>
                <w:szCs w:val="21"/>
              </w:rPr>
            </w:pPr>
            <w:r w:rsidRPr="004E670D">
              <w:rPr>
                <w:rFonts w:asciiTheme="minorEastAsia" w:hAnsiTheme="minorEastAsia" w:cs="仿宋" w:hint="eastAsia"/>
                <w:color w:val="000000"/>
                <w:kern w:val="0"/>
                <w:szCs w:val="21"/>
              </w:rPr>
              <w:t>5</w:t>
            </w:r>
          </w:p>
        </w:tc>
        <w:tc>
          <w:tcPr>
            <w:tcW w:w="1320" w:type="dxa"/>
            <w:tcBorders>
              <w:top w:val="nil"/>
              <w:left w:val="nil"/>
              <w:bottom w:val="single" w:sz="4" w:space="0" w:color="auto"/>
              <w:right w:val="single" w:sz="4" w:space="0" w:color="auto"/>
            </w:tcBorders>
            <w:shd w:val="clear" w:color="auto" w:fill="auto"/>
            <w:vAlign w:val="center"/>
          </w:tcPr>
          <w:p w:rsidR="00DA3196" w:rsidRPr="004E670D" w:rsidRDefault="003E7349" w:rsidP="004E670D">
            <w:pPr>
              <w:widowControl/>
              <w:spacing w:line="360" w:lineRule="auto"/>
              <w:jc w:val="center"/>
              <w:rPr>
                <w:rFonts w:asciiTheme="minorEastAsia" w:hAnsiTheme="minorEastAsia" w:cs="仿宋"/>
                <w:color w:val="000000"/>
                <w:kern w:val="0"/>
                <w:szCs w:val="21"/>
              </w:rPr>
            </w:pPr>
            <w:r w:rsidRPr="004E670D">
              <w:rPr>
                <w:rFonts w:asciiTheme="minorEastAsia" w:hAnsiTheme="minorEastAsia" w:cs="仿宋" w:hint="eastAsia"/>
                <w:color w:val="000000"/>
                <w:kern w:val="0"/>
                <w:szCs w:val="21"/>
              </w:rPr>
              <w:t>高清广播级监视器</w:t>
            </w:r>
          </w:p>
        </w:tc>
        <w:tc>
          <w:tcPr>
            <w:tcW w:w="5083" w:type="dxa"/>
            <w:tcBorders>
              <w:top w:val="nil"/>
              <w:left w:val="nil"/>
              <w:bottom w:val="single" w:sz="4" w:space="0" w:color="auto"/>
              <w:right w:val="single" w:sz="4" w:space="0" w:color="auto"/>
            </w:tcBorders>
            <w:shd w:val="clear" w:color="auto" w:fill="auto"/>
            <w:vAlign w:val="center"/>
          </w:tcPr>
          <w:p w:rsidR="00DA3196" w:rsidRPr="004E670D" w:rsidRDefault="003E7349" w:rsidP="004E670D">
            <w:pPr>
              <w:widowControl/>
              <w:spacing w:line="360" w:lineRule="auto"/>
              <w:jc w:val="left"/>
              <w:rPr>
                <w:rFonts w:asciiTheme="minorEastAsia" w:hAnsiTheme="minorEastAsia" w:cs="仿宋"/>
                <w:color w:val="000000"/>
                <w:kern w:val="0"/>
                <w:szCs w:val="21"/>
              </w:rPr>
            </w:pPr>
            <w:r w:rsidRPr="004E670D">
              <w:rPr>
                <w:rFonts w:asciiTheme="minorEastAsia" w:hAnsiTheme="minorEastAsia" w:cs="仿宋" w:hint="eastAsia"/>
                <w:color w:val="000000"/>
                <w:kern w:val="0"/>
                <w:szCs w:val="21"/>
              </w:rPr>
              <w:t>1、屏幕尺寸:不小于 22英寸，。</w:t>
            </w:r>
          </w:p>
          <w:p w:rsidR="00DA3196" w:rsidRPr="004E670D" w:rsidRDefault="003E7349" w:rsidP="004E670D">
            <w:pPr>
              <w:widowControl/>
              <w:spacing w:line="360" w:lineRule="auto"/>
              <w:jc w:val="left"/>
              <w:rPr>
                <w:rFonts w:asciiTheme="minorEastAsia" w:hAnsiTheme="minorEastAsia" w:cs="仿宋"/>
                <w:color w:val="000000"/>
                <w:kern w:val="0"/>
                <w:szCs w:val="21"/>
              </w:rPr>
            </w:pPr>
            <w:r w:rsidRPr="004E670D">
              <w:rPr>
                <w:rFonts w:asciiTheme="minorEastAsia" w:hAnsiTheme="minorEastAsia" w:cs="仿宋" w:hint="eastAsia"/>
                <w:color w:val="000000"/>
                <w:kern w:val="0"/>
                <w:szCs w:val="21"/>
              </w:rPr>
              <w:t>2、性能不低于分辨率: 1920×1080、色深:1.07B 、视角:178°H×178°亮度:250cd/㎡、对比度: 1000:1。</w:t>
            </w:r>
          </w:p>
          <w:p w:rsidR="00DA3196" w:rsidRPr="004E670D" w:rsidRDefault="003E7349" w:rsidP="004E670D">
            <w:pPr>
              <w:spacing w:line="360" w:lineRule="auto"/>
              <w:rPr>
                <w:rFonts w:asciiTheme="minorEastAsia" w:hAnsiTheme="minorEastAsia" w:cs="仿宋"/>
                <w:szCs w:val="21"/>
              </w:rPr>
            </w:pPr>
            <w:r w:rsidRPr="004E670D">
              <w:rPr>
                <w:rFonts w:asciiTheme="minorEastAsia" w:hAnsiTheme="minorEastAsia" w:cs="仿宋" w:hint="eastAsia"/>
                <w:szCs w:val="21"/>
              </w:rPr>
              <w:t>3、不少于2路3G/HD/SD-SDI输入, 2路SDI环出, 支持SMPTE425-AB 4:4:4 12bit及2K信号。</w:t>
            </w:r>
          </w:p>
          <w:p w:rsidR="00DA3196" w:rsidRPr="004E670D" w:rsidRDefault="003E7349" w:rsidP="004E670D">
            <w:pPr>
              <w:spacing w:line="360" w:lineRule="auto"/>
              <w:rPr>
                <w:rFonts w:asciiTheme="minorEastAsia" w:hAnsiTheme="minorEastAsia" w:cs="仿宋"/>
                <w:szCs w:val="21"/>
              </w:rPr>
            </w:pPr>
            <w:r w:rsidRPr="004E670D">
              <w:rPr>
                <w:rFonts w:asciiTheme="minorEastAsia" w:hAnsiTheme="minorEastAsia" w:cs="仿宋" w:hint="eastAsia"/>
                <w:szCs w:val="21"/>
              </w:rPr>
              <w:t>4、不少于1路HDMI输入，1路DVI输入兼容HDMI/VGA信号, 1路复合输入带环出, 1路YUV输入带环出。</w:t>
            </w:r>
          </w:p>
          <w:p w:rsidR="00DA3196" w:rsidRPr="004E670D" w:rsidRDefault="003E7349" w:rsidP="004E670D">
            <w:pPr>
              <w:spacing w:line="360" w:lineRule="auto"/>
              <w:rPr>
                <w:rFonts w:asciiTheme="minorEastAsia" w:hAnsiTheme="minorEastAsia" w:cs="仿宋"/>
                <w:szCs w:val="21"/>
              </w:rPr>
            </w:pPr>
            <w:r w:rsidRPr="004E670D">
              <w:rPr>
                <w:rFonts w:asciiTheme="minorEastAsia" w:hAnsiTheme="minorEastAsia" w:cs="仿宋" w:hint="eastAsia"/>
                <w:szCs w:val="21"/>
              </w:rPr>
              <w:t>5、SDI和HDMI信号都支持波形图、矢量图、直方图同时显示。</w:t>
            </w:r>
          </w:p>
          <w:p w:rsidR="00DA3196" w:rsidRPr="004E670D" w:rsidRDefault="003E7349" w:rsidP="004E670D">
            <w:pPr>
              <w:spacing w:line="360" w:lineRule="auto"/>
              <w:rPr>
                <w:rFonts w:asciiTheme="minorEastAsia" w:hAnsiTheme="minorEastAsia" w:cs="仿宋"/>
                <w:szCs w:val="21"/>
              </w:rPr>
            </w:pPr>
            <w:r w:rsidRPr="004E670D">
              <w:rPr>
                <w:rFonts w:asciiTheme="minorEastAsia" w:hAnsiTheme="minorEastAsia" w:cs="仿宋" w:hint="eastAsia"/>
                <w:szCs w:val="21"/>
              </w:rPr>
              <w:lastRenderedPageBreak/>
              <w:t>6、暗部细节查看功能（Black stretch）；左右声道选择；</w:t>
            </w:r>
          </w:p>
          <w:p w:rsidR="00DA3196" w:rsidRPr="004E670D" w:rsidRDefault="003E7349" w:rsidP="004E670D">
            <w:pPr>
              <w:spacing w:line="360" w:lineRule="auto"/>
              <w:rPr>
                <w:rFonts w:asciiTheme="minorEastAsia" w:hAnsiTheme="minorEastAsia" w:cs="仿宋"/>
                <w:szCs w:val="21"/>
              </w:rPr>
            </w:pPr>
            <w:r w:rsidRPr="004E670D">
              <w:rPr>
                <w:rFonts w:asciiTheme="minorEastAsia" w:hAnsiTheme="minorEastAsia" w:cs="仿宋" w:hint="eastAsia"/>
                <w:szCs w:val="21"/>
              </w:rPr>
              <w:t xml:space="preserve">支持SDI信号16路嵌入音频表水平/垂直两种显示方式，支持音频相位功能。 </w:t>
            </w:r>
          </w:p>
          <w:p w:rsidR="00DA3196" w:rsidRPr="004E670D" w:rsidRDefault="003E7349" w:rsidP="004E670D">
            <w:pPr>
              <w:spacing w:line="360" w:lineRule="auto"/>
              <w:rPr>
                <w:rFonts w:asciiTheme="minorEastAsia" w:hAnsiTheme="minorEastAsia" w:cs="仿宋"/>
                <w:szCs w:val="21"/>
              </w:rPr>
            </w:pPr>
            <w:r w:rsidRPr="004E670D">
              <w:rPr>
                <w:rFonts w:asciiTheme="minorEastAsia" w:hAnsiTheme="minorEastAsia" w:cs="仿宋" w:hint="eastAsia"/>
                <w:szCs w:val="21"/>
              </w:rPr>
              <w:t>7、支持HDMI信号2路嵌入音频表水平/垂直两种显示方式。</w:t>
            </w:r>
          </w:p>
          <w:p w:rsidR="00DA3196" w:rsidRPr="004E670D" w:rsidRDefault="003E7349" w:rsidP="004E670D">
            <w:pPr>
              <w:spacing w:line="360" w:lineRule="auto"/>
              <w:rPr>
                <w:rFonts w:asciiTheme="minorEastAsia" w:hAnsiTheme="minorEastAsia" w:cs="仿宋"/>
                <w:szCs w:val="21"/>
              </w:rPr>
            </w:pPr>
            <w:r w:rsidRPr="004E670D">
              <w:rPr>
                <w:rFonts w:asciiTheme="minorEastAsia" w:hAnsiTheme="minorEastAsia" w:cs="仿宋" w:hint="eastAsia"/>
                <w:szCs w:val="21"/>
              </w:rPr>
              <w:t>8、内置3D LUT色彩校正信号发生器, 支持自动色彩校正功能。</w:t>
            </w:r>
          </w:p>
          <w:p w:rsidR="00DA3196" w:rsidRPr="004E670D" w:rsidRDefault="003E7349" w:rsidP="004E670D">
            <w:pPr>
              <w:spacing w:line="360" w:lineRule="auto"/>
              <w:rPr>
                <w:rFonts w:asciiTheme="minorEastAsia" w:hAnsiTheme="minorEastAsia" w:cs="仿宋"/>
                <w:szCs w:val="21"/>
              </w:rPr>
            </w:pPr>
            <w:r w:rsidRPr="004E670D">
              <w:rPr>
                <w:rFonts w:asciiTheme="minorEastAsia" w:hAnsiTheme="minorEastAsia" w:cs="仿宋" w:hint="eastAsia"/>
                <w:szCs w:val="21"/>
              </w:rPr>
              <w:t>9、支持任意位置局部放大, 水平镜像功能，支持伪彩色、辅助聚焦、斑马线。</w:t>
            </w:r>
          </w:p>
          <w:p w:rsidR="00DA3196" w:rsidRPr="004E670D" w:rsidRDefault="003E7349" w:rsidP="004E670D">
            <w:pPr>
              <w:spacing w:line="360" w:lineRule="auto"/>
              <w:rPr>
                <w:rFonts w:asciiTheme="minorEastAsia" w:hAnsiTheme="minorEastAsia" w:cs="仿宋"/>
                <w:color w:val="000000"/>
                <w:kern w:val="0"/>
                <w:szCs w:val="21"/>
              </w:rPr>
            </w:pPr>
            <w:r w:rsidRPr="004E670D">
              <w:rPr>
                <w:rFonts w:asciiTheme="minorEastAsia" w:hAnsiTheme="minorEastAsia" w:cs="仿宋" w:hint="eastAsia"/>
                <w:szCs w:val="21"/>
              </w:rPr>
              <w:t>10，内置扬声器，TALLY指示灯。</w:t>
            </w:r>
          </w:p>
        </w:tc>
        <w:tc>
          <w:tcPr>
            <w:tcW w:w="709" w:type="dxa"/>
            <w:tcBorders>
              <w:top w:val="nil"/>
              <w:left w:val="nil"/>
              <w:bottom w:val="single" w:sz="4" w:space="0" w:color="auto"/>
              <w:right w:val="single" w:sz="4" w:space="0" w:color="auto"/>
            </w:tcBorders>
            <w:shd w:val="clear" w:color="auto" w:fill="auto"/>
            <w:vAlign w:val="center"/>
          </w:tcPr>
          <w:p w:rsidR="00DA3196" w:rsidRPr="004E670D" w:rsidRDefault="003E7349" w:rsidP="004E670D">
            <w:pPr>
              <w:widowControl/>
              <w:spacing w:line="360" w:lineRule="auto"/>
              <w:jc w:val="center"/>
              <w:rPr>
                <w:rFonts w:asciiTheme="minorEastAsia" w:hAnsiTheme="minorEastAsia" w:cs="仿宋"/>
                <w:color w:val="000000"/>
                <w:kern w:val="0"/>
                <w:szCs w:val="21"/>
              </w:rPr>
            </w:pPr>
            <w:r w:rsidRPr="004E670D">
              <w:rPr>
                <w:rFonts w:asciiTheme="minorEastAsia" w:hAnsiTheme="minorEastAsia" w:cs="仿宋" w:hint="eastAsia"/>
                <w:color w:val="000000"/>
                <w:kern w:val="0"/>
                <w:szCs w:val="21"/>
              </w:rPr>
              <w:lastRenderedPageBreak/>
              <w:t>8</w:t>
            </w:r>
          </w:p>
        </w:tc>
        <w:tc>
          <w:tcPr>
            <w:tcW w:w="708" w:type="dxa"/>
            <w:tcBorders>
              <w:top w:val="nil"/>
              <w:left w:val="nil"/>
              <w:bottom w:val="single" w:sz="4" w:space="0" w:color="auto"/>
              <w:right w:val="single" w:sz="4" w:space="0" w:color="auto"/>
            </w:tcBorders>
            <w:shd w:val="clear" w:color="auto" w:fill="auto"/>
            <w:vAlign w:val="center"/>
          </w:tcPr>
          <w:p w:rsidR="00DA3196" w:rsidRPr="004E670D" w:rsidRDefault="003E7349" w:rsidP="004E670D">
            <w:pPr>
              <w:widowControl/>
              <w:spacing w:line="360" w:lineRule="auto"/>
              <w:jc w:val="center"/>
              <w:rPr>
                <w:rFonts w:asciiTheme="minorEastAsia" w:hAnsiTheme="minorEastAsia" w:cs="仿宋"/>
                <w:color w:val="000000"/>
                <w:kern w:val="0"/>
                <w:szCs w:val="21"/>
              </w:rPr>
            </w:pPr>
            <w:r w:rsidRPr="004E670D">
              <w:rPr>
                <w:rFonts w:asciiTheme="minorEastAsia" w:hAnsiTheme="minorEastAsia" w:cs="仿宋" w:hint="eastAsia"/>
                <w:color w:val="000000"/>
                <w:kern w:val="0"/>
                <w:szCs w:val="21"/>
              </w:rPr>
              <w:t>台</w:t>
            </w:r>
          </w:p>
        </w:tc>
      </w:tr>
      <w:tr w:rsidR="00DA3196" w:rsidRPr="004E670D">
        <w:trPr>
          <w:trHeight w:val="439"/>
        </w:trPr>
        <w:tc>
          <w:tcPr>
            <w:tcW w:w="700" w:type="dxa"/>
            <w:tcBorders>
              <w:top w:val="nil"/>
              <w:left w:val="single" w:sz="4" w:space="0" w:color="auto"/>
              <w:bottom w:val="single" w:sz="4" w:space="0" w:color="auto"/>
              <w:right w:val="single" w:sz="4" w:space="0" w:color="auto"/>
            </w:tcBorders>
            <w:shd w:val="clear" w:color="auto" w:fill="auto"/>
            <w:vAlign w:val="center"/>
          </w:tcPr>
          <w:p w:rsidR="00DA3196" w:rsidRPr="004E670D" w:rsidRDefault="003E7349" w:rsidP="004E670D">
            <w:pPr>
              <w:widowControl/>
              <w:spacing w:line="360" w:lineRule="auto"/>
              <w:jc w:val="center"/>
              <w:rPr>
                <w:rFonts w:asciiTheme="minorEastAsia" w:hAnsiTheme="minorEastAsia" w:cs="仿宋"/>
                <w:color w:val="000000"/>
                <w:kern w:val="0"/>
                <w:szCs w:val="21"/>
              </w:rPr>
            </w:pPr>
            <w:r w:rsidRPr="004E670D">
              <w:rPr>
                <w:rFonts w:asciiTheme="minorEastAsia" w:hAnsiTheme="minorEastAsia" w:cs="仿宋" w:hint="eastAsia"/>
                <w:color w:val="000000"/>
                <w:kern w:val="0"/>
                <w:szCs w:val="21"/>
              </w:rPr>
              <w:lastRenderedPageBreak/>
              <w:t>6</w:t>
            </w:r>
          </w:p>
        </w:tc>
        <w:tc>
          <w:tcPr>
            <w:tcW w:w="1320" w:type="dxa"/>
            <w:tcBorders>
              <w:top w:val="nil"/>
              <w:left w:val="nil"/>
              <w:bottom w:val="single" w:sz="4" w:space="0" w:color="auto"/>
              <w:right w:val="single" w:sz="4" w:space="0" w:color="auto"/>
            </w:tcBorders>
            <w:shd w:val="clear" w:color="auto" w:fill="auto"/>
            <w:vAlign w:val="center"/>
          </w:tcPr>
          <w:p w:rsidR="00DA3196" w:rsidRPr="004E670D" w:rsidRDefault="003E7349" w:rsidP="004E670D">
            <w:pPr>
              <w:widowControl/>
              <w:spacing w:line="360" w:lineRule="auto"/>
              <w:jc w:val="center"/>
              <w:rPr>
                <w:rFonts w:asciiTheme="minorEastAsia" w:hAnsiTheme="minorEastAsia" w:cs="仿宋"/>
                <w:color w:val="000000"/>
                <w:kern w:val="0"/>
                <w:szCs w:val="21"/>
              </w:rPr>
            </w:pPr>
            <w:r w:rsidRPr="004E670D">
              <w:rPr>
                <w:rFonts w:asciiTheme="minorEastAsia" w:hAnsiTheme="minorEastAsia" w:cs="仿宋" w:hint="eastAsia"/>
                <w:color w:val="000000"/>
                <w:kern w:val="0"/>
                <w:szCs w:val="21"/>
              </w:rPr>
              <w:t>数据服务器</w:t>
            </w:r>
          </w:p>
        </w:tc>
        <w:tc>
          <w:tcPr>
            <w:tcW w:w="5083" w:type="dxa"/>
            <w:tcBorders>
              <w:top w:val="nil"/>
              <w:left w:val="nil"/>
              <w:bottom w:val="single" w:sz="4" w:space="0" w:color="auto"/>
              <w:right w:val="single" w:sz="4" w:space="0" w:color="auto"/>
            </w:tcBorders>
            <w:shd w:val="clear" w:color="auto" w:fill="auto"/>
            <w:vAlign w:val="center"/>
          </w:tcPr>
          <w:p w:rsidR="00DA3196" w:rsidRPr="004E670D" w:rsidRDefault="003E7349" w:rsidP="004E670D">
            <w:pPr>
              <w:widowControl/>
              <w:spacing w:line="360" w:lineRule="auto"/>
              <w:jc w:val="left"/>
              <w:rPr>
                <w:rFonts w:asciiTheme="minorEastAsia" w:hAnsiTheme="minorEastAsia" w:cs="仿宋"/>
                <w:color w:val="000000"/>
                <w:kern w:val="0"/>
                <w:szCs w:val="21"/>
              </w:rPr>
            </w:pPr>
            <w:r w:rsidRPr="004E670D">
              <w:rPr>
                <w:rFonts w:asciiTheme="minorEastAsia" w:hAnsiTheme="minorEastAsia" w:cs="仿宋" w:hint="eastAsia"/>
                <w:color w:val="000000"/>
                <w:kern w:val="0"/>
                <w:szCs w:val="21"/>
              </w:rPr>
              <w:t>配置不低于： CPU： 十核心二十线程，内存：DDR4 16G，图形加速卡：4G GDDR5，硬盘：SSD 240GB+SATA2T，光驱：刻录机，显示器：34寸带鱼屏，操作系统：正版64bit企业版，含一拖二十网络版杀毒软件。</w:t>
            </w:r>
          </w:p>
        </w:tc>
        <w:tc>
          <w:tcPr>
            <w:tcW w:w="709" w:type="dxa"/>
            <w:tcBorders>
              <w:top w:val="nil"/>
              <w:left w:val="nil"/>
              <w:bottom w:val="single" w:sz="4" w:space="0" w:color="auto"/>
              <w:right w:val="single" w:sz="4" w:space="0" w:color="auto"/>
            </w:tcBorders>
            <w:shd w:val="clear" w:color="auto" w:fill="auto"/>
            <w:vAlign w:val="center"/>
          </w:tcPr>
          <w:p w:rsidR="00DA3196" w:rsidRPr="004E670D" w:rsidRDefault="003E7349" w:rsidP="004E670D">
            <w:pPr>
              <w:widowControl/>
              <w:spacing w:line="360" w:lineRule="auto"/>
              <w:jc w:val="center"/>
              <w:rPr>
                <w:rFonts w:asciiTheme="minorEastAsia" w:hAnsiTheme="minorEastAsia" w:cs="仿宋"/>
                <w:color w:val="000000"/>
                <w:kern w:val="0"/>
                <w:szCs w:val="21"/>
              </w:rPr>
            </w:pPr>
            <w:r w:rsidRPr="004E670D">
              <w:rPr>
                <w:rFonts w:asciiTheme="minorEastAsia" w:hAnsiTheme="minorEastAsia" w:cs="仿宋" w:hint="eastAsia"/>
                <w:color w:val="000000"/>
                <w:kern w:val="0"/>
                <w:szCs w:val="21"/>
              </w:rPr>
              <w:t>1</w:t>
            </w:r>
          </w:p>
        </w:tc>
        <w:tc>
          <w:tcPr>
            <w:tcW w:w="708" w:type="dxa"/>
            <w:tcBorders>
              <w:top w:val="nil"/>
              <w:left w:val="nil"/>
              <w:bottom w:val="single" w:sz="4" w:space="0" w:color="auto"/>
              <w:right w:val="single" w:sz="4" w:space="0" w:color="auto"/>
            </w:tcBorders>
            <w:shd w:val="clear" w:color="auto" w:fill="auto"/>
            <w:vAlign w:val="center"/>
          </w:tcPr>
          <w:p w:rsidR="00DA3196" w:rsidRPr="004E670D" w:rsidRDefault="003E7349" w:rsidP="004E670D">
            <w:pPr>
              <w:widowControl/>
              <w:spacing w:line="360" w:lineRule="auto"/>
              <w:jc w:val="center"/>
              <w:rPr>
                <w:rFonts w:asciiTheme="minorEastAsia" w:hAnsiTheme="minorEastAsia" w:cs="仿宋"/>
                <w:color w:val="000000"/>
                <w:kern w:val="0"/>
                <w:szCs w:val="21"/>
              </w:rPr>
            </w:pPr>
            <w:r w:rsidRPr="004E670D">
              <w:rPr>
                <w:rFonts w:asciiTheme="minorEastAsia" w:hAnsiTheme="minorEastAsia" w:cs="仿宋" w:hint="eastAsia"/>
                <w:color w:val="000000"/>
                <w:kern w:val="0"/>
                <w:szCs w:val="21"/>
              </w:rPr>
              <w:t>台</w:t>
            </w:r>
          </w:p>
        </w:tc>
      </w:tr>
      <w:tr w:rsidR="00DA3196" w:rsidRPr="004E670D">
        <w:trPr>
          <w:trHeight w:val="439"/>
        </w:trPr>
        <w:tc>
          <w:tcPr>
            <w:tcW w:w="700" w:type="dxa"/>
            <w:tcBorders>
              <w:top w:val="nil"/>
              <w:left w:val="single" w:sz="4" w:space="0" w:color="auto"/>
              <w:bottom w:val="single" w:sz="4" w:space="0" w:color="auto"/>
              <w:right w:val="single" w:sz="4" w:space="0" w:color="auto"/>
            </w:tcBorders>
            <w:shd w:val="clear" w:color="auto" w:fill="auto"/>
            <w:vAlign w:val="center"/>
          </w:tcPr>
          <w:p w:rsidR="00DA3196" w:rsidRPr="004E670D" w:rsidRDefault="003E7349" w:rsidP="004E670D">
            <w:pPr>
              <w:widowControl/>
              <w:spacing w:line="360" w:lineRule="auto"/>
              <w:jc w:val="center"/>
              <w:rPr>
                <w:rFonts w:asciiTheme="minorEastAsia" w:hAnsiTheme="minorEastAsia" w:cs="仿宋"/>
                <w:color w:val="000000"/>
                <w:kern w:val="0"/>
                <w:szCs w:val="21"/>
              </w:rPr>
            </w:pPr>
            <w:r w:rsidRPr="004E670D">
              <w:rPr>
                <w:rFonts w:asciiTheme="minorEastAsia" w:hAnsiTheme="minorEastAsia" w:cs="仿宋" w:hint="eastAsia"/>
                <w:color w:val="000000"/>
                <w:kern w:val="0"/>
                <w:szCs w:val="21"/>
              </w:rPr>
              <w:t>7</w:t>
            </w:r>
          </w:p>
        </w:tc>
        <w:tc>
          <w:tcPr>
            <w:tcW w:w="1320" w:type="dxa"/>
            <w:tcBorders>
              <w:top w:val="nil"/>
              <w:left w:val="nil"/>
              <w:bottom w:val="single" w:sz="4" w:space="0" w:color="auto"/>
              <w:right w:val="single" w:sz="4" w:space="0" w:color="auto"/>
            </w:tcBorders>
            <w:shd w:val="clear" w:color="auto" w:fill="auto"/>
            <w:vAlign w:val="center"/>
          </w:tcPr>
          <w:p w:rsidR="00DA3196" w:rsidRPr="004E670D" w:rsidRDefault="003E7349" w:rsidP="004E670D">
            <w:pPr>
              <w:widowControl/>
              <w:spacing w:line="360" w:lineRule="auto"/>
              <w:jc w:val="center"/>
              <w:rPr>
                <w:rFonts w:asciiTheme="minorEastAsia" w:hAnsiTheme="minorEastAsia" w:cs="仿宋"/>
                <w:color w:val="000000"/>
                <w:kern w:val="0"/>
                <w:szCs w:val="21"/>
              </w:rPr>
            </w:pPr>
            <w:r w:rsidRPr="004E670D">
              <w:rPr>
                <w:rFonts w:asciiTheme="minorEastAsia" w:hAnsiTheme="minorEastAsia" w:cs="仿宋" w:hint="eastAsia"/>
                <w:color w:val="000000"/>
                <w:kern w:val="0"/>
                <w:szCs w:val="21"/>
              </w:rPr>
              <w:t>监听耳机</w:t>
            </w:r>
          </w:p>
        </w:tc>
        <w:tc>
          <w:tcPr>
            <w:tcW w:w="5083" w:type="dxa"/>
            <w:tcBorders>
              <w:top w:val="nil"/>
              <w:left w:val="nil"/>
              <w:bottom w:val="single" w:sz="4" w:space="0" w:color="auto"/>
              <w:right w:val="single" w:sz="4" w:space="0" w:color="auto"/>
            </w:tcBorders>
            <w:shd w:val="clear" w:color="auto" w:fill="auto"/>
            <w:vAlign w:val="center"/>
          </w:tcPr>
          <w:p w:rsidR="00DA3196" w:rsidRPr="004E670D" w:rsidRDefault="003E7349" w:rsidP="004E670D">
            <w:pPr>
              <w:widowControl/>
              <w:spacing w:line="360" w:lineRule="auto"/>
              <w:jc w:val="left"/>
              <w:rPr>
                <w:rFonts w:asciiTheme="minorEastAsia" w:hAnsiTheme="minorEastAsia" w:cs="仿宋"/>
                <w:color w:val="000000"/>
                <w:kern w:val="0"/>
                <w:szCs w:val="21"/>
              </w:rPr>
            </w:pPr>
            <w:r w:rsidRPr="004E670D">
              <w:rPr>
                <w:rFonts w:asciiTheme="minorEastAsia" w:hAnsiTheme="minorEastAsia" w:cs="仿宋" w:hint="eastAsia"/>
                <w:color w:val="000000"/>
                <w:kern w:val="0"/>
                <w:szCs w:val="21"/>
              </w:rPr>
              <w:t>1、全封闭头戴式监听耳机</w:t>
            </w:r>
            <w:r w:rsidRPr="004E670D">
              <w:rPr>
                <w:rFonts w:asciiTheme="minorEastAsia" w:hAnsiTheme="minorEastAsia" w:cs="仿宋" w:hint="eastAsia"/>
                <w:color w:val="000000"/>
                <w:kern w:val="0"/>
                <w:szCs w:val="21"/>
              </w:rPr>
              <w:br/>
              <w:t xml:space="preserve">2、换能原理： 动圈式,封闭式 </w:t>
            </w:r>
            <w:r w:rsidRPr="004E670D">
              <w:rPr>
                <w:rFonts w:asciiTheme="minorEastAsia" w:hAnsiTheme="minorEastAsia" w:cs="仿宋" w:hint="eastAsia"/>
                <w:color w:val="000000"/>
                <w:kern w:val="0"/>
                <w:szCs w:val="21"/>
              </w:rPr>
              <w:br/>
              <w:t xml:space="preserve">3、驱动单元/直径：40mm </w:t>
            </w:r>
            <w:r w:rsidRPr="004E670D">
              <w:rPr>
                <w:rFonts w:asciiTheme="minorEastAsia" w:hAnsiTheme="minorEastAsia" w:cs="仿宋" w:hint="eastAsia"/>
                <w:color w:val="000000"/>
                <w:kern w:val="0"/>
                <w:szCs w:val="21"/>
              </w:rPr>
              <w:br/>
              <w:t>4、频率响应 ：16Hz - 22kHz</w:t>
            </w:r>
            <w:r w:rsidRPr="004E670D">
              <w:rPr>
                <w:rFonts w:asciiTheme="minorEastAsia" w:hAnsiTheme="minorEastAsia" w:cs="仿宋" w:hint="eastAsia"/>
                <w:color w:val="000000"/>
                <w:kern w:val="0"/>
                <w:szCs w:val="21"/>
              </w:rPr>
              <w:br/>
              <w:t>5、阻抗 ：32欧</w:t>
            </w:r>
            <w:r w:rsidRPr="004E670D">
              <w:rPr>
                <w:rFonts w:asciiTheme="minorEastAsia" w:hAnsiTheme="minorEastAsia" w:cs="仿宋" w:hint="eastAsia"/>
                <w:color w:val="000000"/>
                <w:kern w:val="0"/>
                <w:szCs w:val="21"/>
              </w:rPr>
              <w:br/>
              <w:t>6、灵敏度：113dB：</w:t>
            </w:r>
            <w:r w:rsidRPr="004E670D">
              <w:rPr>
                <w:rFonts w:asciiTheme="minorEastAsia" w:hAnsiTheme="minorEastAsia" w:cs="仿宋" w:hint="eastAsia"/>
                <w:color w:val="000000"/>
                <w:kern w:val="0"/>
                <w:szCs w:val="21"/>
              </w:rPr>
              <w:br/>
              <w:t>7、最大功率：200mW</w:t>
            </w:r>
          </w:p>
        </w:tc>
        <w:tc>
          <w:tcPr>
            <w:tcW w:w="709" w:type="dxa"/>
            <w:tcBorders>
              <w:top w:val="nil"/>
              <w:left w:val="nil"/>
              <w:bottom w:val="single" w:sz="4" w:space="0" w:color="auto"/>
              <w:right w:val="single" w:sz="4" w:space="0" w:color="auto"/>
            </w:tcBorders>
            <w:shd w:val="clear" w:color="auto" w:fill="auto"/>
            <w:vAlign w:val="center"/>
          </w:tcPr>
          <w:p w:rsidR="00DA3196" w:rsidRPr="004E670D" w:rsidRDefault="003E7349" w:rsidP="004E670D">
            <w:pPr>
              <w:widowControl/>
              <w:spacing w:line="360" w:lineRule="auto"/>
              <w:jc w:val="center"/>
              <w:rPr>
                <w:rFonts w:asciiTheme="minorEastAsia" w:hAnsiTheme="minorEastAsia" w:cs="仿宋"/>
                <w:color w:val="000000"/>
                <w:kern w:val="0"/>
                <w:szCs w:val="21"/>
              </w:rPr>
            </w:pPr>
            <w:r w:rsidRPr="004E670D">
              <w:rPr>
                <w:rFonts w:asciiTheme="minorEastAsia" w:hAnsiTheme="minorEastAsia" w:cs="仿宋" w:hint="eastAsia"/>
                <w:color w:val="000000"/>
                <w:kern w:val="0"/>
                <w:szCs w:val="21"/>
              </w:rPr>
              <w:t>20</w:t>
            </w:r>
          </w:p>
        </w:tc>
        <w:tc>
          <w:tcPr>
            <w:tcW w:w="708" w:type="dxa"/>
            <w:tcBorders>
              <w:top w:val="nil"/>
              <w:left w:val="nil"/>
              <w:bottom w:val="single" w:sz="4" w:space="0" w:color="auto"/>
              <w:right w:val="single" w:sz="4" w:space="0" w:color="auto"/>
            </w:tcBorders>
            <w:shd w:val="clear" w:color="auto" w:fill="auto"/>
            <w:vAlign w:val="center"/>
          </w:tcPr>
          <w:p w:rsidR="00DA3196" w:rsidRPr="004E670D" w:rsidRDefault="003E7349" w:rsidP="004E670D">
            <w:pPr>
              <w:widowControl/>
              <w:spacing w:line="360" w:lineRule="auto"/>
              <w:jc w:val="center"/>
              <w:rPr>
                <w:rFonts w:asciiTheme="minorEastAsia" w:hAnsiTheme="minorEastAsia" w:cs="仿宋"/>
                <w:color w:val="000000"/>
                <w:kern w:val="0"/>
                <w:szCs w:val="21"/>
              </w:rPr>
            </w:pPr>
            <w:r w:rsidRPr="004E670D">
              <w:rPr>
                <w:rFonts w:asciiTheme="minorEastAsia" w:hAnsiTheme="minorEastAsia" w:cs="仿宋" w:hint="eastAsia"/>
                <w:color w:val="000000"/>
                <w:kern w:val="0"/>
                <w:szCs w:val="21"/>
              </w:rPr>
              <w:t>个</w:t>
            </w:r>
          </w:p>
        </w:tc>
      </w:tr>
      <w:tr w:rsidR="00DA3196" w:rsidRPr="004E670D">
        <w:trPr>
          <w:trHeight w:val="540"/>
        </w:trPr>
        <w:tc>
          <w:tcPr>
            <w:tcW w:w="700" w:type="dxa"/>
            <w:tcBorders>
              <w:top w:val="nil"/>
              <w:left w:val="single" w:sz="4" w:space="0" w:color="auto"/>
              <w:bottom w:val="single" w:sz="4" w:space="0" w:color="auto"/>
              <w:right w:val="single" w:sz="4" w:space="0" w:color="auto"/>
            </w:tcBorders>
            <w:shd w:val="clear" w:color="auto" w:fill="auto"/>
            <w:vAlign w:val="center"/>
          </w:tcPr>
          <w:p w:rsidR="00DA3196" w:rsidRPr="004E670D" w:rsidRDefault="003E7349" w:rsidP="004E670D">
            <w:pPr>
              <w:widowControl/>
              <w:spacing w:line="360" w:lineRule="auto"/>
              <w:jc w:val="center"/>
              <w:rPr>
                <w:rFonts w:asciiTheme="minorEastAsia" w:hAnsiTheme="minorEastAsia" w:cs="仿宋"/>
                <w:color w:val="000000"/>
                <w:kern w:val="0"/>
                <w:szCs w:val="21"/>
              </w:rPr>
            </w:pPr>
            <w:r w:rsidRPr="004E670D">
              <w:rPr>
                <w:rFonts w:asciiTheme="minorEastAsia" w:hAnsiTheme="minorEastAsia" w:cs="仿宋" w:hint="eastAsia"/>
                <w:color w:val="000000"/>
                <w:kern w:val="0"/>
                <w:szCs w:val="21"/>
              </w:rPr>
              <w:t>8</w:t>
            </w:r>
          </w:p>
        </w:tc>
        <w:tc>
          <w:tcPr>
            <w:tcW w:w="1320" w:type="dxa"/>
            <w:tcBorders>
              <w:top w:val="nil"/>
              <w:left w:val="nil"/>
              <w:bottom w:val="single" w:sz="4" w:space="0" w:color="auto"/>
              <w:right w:val="single" w:sz="4" w:space="0" w:color="auto"/>
            </w:tcBorders>
            <w:shd w:val="clear" w:color="auto" w:fill="auto"/>
            <w:vAlign w:val="center"/>
          </w:tcPr>
          <w:p w:rsidR="00DA3196" w:rsidRPr="004E670D" w:rsidRDefault="003E7349" w:rsidP="004E670D">
            <w:pPr>
              <w:widowControl/>
              <w:spacing w:line="360" w:lineRule="auto"/>
              <w:jc w:val="center"/>
              <w:rPr>
                <w:rFonts w:asciiTheme="minorEastAsia" w:hAnsiTheme="minorEastAsia" w:cs="仿宋"/>
                <w:color w:val="000000"/>
                <w:kern w:val="0"/>
                <w:szCs w:val="21"/>
              </w:rPr>
            </w:pPr>
            <w:r w:rsidRPr="004E670D">
              <w:rPr>
                <w:rFonts w:asciiTheme="minorEastAsia" w:hAnsiTheme="minorEastAsia" w:cs="仿宋" w:hint="eastAsia"/>
                <w:color w:val="000000"/>
                <w:kern w:val="0"/>
                <w:szCs w:val="21"/>
              </w:rPr>
              <w:t>智能短视频生产平台</w:t>
            </w:r>
          </w:p>
        </w:tc>
        <w:tc>
          <w:tcPr>
            <w:tcW w:w="5083" w:type="dxa"/>
            <w:tcBorders>
              <w:top w:val="nil"/>
              <w:left w:val="nil"/>
              <w:bottom w:val="single" w:sz="4" w:space="0" w:color="auto"/>
              <w:right w:val="single" w:sz="4" w:space="0" w:color="auto"/>
            </w:tcBorders>
            <w:shd w:val="clear" w:color="auto" w:fill="auto"/>
            <w:vAlign w:val="center"/>
          </w:tcPr>
          <w:p w:rsidR="00DA3196" w:rsidRPr="004E670D" w:rsidRDefault="003E7349" w:rsidP="004E670D">
            <w:pPr>
              <w:widowControl/>
              <w:spacing w:line="360" w:lineRule="auto"/>
              <w:jc w:val="left"/>
              <w:rPr>
                <w:rFonts w:asciiTheme="minorEastAsia" w:hAnsiTheme="minorEastAsia" w:cs="仿宋"/>
                <w:color w:val="000000"/>
                <w:kern w:val="0"/>
                <w:szCs w:val="21"/>
              </w:rPr>
            </w:pPr>
            <w:r w:rsidRPr="004E670D">
              <w:rPr>
                <w:rFonts w:asciiTheme="minorEastAsia" w:hAnsiTheme="minorEastAsia" w:cs="仿宋" w:hint="eastAsia"/>
                <w:color w:val="000000"/>
                <w:kern w:val="0"/>
                <w:szCs w:val="21"/>
              </w:rPr>
              <w:t>1、智能素材库：提供素材的存储、标引、分类、搜索、筛选等能基础力外，还通过人工智能技术实现自动识别、标引、结构化，深入挖掘素材潜在价值，便于创作人员选取利用，提供以下功能：提供图片、音频、视频类型的素材存储能力，支持存储于分布式公有云环境；提供热点素材推荐功能，实时跟踪全网热点事件，智能推荐相关素材可直接选用；提供智能识别能</w:t>
            </w:r>
            <w:r w:rsidRPr="004E670D">
              <w:rPr>
                <w:rFonts w:asciiTheme="minorEastAsia" w:hAnsiTheme="minorEastAsia" w:cs="仿宋" w:hint="eastAsia"/>
                <w:color w:val="000000"/>
                <w:kern w:val="0"/>
                <w:szCs w:val="21"/>
              </w:rPr>
              <w:lastRenderedPageBreak/>
              <w:t>力，可对素材中的语音、OCR 文字、人脸等多个维度进行识别分析，并利用自然语言处理技术对分析结果进一步提炼为标签；提供智能标引能力，对智能识别分析后结果进一步处理，实现打标（算法自动+人工）、抽取主题和观点、优选图片和视频等功能；提供智能拆条能力，智能识别分析后的相关标签信息自动关联至音视频对应帧，根据关联关系自动对音视频拆条；支持在素材详情页面进行音视频播放，播放器包含播放速度调节、音量调节、时间轴拖动剪辑等功能；提供智能搜索能力，通过关键词搜索不局限于素材的元标签信息，可搜索定位至音视频内容中的片段；提供筛选功能，可按照素材类型（音频、视频、图片）、发布时间、分类等条件进行筛选，支持对搜索结果的筛选；支持租户间素材交易，提供素材商店，用户可对素材按照有效期限进行售卖且支持素材交易记录查询。</w:t>
            </w:r>
            <w:r w:rsidRPr="004E670D">
              <w:rPr>
                <w:rFonts w:asciiTheme="minorEastAsia" w:hAnsiTheme="minorEastAsia" w:cs="仿宋" w:hint="eastAsia"/>
                <w:color w:val="000000"/>
                <w:kern w:val="0"/>
                <w:szCs w:val="21"/>
              </w:rPr>
              <w:br/>
              <w:t>2、智能视频编辑器：基于可视化Web界面提供丰富视频编辑工具，同时结合人工智能技术，识别分析视频内图像、语音、字幕等内容，简化视频编辑加工生产相关环节，帮助非专业人员快速入门，辅助用户快速生产，提供以下功能：支持用户从智能素材库中选用素材或本地上传素材；提供常用视频加工能力，提供字幕、转场、配乐、滤镜、贴图（马赛克、追踪马赛克等）等可视化组件，提供剪辑、轨道、指针等加工工具；提供组件化的内容模板，灵活生产和组装的可视化的内容零部件：素材、可视化组件等，快速合成产出视频；提供智能字幕能力，根据语音识别分析结果自动提取字幕一键上轨；提供智能配音能力，通过语音合成能力，根据时间线上的字幕自动生成配音，</w:t>
            </w:r>
            <w:r w:rsidRPr="004E670D">
              <w:rPr>
                <w:rFonts w:asciiTheme="minorEastAsia" w:hAnsiTheme="minorEastAsia" w:cs="仿宋" w:hint="eastAsia"/>
                <w:color w:val="000000"/>
                <w:kern w:val="0"/>
                <w:szCs w:val="21"/>
              </w:rPr>
              <w:lastRenderedPageBreak/>
              <w:t>至少提供12种音色的配音，包含普通话、粤语、英文；支持自定义分辨率，可指定分辨率合成视频，支持导出4K的视频。</w:t>
            </w:r>
            <w:r w:rsidRPr="004E670D">
              <w:rPr>
                <w:rFonts w:asciiTheme="minorEastAsia" w:hAnsiTheme="minorEastAsia" w:cs="仿宋" w:hint="eastAsia"/>
                <w:color w:val="000000"/>
                <w:kern w:val="0"/>
                <w:szCs w:val="21"/>
              </w:rPr>
              <w:br/>
              <w:t>3、智能直播中心：直播中心可接入外部来源的视频流，通过短视频智能生产平台的能力，对直播流进行智能分析、加工和处理，提供以下功能：提供直播流的接入，平台支持以推流或拉流两种方式的直播流接入；提供剪辑功能，支持直播流的边播边剪；提供智能识别功能，直播流播放时支持人脸、语音、字幕的识别。</w:t>
            </w:r>
            <w:r w:rsidRPr="004E670D">
              <w:rPr>
                <w:rFonts w:asciiTheme="minorEastAsia" w:hAnsiTheme="minorEastAsia" w:cs="仿宋" w:hint="eastAsia"/>
                <w:color w:val="000000"/>
                <w:kern w:val="0"/>
                <w:szCs w:val="21"/>
              </w:rPr>
              <w:br/>
              <w:t>4、数据新闻生产：提供数据新闻视频生产能力，通过对模板文件进行解析，调用数据新闻模板（提供30个以上的数据可视化模版，包括横屏和竖屏），自动合成数据新闻内容。平台直接提供国家统计局免费数据。</w:t>
            </w:r>
            <w:r w:rsidRPr="004E670D">
              <w:rPr>
                <w:rFonts w:asciiTheme="minorEastAsia" w:hAnsiTheme="minorEastAsia" w:cs="仿宋" w:hint="eastAsia"/>
                <w:color w:val="000000"/>
                <w:kern w:val="0"/>
                <w:szCs w:val="21"/>
              </w:rPr>
              <w:br/>
              <w:t>5、海报视频：支持快速生成横屏、竖屏海报视频，多种模板可选，可自定义背景图及文字。</w:t>
            </w:r>
            <w:r w:rsidRPr="004E670D">
              <w:rPr>
                <w:rFonts w:asciiTheme="minorEastAsia" w:hAnsiTheme="minorEastAsia" w:cs="仿宋" w:hint="eastAsia"/>
                <w:color w:val="000000"/>
                <w:kern w:val="0"/>
                <w:szCs w:val="21"/>
              </w:rPr>
              <w:br/>
              <w:t>6、文档一键转视频：WORD文档内容一键转视频，支持生成字幕及配音。</w:t>
            </w:r>
            <w:r w:rsidRPr="004E670D">
              <w:rPr>
                <w:rFonts w:asciiTheme="minorEastAsia" w:hAnsiTheme="minorEastAsia" w:cs="仿宋" w:hint="eastAsia"/>
                <w:color w:val="000000"/>
                <w:kern w:val="0"/>
                <w:szCs w:val="21"/>
              </w:rPr>
              <w:br/>
              <w:t>7、发布管理：短视频智能生产系统在实现生产创作同时，提供作品的审核以及一键多平台发布能力（微博号、大鱼号、企鹅号、头条号、抖音号等）。</w:t>
            </w:r>
            <w:r w:rsidRPr="004E670D">
              <w:rPr>
                <w:rFonts w:asciiTheme="minorEastAsia" w:hAnsiTheme="minorEastAsia" w:cs="仿宋" w:hint="eastAsia"/>
                <w:color w:val="000000"/>
                <w:kern w:val="0"/>
                <w:szCs w:val="21"/>
              </w:rPr>
              <w:br/>
              <w:t>8、用户管理：用户管理将会打通短视频智能生产系统各个模块的底层用户体系，支撑用户登录、安全校验、角色权限、租户管理等多种能力。</w:t>
            </w:r>
            <w:r w:rsidRPr="004E670D">
              <w:rPr>
                <w:rFonts w:asciiTheme="minorEastAsia" w:hAnsiTheme="minorEastAsia" w:cs="仿宋" w:hint="eastAsia"/>
                <w:color w:val="000000"/>
                <w:kern w:val="0"/>
                <w:szCs w:val="21"/>
              </w:rPr>
              <w:br/>
              <w:t>9、素材上传：可通过微信小程序上传工具或PC客户端上传软件将视频、音频及图片等文件一键上传至平台素材库，微信小程序支持直播推流功能，记者在外面可以随时用手机开直播，直播素材将会实时传输到本平台，其他用户可以同步对直播中的素材进行剪辑。</w:t>
            </w:r>
            <w:r w:rsidRPr="004E670D">
              <w:rPr>
                <w:rFonts w:asciiTheme="minorEastAsia" w:hAnsiTheme="minorEastAsia" w:cs="仿宋" w:hint="eastAsia"/>
                <w:color w:val="000000"/>
                <w:kern w:val="0"/>
                <w:szCs w:val="21"/>
              </w:rPr>
              <w:br/>
              <w:t>10、视频包装：提供30种以上的风格化模版（包含横</w:t>
            </w:r>
            <w:r w:rsidRPr="004E670D">
              <w:rPr>
                <w:rFonts w:asciiTheme="minorEastAsia" w:hAnsiTheme="minorEastAsia" w:cs="仿宋" w:hint="eastAsia"/>
                <w:color w:val="000000"/>
                <w:kern w:val="0"/>
                <w:szCs w:val="21"/>
              </w:rPr>
              <w:lastRenderedPageBreak/>
              <w:t>屏模版和竖屏模版），每种模版只需按系统提示时长替换素材片段和字幕就可完成短视频的快速制作。</w:t>
            </w:r>
            <w:r w:rsidRPr="004E670D">
              <w:rPr>
                <w:rFonts w:asciiTheme="minorEastAsia" w:hAnsiTheme="minorEastAsia" w:cs="仿宋" w:hint="eastAsia"/>
                <w:color w:val="000000"/>
                <w:kern w:val="0"/>
                <w:szCs w:val="21"/>
              </w:rPr>
              <w:br/>
              <w:t>11、资源抓取：提供内置浏览器的插件，可以实现将多类视频网站的视频及图片资源一键转存到平台素材库；支持基于屏幕和窗口的录制，并可一键转存到平台素材库；</w:t>
            </w:r>
            <w:r w:rsidRPr="004E670D">
              <w:rPr>
                <w:rFonts w:asciiTheme="minorEastAsia" w:hAnsiTheme="minorEastAsia" w:cs="仿宋" w:hint="eastAsia"/>
                <w:color w:val="000000"/>
                <w:kern w:val="0"/>
                <w:szCs w:val="21"/>
              </w:rPr>
              <w:br/>
              <w:t>12、虚拟主播：支持按形、按声定制虚拟主播。</w:t>
            </w:r>
            <w:r w:rsidRPr="004E670D">
              <w:rPr>
                <w:rFonts w:asciiTheme="minorEastAsia" w:hAnsiTheme="minorEastAsia" w:cs="仿宋" w:hint="eastAsia"/>
                <w:color w:val="000000"/>
                <w:kern w:val="0"/>
                <w:szCs w:val="21"/>
              </w:rPr>
              <w:br/>
              <w:t>13、平台服务资源用量要求：并发账号数量不少于40个；共享存储不少于4000GB；直播剪辑不少于15000分钟/年；图片OCR不少于40000张/年；图片人脸识别不少于40000张/年；视频语音识别不少于15000分钟/年；视频人物识别不少于15000分钟/年；文本转语音不少于8000分钟/年；语音转字幕不少于12000分钟/年；自定义人物库不少于70人。</w:t>
            </w:r>
          </w:p>
        </w:tc>
        <w:tc>
          <w:tcPr>
            <w:tcW w:w="709" w:type="dxa"/>
            <w:tcBorders>
              <w:top w:val="nil"/>
              <w:left w:val="nil"/>
              <w:bottom w:val="single" w:sz="4" w:space="0" w:color="auto"/>
              <w:right w:val="single" w:sz="4" w:space="0" w:color="auto"/>
            </w:tcBorders>
            <w:shd w:val="clear" w:color="auto" w:fill="auto"/>
            <w:vAlign w:val="center"/>
          </w:tcPr>
          <w:p w:rsidR="00DA3196" w:rsidRPr="004E670D" w:rsidRDefault="003E7349" w:rsidP="004E670D">
            <w:pPr>
              <w:widowControl/>
              <w:spacing w:line="360" w:lineRule="auto"/>
              <w:jc w:val="center"/>
              <w:rPr>
                <w:rFonts w:asciiTheme="minorEastAsia" w:hAnsiTheme="minorEastAsia" w:cs="仿宋"/>
                <w:color w:val="000000"/>
                <w:kern w:val="0"/>
                <w:szCs w:val="21"/>
              </w:rPr>
            </w:pPr>
            <w:r w:rsidRPr="004E670D">
              <w:rPr>
                <w:rFonts w:asciiTheme="minorEastAsia" w:hAnsiTheme="minorEastAsia" w:cs="仿宋" w:hint="eastAsia"/>
                <w:color w:val="000000"/>
                <w:kern w:val="0"/>
                <w:szCs w:val="21"/>
              </w:rPr>
              <w:lastRenderedPageBreak/>
              <w:t>1</w:t>
            </w:r>
          </w:p>
        </w:tc>
        <w:tc>
          <w:tcPr>
            <w:tcW w:w="708" w:type="dxa"/>
            <w:tcBorders>
              <w:top w:val="nil"/>
              <w:left w:val="nil"/>
              <w:bottom w:val="single" w:sz="4" w:space="0" w:color="auto"/>
              <w:right w:val="single" w:sz="4" w:space="0" w:color="auto"/>
            </w:tcBorders>
            <w:shd w:val="clear" w:color="auto" w:fill="auto"/>
            <w:vAlign w:val="center"/>
          </w:tcPr>
          <w:p w:rsidR="00DA3196" w:rsidRPr="004E670D" w:rsidRDefault="003E7349" w:rsidP="004E670D">
            <w:pPr>
              <w:widowControl/>
              <w:spacing w:line="360" w:lineRule="auto"/>
              <w:jc w:val="center"/>
              <w:rPr>
                <w:rFonts w:asciiTheme="minorEastAsia" w:hAnsiTheme="minorEastAsia" w:cs="仿宋"/>
                <w:color w:val="000000"/>
                <w:kern w:val="0"/>
                <w:szCs w:val="21"/>
              </w:rPr>
            </w:pPr>
            <w:r w:rsidRPr="004E670D">
              <w:rPr>
                <w:rFonts w:asciiTheme="minorEastAsia" w:hAnsiTheme="minorEastAsia" w:cs="仿宋" w:hint="eastAsia"/>
                <w:color w:val="000000"/>
                <w:kern w:val="0"/>
                <w:szCs w:val="21"/>
              </w:rPr>
              <w:t>年</w:t>
            </w:r>
          </w:p>
        </w:tc>
      </w:tr>
      <w:tr w:rsidR="00DA3196" w:rsidRPr="004E670D">
        <w:trPr>
          <w:trHeight w:val="540"/>
        </w:trPr>
        <w:tc>
          <w:tcPr>
            <w:tcW w:w="700" w:type="dxa"/>
            <w:tcBorders>
              <w:top w:val="nil"/>
              <w:left w:val="single" w:sz="4" w:space="0" w:color="auto"/>
              <w:bottom w:val="single" w:sz="4" w:space="0" w:color="auto"/>
              <w:right w:val="single" w:sz="4" w:space="0" w:color="auto"/>
            </w:tcBorders>
            <w:shd w:val="clear" w:color="auto" w:fill="auto"/>
            <w:vAlign w:val="center"/>
          </w:tcPr>
          <w:p w:rsidR="00DA3196" w:rsidRPr="004E670D" w:rsidRDefault="003E7349" w:rsidP="004E670D">
            <w:pPr>
              <w:widowControl/>
              <w:spacing w:line="360" w:lineRule="auto"/>
              <w:jc w:val="center"/>
              <w:rPr>
                <w:rFonts w:asciiTheme="minorEastAsia" w:hAnsiTheme="minorEastAsia" w:cs="仿宋"/>
                <w:color w:val="000000"/>
                <w:kern w:val="0"/>
                <w:szCs w:val="21"/>
              </w:rPr>
            </w:pPr>
            <w:r w:rsidRPr="004E670D">
              <w:rPr>
                <w:rFonts w:asciiTheme="minorEastAsia" w:hAnsiTheme="minorEastAsia" w:cs="仿宋" w:hint="eastAsia"/>
                <w:color w:val="000000"/>
                <w:kern w:val="0"/>
                <w:szCs w:val="21"/>
              </w:rPr>
              <w:lastRenderedPageBreak/>
              <w:t>9</w:t>
            </w:r>
          </w:p>
        </w:tc>
        <w:tc>
          <w:tcPr>
            <w:tcW w:w="1320" w:type="dxa"/>
            <w:tcBorders>
              <w:top w:val="nil"/>
              <w:left w:val="nil"/>
              <w:bottom w:val="single" w:sz="4" w:space="0" w:color="auto"/>
              <w:right w:val="single" w:sz="4" w:space="0" w:color="auto"/>
            </w:tcBorders>
            <w:shd w:val="clear" w:color="auto" w:fill="auto"/>
            <w:vAlign w:val="center"/>
          </w:tcPr>
          <w:p w:rsidR="00DA3196" w:rsidRPr="004E670D" w:rsidRDefault="003E7349" w:rsidP="004E670D">
            <w:pPr>
              <w:widowControl/>
              <w:spacing w:line="360" w:lineRule="auto"/>
              <w:jc w:val="center"/>
              <w:rPr>
                <w:rFonts w:asciiTheme="minorEastAsia" w:hAnsiTheme="minorEastAsia" w:cs="仿宋"/>
                <w:color w:val="000000"/>
                <w:kern w:val="0"/>
                <w:szCs w:val="21"/>
              </w:rPr>
            </w:pPr>
            <w:r w:rsidRPr="004E670D">
              <w:rPr>
                <w:rFonts w:asciiTheme="minorEastAsia" w:hAnsiTheme="minorEastAsia" w:cs="仿宋" w:hint="eastAsia"/>
                <w:color w:val="000000"/>
                <w:kern w:val="0"/>
                <w:szCs w:val="21"/>
              </w:rPr>
              <w:t>万兆交换机及附件</w:t>
            </w:r>
          </w:p>
        </w:tc>
        <w:tc>
          <w:tcPr>
            <w:tcW w:w="5083" w:type="dxa"/>
            <w:tcBorders>
              <w:top w:val="nil"/>
              <w:left w:val="nil"/>
              <w:bottom w:val="single" w:sz="4" w:space="0" w:color="auto"/>
              <w:right w:val="single" w:sz="4" w:space="0" w:color="auto"/>
            </w:tcBorders>
            <w:shd w:val="clear" w:color="auto" w:fill="auto"/>
            <w:vAlign w:val="center"/>
          </w:tcPr>
          <w:p w:rsidR="00DA3196" w:rsidRPr="004E670D" w:rsidRDefault="003E7349" w:rsidP="004E670D">
            <w:pPr>
              <w:widowControl/>
              <w:spacing w:line="360" w:lineRule="auto"/>
              <w:jc w:val="left"/>
              <w:rPr>
                <w:rFonts w:asciiTheme="minorEastAsia" w:hAnsiTheme="minorEastAsia" w:cs="仿宋"/>
                <w:color w:val="000000"/>
                <w:kern w:val="0"/>
                <w:szCs w:val="21"/>
              </w:rPr>
            </w:pPr>
            <w:r w:rsidRPr="004E670D">
              <w:rPr>
                <w:rFonts w:asciiTheme="minorEastAsia" w:hAnsiTheme="minorEastAsia" w:cs="仿宋" w:hint="eastAsia"/>
                <w:color w:val="000000"/>
                <w:kern w:val="0"/>
                <w:szCs w:val="21"/>
              </w:rPr>
              <w:t>1、应用层级：三层。</w:t>
            </w:r>
          </w:p>
          <w:p w:rsidR="00DA3196" w:rsidRPr="004E670D" w:rsidRDefault="003E7349" w:rsidP="004E670D">
            <w:pPr>
              <w:widowControl/>
              <w:spacing w:line="360" w:lineRule="auto"/>
              <w:jc w:val="left"/>
              <w:rPr>
                <w:rFonts w:asciiTheme="minorEastAsia" w:hAnsiTheme="minorEastAsia" w:cs="仿宋"/>
                <w:color w:val="000000"/>
                <w:kern w:val="0"/>
                <w:szCs w:val="21"/>
              </w:rPr>
            </w:pPr>
            <w:r w:rsidRPr="004E670D">
              <w:rPr>
                <w:rFonts w:asciiTheme="minorEastAsia" w:hAnsiTheme="minorEastAsia" w:cs="仿宋" w:hint="eastAsia"/>
                <w:color w:val="000000"/>
                <w:kern w:val="0"/>
                <w:szCs w:val="21"/>
              </w:rPr>
              <w:t>2、传输速率：100/1000/10000Mbps，40000Mbps。</w:t>
            </w:r>
          </w:p>
          <w:p w:rsidR="00DA3196" w:rsidRPr="004E670D" w:rsidRDefault="003E7349" w:rsidP="004E670D">
            <w:pPr>
              <w:widowControl/>
              <w:spacing w:line="360" w:lineRule="auto"/>
              <w:jc w:val="left"/>
              <w:rPr>
                <w:rFonts w:asciiTheme="minorEastAsia" w:hAnsiTheme="minorEastAsia" w:cs="仿宋"/>
                <w:color w:val="000000"/>
                <w:kern w:val="0"/>
                <w:szCs w:val="21"/>
              </w:rPr>
            </w:pPr>
            <w:r w:rsidRPr="004E670D">
              <w:rPr>
                <w:rFonts w:asciiTheme="minorEastAsia" w:hAnsiTheme="minorEastAsia" w:cs="仿宋" w:hint="eastAsia"/>
                <w:color w:val="000000"/>
                <w:kern w:val="0"/>
                <w:szCs w:val="21"/>
              </w:rPr>
              <w:t>3、交换方式：存储-转发。</w:t>
            </w:r>
          </w:p>
          <w:p w:rsidR="00DA3196" w:rsidRPr="004E670D" w:rsidRDefault="003E7349" w:rsidP="004E670D">
            <w:pPr>
              <w:widowControl/>
              <w:spacing w:line="360" w:lineRule="auto"/>
              <w:jc w:val="left"/>
              <w:rPr>
                <w:rFonts w:asciiTheme="minorEastAsia" w:hAnsiTheme="minorEastAsia" w:cs="仿宋"/>
                <w:color w:val="000000"/>
                <w:kern w:val="0"/>
                <w:szCs w:val="21"/>
              </w:rPr>
            </w:pPr>
            <w:r w:rsidRPr="004E670D">
              <w:rPr>
                <w:rFonts w:asciiTheme="minorEastAsia" w:hAnsiTheme="minorEastAsia" w:cs="仿宋" w:hint="eastAsia"/>
                <w:color w:val="000000"/>
                <w:kern w:val="0"/>
                <w:szCs w:val="21"/>
              </w:rPr>
              <w:t>4、背板带宽：1.28Tbps。</w:t>
            </w:r>
          </w:p>
          <w:p w:rsidR="00DA3196" w:rsidRPr="004E670D" w:rsidRDefault="003E7349" w:rsidP="004E670D">
            <w:pPr>
              <w:widowControl/>
              <w:spacing w:line="360" w:lineRule="auto"/>
              <w:jc w:val="left"/>
              <w:rPr>
                <w:rFonts w:asciiTheme="minorEastAsia" w:hAnsiTheme="minorEastAsia" w:cs="仿宋"/>
                <w:color w:val="000000"/>
                <w:kern w:val="0"/>
                <w:szCs w:val="21"/>
              </w:rPr>
            </w:pPr>
            <w:r w:rsidRPr="004E670D">
              <w:rPr>
                <w:rFonts w:asciiTheme="minorEastAsia" w:hAnsiTheme="minorEastAsia" w:cs="仿宋" w:hint="eastAsia"/>
                <w:color w:val="000000"/>
                <w:kern w:val="0"/>
                <w:szCs w:val="21"/>
              </w:rPr>
              <w:t>5、包转发率：480Mpps。</w:t>
            </w:r>
          </w:p>
          <w:p w:rsidR="00DA3196" w:rsidRPr="004E670D" w:rsidRDefault="003E7349" w:rsidP="004E670D">
            <w:pPr>
              <w:widowControl/>
              <w:spacing w:line="360" w:lineRule="auto"/>
              <w:jc w:val="left"/>
              <w:rPr>
                <w:rFonts w:asciiTheme="minorEastAsia" w:hAnsiTheme="minorEastAsia" w:cs="仿宋"/>
                <w:color w:val="000000"/>
                <w:kern w:val="0"/>
                <w:szCs w:val="21"/>
              </w:rPr>
            </w:pPr>
            <w:r w:rsidRPr="004E670D">
              <w:rPr>
                <w:rFonts w:asciiTheme="minorEastAsia" w:hAnsiTheme="minorEastAsia" w:cs="仿宋" w:hint="eastAsia"/>
                <w:color w:val="000000"/>
                <w:kern w:val="0"/>
                <w:szCs w:val="21"/>
              </w:rPr>
              <w:t>6、端口数量：26个，24×10GE SFP+端口，2×40GE QSFP+端口；</w:t>
            </w:r>
          </w:p>
          <w:p w:rsidR="00DA3196" w:rsidRPr="004E670D" w:rsidRDefault="003E7349" w:rsidP="004E670D">
            <w:pPr>
              <w:widowControl/>
              <w:spacing w:line="360" w:lineRule="auto"/>
              <w:jc w:val="left"/>
              <w:rPr>
                <w:rFonts w:asciiTheme="minorEastAsia" w:hAnsiTheme="minorEastAsia" w:cs="仿宋"/>
                <w:color w:val="000000"/>
                <w:kern w:val="0"/>
                <w:szCs w:val="21"/>
              </w:rPr>
            </w:pPr>
            <w:r w:rsidRPr="004E670D">
              <w:rPr>
                <w:rFonts w:asciiTheme="minorEastAsia" w:hAnsiTheme="minorEastAsia" w:cs="仿宋" w:hint="eastAsia"/>
                <w:color w:val="000000"/>
                <w:kern w:val="0"/>
                <w:szCs w:val="21"/>
              </w:rPr>
              <w:t>7、按本项目所需配置交换机同品牌原装SFP+光纤模块，万兆SFP+以太网卡及配套光缆及跳线。</w:t>
            </w:r>
          </w:p>
        </w:tc>
        <w:tc>
          <w:tcPr>
            <w:tcW w:w="709" w:type="dxa"/>
            <w:tcBorders>
              <w:top w:val="nil"/>
              <w:left w:val="nil"/>
              <w:bottom w:val="single" w:sz="4" w:space="0" w:color="auto"/>
              <w:right w:val="single" w:sz="4" w:space="0" w:color="auto"/>
            </w:tcBorders>
            <w:shd w:val="clear" w:color="auto" w:fill="auto"/>
            <w:vAlign w:val="center"/>
          </w:tcPr>
          <w:p w:rsidR="00DA3196" w:rsidRPr="004E670D" w:rsidRDefault="003E7349" w:rsidP="004E670D">
            <w:pPr>
              <w:widowControl/>
              <w:spacing w:line="360" w:lineRule="auto"/>
              <w:jc w:val="center"/>
              <w:rPr>
                <w:rFonts w:asciiTheme="minorEastAsia" w:hAnsiTheme="minorEastAsia" w:cs="仿宋"/>
                <w:color w:val="000000"/>
                <w:kern w:val="0"/>
                <w:szCs w:val="21"/>
              </w:rPr>
            </w:pPr>
            <w:r w:rsidRPr="004E670D">
              <w:rPr>
                <w:rFonts w:asciiTheme="minorEastAsia" w:hAnsiTheme="minorEastAsia" w:cs="仿宋" w:hint="eastAsia"/>
                <w:color w:val="000000"/>
                <w:kern w:val="0"/>
                <w:szCs w:val="21"/>
              </w:rPr>
              <w:t>1</w:t>
            </w:r>
          </w:p>
        </w:tc>
        <w:tc>
          <w:tcPr>
            <w:tcW w:w="708" w:type="dxa"/>
            <w:tcBorders>
              <w:top w:val="nil"/>
              <w:left w:val="nil"/>
              <w:bottom w:val="single" w:sz="4" w:space="0" w:color="auto"/>
              <w:right w:val="single" w:sz="4" w:space="0" w:color="auto"/>
            </w:tcBorders>
            <w:shd w:val="clear" w:color="auto" w:fill="auto"/>
            <w:vAlign w:val="center"/>
          </w:tcPr>
          <w:p w:rsidR="00DA3196" w:rsidRPr="004E670D" w:rsidRDefault="003E7349" w:rsidP="004E670D">
            <w:pPr>
              <w:widowControl/>
              <w:spacing w:line="360" w:lineRule="auto"/>
              <w:jc w:val="center"/>
              <w:rPr>
                <w:rFonts w:asciiTheme="minorEastAsia" w:hAnsiTheme="minorEastAsia" w:cs="仿宋"/>
                <w:color w:val="000000"/>
                <w:kern w:val="0"/>
                <w:szCs w:val="21"/>
              </w:rPr>
            </w:pPr>
            <w:r w:rsidRPr="004E670D">
              <w:rPr>
                <w:rFonts w:asciiTheme="minorEastAsia" w:hAnsiTheme="minorEastAsia" w:cs="仿宋" w:hint="eastAsia"/>
                <w:color w:val="000000"/>
                <w:kern w:val="0"/>
                <w:szCs w:val="21"/>
              </w:rPr>
              <w:t>套</w:t>
            </w:r>
          </w:p>
        </w:tc>
      </w:tr>
      <w:tr w:rsidR="00DA3196" w:rsidRPr="004E670D">
        <w:trPr>
          <w:trHeight w:val="439"/>
        </w:trPr>
        <w:tc>
          <w:tcPr>
            <w:tcW w:w="700" w:type="dxa"/>
            <w:tcBorders>
              <w:top w:val="nil"/>
              <w:left w:val="single" w:sz="4" w:space="0" w:color="auto"/>
              <w:bottom w:val="single" w:sz="4" w:space="0" w:color="auto"/>
              <w:right w:val="single" w:sz="4" w:space="0" w:color="auto"/>
            </w:tcBorders>
            <w:shd w:val="clear" w:color="auto" w:fill="auto"/>
            <w:vAlign w:val="center"/>
          </w:tcPr>
          <w:p w:rsidR="00DA3196" w:rsidRPr="004E670D" w:rsidRDefault="003E7349" w:rsidP="004E670D">
            <w:pPr>
              <w:widowControl/>
              <w:spacing w:line="360" w:lineRule="auto"/>
              <w:jc w:val="center"/>
              <w:rPr>
                <w:rFonts w:asciiTheme="minorEastAsia" w:hAnsiTheme="minorEastAsia" w:cs="仿宋"/>
                <w:color w:val="000000"/>
                <w:kern w:val="0"/>
                <w:szCs w:val="21"/>
              </w:rPr>
            </w:pPr>
            <w:r w:rsidRPr="004E670D">
              <w:rPr>
                <w:rFonts w:asciiTheme="minorEastAsia" w:hAnsiTheme="minorEastAsia" w:cs="仿宋" w:hint="eastAsia"/>
                <w:color w:val="000000"/>
                <w:kern w:val="0"/>
                <w:szCs w:val="21"/>
              </w:rPr>
              <w:t>10</w:t>
            </w:r>
          </w:p>
        </w:tc>
        <w:tc>
          <w:tcPr>
            <w:tcW w:w="1320" w:type="dxa"/>
            <w:tcBorders>
              <w:top w:val="nil"/>
              <w:left w:val="nil"/>
              <w:bottom w:val="single" w:sz="4" w:space="0" w:color="auto"/>
              <w:right w:val="single" w:sz="4" w:space="0" w:color="auto"/>
            </w:tcBorders>
            <w:shd w:val="clear" w:color="auto" w:fill="auto"/>
            <w:vAlign w:val="center"/>
          </w:tcPr>
          <w:p w:rsidR="00DA3196" w:rsidRPr="004E670D" w:rsidRDefault="003E7349" w:rsidP="004E670D">
            <w:pPr>
              <w:widowControl/>
              <w:spacing w:line="360" w:lineRule="auto"/>
              <w:jc w:val="center"/>
              <w:rPr>
                <w:rFonts w:asciiTheme="minorEastAsia" w:hAnsiTheme="minorEastAsia" w:cs="仿宋"/>
                <w:color w:val="000000"/>
                <w:kern w:val="0"/>
                <w:szCs w:val="21"/>
              </w:rPr>
            </w:pPr>
            <w:r w:rsidRPr="004E670D">
              <w:rPr>
                <w:rFonts w:asciiTheme="minorEastAsia" w:hAnsiTheme="minorEastAsia" w:cs="仿宋" w:hint="eastAsia"/>
                <w:color w:val="000000"/>
                <w:kern w:val="0"/>
                <w:szCs w:val="21"/>
              </w:rPr>
              <w:t>非编操作位</w:t>
            </w:r>
          </w:p>
        </w:tc>
        <w:tc>
          <w:tcPr>
            <w:tcW w:w="5083" w:type="dxa"/>
            <w:tcBorders>
              <w:top w:val="nil"/>
              <w:left w:val="nil"/>
              <w:bottom w:val="single" w:sz="4" w:space="0" w:color="auto"/>
              <w:right w:val="single" w:sz="4" w:space="0" w:color="auto"/>
            </w:tcBorders>
            <w:shd w:val="clear" w:color="auto" w:fill="auto"/>
            <w:vAlign w:val="center"/>
          </w:tcPr>
          <w:p w:rsidR="00DA3196" w:rsidRPr="004E670D" w:rsidRDefault="003E7349" w:rsidP="004E670D">
            <w:pPr>
              <w:widowControl/>
              <w:spacing w:line="360" w:lineRule="auto"/>
              <w:jc w:val="left"/>
              <w:rPr>
                <w:rFonts w:asciiTheme="minorEastAsia" w:hAnsiTheme="minorEastAsia" w:cs="仿宋"/>
                <w:color w:val="000000"/>
                <w:kern w:val="0"/>
                <w:szCs w:val="21"/>
              </w:rPr>
            </w:pPr>
            <w:r w:rsidRPr="004E670D">
              <w:rPr>
                <w:rFonts w:asciiTheme="minorEastAsia" w:hAnsiTheme="minorEastAsia" w:cs="仿宋" w:hint="eastAsia"/>
                <w:color w:val="000000"/>
                <w:kern w:val="0"/>
                <w:szCs w:val="21"/>
              </w:rPr>
              <w:t>1、不少于15个非线编辑工作位，提供效果图按需定制。</w:t>
            </w:r>
            <w:r w:rsidRPr="004E670D">
              <w:rPr>
                <w:rFonts w:asciiTheme="minorEastAsia" w:hAnsiTheme="minorEastAsia" w:cs="仿宋" w:hint="eastAsia"/>
                <w:color w:val="000000"/>
                <w:kern w:val="0"/>
                <w:szCs w:val="21"/>
              </w:rPr>
              <w:br/>
              <w:t>2、钢木结构，19寸机架式 ，含品牌可升降转椅。</w:t>
            </w:r>
            <w:r w:rsidRPr="004E670D">
              <w:rPr>
                <w:rFonts w:asciiTheme="minorEastAsia" w:hAnsiTheme="minorEastAsia" w:cs="仿宋" w:hint="eastAsia"/>
                <w:color w:val="000000"/>
                <w:kern w:val="0"/>
                <w:szCs w:val="21"/>
              </w:rPr>
              <w:br/>
              <w:t>3、含2500W大功率8孔位PDU机架式电源，360度可旋转固定架、全铜电缆、铝合金外壳。</w:t>
            </w:r>
          </w:p>
        </w:tc>
        <w:tc>
          <w:tcPr>
            <w:tcW w:w="709" w:type="dxa"/>
            <w:tcBorders>
              <w:top w:val="nil"/>
              <w:left w:val="nil"/>
              <w:bottom w:val="single" w:sz="4" w:space="0" w:color="auto"/>
              <w:right w:val="single" w:sz="4" w:space="0" w:color="auto"/>
            </w:tcBorders>
            <w:shd w:val="clear" w:color="auto" w:fill="auto"/>
            <w:vAlign w:val="center"/>
          </w:tcPr>
          <w:p w:rsidR="00DA3196" w:rsidRPr="004E670D" w:rsidRDefault="003E7349" w:rsidP="004E670D">
            <w:pPr>
              <w:widowControl/>
              <w:spacing w:line="360" w:lineRule="auto"/>
              <w:jc w:val="center"/>
              <w:rPr>
                <w:rFonts w:asciiTheme="minorEastAsia" w:hAnsiTheme="minorEastAsia" w:cs="仿宋"/>
                <w:color w:val="000000"/>
                <w:kern w:val="0"/>
                <w:szCs w:val="21"/>
              </w:rPr>
            </w:pPr>
            <w:r w:rsidRPr="004E670D">
              <w:rPr>
                <w:rFonts w:asciiTheme="minorEastAsia" w:hAnsiTheme="minorEastAsia" w:cs="仿宋" w:hint="eastAsia"/>
                <w:color w:val="000000"/>
                <w:kern w:val="0"/>
                <w:szCs w:val="21"/>
              </w:rPr>
              <w:t>1</w:t>
            </w:r>
          </w:p>
        </w:tc>
        <w:tc>
          <w:tcPr>
            <w:tcW w:w="708" w:type="dxa"/>
            <w:tcBorders>
              <w:top w:val="nil"/>
              <w:left w:val="nil"/>
              <w:bottom w:val="single" w:sz="4" w:space="0" w:color="auto"/>
              <w:right w:val="single" w:sz="4" w:space="0" w:color="auto"/>
            </w:tcBorders>
            <w:shd w:val="clear" w:color="auto" w:fill="auto"/>
            <w:vAlign w:val="center"/>
          </w:tcPr>
          <w:p w:rsidR="00DA3196" w:rsidRPr="004E670D" w:rsidRDefault="003E7349" w:rsidP="004E670D">
            <w:pPr>
              <w:widowControl/>
              <w:spacing w:line="360" w:lineRule="auto"/>
              <w:jc w:val="center"/>
              <w:rPr>
                <w:rFonts w:asciiTheme="minorEastAsia" w:hAnsiTheme="minorEastAsia" w:cs="仿宋"/>
                <w:color w:val="000000"/>
                <w:kern w:val="0"/>
                <w:szCs w:val="21"/>
              </w:rPr>
            </w:pPr>
            <w:r w:rsidRPr="004E670D">
              <w:rPr>
                <w:rFonts w:asciiTheme="minorEastAsia" w:hAnsiTheme="minorEastAsia" w:cs="仿宋" w:hint="eastAsia"/>
                <w:color w:val="000000"/>
                <w:kern w:val="0"/>
                <w:szCs w:val="21"/>
              </w:rPr>
              <w:t>套</w:t>
            </w:r>
          </w:p>
        </w:tc>
      </w:tr>
      <w:tr w:rsidR="00DA3196" w:rsidRPr="004E670D">
        <w:trPr>
          <w:trHeight w:val="439"/>
        </w:trPr>
        <w:tc>
          <w:tcPr>
            <w:tcW w:w="700" w:type="dxa"/>
            <w:tcBorders>
              <w:top w:val="nil"/>
              <w:left w:val="single" w:sz="4" w:space="0" w:color="auto"/>
              <w:bottom w:val="single" w:sz="4" w:space="0" w:color="auto"/>
              <w:right w:val="single" w:sz="4" w:space="0" w:color="auto"/>
            </w:tcBorders>
            <w:shd w:val="clear" w:color="auto" w:fill="auto"/>
            <w:vAlign w:val="center"/>
          </w:tcPr>
          <w:p w:rsidR="00DA3196" w:rsidRPr="004E670D" w:rsidRDefault="003E7349" w:rsidP="004E670D">
            <w:pPr>
              <w:widowControl/>
              <w:spacing w:line="360" w:lineRule="auto"/>
              <w:jc w:val="center"/>
              <w:rPr>
                <w:rFonts w:asciiTheme="minorEastAsia" w:hAnsiTheme="minorEastAsia" w:cs="仿宋"/>
                <w:color w:val="000000"/>
                <w:kern w:val="0"/>
                <w:szCs w:val="21"/>
              </w:rPr>
            </w:pPr>
            <w:r w:rsidRPr="004E670D">
              <w:rPr>
                <w:rFonts w:asciiTheme="minorEastAsia" w:hAnsiTheme="minorEastAsia" w:cs="仿宋" w:hint="eastAsia"/>
                <w:color w:val="000000"/>
                <w:kern w:val="0"/>
                <w:szCs w:val="21"/>
              </w:rPr>
              <w:t>11</w:t>
            </w:r>
          </w:p>
        </w:tc>
        <w:tc>
          <w:tcPr>
            <w:tcW w:w="1320" w:type="dxa"/>
            <w:tcBorders>
              <w:top w:val="nil"/>
              <w:left w:val="nil"/>
              <w:bottom w:val="single" w:sz="4" w:space="0" w:color="auto"/>
              <w:right w:val="single" w:sz="4" w:space="0" w:color="auto"/>
            </w:tcBorders>
            <w:shd w:val="clear" w:color="auto" w:fill="auto"/>
            <w:vAlign w:val="center"/>
          </w:tcPr>
          <w:p w:rsidR="00DA3196" w:rsidRPr="004E670D" w:rsidRDefault="003E7349" w:rsidP="004E670D">
            <w:pPr>
              <w:widowControl/>
              <w:spacing w:line="360" w:lineRule="auto"/>
              <w:jc w:val="center"/>
              <w:rPr>
                <w:rFonts w:asciiTheme="minorEastAsia" w:hAnsiTheme="minorEastAsia" w:cs="仿宋"/>
                <w:color w:val="000000"/>
                <w:kern w:val="0"/>
                <w:szCs w:val="21"/>
              </w:rPr>
            </w:pPr>
            <w:r w:rsidRPr="004E670D">
              <w:rPr>
                <w:rFonts w:asciiTheme="minorEastAsia" w:hAnsiTheme="minorEastAsia" w:cs="仿宋" w:hint="eastAsia"/>
                <w:color w:val="000000"/>
                <w:kern w:val="0"/>
                <w:szCs w:val="21"/>
              </w:rPr>
              <w:t>编辑机房改</w:t>
            </w:r>
            <w:r w:rsidRPr="004E670D">
              <w:rPr>
                <w:rFonts w:asciiTheme="minorEastAsia" w:hAnsiTheme="minorEastAsia" w:cs="仿宋" w:hint="eastAsia"/>
                <w:color w:val="000000"/>
                <w:kern w:val="0"/>
                <w:szCs w:val="21"/>
              </w:rPr>
              <w:lastRenderedPageBreak/>
              <w:t>造</w:t>
            </w:r>
          </w:p>
        </w:tc>
        <w:tc>
          <w:tcPr>
            <w:tcW w:w="5083" w:type="dxa"/>
            <w:tcBorders>
              <w:top w:val="nil"/>
              <w:left w:val="nil"/>
              <w:bottom w:val="single" w:sz="4" w:space="0" w:color="auto"/>
              <w:right w:val="single" w:sz="4" w:space="0" w:color="auto"/>
            </w:tcBorders>
            <w:shd w:val="clear" w:color="auto" w:fill="auto"/>
            <w:vAlign w:val="center"/>
          </w:tcPr>
          <w:p w:rsidR="00DA3196" w:rsidRPr="004E670D" w:rsidRDefault="003E7349" w:rsidP="004E670D">
            <w:pPr>
              <w:widowControl/>
              <w:spacing w:line="360" w:lineRule="auto"/>
              <w:jc w:val="left"/>
              <w:rPr>
                <w:rFonts w:asciiTheme="minorEastAsia" w:hAnsiTheme="minorEastAsia" w:cs="仿宋"/>
                <w:color w:val="000000"/>
                <w:kern w:val="0"/>
                <w:szCs w:val="21"/>
              </w:rPr>
            </w:pPr>
            <w:r w:rsidRPr="004E670D">
              <w:rPr>
                <w:rFonts w:asciiTheme="minorEastAsia" w:hAnsiTheme="minorEastAsia" w:cs="仿宋" w:hint="eastAsia"/>
                <w:color w:val="000000"/>
                <w:kern w:val="0"/>
                <w:szCs w:val="21"/>
              </w:rPr>
              <w:lastRenderedPageBreak/>
              <w:t>现有编辑机房标准化改造：包含强弱电改造、静电地</w:t>
            </w:r>
            <w:r w:rsidRPr="004E670D">
              <w:rPr>
                <w:rFonts w:asciiTheme="minorEastAsia" w:hAnsiTheme="minorEastAsia" w:cs="仿宋" w:hint="eastAsia"/>
                <w:color w:val="000000"/>
                <w:kern w:val="0"/>
                <w:szCs w:val="21"/>
              </w:rPr>
              <w:lastRenderedPageBreak/>
              <w:t>板改造、机房环境改造、文化氛围改造等，需提供三维效果图按需按图改造施工，改造期间确保节目正常制作，编辑工作时间不能有改造噪音。</w:t>
            </w:r>
          </w:p>
        </w:tc>
        <w:tc>
          <w:tcPr>
            <w:tcW w:w="709" w:type="dxa"/>
            <w:tcBorders>
              <w:top w:val="nil"/>
              <w:left w:val="nil"/>
              <w:bottom w:val="single" w:sz="4" w:space="0" w:color="auto"/>
              <w:right w:val="single" w:sz="4" w:space="0" w:color="auto"/>
            </w:tcBorders>
            <w:shd w:val="clear" w:color="auto" w:fill="auto"/>
            <w:vAlign w:val="center"/>
          </w:tcPr>
          <w:p w:rsidR="00DA3196" w:rsidRPr="004E670D" w:rsidRDefault="003E7349" w:rsidP="004E670D">
            <w:pPr>
              <w:widowControl/>
              <w:spacing w:line="360" w:lineRule="auto"/>
              <w:jc w:val="center"/>
              <w:rPr>
                <w:rFonts w:asciiTheme="minorEastAsia" w:hAnsiTheme="minorEastAsia" w:cs="仿宋"/>
                <w:color w:val="000000"/>
                <w:kern w:val="0"/>
                <w:szCs w:val="21"/>
              </w:rPr>
            </w:pPr>
            <w:r w:rsidRPr="004E670D">
              <w:rPr>
                <w:rFonts w:asciiTheme="minorEastAsia" w:hAnsiTheme="minorEastAsia" w:cs="仿宋" w:hint="eastAsia"/>
                <w:color w:val="000000"/>
                <w:kern w:val="0"/>
                <w:szCs w:val="21"/>
              </w:rPr>
              <w:lastRenderedPageBreak/>
              <w:t>1</w:t>
            </w:r>
          </w:p>
        </w:tc>
        <w:tc>
          <w:tcPr>
            <w:tcW w:w="708" w:type="dxa"/>
            <w:tcBorders>
              <w:top w:val="nil"/>
              <w:left w:val="nil"/>
              <w:bottom w:val="single" w:sz="4" w:space="0" w:color="auto"/>
              <w:right w:val="single" w:sz="4" w:space="0" w:color="auto"/>
            </w:tcBorders>
            <w:shd w:val="clear" w:color="auto" w:fill="auto"/>
            <w:vAlign w:val="center"/>
          </w:tcPr>
          <w:p w:rsidR="00DA3196" w:rsidRPr="004E670D" w:rsidRDefault="003E7349" w:rsidP="004E670D">
            <w:pPr>
              <w:widowControl/>
              <w:spacing w:line="360" w:lineRule="auto"/>
              <w:jc w:val="center"/>
              <w:rPr>
                <w:rFonts w:asciiTheme="minorEastAsia" w:hAnsiTheme="minorEastAsia" w:cs="仿宋"/>
                <w:color w:val="000000"/>
                <w:kern w:val="0"/>
                <w:szCs w:val="21"/>
              </w:rPr>
            </w:pPr>
            <w:r w:rsidRPr="004E670D">
              <w:rPr>
                <w:rFonts w:asciiTheme="minorEastAsia" w:hAnsiTheme="minorEastAsia" w:cs="仿宋" w:hint="eastAsia"/>
                <w:color w:val="000000"/>
                <w:kern w:val="0"/>
                <w:szCs w:val="21"/>
              </w:rPr>
              <w:t>项</w:t>
            </w:r>
          </w:p>
        </w:tc>
      </w:tr>
      <w:tr w:rsidR="00DA3196" w:rsidRPr="004E670D">
        <w:trPr>
          <w:trHeight w:val="439"/>
        </w:trPr>
        <w:tc>
          <w:tcPr>
            <w:tcW w:w="700" w:type="dxa"/>
            <w:tcBorders>
              <w:top w:val="nil"/>
              <w:left w:val="single" w:sz="4" w:space="0" w:color="auto"/>
              <w:bottom w:val="single" w:sz="4" w:space="0" w:color="auto"/>
              <w:right w:val="single" w:sz="4" w:space="0" w:color="auto"/>
            </w:tcBorders>
            <w:shd w:val="clear" w:color="auto" w:fill="auto"/>
            <w:vAlign w:val="center"/>
          </w:tcPr>
          <w:p w:rsidR="00DA3196" w:rsidRPr="004E670D" w:rsidRDefault="003E7349" w:rsidP="004E670D">
            <w:pPr>
              <w:widowControl/>
              <w:spacing w:line="360" w:lineRule="auto"/>
              <w:jc w:val="center"/>
              <w:rPr>
                <w:rFonts w:asciiTheme="minorEastAsia" w:hAnsiTheme="minorEastAsia" w:cs="仿宋"/>
                <w:color w:val="000000"/>
                <w:kern w:val="0"/>
                <w:szCs w:val="21"/>
              </w:rPr>
            </w:pPr>
            <w:r w:rsidRPr="004E670D">
              <w:rPr>
                <w:rFonts w:asciiTheme="minorEastAsia" w:hAnsiTheme="minorEastAsia" w:cs="仿宋" w:hint="eastAsia"/>
                <w:color w:val="000000"/>
                <w:kern w:val="0"/>
                <w:szCs w:val="21"/>
              </w:rPr>
              <w:lastRenderedPageBreak/>
              <w:t>12</w:t>
            </w:r>
          </w:p>
        </w:tc>
        <w:tc>
          <w:tcPr>
            <w:tcW w:w="1320" w:type="dxa"/>
            <w:tcBorders>
              <w:top w:val="nil"/>
              <w:left w:val="nil"/>
              <w:bottom w:val="single" w:sz="4" w:space="0" w:color="auto"/>
              <w:right w:val="single" w:sz="4" w:space="0" w:color="auto"/>
            </w:tcBorders>
            <w:shd w:val="clear" w:color="auto" w:fill="auto"/>
            <w:vAlign w:val="center"/>
          </w:tcPr>
          <w:p w:rsidR="00DA3196" w:rsidRPr="004E670D" w:rsidRDefault="003E7349" w:rsidP="004E670D">
            <w:pPr>
              <w:widowControl/>
              <w:spacing w:line="360" w:lineRule="auto"/>
              <w:jc w:val="center"/>
              <w:rPr>
                <w:rFonts w:asciiTheme="minorEastAsia" w:hAnsiTheme="minorEastAsia" w:cs="仿宋"/>
                <w:color w:val="000000"/>
                <w:kern w:val="0"/>
                <w:szCs w:val="21"/>
              </w:rPr>
            </w:pPr>
            <w:r w:rsidRPr="004E670D">
              <w:rPr>
                <w:rFonts w:asciiTheme="minorEastAsia" w:hAnsiTheme="minorEastAsia" w:cs="仿宋" w:hint="eastAsia"/>
                <w:color w:val="000000"/>
                <w:kern w:val="0"/>
                <w:szCs w:val="21"/>
              </w:rPr>
              <w:t>系统集成</w:t>
            </w:r>
          </w:p>
        </w:tc>
        <w:tc>
          <w:tcPr>
            <w:tcW w:w="5083" w:type="dxa"/>
            <w:tcBorders>
              <w:top w:val="nil"/>
              <w:left w:val="nil"/>
              <w:bottom w:val="single" w:sz="4" w:space="0" w:color="auto"/>
              <w:right w:val="single" w:sz="4" w:space="0" w:color="auto"/>
            </w:tcBorders>
            <w:shd w:val="clear" w:color="auto" w:fill="auto"/>
            <w:vAlign w:val="center"/>
          </w:tcPr>
          <w:p w:rsidR="00DA3196" w:rsidRPr="004E670D" w:rsidRDefault="003E7349" w:rsidP="004E670D">
            <w:pPr>
              <w:widowControl/>
              <w:spacing w:line="360" w:lineRule="auto"/>
              <w:jc w:val="left"/>
              <w:rPr>
                <w:rFonts w:asciiTheme="minorEastAsia" w:hAnsiTheme="minorEastAsia" w:cs="仿宋"/>
                <w:color w:val="000000"/>
                <w:kern w:val="0"/>
                <w:szCs w:val="21"/>
              </w:rPr>
            </w:pPr>
            <w:r w:rsidRPr="004E670D">
              <w:rPr>
                <w:rFonts w:asciiTheme="minorEastAsia" w:hAnsiTheme="minorEastAsia" w:cs="仿宋" w:hint="eastAsia"/>
                <w:color w:val="000000"/>
                <w:kern w:val="0"/>
                <w:szCs w:val="21"/>
              </w:rPr>
              <w:t>包含货物运输、安装调试、操作培训、维护培训、质保期内上门服务、重大活动技术保障、质保期内正常运行耗材及易损件、集成所需网线、光纤线、水晶头、音视频线及接插件等，实现交钥匙工程,提供不少于3个月的非线编厂家工程师驻场技术支持服务。</w:t>
            </w:r>
          </w:p>
        </w:tc>
        <w:tc>
          <w:tcPr>
            <w:tcW w:w="709" w:type="dxa"/>
            <w:tcBorders>
              <w:top w:val="nil"/>
              <w:left w:val="nil"/>
              <w:bottom w:val="single" w:sz="4" w:space="0" w:color="auto"/>
              <w:right w:val="single" w:sz="4" w:space="0" w:color="auto"/>
            </w:tcBorders>
            <w:shd w:val="clear" w:color="auto" w:fill="auto"/>
            <w:vAlign w:val="center"/>
          </w:tcPr>
          <w:p w:rsidR="00DA3196" w:rsidRPr="004E670D" w:rsidRDefault="003E7349" w:rsidP="004E670D">
            <w:pPr>
              <w:widowControl/>
              <w:spacing w:line="360" w:lineRule="auto"/>
              <w:jc w:val="center"/>
              <w:rPr>
                <w:rFonts w:asciiTheme="minorEastAsia" w:hAnsiTheme="minorEastAsia" w:cs="仿宋"/>
                <w:color w:val="000000"/>
                <w:kern w:val="0"/>
                <w:szCs w:val="21"/>
              </w:rPr>
            </w:pPr>
            <w:r w:rsidRPr="004E670D">
              <w:rPr>
                <w:rFonts w:asciiTheme="minorEastAsia" w:hAnsiTheme="minorEastAsia" w:cs="仿宋" w:hint="eastAsia"/>
                <w:color w:val="000000"/>
                <w:kern w:val="0"/>
                <w:szCs w:val="21"/>
              </w:rPr>
              <w:t>1</w:t>
            </w:r>
          </w:p>
        </w:tc>
        <w:tc>
          <w:tcPr>
            <w:tcW w:w="708" w:type="dxa"/>
            <w:tcBorders>
              <w:top w:val="nil"/>
              <w:left w:val="nil"/>
              <w:bottom w:val="single" w:sz="4" w:space="0" w:color="auto"/>
              <w:right w:val="single" w:sz="4" w:space="0" w:color="auto"/>
            </w:tcBorders>
            <w:shd w:val="clear" w:color="auto" w:fill="auto"/>
            <w:vAlign w:val="center"/>
          </w:tcPr>
          <w:p w:rsidR="00DA3196" w:rsidRPr="004E670D" w:rsidRDefault="003E7349" w:rsidP="004E670D">
            <w:pPr>
              <w:widowControl/>
              <w:spacing w:line="360" w:lineRule="auto"/>
              <w:jc w:val="center"/>
              <w:rPr>
                <w:rFonts w:asciiTheme="minorEastAsia" w:hAnsiTheme="minorEastAsia" w:cs="仿宋"/>
                <w:color w:val="000000"/>
                <w:kern w:val="0"/>
                <w:szCs w:val="21"/>
              </w:rPr>
            </w:pPr>
            <w:r w:rsidRPr="004E670D">
              <w:rPr>
                <w:rFonts w:asciiTheme="minorEastAsia" w:hAnsiTheme="minorEastAsia" w:cs="仿宋" w:hint="eastAsia"/>
                <w:color w:val="000000"/>
                <w:kern w:val="0"/>
                <w:szCs w:val="21"/>
              </w:rPr>
              <w:t>套</w:t>
            </w:r>
          </w:p>
        </w:tc>
      </w:tr>
      <w:tr w:rsidR="005063A0" w:rsidRPr="004E670D">
        <w:trPr>
          <w:trHeight w:val="439"/>
        </w:trPr>
        <w:tc>
          <w:tcPr>
            <w:tcW w:w="8520" w:type="dxa"/>
            <w:gridSpan w:val="5"/>
            <w:tcBorders>
              <w:top w:val="nil"/>
              <w:left w:val="single" w:sz="4" w:space="0" w:color="auto"/>
              <w:bottom w:val="single" w:sz="4" w:space="0" w:color="auto"/>
              <w:right w:val="single" w:sz="4" w:space="0" w:color="auto"/>
            </w:tcBorders>
            <w:shd w:val="clear" w:color="auto" w:fill="auto"/>
            <w:vAlign w:val="center"/>
          </w:tcPr>
          <w:p w:rsidR="00DA3196" w:rsidRPr="004E670D" w:rsidRDefault="003E7349" w:rsidP="004E670D">
            <w:pPr>
              <w:widowControl/>
              <w:spacing w:line="360" w:lineRule="auto"/>
              <w:jc w:val="center"/>
              <w:rPr>
                <w:rFonts w:asciiTheme="minorEastAsia" w:hAnsiTheme="minorEastAsia" w:cs="仿宋"/>
                <w:kern w:val="0"/>
                <w:szCs w:val="21"/>
              </w:rPr>
            </w:pPr>
            <w:r w:rsidRPr="004E670D">
              <w:rPr>
                <w:rFonts w:asciiTheme="minorEastAsia" w:hAnsiTheme="minorEastAsia" w:cs="仿宋" w:hint="eastAsia"/>
                <w:kern w:val="0"/>
                <w:szCs w:val="21"/>
              </w:rPr>
              <w:t xml:space="preserve">　注：技术要求部分为满足采购人所需的最低要求，如有与某产品的指标或参数描述相同，并非特指，仅为招标货物质量、档次、水平的参照，评标以功能和性能为主。允许投标人以不低于招标文件要求的档次、技术、性能的产品参与投标。</w:t>
            </w:r>
          </w:p>
        </w:tc>
      </w:tr>
    </w:tbl>
    <w:p w:rsidR="00DA3196" w:rsidRPr="004E670D" w:rsidRDefault="00DA3196" w:rsidP="004E670D">
      <w:pPr>
        <w:spacing w:line="360" w:lineRule="auto"/>
        <w:rPr>
          <w:rFonts w:asciiTheme="minorEastAsia" w:hAnsiTheme="minorEastAsia"/>
          <w:szCs w:val="21"/>
        </w:rPr>
      </w:pPr>
    </w:p>
    <w:sectPr w:rsidR="00DA3196" w:rsidRPr="004E670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7359" w:rsidRDefault="00087359" w:rsidP="005063A0">
      <w:r>
        <w:separator/>
      </w:r>
    </w:p>
  </w:endnote>
  <w:endnote w:type="continuationSeparator" w:id="0">
    <w:p w:rsidR="00087359" w:rsidRDefault="00087359" w:rsidP="00506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7359" w:rsidRDefault="00087359" w:rsidP="005063A0">
      <w:r>
        <w:separator/>
      </w:r>
    </w:p>
  </w:footnote>
  <w:footnote w:type="continuationSeparator" w:id="0">
    <w:p w:rsidR="00087359" w:rsidRDefault="00087359" w:rsidP="005063A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466B31"/>
    <w:rsid w:val="00087359"/>
    <w:rsid w:val="003E7349"/>
    <w:rsid w:val="004E670D"/>
    <w:rsid w:val="005063A0"/>
    <w:rsid w:val="009655C0"/>
    <w:rsid w:val="00DA3196"/>
    <w:rsid w:val="00ED258B"/>
    <w:rsid w:val="0FA9384F"/>
    <w:rsid w:val="0FB57C76"/>
    <w:rsid w:val="107D68B9"/>
    <w:rsid w:val="2B346D42"/>
    <w:rsid w:val="3BDF7309"/>
    <w:rsid w:val="5CEA76B3"/>
    <w:rsid w:val="5F4116C8"/>
    <w:rsid w:val="64FB6E38"/>
    <w:rsid w:val="65CD7524"/>
    <w:rsid w:val="75FB779F"/>
    <w:rsid w:val="77466B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42FB3F"/>
  <w15:docId w15:val="{DA979E7B-D53C-4A12-AEE6-626E662EE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uiPriority="99" w:unhideWhenUsed="1" w:qFormat="1"/>
    <w:lsdException w:name="Subtitle" w:qFormat="1"/>
    <w:lsdException w:name="Body Text First Indent"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unhideWhenUsed/>
    <w:qFormat/>
    <w:pPr>
      <w:ind w:firstLine="420"/>
    </w:pPr>
    <w:rPr>
      <w:rFonts w:eastAsia="楷体_GB2312"/>
      <w:kern w:val="0"/>
      <w:sz w:val="32"/>
      <w:szCs w:val="20"/>
    </w:rPr>
  </w:style>
  <w:style w:type="paragraph" w:styleId="a4">
    <w:name w:val="Body Text"/>
    <w:basedOn w:val="a"/>
    <w:uiPriority w:val="99"/>
    <w:unhideWhenUsed/>
    <w:qFormat/>
    <w:pPr>
      <w:spacing w:after="120"/>
    </w:pPr>
  </w:style>
  <w:style w:type="paragraph" w:styleId="a5">
    <w:name w:val="header"/>
    <w:basedOn w:val="a"/>
    <w:link w:val="a6"/>
    <w:rsid w:val="005063A0"/>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1"/>
    <w:link w:val="a5"/>
    <w:rsid w:val="005063A0"/>
    <w:rPr>
      <w:rFonts w:asciiTheme="minorHAnsi" w:eastAsiaTheme="minorEastAsia" w:hAnsiTheme="minorHAnsi" w:cstheme="minorBidi"/>
      <w:kern w:val="2"/>
      <w:sz w:val="18"/>
      <w:szCs w:val="18"/>
    </w:rPr>
  </w:style>
  <w:style w:type="paragraph" w:styleId="a7">
    <w:name w:val="footer"/>
    <w:basedOn w:val="a"/>
    <w:link w:val="a8"/>
    <w:rsid w:val="005063A0"/>
    <w:pPr>
      <w:tabs>
        <w:tab w:val="center" w:pos="4153"/>
        <w:tab w:val="right" w:pos="8306"/>
      </w:tabs>
      <w:snapToGrid w:val="0"/>
      <w:jc w:val="left"/>
    </w:pPr>
    <w:rPr>
      <w:sz w:val="18"/>
      <w:szCs w:val="18"/>
    </w:rPr>
  </w:style>
  <w:style w:type="character" w:customStyle="1" w:styleId="a8">
    <w:name w:val="页脚 字符"/>
    <w:basedOn w:val="a1"/>
    <w:link w:val="a7"/>
    <w:rsid w:val="005063A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942</Words>
  <Characters>5371</Characters>
  <Application>Microsoft Office Word</Application>
  <DocSecurity>0</DocSecurity>
  <Lines>44</Lines>
  <Paragraphs>12</Paragraphs>
  <ScaleCrop>false</ScaleCrop>
  <Company>Microsoft</Company>
  <LinksUpToDate>false</LinksUpToDate>
  <CharactersWithSpaces>6301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NTKO</cp:lastModifiedBy>
  <cp:revision>4</cp:revision>
  <dcterms:created xsi:type="dcterms:W3CDTF">2021-03-22T01:26:00Z</dcterms:created>
  <dcterms:modified xsi:type="dcterms:W3CDTF">2021-04-14T00:56:00Z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92F050B5984E4368B3242D5D10A1532F</vt:lpwstr>
  </property>
</Properties>
</file>