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858" w:rsidRPr="009111C3" w:rsidRDefault="00621858" w:rsidP="009111C3">
      <w:pPr>
        <w:autoSpaceDE w:val="0"/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</w:rPr>
      </w:pPr>
    </w:p>
    <w:p w:rsidR="00621858" w:rsidRPr="003A167C" w:rsidRDefault="00D04568" w:rsidP="003A167C">
      <w:pPr>
        <w:pStyle w:val="1"/>
        <w:ind w:firstLineChars="850" w:firstLine="1792"/>
        <w:rPr>
          <w:rFonts w:asciiTheme="minorEastAsia" w:eastAsiaTheme="minorEastAsia" w:hAnsiTheme="minorEastAsia" w:cs="Times New Roman"/>
          <w:bCs w:val="0"/>
          <w:kern w:val="2"/>
          <w:sz w:val="21"/>
          <w:szCs w:val="21"/>
        </w:rPr>
      </w:pPr>
      <w:r w:rsidRPr="003A167C">
        <w:rPr>
          <w:rFonts w:asciiTheme="minorEastAsia" w:eastAsiaTheme="minorEastAsia" w:hAnsiTheme="minorEastAsia" w:cs="Times New Roman" w:hint="eastAsia"/>
          <w:bCs w:val="0"/>
          <w:kern w:val="2"/>
          <w:sz w:val="21"/>
          <w:szCs w:val="21"/>
        </w:rPr>
        <w:t>郑州市小升初综合管理系统维保项目</w:t>
      </w:r>
      <w:r w:rsidR="00AC3BB9">
        <w:rPr>
          <w:rFonts w:asciiTheme="minorEastAsia" w:eastAsiaTheme="minorEastAsia" w:hAnsiTheme="minorEastAsia" w:cs="Times New Roman"/>
          <w:bCs w:val="0"/>
          <w:kern w:val="2"/>
          <w:sz w:val="21"/>
          <w:szCs w:val="21"/>
        </w:rPr>
        <w:t xml:space="preserve"> </w:t>
      </w:r>
      <w:bookmarkStart w:id="0" w:name="_GoBack"/>
      <w:bookmarkEnd w:id="0"/>
    </w:p>
    <w:p w:rsidR="00621858" w:rsidRPr="009111C3" w:rsidRDefault="00D04568" w:rsidP="009111C3">
      <w:pPr>
        <w:spacing w:line="360" w:lineRule="auto"/>
        <w:rPr>
          <w:rFonts w:asciiTheme="minorEastAsia" w:eastAsiaTheme="minorEastAsia" w:hAnsiTheme="minorEastAsia"/>
        </w:rPr>
      </w:pPr>
      <w:r w:rsidRPr="009111C3">
        <w:rPr>
          <w:rFonts w:asciiTheme="minorEastAsia" w:eastAsiaTheme="minorEastAsia" w:hAnsiTheme="minorEastAsia" w:hint="eastAsia"/>
        </w:rPr>
        <w:t xml:space="preserve">    一、项目现状</w:t>
      </w:r>
    </w:p>
    <w:p w:rsidR="00621858" w:rsidRPr="009111C3" w:rsidRDefault="00D04568" w:rsidP="009111C3">
      <w:pPr>
        <w:spacing w:line="360" w:lineRule="auto"/>
        <w:ind w:firstLine="480"/>
        <w:rPr>
          <w:rFonts w:asciiTheme="minorEastAsia" w:eastAsiaTheme="minorEastAsia" w:hAnsiTheme="minorEastAsia"/>
        </w:rPr>
      </w:pPr>
      <w:r w:rsidRPr="009111C3">
        <w:rPr>
          <w:rFonts w:asciiTheme="minorEastAsia" w:eastAsiaTheme="minorEastAsia" w:hAnsiTheme="minorEastAsia" w:hint="eastAsia"/>
        </w:rPr>
        <w:t>郑州市小升初综合管理系统为各区县教育局、市教育局提供小学升初中（简称小升初）全面平台支撑，系统将小学升入初中的全部流程纳入计算机管理、针对全体小学毕业生建立电子档案，对全市小学毕业生和升学工作的全过程实施科学、动态的管理，准确掌握市内九区跨区跨片报名及录取情况，全方位根据现代城市实际情况对学生进行分类管理，如正式生、外区学生、借读学生等等，准确掌握市内九区转出、回郑、转入、外来务工子女入学详细情况，为初中学位安排决策提供详实的数据依据，给领导动态提供全面、准确的掌握全区毕业生信息，为领导提供小升初工作决策提供科学依据。</w:t>
      </w:r>
    </w:p>
    <w:p w:rsidR="00621858" w:rsidRPr="009111C3" w:rsidRDefault="00D04568" w:rsidP="009111C3">
      <w:pPr>
        <w:spacing w:line="360" w:lineRule="auto"/>
        <w:ind w:firstLine="480"/>
        <w:rPr>
          <w:rFonts w:asciiTheme="minorEastAsia" w:eastAsiaTheme="minorEastAsia" w:hAnsiTheme="minorEastAsia"/>
        </w:rPr>
      </w:pPr>
      <w:r w:rsidRPr="009111C3">
        <w:rPr>
          <w:rFonts w:asciiTheme="minorEastAsia" w:eastAsiaTheme="minorEastAsia" w:hAnsiTheme="minorEastAsia" w:hint="eastAsia"/>
        </w:rPr>
        <w:t>系统以我市小升初数据为核心，业务包括小学毕业数据采集、小升初志愿填报、小升初综合素质测评考务管理、民办初中线上录取、小升初公办就近分配等，运维范围涵盖全市所有小学和全市各县(市)区教育管理部门，系统管理范围包含招生管理部门、中学、小学3个层次，业务范围从小学毕业生学籍信息确认、学生报名、跨片跨区、意向采集、升学计划、分配录取、特殊考生录取、人工调剂等全方位管理。</w:t>
      </w:r>
    </w:p>
    <w:p w:rsidR="00621858" w:rsidRPr="009111C3" w:rsidRDefault="00D04568" w:rsidP="009111C3">
      <w:pPr>
        <w:spacing w:line="360" w:lineRule="auto"/>
        <w:ind w:firstLine="480"/>
        <w:rPr>
          <w:rFonts w:asciiTheme="minorEastAsia" w:eastAsiaTheme="minorEastAsia" w:hAnsiTheme="minorEastAsia"/>
        </w:rPr>
      </w:pPr>
      <w:r w:rsidRPr="009111C3">
        <w:rPr>
          <w:rFonts w:asciiTheme="minorEastAsia" w:eastAsiaTheme="minorEastAsia" w:hAnsiTheme="minorEastAsia" w:hint="eastAsia"/>
        </w:rPr>
        <w:t>1、学生信息采集与管理。满足小升初需要，全面采集小学毕业生各项指标信息。</w:t>
      </w:r>
    </w:p>
    <w:p w:rsidR="00621858" w:rsidRPr="009111C3" w:rsidRDefault="00D04568" w:rsidP="009111C3">
      <w:pPr>
        <w:spacing w:line="360" w:lineRule="auto"/>
        <w:ind w:firstLine="480"/>
        <w:rPr>
          <w:rFonts w:asciiTheme="minorEastAsia" w:eastAsiaTheme="minorEastAsia" w:hAnsiTheme="minorEastAsia"/>
        </w:rPr>
      </w:pPr>
      <w:r w:rsidRPr="009111C3">
        <w:rPr>
          <w:rFonts w:asciiTheme="minorEastAsia" w:eastAsiaTheme="minorEastAsia" w:hAnsiTheme="minorEastAsia" w:hint="eastAsia"/>
        </w:rPr>
        <w:t>2、零星报名：实现报名期间，各区报名点零星报名数据采集和管理，零星报名包括郑州户口外地回郑报名、郑州无籍外来务工子女报名。</w:t>
      </w:r>
    </w:p>
    <w:p w:rsidR="00621858" w:rsidRPr="009111C3" w:rsidRDefault="00D04568" w:rsidP="009111C3">
      <w:pPr>
        <w:spacing w:line="360" w:lineRule="auto"/>
        <w:ind w:firstLine="480"/>
        <w:rPr>
          <w:rFonts w:asciiTheme="minorEastAsia" w:eastAsiaTheme="minorEastAsia" w:hAnsiTheme="minorEastAsia"/>
        </w:rPr>
      </w:pPr>
      <w:r w:rsidRPr="009111C3">
        <w:rPr>
          <w:rFonts w:asciiTheme="minorEastAsia" w:eastAsiaTheme="minorEastAsia" w:hAnsiTheme="minorEastAsia" w:hint="eastAsia"/>
        </w:rPr>
        <w:t>3、学生跨区管理。支持对学生跨区业务电子化办理，生成跨区信息，可打印各类学生跨区资格证明信息；对离开本区到外区升学就读的学生进行电子化管理，对学生在本区内不同区域升学提供方便的管理手段，给领导准确掌握离开本区升学学生提供依据。</w:t>
      </w:r>
    </w:p>
    <w:p w:rsidR="00621858" w:rsidRPr="009111C3" w:rsidRDefault="00D04568" w:rsidP="009111C3">
      <w:pPr>
        <w:spacing w:line="360" w:lineRule="auto"/>
        <w:ind w:firstLine="480"/>
        <w:rPr>
          <w:rFonts w:asciiTheme="minorEastAsia" w:eastAsiaTheme="minorEastAsia" w:hAnsiTheme="minorEastAsia"/>
        </w:rPr>
      </w:pPr>
      <w:r w:rsidRPr="009111C3">
        <w:rPr>
          <w:rFonts w:asciiTheme="minorEastAsia" w:eastAsiaTheme="minorEastAsia" w:hAnsiTheme="minorEastAsia" w:hint="eastAsia"/>
        </w:rPr>
        <w:t>4、升学计划管理。针对社区、小学、中学之间的允许多对多的关系，实现其复杂的设置逻辑，实现其面向某社区、某校、全区等不同范围招生，初中学校设置总的计划数。</w:t>
      </w:r>
    </w:p>
    <w:p w:rsidR="00621858" w:rsidRPr="009111C3" w:rsidRDefault="00D04568" w:rsidP="009111C3">
      <w:pPr>
        <w:spacing w:line="360" w:lineRule="auto"/>
        <w:ind w:firstLine="480"/>
        <w:rPr>
          <w:rFonts w:asciiTheme="minorEastAsia" w:eastAsiaTheme="minorEastAsia" w:hAnsiTheme="minorEastAsia"/>
        </w:rPr>
      </w:pPr>
      <w:r w:rsidRPr="009111C3">
        <w:rPr>
          <w:rFonts w:asciiTheme="minorEastAsia" w:eastAsiaTheme="minorEastAsia" w:hAnsiTheme="minorEastAsia" w:hint="eastAsia"/>
        </w:rPr>
        <w:t>5、学生录取管理</w:t>
      </w:r>
    </w:p>
    <w:p w:rsidR="00621858" w:rsidRPr="009111C3" w:rsidRDefault="00D04568" w:rsidP="009111C3">
      <w:pPr>
        <w:spacing w:line="360" w:lineRule="auto"/>
        <w:ind w:firstLine="480"/>
        <w:rPr>
          <w:rFonts w:asciiTheme="minorEastAsia" w:eastAsiaTheme="minorEastAsia" w:hAnsiTheme="minorEastAsia"/>
        </w:rPr>
      </w:pPr>
      <w:r w:rsidRPr="009111C3">
        <w:rPr>
          <w:rFonts w:asciiTheme="minorEastAsia" w:eastAsiaTheme="minorEastAsia" w:hAnsiTheme="minorEastAsia" w:hint="eastAsia"/>
        </w:rPr>
        <w:t>（1）就近分配分析：包括社区毕业生情况分析、报名与招生计划分析、就近分配规则有效性分析等；</w:t>
      </w:r>
    </w:p>
    <w:p w:rsidR="00621858" w:rsidRPr="009111C3" w:rsidRDefault="00D04568" w:rsidP="009111C3">
      <w:pPr>
        <w:spacing w:line="360" w:lineRule="auto"/>
        <w:ind w:firstLine="480"/>
        <w:rPr>
          <w:rFonts w:asciiTheme="minorEastAsia" w:eastAsiaTheme="minorEastAsia" w:hAnsiTheme="minorEastAsia"/>
        </w:rPr>
      </w:pPr>
      <w:r w:rsidRPr="009111C3">
        <w:rPr>
          <w:rFonts w:asciiTheme="minorEastAsia" w:eastAsiaTheme="minorEastAsia" w:hAnsiTheme="minorEastAsia" w:hint="eastAsia"/>
        </w:rPr>
        <w:t>（2）提供多种录取方式：支持个体或批量录取，方便快捷，保证每个学生都有学校被分配，提供多种打印，如：入学登记表、各类名册等；区教体局可随时掌握各毕业小学未分配情况、掌握初中学校录取情况等。</w:t>
      </w:r>
    </w:p>
    <w:p w:rsidR="00621858" w:rsidRPr="009111C3" w:rsidRDefault="00D04568" w:rsidP="009111C3">
      <w:pPr>
        <w:spacing w:line="360" w:lineRule="auto"/>
        <w:ind w:firstLine="480"/>
        <w:rPr>
          <w:rFonts w:asciiTheme="minorEastAsia" w:eastAsiaTheme="minorEastAsia" w:hAnsiTheme="minorEastAsia"/>
        </w:rPr>
      </w:pPr>
      <w:r w:rsidRPr="009111C3">
        <w:rPr>
          <w:rFonts w:asciiTheme="minorEastAsia" w:eastAsiaTheme="minorEastAsia" w:hAnsiTheme="minorEastAsia" w:hint="eastAsia"/>
        </w:rPr>
        <w:lastRenderedPageBreak/>
        <w:t>本项目内容包括系统运维、功能模块完善、现场技术服务、数据维护、操作指导、数据维护等事项。</w:t>
      </w:r>
    </w:p>
    <w:p w:rsidR="00621858" w:rsidRPr="009111C3" w:rsidRDefault="00D04568" w:rsidP="009111C3">
      <w:pPr>
        <w:spacing w:line="360" w:lineRule="auto"/>
        <w:rPr>
          <w:rFonts w:asciiTheme="minorEastAsia" w:eastAsiaTheme="minorEastAsia" w:hAnsiTheme="minorEastAsia"/>
          <w:b/>
        </w:rPr>
      </w:pPr>
      <w:r w:rsidRPr="009111C3">
        <w:rPr>
          <w:rFonts w:asciiTheme="minorEastAsia" w:eastAsiaTheme="minorEastAsia" w:hAnsiTheme="minorEastAsia" w:hint="eastAsia"/>
          <w:b/>
        </w:rPr>
        <w:t xml:space="preserve">  </w:t>
      </w:r>
      <w:r w:rsidRPr="009111C3">
        <w:rPr>
          <w:rFonts w:asciiTheme="minorEastAsia" w:eastAsiaTheme="minorEastAsia" w:hAnsiTheme="minorEastAsia" w:hint="eastAsia"/>
        </w:rPr>
        <w:t xml:space="preserve">   二、建设需求</w:t>
      </w:r>
    </w:p>
    <w:tbl>
      <w:tblPr>
        <w:tblW w:w="82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5272"/>
        <w:gridCol w:w="1030"/>
        <w:gridCol w:w="1003"/>
      </w:tblGrid>
      <w:tr w:rsidR="00621858" w:rsidRPr="009111C3">
        <w:trPr>
          <w:trHeight w:val="400"/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858" w:rsidRPr="009111C3" w:rsidRDefault="00D04568" w:rsidP="009111C3">
            <w:pPr>
              <w:spacing w:before="100" w:beforeAutospacing="1" w:after="100" w:afterAutospacing="1" w:line="360" w:lineRule="auto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9111C3">
              <w:rPr>
                <w:rFonts w:asciiTheme="minorEastAsia" w:eastAsiaTheme="minorEastAsia" w:hAnsiTheme="minorEastAsia" w:hint="eastAsia"/>
                <w:b/>
                <w:bCs/>
              </w:rPr>
              <w:t>序号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858" w:rsidRPr="009111C3" w:rsidRDefault="00D04568" w:rsidP="009111C3">
            <w:pPr>
              <w:spacing w:before="100" w:beforeAutospacing="1" w:after="100" w:afterAutospacing="1" w:line="360" w:lineRule="auto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9111C3">
              <w:rPr>
                <w:rFonts w:asciiTheme="minorEastAsia" w:eastAsiaTheme="minorEastAsia" w:hAnsiTheme="minorEastAsia" w:hint="eastAsia"/>
                <w:b/>
                <w:bCs/>
              </w:rPr>
              <w:t>名称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858" w:rsidRPr="009111C3" w:rsidRDefault="00D04568" w:rsidP="009111C3">
            <w:pPr>
              <w:spacing w:before="100" w:beforeAutospacing="1" w:after="100" w:afterAutospacing="1" w:line="360" w:lineRule="auto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9111C3">
              <w:rPr>
                <w:rFonts w:asciiTheme="minorEastAsia" w:eastAsiaTheme="minorEastAsia" w:hAnsiTheme="minorEastAsia" w:hint="eastAsia"/>
                <w:b/>
                <w:bCs/>
              </w:rPr>
              <w:t>单位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858" w:rsidRPr="009111C3" w:rsidRDefault="00D04568" w:rsidP="009111C3">
            <w:pPr>
              <w:spacing w:before="100" w:beforeAutospacing="1" w:after="100" w:afterAutospacing="1" w:line="360" w:lineRule="auto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9111C3">
              <w:rPr>
                <w:rFonts w:asciiTheme="minorEastAsia" w:eastAsiaTheme="minorEastAsia" w:hAnsiTheme="minorEastAsia" w:hint="eastAsia"/>
                <w:b/>
                <w:bCs/>
              </w:rPr>
              <w:t>数量</w:t>
            </w:r>
          </w:p>
        </w:tc>
      </w:tr>
      <w:tr w:rsidR="00621858" w:rsidRPr="009111C3">
        <w:trPr>
          <w:trHeight w:val="453"/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858" w:rsidRPr="009111C3" w:rsidRDefault="00D04568" w:rsidP="009111C3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9111C3">
              <w:rPr>
                <w:rFonts w:asciiTheme="minorEastAsia" w:eastAsiaTheme="minorEastAsia" w:hAnsiTheme="minorEastAsia" w:hint="eastAsia"/>
              </w:rPr>
              <w:t>（一）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858" w:rsidRPr="009111C3" w:rsidRDefault="00D04568" w:rsidP="009111C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9111C3">
              <w:rPr>
                <w:rFonts w:asciiTheme="minorEastAsia" w:eastAsiaTheme="minorEastAsia" w:hAnsiTheme="minorEastAsia" w:hint="eastAsia"/>
              </w:rPr>
              <w:t>郑州市小升初综合管理系统运行维护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858" w:rsidRPr="009111C3" w:rsidRDefault="00D04568" w:rsidP="009111C3">
            <w:pPr>
              <w:spacing w:before="100" w:beforeAutospacing="1" w:after="100" w:afterAutospacing="1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9111C3">
              <w:rPr>
                <w:rFonts w:asciiTheme="minorEastAsia" w:eastAsiaTheme="minorEastAsia" w:hAnsiTheme="minorEastAsia" w:hint="eastAsia"/>
              </w:rPr>
              <w:t>年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858" w:rsidRPr="009111C3" w:rsidRDefault="00D04568" w:rsidP="009111C3">
            <w:pPr>
              <w:spacing w:before="100" w:beforeAutospacing="1" w:after="100" w:afterAutospacing="1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9111C3">
              <w:rPr>
                <w:rFonts w:asciiTheme="minorEastAsia" w:eastAsiaTheme="minorEastAsia" w:hAnsiTheme="minorEastAsia" w:hint="eastAsia"/>
              </w:rPr>
              <w:t>1</w:t>
            </w:r>
          </w:p>
        </w:tc>
      </w:tr>
      <w:tr w:rsidR="00621858" w:rsidRPr="009111C3">
        <w:trPr>
          <w:trHeight w:val="450"/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858" w:rsidRPr="009111C3" w:rsidRDefault="00D04568" w:rsidP="009111C3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9111C3">
              <w:rPr>
                <w:rFonts w:asciiTheme="minorEastAsia" w:eastAsiaTheme="minorEastAsia" w:hAnsiTheme="minorEastAsia" w:hint="eastAsia"/>
              </w:rPr>
              <w:t>（二）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858" w:rsidRPr="009111C3" w:rsidRDefault="00D04568" w:rsidP="009111C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9111C3">
              <w:rPr>
                <w:rFonts w:asciiTheme="minorEastAsia" w:eastAsiaTheme="minorEastAsia" w:hAnsiTheme="minorEastAsia" w:hint="eastAsia"/>
              </w:rPr>
              <w:t>郑州市小升初综合管理系统升级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858" w:rsidRPr="009111C3" w:rsidRDefault="00D04568" w:rsidP="009111C3">
            <w:pPr>
              <w:spacing w:before="100" w:beforeAutospacing="1" w:after="100" w:afterAutospacing="1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9111C3">
              <w:rPr>
                <w:rFonts w:asciiTheme="minorEastAsia" w:eastAsiaTheme="minorEastAsia" w:hAnsiTheme="minorEastAsia" w:hint="eastAsia"/>
              </w:rPr>
              <w:t>套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858" w:rsidRPr="009111C3" w:rsidRDefault="00D04568" w:rsidP="009111C3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9111C3">
              <w:rPr>
                <w:rFonts w:asciiTheme="minorEastAsia" w:eastAsiaTheme="minorEastAsia" w:hAnsiTheme="minorEastAsia" w:hint="eastAsia"/>
              </w:rPr>
              <w:t>1</w:t>
            </w:r>
          </w:p>
        </w:tc>
      </w:tr>
    </w:tbl>
    <w:p w:rsidR="00621858" w:rsidRPr="009111C3" w:rsidRDefault="00D04568" w:rsidP="009111C3">
      <w:pPr>
        <w:spacing w:line="360" w:lineRule="auto"/>
        <w:rPr>
          <w:rFonts w:asciiTheme="minorEastAsia" w:eastAsiaTheme="minorEastAsia" w:hAnsiTheme="minorEastAsia"/>
        </w:rPr>
      </w:pPr>
      <w:r w:rsidRPr="009111C3">
        <w:rPr>
          <w:rFonts w:asciiTheme="minorEastAsia" w:eastAsiaTheme="minorEastAsia" w:hAnsiTheme="minorEastAsia" w:hint="eastAsia"/>
        </w:rPr>
        <w:t xml:space="preserve">   三、建设目标</w:t>
      </w:r>
    </w:p>
    <w:p w:rsidR="00621858" w:rsidRPr="009111C3" w:rsidRDefault="00D04568" w:rsidP="009111C3">
      <w:pPr>
        <w:spacing w:line="360" w:lineRule="auto"/>
        <w:ind w:firstLine="480"/>
        <w:rPr>
          <w:rFonts w:asciiTheme="minorEastAsia" w:eastAsiaTheme="minorEastAsia" w:hAnsiTheme="minorEastAsia"/>
        </w:rPr>
      </w:pPr>
      <w:r w:rsidRPr="009111C3">
        <w:rPr>
          <w:rFonts w:asciiTheme="minorEastAsia" w:eastAsiaTheme="minorEastAsia" w:hAnsiTheme="minorEastAsia" w:hint="eastAsia"/>
        </w:rPr>
        <w:t>对小升初综合管理系统、数据库等系统及相关支撑环境的运行维护，保证系统的正常运行，规范系统运行维护工作提高系统安全运行等级，建立协调有序、安全高效的运维体系，提高运维管理和服务水平。</w:t>
      </w:r>
    </w:p>
    <w:p w:rsidR="00621858" w:rsidRPr="009111C3" w:rsidRDefault="00D04568" w:rsidP="009111C3">
      <w:pPr>
        <w:spacing w:line="360" w:lineRule="auto"/>
        <w:rPr>
          <w:rFonts w:asciiTheme="minorEastAsia" w:eastAsiaTheme="minorEastAsia" w:hAnsiTheme="minorEastAsia"/>
        </w:rPr>
      </w:pPr>
      <w:r w:rsidRPr="009111C3">
        <w:rPr>
          <w:rFonts w:asciiTheme="minorEastAsia" w:eastAsiaTheme="minorEastAsia" w:hAnsiTheme="minorEastAsia" w:hint="eastAsia"/>
        </w:rPr>
        <w:t xml:space="preserve">    四、技术参数</w:t>
      </w:r>
    </w:p>
    <w:p w:rsidR="00621858" w:rsidRPr="009111C3" w:rsidRDefault="00D04568" w:rsidP="009111C3">
      <w:pPr>
        <w:spacing w:line="360" w:lineRule="auto"/>
        <w:rPr>
          <w:rFonts w:asciiTheme="minorEastAsia" w:eastAsiaTheme="minorEastAsia" w:hAnsiTheme="minorEastAsia"/>
          <w:b/>
        </w:rPr>
      </w:pPr>
      <w:r w:rsidRPr="009111C3">
        <w:rPr>
          <w:rFonts w:asciiTheme="minorEastAsia" w:eastAsiaTheme="minorEastAsia" w:hAnsiTheme="minorEastAsia" w:hint="eastAsia"/>
        </w:rPr>
        <w:t xml:space="preserve">    </w:t>
      </w:r>
      <w:r w:rsidRPr="009111C3">
        <w:rPr>
          <w:rFonts w:asciiTheme="minorEastAsia" w:eastAsiaTheme="minorEastAsia" w:hAnsiTheme="minorEastAsia" w:hint="eastAsia"/>
          <w:b/>
        </w:rPr>
        <w:t>1.郑州市小升初综合管理系统运行维护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6"/>
        <w:gridCol w:w="7118"/>
      </w:tblGrid>
      <w:tr w:rsidR="00621858" w:rsidRPr="009111C3">
        <w:trPr>
          <w:trHeight w:val="461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858" w:rsidRPr="009111C3" w:rsidRDefault="00D04568" w:rsidP="009111C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eastAsiaTheme="minorEastAsia" w:hAnsiTheme="minorEastAsia" w:cs="宋体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分类</w:t>
            </w:r>
          </w:p>
        </w:tc>
        <w:tc>
          <w:tcPr>
            <w:tcW w:w="7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858" w:rsidRPr="009111C3" w:rsidRDefault="00D04568" w:rsidP="009111C3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内容及要求</w:t>
            </w:r>
          </w:p>
        </w:tc>
      </w:tr>
      <w:tr w:rsidR="00621858" w:rsidRPr="009111C3">
        <w:trPr>
          <w:trHeight w:val="359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858" w:rsidRPr="009111C3" w:rsidRDefault="00D04568" w:rsidP="009111C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</w:rPr>
              <w:t>通用服务内容</w:t>
            </w:r>
          </w:p>
        </w:tc>
        <w:tc>
          <w:tcPr>
            <w:tcW w:w="7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一、故障处置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响应服务台的派单，对用户报障/服务请求、系统告警、巡检发现的系统故障进行处理，确保恢复系统应用。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1.响应服务台的派单；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2.对服务请求分析、系统告警信息分析、巡视发现的系统故障分析；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3.对用户进行咨询解答、业务指导、操作指导；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4.配合采购方开展故障定位、原因分析、制定故障解决方案；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5.用户服务请求、告警、故障处理，协调沟通和协助指挥；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6.按维护服务响应要求保证系统恢复；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7.编制故障分析及处置报告；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二、应急保障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应急情况发生时及时响应、特殊时期应急保障支持。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1.协助采购方编制应急处置预案，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2.协助采购方开展应急演练（每年至少开展1次）；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3.按照应急预案及时响应和处置；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4.协助编制应急处置报告；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lastRenderedPageBreak/>
              <w:t>三、数据服务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数据处理及日常工作技术支持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1.授权的系统后台数据处理：包括数据查询、数据抽取校验、数据调试、数据备份、数据恢复；数据导入、导出、数据修正、处理；数据垃圾定期清理；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2.提供数据统计分析的技术支持；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3.提供数据应用工作的技术支持：包括协助编制系统业务数据应用技术方案；业务数据应用需求分析、问题分析及整改建议。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四、培训及知识管理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提供培训、协助知识库维护，提供每年不少于1次的技术培训，具体要求如下：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1.协助采购方编制培训计划；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2.编制培训课件；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3.协助采购方搭建培训环境；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4.开展面向业务人员的系统操作及业务培训；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5.开展面向运维技术人员的技术培训。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五、运维报告及其他技术支持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以项目为单位提供周期性的运维分析报告，根据采购方要求提供项目所需的工作报告。</w:t>
            </w:r>
          </w:p>
        </w:tc>
      </w:tr>
      <w:tr w:rsidR="00621858" w:rsidRPr="009111C3">
        <w:trPr>
          <w:trHeight w:val="562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858" w:rsidRPr="009111C3" w:rsidRDefault="00D04568" w:rsidP="009111C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color w:val="000000"/>
              </w:rPr>
              <w:lastRenderedPageBreak/>
              <w:t>业务系统运维</w:t>
            </w:r>
          </w:p>
        </w:tc>
        <w:tc>
          <w:tcPr>
            <w:tcW w:w="7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1.小升初业务进行期间，提供基本信息采集、民办志愿填报、民办录取、公办就近分配各环节数据服务及技术支持。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2.协助处理小学毕业生核对期间差异的人数，并找出差异原因和具体的小学毕业生；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3.提供小升初账号登录、令牌绑定等技术支持；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4.提供小升初系统与电子学籍系统数据对接服务支持。</w:t>
            </w:r>
          </w:p>
        </w:tc>
      </w:tr>
      <w:tr w:rsidR="00621858" w:rsidRPr="009111C3">
        <w:trPr>
          <w:trHeight w:val="562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color w:val="00000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服务方式和服务要求</w:t>
            </w:r>
          </w:p>
        </w:tc>
        <w:tc>
          <w:tcPr>
            <w:tcW w:w="7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</w:rPr>
            </w:pPr>
            <w:r w:rsidRPr="009111C3">
              <w:rPr>
                <w:rFonts w:asciiTheme="minorEastAsia" w:eastAsiaTheme="minorEastAsia" w:hAnsiTheme="minorEastAsia" w:hint="eastAsia"/>
              </w:rPr>
              <w:t>运维期内需提供多种联系手段提供快捷的响应服务：7×24热线咨询电话和专线负责人等；远程技术支持，服务内容包括：电话热线技术支持、E-mail回复支持、微信、QQ和远程调试支持，要求能解答各类用户在业务系统使用中遇到的问题，及时提出解决问题的建议和操作方法。</w:t>
            </w:r>
          </w:p>
        </w:tc>
      </w:tr>
    </w:tbl>
    <w:p w:rsidR="00621858" w:rsidRPr="009111C3" w:rsidRDefault="00D04568" w:rsidP="009111C3">
      <w:pPr>
        <w:spacing w:line="360" w:lineRule="auto"/>
        <w:rPr>
          <w:rFonts w:asciiTheme="minorEastAsia" w:eastAsiaTheme="minorEastAsia" w:hAnsiTheme="minorEastAsia"/>
          <w:b/>
        </w:rPr>
      </w:pPr>
      <w:r w:rsidRPr="009111C3">
        <w:rPr>
          <w:rFonts w:asciiTheme="minorEastAsia" w:eastAsiaTheme="minorEastAsia" w:hAnsiTheme="minorEastAsia" w:hint="eastAsia"/>
          <w:b/>
        </w:rPr>
        <w:t xml:space="preserve">  2.郑州市小升初综合管理系统升级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4"/>
        <w:gridCol w:w="7235"/>
      </w:tblGrid>
      <w:tr w:rsidR="00621858" w:rsidRPr="009111C3">
        <w:trPr>
          <w:trHeight w:val="372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58" w:rsidRPr="009111C3" w:rsidRDefault="00D04568" w:rsidP="009111C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lastRenderedPageBreak/>
              <w:t>分类</w:t>
            </w:r>
          </w:p>
        </w:tc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858" w:rsidRPr="009111C3" w:rsidRDefault="00D04568" w:rsidP="009111C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内容及要求</w:t>
            </w:r>
          </w:p>
        </w:tc>
      </w:tr>
      <w:tr w:rsidR="00621858" w:rsidRPr="009111C3">
        <w:trPr>
          <w:trHeight w:val="4731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858" w:rsidRPr="009111C3" w:rsidRDefault="00D04568" w:rsidP="009111C3">
            <w:pPr>
              <w:pStyle w:val="0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9111C3">
              <w:rPr>
                <w:rFonts w:asciiTheme="minorEastAsia" w:eastAsiaTheme="minorEastAsia" w:hAnsiTheme="minorEastAsia" w:hint="eastAsia"/>
              </w:rPr>
              <w:t>系统升级</w:t>
            </w:r>
          </w:p>
        </w:tc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提供因小升初政策变更而对系统进行的功能调整：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（一）小升初服务平台功能调整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1.实现各区毕业学生可填报志愿学校的设置和控制；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2.实现各学校志愿填报时间的设置和控制；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3.实现填报志愿重置后的时间间隔业务逻辑控制；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△4.实现根据学生户口类型、提前批次等情况，监测学生是否能填报民办志愿；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5.实现学生只能填报一所民办志愿的控制。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（二）小升初综合管理平台功能调整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1.根据小升初民办志愿规则的调整，对系统所有涉及民办志愿维护或显示的功能进行调整。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△（1）调整所有学生志愿信息列表页、学生信息修改页、学生信息展示页等，实现显示一个民办志愿；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（2）调整原有第一志愿、第二志愿的信息统一为民办志愿；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（3）调整系统中与民办志愿有关的统计分析报表；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（4）取消小学用户民办志愿填报功能，并调整学生民办志愿填报状态等控制信息；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（5）取消小学用户民办提交功能；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（6）取消小学用户民办报名打印确认表功能；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△2.新增各区可控制本区小学采集学生信息的时间的设置和控制；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3.调整派位数据导出、导入功能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（1）升级派位数据导出功能，提供派位数据检测、数据校验，使派位数据导出更直观；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（2）为区教育管理用户新增派位结果导入功能。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△4.为区教育管理提供管理辖区下毕业生民办报名相关管理功能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（1）查看本校区毕业生学生志愿明细；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（2）按毕业小学查看毕业生民办志愿明细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（3）提供本区毕业生学生民办统计、本区小学民办统计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lastRenderedPageBreak/>
              <w:t>（4）提供辖区学生民办录取名单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（5）提供辖区学生民办派位录取名单。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5.为区教育管理提供管理辖区下各民办初中招生录取功能；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（1）查看本辖区下各民办学校报名清单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（2）提供各民办初中学校报名情况统计、志愿统计分析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（3）查看本辖区下各民办学校录取名单功能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（4）查看本辖区下各民办学校录取提交情况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（5）查看本辖区下各民办学校录取情况统计；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（6）查看本辖区下各民办学校派位录取名单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（7）查看导入本辖区下各民办学校派位录取结果功能。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6.根据政策要求，优化跨区报名流程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（1）简化跨区报名流程，取消转入区审核操作；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（2）新增各区是否允许做跨区申请控制；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7.根据小升初民办志愿规则的调整，对系统所有涉及民办志愿的统计分析报表进行调整。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（1）统计分析-1各学校分配情况；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（2）统计分析-2各学校社区分配情况；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（3）统计分析-9各学校分配名单（打印版）；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（4）统计分析-9-2导出电子表格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（三）短信服务</w:t>
            </w:r>
          </w:p>
          <w:p w:rsidR="00621858" w:rsidRPr="009111C3" w:rsidRDefault="00D04568" w:rsidP="009111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</w:rPr>
            </w:pPr>
            <w:r w:rsidRPr="009111C3">
              <w:rPr>
                <w:rFonts w:asciiTheme="minorEastAsia" w:eastAsiaTheme="minorEastAsia" w:hAnsiTheme="minorEastAsia" w:hint="eastAsia"/>
                <w:kern w:val="0"/>
              </w:rPr>
              <w:t>为小升初服务平台的账号激活、重置密码等功能提供短信服务，短信条数不少于20万条。</w:t>
            </w:r>
          </w:p>
        </w:tc>
      </w:tr>
    </w:tbl>
    <w:p w:rsidR="00621858" w:rsidRPr="009111C3" w:rsidRDefault="00D04568" w:rsidP="001805B9">
      <w:pPr>
        <w:spacing w:line="360" w:lineRule="auto"/>
        <w:rPr>
          <w:rFonts w:asciiTheme="minorEastAsia" w:eastAsiaTheme="minorEastAsia" w:hAnsiTheme="minorEastAsia"/>
        </w:rPr>
      </w:pPr>
      <w:r w:rsidRPr="009111C3">
        <w:rPr>
          <w:rFonts w:asciiTheme="minorEastAsia" w:eastAsiaTheme="minorEastAsia" w:hAnsiTheme="minorEastAsia"/>
        </w:rPr>
        <w:lastRenderedPageBreak/>
        <w:t xml:space="preserve"> </w:t>
      </w:r>
    </w:p>
    <w:p w:rsidR="00621858" w:rsidRPr="009111C3" w:rsidRDefault="00621858" w:rsidP="009111C3">
      <w:pPr>
        <w:spacing w:line="360" w:lineRule="auto"/>
        <w:rPr>
          <w:rFonts w:asciiTheme="minorEastAsia" w:eastAsiaTheme="minorEastAsia" w:hAnsiTheme="minorEastAsia"/>
        </w:rPr>
      </w:pPr>
    </w:p>
    <w:sectPr w:rsidR="00621858" w:rsidRPr="009111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047" w:rsidRDefault="00AA7047" w:rsidP="009111C3">
      <w:r>
        <w:separator/>
      </w:r>
    </w:p>
  </w:endnote>
  <w:endnote w:type="continuationSeparator" w:id="0">
    <w:p w:rsidR="00AA7047" w:rsidRDefault="00AA7047" w:rsidP="00911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047" w:rsidRDefault="00AA7047" w:rsidP="009111C3">
      <w:r>
        <w:separator/>
      </w:r>
    </w:p>
  </w:footnote>
  <w:footnote w:type="continuationSeparator" w:id="0">
    <w:p w:rsidR="00AA7047" w:rsidRDefault="00AA7047" w:rsidP="00911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13C53A"/>
    <w:multiLevelType w:val="singleLevel"/>
    <w:tmpl w:val="3613C53A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A6113"/>
    <w:rsid w:val="001805B9"/>
    <w:rsid w:val="003A167C"/>
    <w:rsid w:val="00512E07"/>
    <w:rsid w:val="00621858"/>
    <w:rsid w:val="006A74EE"/>
    <w:rsid w:val="008A6113"/>
    <w:rsid w:val="009111C3"/>
    <w:rsid w:val="00A47A4A"/>
    <w:rsid w:val="00AA7047"/>
    <w:rsid w:val="00AC3BB9"/>
    <w:rsid w:val="00D04568"/>
    <w:rsid w:val="00D55C1F"/>
    <w:rsid w:val="100E6767"/>
    <w:rsid w:val="15BC47B5"/>
    <w:rsid w:val="1B127270"/>
    <w:rsid w:val="255025B9"/>
    <w:rsid w:val="33B920FB"/>
    <w:rsid w:val="48232740"/>
    <w:rsid w:val="4D975D36"/>
    <w:rsid w:val="5F523A8D"/>
    <w:rsid w:val="7B4309A0"/>
    <w:rsid w:val="7E804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447790"/>
  <w15:docId w15:val="{1B2A8E60-D0E7-4529-BE41-2374D2738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60" w:after="60" w:line="360" w:lineRule="auto"/>
      <w:outlineLvl w:val="0"/>
    </w:pPr>
    <w:rPr>
      <w:rFonts w:ascii="宋体" w:hAnsi="宋体" w:cs="宋体"/>
      <w:b/>
      <w:bCs/>
      <w:kern w:val="44"/>
      <w:sz w:val="28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next w:val="2"/>
    <w:uiPriority w:val="99"/>
    <w:semiHidden/>
    <w:unhideWhenUsed/>
    <w:qFormat/>
    <w:pPr>
      <w:ind w:firstLineChars="100" w:firstLine="420"/>
    </w:pPr>
  </w:style>
  <w:style w:type="paragraph" w:styleId="a4">
    <w:name w:val="Body Text"/>
    <w:basedOn w:val="a"/>
    <w:uiPriority w:val="99"/>
    <w:semiHidden/>
    <w:unhideWhenUsed/>
    <w:qFormat/>
    <w:pPr>
      <w:spacing w:after="120"/>
    </w:pPr>
  </w:style>
  <w:style w:type="paragraph" w:styleId="2">
    <w:name w:val="Body Text First Indent 2"/>
    <w:qFormat/>
    <w:pPr>
      <w:widowControl w:val="0"/>
      <w:spacing w:after="120"/>
      <w:ind w:leftChars="200" w:left="420"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0">
    <w:name w:val="正文_0"/>
    <w:basedOn w:val="a"/>
    <w:qFormat/>
  </w:style>
  <w:style w:type="character" w:customStyle="1" w:styleId="10">
    <w:name w:val="标题 1 字符"/>
    <w:link w:val="1"/>
    <w:qFormat/>
    <w:rPr>
      <w:rFonts w:ascii="宋体" w:eastAsia="宋体" w:hAnsi="宋体" w:cs="宋体"/>
      <w:b/>
      <w:bCs/>
      <w:kern w:val="44"/>
      <w:sz w:val="28"/>
      <w:szCs w:val="44"/>
    </w:rPr>
  </w:style>
  <w:style w:type="paragraph" w:styleId="a5">
    <w:name w:val="header"/>
    <w:basedOn w:val="a"/>
    <w:link w:val="a6"/>
    <w:uiPriority w:val="99"/>
    <w:unhideWhenUsed/>
    <w:rsid w:val="009111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uiPriority w:val="99"/>
    <w:rsid w:val="009111C3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111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uiPriority w:val="99"/>
    <w:rsid w:val="009111C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482</Words>
  <Characters>2751</Characters>
  <Application>Microsoft Office Word</Application>
  <DocSecurity>0</DocSecurity>
  <Lines>22</Lines>
  <Paragraphs>6</Paragraphs>
  <ScaleCrop>false</ScaleCrop>
  <Company>Microsoft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6</cp:revision>
  <dcterms:created xsi:type="dcterms:W3CDTF">2021-03-29T03:29:00Z</dcterms:created>
  <dcterms:modified xsi:type="dcterms:W3CDTF">2021-04-14T01:22:00Z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AE0390B67D8040F6A6916214A73E0BB9</vt:lpwstr>
  </property>
</Properties>
</file>