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4BFB" w:rsidRPr="00536150" w:rsidRDefault="00345A62" w:rsidP="00536150">
      <w:pPr>
        <w:spacing w:line="540" w:lineRule="exact"/>
        <w:jc w:val="center"/>
        <w:rPr>
          <w:rFonts w:ascii="新宋体" w:eastAsia="新宋体" w:hAnsi="新宋体"/>
          <w:b/>
          <w:szCs w:val="21"/>
        </w:rPr>
      </w:pPr>
      <w:r w:rsidRPr="00536150">
        <w:rPr>
          <w:rFonts w:ascii="新宋体" w:eastAsia="新宋体" w:hAnsi="新宋体" w:hint="eastAsia"/>
          <w:b/>
          <w:szCs w:val="21"/>
        </w:rPr>
        <w:t>郑州教育信息化活动平台项目</w:t>
      </w:r>
      <w:r w:rsidR="000B2E69">
        <w:rPr>
          <w:rFonts w:ascii="新宋体" w:eastAsia="新宋体" w:hAnsi="新宋体"/>
          <w:b/>
          <w:szCs w:val="21"/>
        </w:rPr>
        <w:t xml:space="preserve"> </w:t>
      </w:r>
      <w:bookmarkStart w:id="0" w:name="_GoBack"/>
      <w:bookmarkEnd w:id="0"/>
    </w:p>
    <w:p w:rsidR="007A4BFB" w:rsidRPr="00536150" w:rsidRDefault="007A4BFB">
      <w:pPr>
        <w:spacing w:line="540" w:lineRule="exact"/>
        <w:jc w:val="left"/>
        <w:rPr>
          <w:rFonts w:ascii="新宋体" w:eastAsia="新宋体" w:hAnsi="新宋体"/>
          <w:szCs w:val="21"/>
        </w:rPr>
      </w:pPr>
    </w:p>
    <w:p w:rsidR="007A4BFB" w:rsidRPr="00536150" w:rsidRDefault="00345A62">
      <w:pPr>
        <w:ind w:firstLineChars="200" w:firstLine="420"/>
        <w:rPr>
          <w:rFonts w:ascii="新宋体" w:eastAsia="新宋体" w:hAnsi="新宋体"/>
          <w:szCs w:val="21"/>
        </w:rPr>
      </w:pPr>
      <w:r w:rsidRPr="00536150">
        <w:rPr>
          <w:rFonts w:ascii="新宋体" w:eastAsia="新宋体" w:hAnsi="新宋体" w:hint="eastAsia"/>
          <w:szCs w:val="21"/>
        </w:rPr>
        <w:t>一、项目现状</w:t>
      </w:r>
    </w:p>
    <w:p w:rsidR="007A4BFB" w:rsidRPr="00536150" w:rsidRDefault="00345A62">
      <w:pPr>
        <w:spacing w:line="360" w:lineRule="auto"/>
        <w:ind w:firstLineChars="200" w:firstLine="420"/>
        <w:rPr>
          <w:rFonts w:ascii="新宋体" w:eastAsia="新宋体" w:hAnsi="新宋体" w:cs="宋体"/>
          <w:szCs w:val="21"/>
        </w:rPr>
      </w:pPr>
      <w:r w:rsidRPr="00536150">
        <w:rPr>
          <w:rFonts w:ascii="新宋体" w:eastAsia="新宋体" w:hAnsi="新宋体" w:cs="宋体" w:hint="eastAsia"/>
          <w:szCs w:val="21"/>
        </w:rPr>
        <w:t>为贯彻落实《中国教育现代化2035》《教育信息化2.0行动计划》《加快推进教育现代化实施方案（2018－2022 年）》等文件精神，积极推动郑州市教师和学生主动适应互联网、云计算、人工智能、大数据等现代信息技术带来的深刻变革，提高师生应用信息技术改变教与学的积极性，促进信息技术与教育教学的深度融合，提升师生信息化素养水平。郑州市电教馆按照《中央电教馆关于举办第二十二届全国学生信息素养提升实践活动的通知》（原全国中小学电脑制作活动），《河南省教育厅办公室关于开展</w:t>
      </w:r>
      <w:r w:rsidRPr="00536150">
        <w:rPr>
          <w:rFonts w:ascii="新宋体" w:eastAsia="新宋体" w:hAnsi="新宋体" w:cs="宋体"/>
          <w:szCs w:val="21"/>
        </w:rPr>
        <w:t>2020年度河南省教育信息化优秀成果奖申报工作的通知</w:t>
      </w:r>
      <w:r w:rsidRPr="00536150">
        <w:rPr>
          <w:rFonts w:ascii="新宋体" w:eastAsia="新宋体" w:hAnsi="新宋体" w:cs="宋体" w:hint="eastAsia"/>
          <w:szCs w:val="21"/>
        </w:rPr>
        <w:t>》《河南省教育系统教学技能竞赛领导小组办公室关于印发</w:t>
      </w:r>
      <w:r w:rsidRPr="00536150">
        <w:rPr>
          <w:rFonts w:ascii="新宋体" w:eastAsia="新宋体" w:hAnsi="新宋体" w:cs="宋体"/>
          <w:szCs w:val="21"/>
        </w:rPr>
        <w:t>2020年全省教育系统教学技能竞赛“信息技术创新教学”技能竞赛活动的通知</w:t>
      </w:r>
      <w:r w:rsidRPr="00536150">
        <w:rPr>
          <w:rFonts w:ascii="新宋体" w:eastAsia="新宋体" w:hAnsi="新宋体" w:cs="宋体" w:hint="eastAsia"/>
          <w:szCs w:val="21"/>
        </w:rPr>
        <w:t>》《河南省教育厅关于推进中小学人工智能教育的通知》等文件要求，积极组织郑州市学校、师生参加国家、河南省组织的信息化交流活动、教育系统教学技能竞赛活动、全国学生信息素养提升实践活动、教育信息化优秀成果奖申报、信息技术与课程融合课优质课评比、微课作品征集及评选、名师说课活动、创客及人工智能教育等多种大赛和评比活动，参加活动以视频、音频、文档、压缩包等多种形式的数字化资源上传为主，活动或大赛的基本流程包括作品上报、分级推送、专家评审、结果公示、作品展示等。</w:t>
      </w:r>
    </w:p>
    <w:p w:rsidR="007A4BFB" w:rsidRPr="00536150" w:rsidRDefault="00345A62">
      <w:pPr>
        <w:ind w:firstLineChars="200" w:firstLine="420"/>
        <w:rPr>
          <w:rFonts w:ascii="新宋体" w:eastAsia="新宋体" w:hAnsi="新宋体"/>
          <w:szCs w:val="21"/>
        </w:rPr>
      </w:pPr>
      <w:r w:rsidRPr="00536150">
        <w:rPr>
          <w:rFonts w:ascii="新宋体" w:eastAsia="新宋体" w:hAnsi="新宋体" w:hint="eastAsia"/>
          <w:szCs w:val="21"/>
        </w:rPr>
        <w:t>二、建设需求</w:t>
      </w:r>
    </w:p>
    <w:p w:rsidR="007A4BFB" w:rsidRPr="00536150" w:rsidRDefault="00345A62">
      <w:pPr>
        <w:spacing w:line="360" w:lineRule="auto"/>
        <w:ind w:firstLineChars="200" w:firstLine="420"/>
        <w:rPr>
          <w:rFonts w:ascii="新宋体" w:eastAsia="新宋体" w:hAnsi="新宋体" w:cs="宋体"/>
          <w:szCs w:val="21"/>
        </w:rPr>
      </w:pPr>
      <w:r w:rsidRPr="00536150">
        <w:rPr>
          <w:rFonts w:ascii="新宋体" w:eastAsia="新宋体" w:hAnsi="新宋体" w:cs="宋体" w:hint="eastAsia"/>
          <w:szCs w:val="21"/>
        </w:rPr>
        <w:t>因国家、河南省组织的教育信息化活动较多，参加活动的师生数量多，不同的活动又归属不同的部门负责管理，郑州电教馆之前为完成每年的常规或突发的新增活动，先后建设了“电脑制作活动大赛活动”、“信息技术与课程融合课”、“校园电视作品”、“微课作品征集”等不同的平台。举行不同活动时，从报名至最后的展示环节通过不同平台进行，极大的影响了组织管理、作品评审、数据分析、展示交流等多方面的工作效率，且不利于进行整体工作的统筹安排。因此提出建设郑州市教育信息化活动平台，在整合原有活动平台的基础上，根据各项活动或大赛完善从活动创建、师生登录、报名、县区（或学校）推荐、评审、展示、数据分析等各部分功能。</w:t>
      </w:r>
    </w:p>
    <w:p w:rsidR="007A4BFB" w:rsidRPr="00536150" w:rsidRDefault="00345A62">
      <w:pPr>
        <w:ind w:firstLineChars="200" w:firstLine="420"/>
        <w:rPr>
          <w:rFonts w:ascii="新宋体" w:eastAsia="新宋体" w:hAnsi="新宋体"/>
          <w:szCs w:val="21"/>
        </w:rPr>
      </w:pPr>
      <w:r w:rsidRPr="00536150">
        <w:rPr>
          <w:rFonts w:ascii="新宋体" w:eastAsia="新宋体" w:hAnsi="新宋体" w:hint="eastAsia"/>
          <w:szCs w:val="21"/>
        </w:rPr>
        <w:t>三、建设目标</w:t>
      </w:r>
    </w:p>
    <w:p w:rsidR="007A4BFB" w:rsidRPr="00536150" w:rsidRDefault="00345A62">
      <w:pPr>
        <w:spacing w:line="360" w:lineRule="auto"/>
        <w:ind w:firstLineChars="200" w:firstLine="420"/>
        <w:rPr>
          <w:rFonts w:ascii="新宋体" w:eastAsia="新宋体" w:hAnsi="新宋体" w:cs="宋体"/>
          <w:szCs w:val="21"/>
        </w:rPr>
      </w:pPr>
      <w:r w:rsidRPr="00536150">
        <w:rPr>
          <w:rFonts w:ascii="新宋体" w:eastAsia="新宋体" w:hAnsi="新宋体" w:cs="宋体"/>
          <w:szCs w:val="21"/>
        </w:rPr>
        <w:t>1.为全市教师和教育管理部门提供一站式的信息化活动综合服务，涵盖多形式的注册和登录、活动创建的自定义模式、统一的专家库、在线分配评审任务和在线评审等教育信息化的各个方面。</w:t>
      </w:r>
    </w:p>
    <w:p w:rsidR="007A4BFB" w:rsidRPr="00536150" w:rsidRDefault="00345A62">
      <w:pPr>
        <w:spacing w:line="360" w:lineRule="auto"/>
        <w:ind w:firstLineChars="200" w:firstLine="420"/>
        <w:rPr>
          <w:rFonts w:ascii="新宋体" w:eastAsia="新宋体" w:hAnsi="新宋体" w:cs="宋体"/>
          <w:szCs w:val="21"/>
        </w:rPr>
      </w:pPr>
      <w:r w:rsidRPr="00536150">
        <w:rPr>
          <w:rFonts w:ascii="新宋体" w:eastAsia="新宋体" w:hAnsi="新宋体" w:cs="宋体"/>
          <w:szCs w:val="21"/>
        </w:rPr>
        <w:lastRenderedPageBreak/>
        <w:t>2.满足教育系统教学技能竞赛活动、中小学电脑制作活动大赛、教育信息化优秀成果奖申报、信息技术与课程融合课上报展示活动、微课作品征集及评选活动、名师说课活动、创客</w:t>
      </w:r>
      <w:r w:rsidRPr="00536150">
        <w:rPr>
          <w:rFonts w:ascii="新宋体" w:eastAsia="新宋体" w:hAnsi="新宋体" w:cs="宋体" w:hint="eastAsia"/>
          <w:szCs w:val="21"/>
        </w:rPr>
        <w:t>及人工智能教育</w:t>
      </w:r>
      <w:r w:rsidRPr="00536150">
        <w:rPr>
          <w:rFonts w:ascii="新宋体" w:eastAsia="新宋体" w:hAnsi="新宋体" w:cs="宋体"/>
          <w:szCs w:val="21"/>
        </w:rPr>
        <w:t>等活动的组织。</w:t>
      </w:r>
    </w:p>
    <w:p w:rsidR="007A4BFB" w:rsidRPr="00536150" w:rsidRDefault="00345A62">
      <w:pPr>
        <w:spacing w:line="360" w:lineRule="auto"/>
        <w:ind w:firstLineChars="200" w:firstLine="420"/>
        <w:rPr>
          <w:rFonts w:ascii="新宋体" w:eastAsia="新宋体" w:hAnsi="新宋体" w:cs="宋体"/>
          <w:szCs w:val="21"/>
        </w:rPr>
      </w:pPr>
      <w:r w:rsidRPr="00536150">
        <w:rPr>
          <w:rFonts w:ascii="新宋体" w:eastAsia="新宋体" w:hAnsi="新宋体" w:cs="宋体"/>
          <w:szCs w:val="21"/>
        </w:rPr>
        <w:t>3.简化教师、学校参与信息化活动的流程，提</w:t>
      </w:r>
      <w:r w:rsidRPr="00536150">
        <w:rPr>
          <w:rFonts w:ascii="新宋体" w:eastAsia="新宋体" w:hAnsi="新宋体" w:cs="宋体" w:hint="eastAsia"/>
          <w:szCs w:val="21"/>
        </w:rPr>
        <w:t>升</w:t>
      </w:r>
      <w:r w:rsidRPr="00536150">
        <w:rPr>
          <w:rFonts w:ascii="新宋体" w:eastAsia="新宋体" w:hAnsi="新宋体" w:cs="宋体"/>
          <w:szCs w:val="21"/>
        </w:rPr>
        <w:t>信息化活动的组织水平，提高信息化上报、评审、评奖的效率。</w:t>
      </w:r>
    </w:p>
    <w:p w:rsidR="007A4BFB" w:rsidRPr="00536150" w:rsidRDefault="00345A62">
      <w:pPr>
        <w:ind w:firstLineChars="200" w:firstLine="420"/>
        <w:rPr>
          <w:rFonts w:ascii="新宋体" w:eastAsia="新宋体" w:hAnsi="新宋体"/>
          <w:szCs w:val="21"/>
        </w:rPr>
      </w:pPr>
      <w:r w:rsidRPr="00536150">
        <w:rPr>
          <w:rFonts w:ascii="新宋体" w:eastAsia="新宋体" w:hAnsi="新宋体" w:hint="eastAsia"/>
          <w:szCs w:val="21"/>
        </w:rPr>
        <w:t>四、技术参数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0"/>
        <w:gridCol w:w="1326"/>
        <w:gridCol w:w="6199"/>
      </w:tblGrid>
      <w:tr w:rsidR="007A4BFB" w:rsidRPr="00536150">
        <w:trPr>
          <w:trHeight w:hRule="exact" w:val="471"/>
          <w:jc w:val="center"/>
        </w:trPr>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A4BFB" w:rsidRPr="00536150" w:rsidRDefault="00345A62">
            <w:pPr>
              <w:widowControl/>
              <w:adjustRightInd w:val="0"/>
              <w:snapToGrid w:val="0"/>
              <w:jc w:val="center"/>
              <w:rPr>
                <w:rFonts w:ascii="新宋体" w:eastAsia="新宋体" w:hAnsi="新宋体" w:cs="宋体"/>
                <w:b/>
                <w:szCs w:val="21"/>
              </w:rPr>
            </w:pPr>
            <w:r w:rsidRPr="00536150">
              <w:rPr>
                <w:rFonts w:ascii="新宋体" w:eastAsia="新宋体" w:hAnsi="新宋体" w:cs="宋体" w:hint="eastAsia"/>
                <w:b/>
                <w:szCs w:val="21"/>
              </w:rPr>
              <w:t>序号</w:t>
            </w:r>
          </w:p>
        </w:tc>
        <w:tc>
          <w:tcPr>
            <w:tcW w:w="13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A4BFB" w:rsidRPr="00536150" w:rsidRDefault="00345A62">
            <w:pPr>
              <w:widowControl/>
              <w:adjustRightInd w:val="0"/>
              <w:snapToGrid w:val="0"/>
              <w:jc w:val="center"/>
              <w:rPr>
                <w:rFonts w:ascii="新宋体" w:eastAsia="新宋体" w:hAnsi="新宋体" w:cs="宋体"/>
                <w:b/>
                <w:szCs w:val="21"/>
              </w:rPr>
            </w:pPr>
            <w:r w:rsidRPr="00536150">
              <w:rPr>
                <w:rFonts w:ascii="新宋体" w:eastAsia="新宋体" w:hAnsi="新宋体" w:cs="宋体" w:hint="eastAsia"/>
                <w:b/>
                <w:szCs w:val="21"/>
              </w:rPr>
              <w:t>系统构成</w:t>
            </w:r>
          </w:p>
        </w:tc>
        <w:tc>
          <w:tcPr>
            <w:tcW w:w="61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A4BFB" w:rsidRPr="00536150" w:rsidRDefault="00345A62">
            <w:pPr>
              <w:widowControl/>
              <w:adjustRightInd w:val="0"/>
              <w:snapToGrid w:val="0"/>
              <w:jc w:val="center"/>
              <w:rPr>
                <w:rFonts w:ascii="新宋体" w:eastAsia="新宋体" w:hAnsi="新宋体" w:cs="宋体"/>
                <w:b/>
                <w:szCs w:val="21"/>
              </w:rPr>
            </w:pPr>
            <w:r w:rsidRPr="00536150">
              <w:rPr>
                <w:rFonts w:ascii="新宋体" w:eastAsia="新宋体" w:hAnsi="新宋体" w:cs="宋体" w:hint="eastAsia"/>
                <w:b/>
                <w:szCs w:val="21"/>
              </w:rPr>
              <w:t>技术参数</w:t>
            </w:r>
          </w:p>
        </w:tc>
      </w:tr>
      <w:tr w:rsidR="007A4BFB" w:rsidRPr="00536150">
        <w:trPr>
          <w:jc w:val="center"/>
        </w:trPr>
        <w:tc>
          <w:tcPr>
            <w:tcW w:w="730" w:type="dxa"/>
            <w:tcBorders>
              <w:top w:val="single" w:sz="4" w:space="0" w:color="auto"/>
              <w:left w:val="single" w:sz="4" w:space="0" w:color="auto"/>
              <w:bottom w:val="single" w:sz="4" w:space="0" w:color="auto"/>
              <w:right w:val="single" w:sz="4" w:space="0" w:color="auto"/>
            </w:tcBorders>
            <w:vAlign w:val="center"/>
          </w:tcPr>
          <w:p w:rsidR="007A4BFB" w:rsidRPr="00536150" w:rsidRDefault="00345A62">
            <w:pPr>
              <w:widowControl/>
              <w:adjustRightInd w:val="0"/>
              <w:snapToGrid w:val="0"/>
              <w:jc w:val="center"/>
              <w:rPr>
                <w:rFonts w:ascii="新宋体" w:eastAsia="新宋体" w:hAnsi="新宋体" w:cs="宋体"/>
                <w:kern w:val="0"/>
                <w:szCs w:val="21"/>
              </w:rPr>
            </w:pPr>
            <w:r w:rsidRPr="00536150">
              <w:rPr>
                <w:rFonts w:ascii="新宋体" w:eastAsia="新宋体" w:hAnsi="新宋体" w:cs="宋体" w:hint="eastAsia"/>
                <w:kern w:val="0"/>
                <w:szCs w:val="21"/>
              </w:rPr>
              <w:t>1</w:t>
            </w:r>
          </w:p>
        </w:tc>
        <w:tc>
          <w:tcPr>
            <w:tcW w:w="1326" w:type="dxa"/>
            <w:tcBorders>
              <w:top w:val="single" w:sz="4" w:space="0" w:color="auto"/>
              <w:left w:val="single" w:sz="4" w:space="0" w:color="auto"/>
              <w:bottom w:val="single" w:sz="4" w:space="0" w:color="auto"/>
              <w:right w:val="single" w:sz="4" w:space="0" w:color="auto"/>
            </w:tcBorders>
            <w:vAlign w:val="center"/>
          </w:tcPr>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cs="宋体" w:hint="eastAsia"/>
                <w:szCs w:val="21"/>
              </w:rPr>
              <w:t>教育信息化活动组织与管理</w:t>
            </w:r>
          </w:p>
        </w:tc>
        <w:tc>
          <w:tcPr>
            <w:tcW w:w="6199" w:type="dxa"/>
            <w:tcBorders>
              <w:top w:val="single" w:sz="4" w:space="0" w:color="auto"/>
              <w:left w:val="single" w:sz="4" w:space="0" w:color="auto"/>
              <w:bottom w:val="single" w:sz="4" w:space="0" w:color="auto"/>
              <w:right w:val="single" w:sz="4" w:space="0" w:color="auto"/>
            </w:tcBorders>
            <w:vAlign w:val="center"/>
          </w:tcPr>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cs="宋体" w:hint="eastAsia"/>
                <w:szCs w:val="21"/>
              </w:rPr>
              <w:t>1.活动创建</w:t>
            </w:r>
          </w:p>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cs="宋体" w:hint="eastAsia"/>
                <w:szCs w:val="21"/>
              </w:rPr>
              <w:t>（1）设置活动基本信息：至少包括活动名称、活动简介、各级参赛单位上报开始及截止时间、活动审核级次、活动评审方式、活动参与时账号创建方式等；</w:t>
            </w:r>
          </w:p>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cs="宋体" w:hint="eastAsia"/>
                <w:szCs w:val="21"/>
              </w:rPr>
              <w:t>（2）自定义活动描述信息：需支持为活动定义不同的作品描述。</w:t>
            </w:r>
          </w:p>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cs="宋体" w:hint="eastAsia"/>
                <w:szCs w:val="21"/>
              </w:rPr>
              <w:t>2.活动管理</w:t>
            </w:r>
          </w:p>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hint="eastAsia"/>
                <w:color w:val="000000"/>
                <w:szCs w:val="21"/>
              </w:rPr>
              <w:t>★</w:t>
            </w:r>
            <w:r w:rsidRPr="00536150">
              <w:rPr>
                <w:rFonts w:ascii="新宋体" w:eastAsia="新宋体" w:hAnsi="新宋体" w:cs="宋体" w:hint="eastAsia"/>
                <w:szCs w:val="21"/>
              </w:rPr>
              <w:t>（1）分配活动管理员：可为不同活动指定管理员，活动管理员具备管理本活动的管理权限，包括活动作品管理、评审管理、获奖管理等。</w:t>
            </w:r>
          </w:p>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cs="宋体" w:hint="eastAsia"/>
                <w:szCs w:val="21"/>
              </w:rPr>
              <w:t>（3）设置活动作品媒体类型：至少支持文档、图片、视频类型，并实现各媒体类型的线上预览、播放等；</w:t>
            </w:r>
          </w:p>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cs="宋体" w:hint="eastAsia"/>
                <w:szCs w:val="21"/>
              </w:rPr>
              <w:t>（4）设置参加活动的各类限制：设置每个单位可以参与活动的人数、设置每个县区可以参与活动的单位数等、设置可以上传作品的数量等；</w:t>
            </w:r>
          </w:p>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hint="eastAsia"/>
                <w:color w:val="000000"/>
                <w:szCs w:val="21"/>
              </w:rPr>
              <w:t>★</w:t>
            </w:r>
            <w:r w:rsidRPr="00536150">
              <w:rPr>
                <w:rFonts w:ascii="新宋体" w:eastAsia="新宋体" w:hAnsi="新宋体" w:cs="宋体" w:hint="eastAsia"/>
                <w:szCs w:val="21"/>
              </w:rPr>
              <w:t>（5）设置活动的报名形式：支持设置为指定人员参加、开放式参与等。</w:t>
            </w:r>
          </w:p>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cs="宋体" w:hint="eastAsia"/>
                <w:szCs w:val="21"/>
              </w:rPr>
              <w:t>（6）可自由定义活动作品分组：可为活动作品设置不同的分组，不同组别支持不同的作品分类。</w:t>
            </w:r>
          </w:p>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cs="宋体" w:hint="eastAsia"/>
                <w:szCs w:val="21"/>
              </w:rPr>
              <w:t>3.活动报名管理。实现活动报名的信息管理。</w:t>
            </w:r>
          </w:p>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cs="宋体" w:hint="eastAsia"/>
                <w:szCs w:val="21"/>
              </w:rPr>
              <w:t>（1）实现各报名单位联系人信息管理；</w:t>
            </w:r>
          </w:p>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cs="宋体" w:hint="eastAsia"/>
                <w:szCs w:val="21"/>
              </w:rPr>
              <w:t>（2）实现各报名单位报名人员的信息审核和导出；</w:t>
            </w:r>
          </w:p>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cs="宋体" w:hint="eastAsia"/>
                <w:szCs w:val="21"/>
              </w:rPr>
              <w:t>（3）支持将活动报名链接生成二维码，支持微信参与活动报名。</w:t>
            </w:r>
          </w:p>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cs="宋体" w:hint="eastAsia"/>
                <w:szCs w:val="21"/>
              </w:rPr>
              <w:t>4.活动作品管理</w:t>
            </w:r>
          </w:p>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cs="宋体" w:hint="eastAsia"/>
                <w:szCs w:val="21"/>
              </w:rPr>
              <w:t>（1）实现活动作品的综合管理，包括导出作品、预览作品等。</w:t>
            </w:r>
          </w:p>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cs="宋体" w:hint="eastAsia"/>
                <w:szCs w:val="21"/>
              </w:rPr>
              <w:t>（2）实现为活动作品导入设置不同的导入模板；</w:t>
            </w:r>
          </w:p>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cs="宋体" w:hint="eastAsia"/>
                <w:szCs w:val="21"/>
              </w:rPr>
              <w:t>（3）各参与单位在平台中提交参选作品后，报送评选登记表、作品汇总表纸质表至活动组织单位，活动组织单位在平台中接收该单位上报的参选作品，活动组织单位可导出作品清单、在线浏览作品材料及将作品材料打包下载；</w:t>
            </w:r>
          </w:p>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cs="宋体" w:hint="eastAsia"/>
                <w:szCs w:val="21"/>
              </w:rPr>
              <w:t>（4）实现活动作品的统计，统计维度包含但不限于按作品分类、上报单位、上报日期等；</w:t>
            </w:r>
          </w:p>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hint="eastAsia"/>
                <w:color w:val="000000"/>
                <w:szCs w:val="21"/>
              </w:rPr>
              <w:t>★</w:t>
            </w:r>
            <w:r w:rsidRPr="00536150">
              <w:rPr>
                <w:rFonts w:ascii="新宋体" w:eastAsia="新宋体" w:hAnsi="新宋体" w:cs="宋体" w:hint="eastAsia"/>
                <w:szCs w:val="21"/>
              </w:rPr>
              <w:t>（5）设置活动评审模式。可设置初评、复评、终评不同评审阶段，可设置作品评审得分模式，如平均分、去掉最高最低后的平均等；</w:t>
            </w:r>
          </w:p>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hint="eastAsia"/>
                <w:color w:val="000000"/>
                <w:szCs w:val="21"/>
              </w:rPr>
              <w:t>★</w:t>
            </w:r>
            <w:r w:rsidRPr="00536150">
              <w:rPr>
                <w:rFonts w:ascii="新宋体" w:eastAsia="新宋体" w:hAnsi="新宋体" w:cs="宋体" w:hint="eastAsia"/>
                <w:szCs w:val="21"/>
              </w:rPr>
              <w:t>（6）为活动分配评审专家</w:t>
            </w:r>
          </w:p>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cs="宋体" w:hint="eastAsia"/>
                <w:szCs w:val="21"/>
              </w:rPr>
              <w:lastRenderedPageBreak/>
              <w:t>根据活动方式和该活动方式下评审专家数量，进行评委分配，系统提供便捷、可视的评审分配功能，分配接收后，可打印各活动方式、各评委评审表。</w:t>
            </w:r>
          </w:p>
          <w:p w:rsidR="007A4BFB" w:rsidRPr="00536150" w:rsidRDefault="00345A62">
            <w:pPr>
              <w:widowControl/>
              <w:adjustRightInd w:val="0"/>
              <w:snapToGrid w:val="0"/>
              <w:jc w:val="left"/>
              <w:rPr>
                <w:rFonts w:ascii="新宋体" w:eastAsia="新宋体" w:hAnsi="新宋体"/>
                <w:szCs w:val="21"/>
              </w:rPr>
            </w:pPr>
            <w:r w:rsidRPr="00536150">
              <w:rPr>
                <w:rFonts w:ascii="新宋体" w:eastAsia="新宋体" w:hAnsi="新宋体" w:cs="宋体" w:hint="eastAsia"/>
                <w:szCs w:val="21"/>
              </w:rPr>
              <w:t>（7）评审汇总。系统汇总所有专家打分，根据评委打分计算规则，给出每个作品得分。</w:t>
            </w:r>
          </w:p>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cs="宋体" w:hint="eastAsia"/>
                <w:szCs w:val="21"/>
              </w:rPr>
              <w:t>5.活动报名及作品上报</w:t>
            </w:r>
          </w:p>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cs="宋体" w:hint="eastAsia"/>
                <w:szCs w:val="21"/>
              </w:rPr>
              <w:t>（1）为活动参与者提供活动报名功能。包括自主注册、使用单位账号、使用活动分配的账号等形式；</w:t>
            </w:r>
          </w:p>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cs="宋体" w:hint="eastAsia"/>
                <w:szCs w:val="21"/>
              </w:rPr>
              <w:t>（2）作品上报：根据活动要求，填写参与活动的信息，上传指定类型的活动作品。</w:t>
            </w:r>
          </w:p>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cs="宋体" w:hint="eastAsia"/>
                <w:szCs w:val="21"/>
              </w:rPr>
              <w:t>6.专家线上评审。为专家线上评审作品提供评审平台</w:t>
            </w:r>
          </w:p>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cs="宋体" w:hint="eastAsia"/>
                <w:szCs w:val="21"/>
              </w:rPr>
              <w:t>（1）专家可在线查看需要评审的作品，包括已评审、未评审，可查看作品得分情况。</w:t>
            </w:r>
          </w:p>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hint="eastAsia"/>
                <w:color w:val="000000"/>
                <w:szCs w:val="21"/>
              </w:rPr>
              <w:t>★</w:t>
            </w:r>
            <w:r w:rsidRPr="00536150">
              <w:rPr>
                <w:rFonts w:ascii="新宋体" w:eastAsia="新宋体" w:hAnsi="新宋体" w:cs="宋体" w:hint="eastAsia"/>
                <w:szCs w:val="21"/>
              </w:rPr>
              <w:t>（2）专家线上评审：根据评审模板进行评审或打分，系统需支持各类媒体格式的作品的线上浏览，视频类作品可在线播放，系统需支持单个作品或批量选中作品打包下载。</w:t>
            </w:r>
          </w:p>
          <w:p w:rsidR="007A4BFB" w:rsidRPr="00536150" w:rsidRDefault="00345A62">
            <w:pPr>
              <w:pStyle w:val="a0"/>
              <w:ind w:firstLineChars="0" w:firstLine="0"/>
              <w:rPr>
                <w:rFonts w:ascii="新宋体" w:eastAsia="新宋体" w:hAnsi="新宋体"/>
                <w:szCs w:val="21"/>
              </w:rPr>
            </w:pPr>
            <w:r w:rsidRPr="00536150">
              <w:rPr>
                <w:rFonts w:ascii="新宋体" w:eastAsia="新宋体" w:hAnsi="新宋体" w:hint="eastAsia"/>
                <w:color w:val="000000"/>
                <w:szCs w:val="21"/>
              </w:rPr>
              <w:t>★</w:t>
            </w:r>
            <w:r w:rsidRPr="00536150">
              <w:rPr>
                <w:rFonts w:ascii="新宋体" w:eastAsia="新宋体" w:hAnsi="新宋体" w:cs="宋体" w:hint="eastAsia"/>
                <w:szCs w:val="21"/>
              </w:rPr>
              <w:t>（3）专家线上评审功能适应手机和PAD终端使用。</w:t>
            </w:r>
          </w:p>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cs="宋体" w:hint="eastAsia"/>
                <w:szCs w:val="21"/>
              </w:rPr>
              <w:t>7.评审进度监测</w:t>
            </w:r>
          </w:p>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cs="宋体" w:hint="eastAsia"/>
                <w:szCs w:val="21"/>
              </w:rPr>
              <w:t>（1）评审完成情况。系统实现对各评审专家作品评审完成情况的监测，可分专家监测、可分作品类别监测。</w:t>
            </w:r>
          </w:p>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hint="eastAsia"/>
                <w:color w:val="000000"/>
                <w:szCs w:val="21"/>
              </w:rPr>
              <w:t>★</w:t>
            </w:r>
            <w:r w:rsidRPr="00536150">
              <w:rPr>
                <w:rFonts w:ascii="新宋体" w:eastAsia="新宋体" w:hAnsi="新宋体" w:cs="宋体" w:hint="eastAsia"/>
                <w:szCs w:val="21"/>
              </w:rPr>
              <w:t>（2）评审得分情况监测。系统实现对各评审专家作品评审得分情况的监测，可分专家监测、可分作品类别监测，系统提示评分差异性情况分析。</w:t>
            </w:r>
          </w:p>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cs="宋体" w:hint="eastAsia"/>
                <w:szCs w:val="21"/>
              </w:rPr>
              <w:t>8.作品评选</w:t>
            </w:r>
          </w:p>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cs="宋体" w:hint="eastAsia"/>
                <w:szCs w:val="21"/>
              </w:rPr>
              <w:t>（1）自动汇总评审结果，根据规则设置作品获奖情况；</w:t>
            </w:r>
          </w:p>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cs="宋体" w:hint="eastAsia"/>
                <w:szCs w:val="21"/>
              </w:rPr>
              <w:t>（2）自动输出各类评审表格；</w:t>
            </w:r>
          </w:p>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cs="宋体" w:hint="eastAsia"/>
                <w:szCs w:val="21"/>
              </w:rPr>
              <w:t>（3）奖项事务处理：活动评审结束后，系统可套打各奖项获奖证书，同时可输出各类表彰用获奖名单。</w:t>
            </w:r>
          </w:p>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cs="宋体" w:hint="eastAsia"/>
                <w:szCs w:val="21"/>
              </w:rPr>
              <w:t>9.作品输出。导出指定范围的作品清单和作品；</w:t>
            </w:r>
          </w:p>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cs="宋体" w:hint="eastAsia"/>
                <w:szCs w:val="21"/>
              </w:rPr>
              <w:t>10.专家库及专家账号管理</w:t>
            </w:r>
          </w:p>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cs="宋体" w:hint="eastAsia"/>
                <w:szCs w:val="21"/>
              </w:rPr>
              <w:t>（1）专家库管理：实现评审专家库的管理。</w:t>
            </w:r>
          </w:p>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cs="宋体" w:hint="eastAsia"/>
                <w:szCs w:val="21"/>
              </w:rPr>
              <w:t>（2）专家库账号管理：实现评审专家账号的管理，包括账号初始化、密码重置等，可监测各专家账号的登录及试用情况。</w:t>
            </w:r>
          </w:p>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cs="宋体" w:hint="eastAsia"/>
                <w:szCs w:val="21"/>
              </w:rPr>
              <w:t>（3）专家作品评审情况分析：实现对评审专家作品评审情况的分析，实现评分离散度情况分析等。</w:t>
            </w:r>
          </w:p>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cs="宋体" w:hint="eastAsia"/>
                <w:szCs w:val="21"/>
              </w:rPr>
              <w:t>11.业务运行设置</w:t>
            </w:r>
          </w:p>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hint="eastAsia"/>
                <w:color w:val="000000"/>
                <w:szCs w:val="21"/>
              </w:rPr>
              <w:t>★</w:t>
            </w:r>
            <w:r w:rsidRPr="00536150">
              <w:rPr>
                <w:rFonts w:ascii="新宋体" w:eastAsia="新宋体" w:hAnsi="新宋体" w:cs="宋体" w:hint="eastAsia"/>
                <w:szCs w:val="21"/>
              </w:rPr>
              <w:t>（1）设置作品编号规则管理。系统需支持不同的作品编号规则设置，至少包括年份、分类、顺序号等编号规则。</w:t>
            </w:r>
          </w:p>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hint="eastAsia"/>
                <w:color w:val="000000"/>
                <w:szCs w:val="21"/>
              </w:rPr>
              <w:t>★</w:t>
            </w:r>
            <w:r w:rsidRPr="00536150">
              <w:rPr>
                <w:rFonts w:ascii="新宋体" w:eastAsia="新宋体" w:hAnsi="新宋体" w:cs="宋体" w:hint="eastAsia"/>
                <w:szCs w:val="21"/>
              </w:rPr>
              <w:t>（2）设置获奖作品编号规则。系统需支持不同的获奖作品编号规则设置，至少包括年份、获奖等级、分类、顺序号等编号规则。</w:t>
            </w:r>
          </w:p>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cs="宋体" w:hint="eastAsia"/>
                <w:szCs w:val="21"/>
              </w:rPr>
              <w:t>（3）设置评审模板。可设置活动评审模板，评审模板至少二级评审分组项，可为不同评审项目设置评审分值，系统提供评审模板录入和评审模板导入功能，评审项目需支持等级选择和分值模式。</w:t>
            </w:r>
          </w:p>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cs="宋体" w:hint="eastAsia"/>
                <w:szCs w:val="21"/>
              </w:rPr>
              <w:t>12.认证对接。系统认证实现与郑州教育通行证统一认证对接，支持用户使用通行证登陆后参与活动报名、上传作品。</w:t>
            </w:r>
          </w:p>
        </w:tc>
      </w:tr>
      <w:tr w:rsidR="007A4BFB" w:rsidRPr="00536150">
        <w:trPr>
          <w:jc w:val="center"/>
        </w:trPr>
        <w:tc>
          <w:tcPr>
            <w:tcW w:w="730" w:type="dxa"/>
            <w:tcBorders>
              <w:top w:val="single" w:sz="4" w:space="0" w:color="auto"/>
              <w:left w:val="single" w:sz="4" w:space="0" w:color="auto"/>
              <w:bottom w:val="single" w:sz="4" w:space="0" w:color="auto"/>
              <w:right w:val="single" w:sz="4" w:space="0" w:color="auto"/>
            </w:tcBorders>
            <w:vAlign w:val="center"/>
          </w:tcPr>
          <w:p w:rsidR="007A4BFB" w:rsidRPr="00536150" w:rsidRDefault="00345A62">
            <w:pPr>
              <w:widowControl/>
              <w:adjustRightInd w:val="0"/>
              <w:snapToGrid w:val="0"/>
              <w:jc w:val="center"/>
              <w:rPr>
                <w:rFonts w:ascii="新宋体" w:eastAsia="新宋体" w:hAnsi="新宋体" w:cs="宋体"/>
                <w:kern w:val="0"/>
                <w:szCs w:val="21"/>
              </w:rPr>
            </w:pPr>
            <w:r w:rsidRPr="00536150">
              <w:rPr>
                <w:rFonts w:ascii="新宋体" w:eastAsia="新宋体" w:hAnsi="新宋体" w:cs="宋体" w:hint="eastAsia"/>
                <w:kern w:val="0"/>
                <w:szCs w:val="21"/>
              </w:rPr>
              <w:lastRenderedPageBreak/>
              <w:t>2</w:t>
            </w:r>
          </w:p>
        </w:tc>
        <w:tc>
          <w:tcPr>
            <w:tcW w:w="1326" w:type="dxa"/>
            <w:tcBorders>
              <w:top w:val="single" w:sz="4" w:space="0" w:color="auto"/>
              <w:left w:val="single" w:sz="4" w:space="0" w:color="auto"/>
              <w:bottom w:val="single" w:sz="4" w:space="0" w:color="auto"/>
              <w:right w:val="single" w:sz="4" w:space="0" w:color="auto"/>
            </w:tcBorders>
            <w:vAlign w:val="center"/>
          </w:tcPr>
          <w:p w:rsidR="007A4BFB" w:rsidRPr="00536150" w:rsidRDefault="00345A62">
            <w:pPr>
              <w:widowControl/>
              <w:adjustRightInd w:val="0"/>
              <w:snapToGrid w:val="0"/>
              <w:jc w:val="left"/>
              <w:rPr>
                <w:rFonts w:ascii="新宋体" w:eastAsia="新宋体" w:hAnsi="新宋体" w:cs="宋体"/>
                <w:kern w:val="0"/>
                <w:szCs w:val="21"/>
              </w:rPr>
            </w:pPr>
            <w:r w:rsidRPr="00536150">
              <w:rPr>
                <w:rFonts w:ascii="新宋体" w:eastAsia="新宋体" w:hAnsi="新宋体" w:cs="宋体" w:hint="eastAsia"/>
                <w:kern w:val="0"/>
                <w:szCs w:val="21"/>
              </w:rPr>
              <w:t>教育信息化活动后台管理</w:t>
            </w:r>
          </w:p>
        </w:tc>
        <w:tc>
          <w:tcPr>
            <w:tcW w:w="6199" w:type="dxa"/>
            <w:tcBorders>
              <w:top w:val="single" w:sz="4" w:space="0" w:color="auto"/>
              <w:left w:val="single" w:sz="4" w:space="0" w:color="auto"/>
              <w:bottom w:val="single" w:sz="4" w:space="0" w:color="auto"/>
              <w:right w:val="single" w:sz="4" w:space="0" w:color="auto"/>
            </w:tcBorders>
            <w:vAlign w:val="center"/>
          </w:tcPr>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cs="宋体" w:hint="eastAsia"/>
                <w:szCs w:val="21"/>
              </w:rPr>
              <w:t>1.提供信息化活动后台管理。实现栏目管理、信息管理等功能。</w:t>
            </w:r>
          </w:p>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cs="宋体" w:hint="eastAsia"/>
                <w:szCs w:val="21"/>
              </w:rPr>
              <w:t>2.提供信息化活动作品展示。可选择信息化活动作品推送至展示页面，实现作品的对外展示。</w:t>
            </w:r>
          </w:p>
          <w:p w:rsidR="007A4BFB" w:rsidRPr="00536150" w:rsidRDefault="00345A62">
            <w:pPr>
              <w:widowControl/>
              <w:adjustRightInd w:val="0"/>
              <w:snapToGrid w:val="0"/>
              <w:jc w:val="left"/>
              <w:rPr>
                <w:rFonts w:ascii="新宋体" w:eastAsia="新宋体" w:hAnsi="新宋体"/>
                <w:szCs w:val="21"/>
              </w:rPr>
            </w:pPr>
            <w:r w:rsidRPr="00536150">
              <w:rPr>
                <w:rFonts w:ascii="新宋体" w:eastAsia="新宋体" w:hAnsi="新宋体" w:cs="宋体" w:hint="eastAsia"/>
                <w:szCs w:val="21"/>
              </w:rPr>
              <w:lastRenderedPageBreak/>
              <w:t>3.展示信息化活动清单。包括正在进行中的活动、已结束的活动等，参选单位或用户可通过工作台进入活动作品报送。</w:t>
            </w:r>
          </w:p>
        </w:tc>
      </w:tr>
      <w:tr w:rsidR="007A4BFB" w:rsidRPr="00536150">
        <w:trPr>
          <w:jc w:val="center"/>
        </w:trPr>
        <w:tc>
          <w:tcPr>
            <w:tcW w:w="730" w:type="dxa"/>
            <w:tcBorders>
              <w:top w:val="single" w:sz="4" w:space="0" w:color="auto"/>
              <w:left w:val="single" w:sz="4" w:space="0" w:color="auto"/>
              <w:bottom w:val="single" w:sz="4" w:space="0" w:color="auto"/>
              <w:right w:val="single" w:sz="4" w:space="0" w:color="auto"/>
            </w:tcBorders>
            <w:vAlign w:val="center"/>
          </w:tcPr>
          <w:p w:rsidR="007A4BFB" w:rsidRPr="00536150" w:rsidRDefault="00345A62">
            <w:pPr>
              <w:widowControl/>
              <w:adjustRightInd w:val="0"/>
              <w:snapToGrid w:val="0"/>
              <w:jc w:val="center"/>
              <w:rPr>
                <w:rFonts w:ascii="新宋体" w:eastAsia="新宋体" w:hAnsi="新宋体" w:cs="宋体"/>
                <w:kern w:val="0"/>
                <w:szCs w:val="21"/>
              </w:rPr>
            </w:pPr>
            <w:r w:rsidRPr="00536150">
              <w:rPr>
                <w:rFonts w:ascii="新宋体" w:eastAsia="新宋体" w:hAnsi="新宋体" w:cs="宋体" w:hint="eastAsia"/>
                <w:kern w:val="0"/>
                <w:szCs w:val="21"/>
              </w:rPr>
              <w:lastRenderedPageBreak/>
              <w:t>3</w:t>
            </w:r>
          </w:p>
        </w:tc>
        <w:tc>
          <w:tcPr>
            <w:tcW w:w="1326" w:type="dxa"/>
            <w:tcBorders>
              <w:top w:val="single" w:sz="4" w:space="0" w:color="auto"/>
              <w:left w:val="single" w:sz="4" w:space="0" w:color="auto"/>
              <w:bottom w:val="single" w:sz="4" w:space="0" w:color="auto"/>
              <w:right w:val="single" w:sz="4" w:space="0" w:color="auto"/>
            </w:tcBorders>
            <w:vAlign w:val="center"/>
          </w:tcPr>
          <w:p w:rsidR="007A4BFB" w:rsidRPr="00536150" w:rsidRDefault="00345A62">
            <w:pPr>
              <w:widowControl/>
              <w:adjustRightInd w:val="0"/>
              <w:snapToGrid w:val="0"/>
              <w:jc w:val="left"/>
              <w:rPr>
                <w:rFonts w:ascii="新宋体" w:eastAsia="新宋体" w:hAnsi="新宋体" w:cs="宋体"/>
                <w:kern w:val="0"/>
                <w:szCs w:val="21"/>
              </w:rPr>
            </w:pPr>
            <w:r w:rsidRPr="00536150">
              <w:rPr>
                <w:rFonts w:ascii="新宋体" w:eastAsia="新宋体" w:hAnsi="新宋体" w:cs="宋体" w:hint="eastAsia"/>
                <w:kern w:val="0"/>
                <w:szCs w:val="21"/>
              </w:rPr>
              <w:t>优秀作品展示</w:t>
            </w:r>
          </w:p>
        </w:tc>
        <w:tc>
          <w:tcPr>
            <w:tcW w:w="6199" w:type="dxa"/>
            <w:tcBorders>
              <w:top w:val="single" w:sz="4" w:space="0" w:color="auto"/>
              <w:left w:val="single" w:sz="4" w:space="0" w:color="auto"/>
              <w:bottom w:val="single" w:sz="4" w:space="0" w:color="auto"/>
              <w:right w:val="single" w:sz="4" w:space="0" w:color="auto"/>
            </w:tcBorders>
            <w:vAlign w:val="center"/>
          </w:tcPr>
          <w:p w:rsidR="007A4BFB" w:rsidRPr="00536150" w:rsidRDefault="00345A62">
            <w:pPr>
              <w:widowControl/>
              <w:adjustRightInd w:val="0"/>
              <w:snapToGrid w:val="0"/>
              <w:jc w:val="left"/>
              <w:rPr>
                <w:rFonts w:ascii="新宋体" w:eastAsia="新宋体" w:hAnsi="新宋体" w:cs="宋体"/>
                <w:kern w:val="0"/>
                <w:szCs w:val="21"/>
              </w:rPr>
            </w:pPr>
            <w:r w:rsidRPr="00536150">
              <w:rPr>
                <w:rFonts w:ascii="新宋体" w:eastAsia="新宋体" w:hAnsi="新宋体" w:cs="宋体" w:hint="eastAsia"/>
                <w:kern w:val="0"/>
                <w:szCs w:val="21"/>
              </w:rPr>
              <w:t>1.课程管理。实现课程管理，管理和维护与课程相关的后台业务信息，提供课程列表展现、综合条件查询、模糊关键字查询等。</w:t>
            </w:r>
          </w:p>
          <w:p w:rsidR="007A4BFB" w:rsidRPr="00536150" w:rsidRDefault="00345A62">
            <w:pPr>
              <w:widowControl/>
              <w:adjustRightInd w:val="0"/>
              <w:snapToGrid w:val="0"/>
              <w:jc w:val="left"/>
              <w:rPr>
                <w:rFonts w:ascii="新宋体" w:eastAsia="新宋体" w:hAnsi="新宋体" w:cs="宋体"/>
                <w:kern w:val="0"/>
                <w:szCs w:val="21"/>
              </w:rPr>
            </w:pPr>
            <w:r w:rsidRPr="00536150">
              <w:rPr>
                <w:rFonts w:ascii="新宋体" w:eastAsia="新宋体" w:hAnsi="新宋体" w:cs="宋体" w:hint="eastAsia"/>
                <w:kern w:val="0"/>
                <w:szCs w:val="21"/>
              </w:rPr>
              <w:t xml:space="preserve">（1）课程管理、章节管理、课程资源上传、课程资源展示等； </w:t>
            </w:r>
          </w:p>
          <w:p w:rsidR="007A4BFB" w:rsidRPr="00536150" w:rsidRDefault="00345A62">
            <w:pPr>
              <w:widowControl/>
              <w:adjustRightInd w:val="0"/>
              <w:snapToGrid w:val="0"/>
              <w:jc w:val="left"/>
              <w:rPr>
                <w:rFonts w:ascii="新宋体" w:eastAsia="新宋体" w:hAnsi="新宋体" w:cs="宋体"/>
                <w:kern w:val="0"/>
                <w:szCs w:val="21"/>
              </w:rPr>
            </w:pPr>
            <w:r w:rsidRPr="00536150">
              <w:rPr>
                <w:rFonts w:ascii="新宋体" w:eastAsia="新宋体" w:hAnsi="新宋体" w:cs="宋体" w:hint="eastAsia"/>
                <w:kern w:val="0"/>
                <w:szCs w:val="21"/>
              </w:rPr>
              <w:t>（2）课程列表展现课程的各个记录信息以及状态；</w:t>
            </w:r>
          </w:p>
          <w:p w:rsidR="007A4BFB" w:rsidRPr="00536150" w:rsidRDefault="00345A62">
            <w:pPr>
              <w:widowControl/>
              <w:adjustRightInd w:val="0"/>
              <w:snapToGrid w:val="0"/>
              <w:jc w:val="left"/>
              <w:rPr>
                <w:rFonts w:ascii="新宋体" w:eastAsia="新宋体" w:hAnsi="新宋体" w:cs="宋体"/>
                <w:kern w:val="0"/>
                <w:szCs w:val="21"/>
              </w:rPr>
            </w:pPr>
            <w:r w:rsidRPr="00536150">
              <w:rPr>
                <w:rFonts w:ascii="新宋体" w:eastAsia="新宋体" w:hAnsi="新宋体" w:cs="宋体" w:hint="eastAsia"/>
                <w:kern w:val="0"/>
                <w:szCs w:val="21"/>
              </w:rPr>
              <w:t>（3）课程上下架：管理员在系统后台设置完成课程管理后，可以提供课 程上架功能，点击该功能后，课程信息将出现在门户平台的指定展现框中。</w:t>
            </w:r>
          </w:p>
          <w:p w:rsidR="007A4BFB" w:rsidRPr="00536150" w:rsidRDefault="00345A62">
            <w:pPr>
              <w:widowControl/>
              <w:adjustRightInd w:val="0"/>
              <w:snapToGrid w:val="0"/>
              <w:jc w:val="left"/>
              <w:rPr>
                <w:rFonts w:ascii="新宋体" w:eastAsia="新宋体" w:hAnsi="新宋体" w:cs="宋体"/>
                <w:kern w:val="0"/>
                <w:szCs w:val="21"/>
              </w:rPr>
            </w:pPr>
            <w:r w:rsidRPr="00536150">
              <w:rPr>
                <w:rFonts w:ascii="新宋体" w:eastAsia="新宋体" w:hAnsi="新宋体" w:hint="eastAsia"/>
                <w:color w:val="000000"/>
                <w:szCs w:val="21"/>
              </w:rPr>
              <w:t>★</w:t>
            </w:r>
            <w:r w:rsidRPr="00536150">
              <w:rPr>
                <w:rFonts w:ascii="新宋体" w:eastAsia="新宋体" w:hAnsi="新宋体" w:cs="宋体" w:hint="eastAsia"/>
                <w:kern w:val="0"/>
                <w:szCs w:val="21"/>
              </w:rPr>
              <w:t>2.课程学习。提供课程预览、课程学习笔记、课程评价、课程学习记录等；</w:t>
            </w:r>
          </w:p>
          <w:p w:rsidR="007A4BFB" w:rsidRPr="00536150" w:rsidRDefault="00345A62">
            <w:pPr>
              <w:widowControl/>
              <w:adjustRightInd w:val="0"/>
              <w:snapToGrid w:val="0"/>
              <w:jc w:val="left"/>
              <w:rPr>
                <w:rFonts w:ascii="新宋体" w:eastAsia="新宋体" w:hAnsi="新宋体" w:cs="宋体"/>
                <w:kern w:val="0"/>
                <w:szCs w:val="21"/>
              </w:rPr>
            </w:pPr>
            <w:r w:rsidRPr="00536150">
              <w:rPr>
                <w:rFonts w:ascii="新宋体" w:eastAsia="新宋体" w:hAnsi="新宋体" w:cs="宋体" w:hint="eastAsia"/>
                <w:kern w:val="0"/>
                <w:szCs w:val="21"/>
              </w:rPr>
              <w:t>3.资源管理及展示。提供包括资源列表、资源详情、文件存储、预览/下载等功能</w:t>
            </w:r>
          </w:p>
          <w:p w:rsidR="007A4BFB" w:rsidRPr="00536150" w:rsidRDefault="00345A62">
            <w:pPr>
              <w:widowControl/>
              <w:adjustRightInd w:val="0"/>
              <w:snapToGrid w:val="0"/>
              <w:jc w:val="left"/>
              <w:rPr>
                <w:rFonts w:ascii="新宋体" w:eastAsia="新宋体" w:hAnsi="新宋体" w:cs="宋体"/>
                <w:kern w:val="0"/>
                <w:szCs w:val="21"/>
              </w:rPr>
            </w:pPr>
            <w:r w:rsidRPr="00536150">
              <w:rPr>
                <w:rFonts w:ascii="新宋体" w:eastAsia="新宋体" w:hAnsi="新宋体" w:cs="宋体" w:hint="eastAsia"/>
                <w:kern w:val="0"/>
                <w:szCs w:val="21"/>
              </w:rPr>
              <w:t>（1）资源管理</w:t>
            </w:r>
          </w:p>
          <w:p w:rsidR="007A4BFB" w:rsidRPr="00536150" w:rsidRDefault="00345A62">
            <w:pPr>
              <w:widowControl/>
              <w:adjustRightInd w:val="0"/>
              <w:snapToGrid w:val="0"/>
              <w:jc w:val="left"/>
              <w:rPr>
                <w:rFonts w:ascii="新宋体" w:eastAsia="新宋体" w:hAnsi="新宋体" w:cs="宋体"/>
                <w:kern w:val="0"/>
                <w:szCs w:val="21"/>
              </w:rPr>
            </w:pPr>
            <w:r w:rsidRPr="00536150">
              <w:rPr>
                <w:rFonts w:ascii="新宋体" w:eastAsia="新宋体" w:hAnsi="新宋体" w:cs="宋体" w:hint="eastAsia"/>
                <w:kern w:val="0"/>
                <w:szCs w:val="21"/>
              </w:rPr>
              <w:t>上传：支持选择本地资源中的资源，填写资源分类和对应的属性描述信息后，上传到资源库；</w:t>
            </w:r>
          </w:p>
          <w:p w:rsidR="007A4BFB" w:rsidRPr="00536150" w:rsidRDefault="00345A62">
            <w:pPr>
              <w:widowControl/>
              <w:adjustRightInd w:val="0"/>
              <w:snapToGrid w:val="0"/>
              <w:jc w:val="left"/>
              <w:rPr>
                <w:rFonts w:ascii="新宋体" w:eastAsia="新宋体" w:hAnsi="新宋体" w:cs="宋体"/>
                <w:kern w:val="0"/>
                <w:szCs w:val="21"/>
              </w:rPr>
            </w:pPr>
            <w:r w:rsidRPr="00536150">
              <w:rPr>
                <w:rFonts w:ascii="新宋体" w:eastAsia="新宋体" w:hAnsi="新宋体" w:cs="宋体" w:hint="eastAsia"/>
                <w:kern w:val="0"/>
                <w:szCs w:val="21"/>
              </w:rPr>
              <w:t>审核：支持管理员按类型等审核资源；</w:t>
            </w:r>
          </w:p>
          <w:p w:rsidR="007A4BFB" w:rsidRPr="00536150" w:rsidRDefault="00345A62">
            <w:pPr>
              <w:widowControl/>
              <w:adjustRightInd w:val="0"/>
              <w:snapToGrid w:val="0"/>
              <w:jc w:val="left"/>
              <w:rPr>
                <w:rFonts w:ascii="新宋体" w:eastAsia="新宋体" w:hAnsi="新宋体" w:cs="宋体"/>
                <w:kern w:val="0"/>
                <w:szCs w:val="21"/>
              </w:rPr>
            </w:pPr>
            <w:r w:rsidRPr="00536150">
              <w:rPr>
                <w:rFonts w:ascii="新宋体" w:eastAsia="新宋体" w:hAnsi="新宋体" w:hint="eastAsia"/>
                <w:color w:val="000000"/>
                <w:szCs w:val="21"/>
              </w:rPr>
              <w:t>★</w:t>
            </w:r>
            <w:r w:rsidRPr="00536150">
              <w:rPr>
                <w:rFonts w:ascii="新宋体" w:eastAsia="新宋体" w:hAnsi="新宋体" w:cs="宋体" w:hint="eastAsia"/>
                <w:kern w:val="0"/>
                <w:szCs w:val="21"/>
              </w:rPr>
              <w:t>（2）资源使用</w:t>
            </w:r>
          </w:p>
          <w:p w:rsidR="007A4BFB" w:rsidRPr="00536150" w:rsidRDefault="00345A62">
            <w:pPr>
              <w:widowControl/>
              <w:adjustRightInd w:val="0"/>
              <w:snapToGrid w:val="0"/>
              <w:jc w:val="left"/>
              <w:rPr>
                <w:rFonts w:ascii="新宋体" w:eastAsia="新宋体" w:hAnsi="新宋体" w:cs="宋体"/>
                <w:kern w:val="0"/>
                <w:szCs w:val="21"/>
              </w:rPr>
            </w:pPr>
            <w:r w:rsidRPr="00536150">
              <w:rPr>
                <w:rFonts w:ascii="新宋体" w:eastAsia="新宋体" w:hAnsi="新宋体" w:cs="宋体" w:hint="eastAsia"/>
                <w:kern w:val="0"/>
                <w:szCs w:val="21"/>
              </w:rPr>
              <w:t>浏览下载：支持用户根据学科、年级、版本等分类进行资源浏览，支持查看资源的名称、大小、格式、浏览量、点赞量、下载数、作者、来源等基本信息；</w:t>
            </w:r>
          </w:p>
          <w:p w:rsidR="007A4BFB" w:rsidRPr="00536150" w:rsidRDefault="00345A62">
            <w:pPr>
              <w:widowControl/>
              <w:adjustRightInd w:val="0"/>
              <w:snapToGrid w:val="0"/>
              <w:jc w:val="left"/>
              <w:rPr>
                <w:rFonts w:ascii="新宋体" w:eastAsia="新宋体" w:hAnsi="新宋体" w:cs="宋体"/>
                <w:kern w:val="0"/>
                <w:szCs w:val="21"/>
              </w:rPr>
            </w:pPr>
            <w:r w:rsidRPr="00536150">
              <w:rPr>
                <w:rFonts w:ascii="新宋体" w:eastAsia="新宋体" w:hAnsi="新宋体" w:cs="宋体" w:hint="eastAsia"/>
                <w:kern w:val="0"/>
                <w:szCs w:val="21"/>
              </w:rPr>
              <w:t>支持多格式（Word、PPT、PDF、JPG、WMV、AVI、SWF 等格式）的资源预览，预览窗格支持全屏、略图查看等功能；</w:t>
            </w:r>
          </w:p>
          <w:p w:rsidR="007A4BFB" w:rsidRPr="00536150" w:rsidRDefault="00345A62">
            <w:pPr>
              <w:widowControl/>
              <w:adjustRightInd w:val="0"/>
              <w:snapToGrid w:val="0"/>
              <w:jc w:val="left"/>
              <w:rPr>
                <w:rFonts w:ascii="新宋体" w:eastAsia="新宋体" w:hAnsi="新宋体" w:cs="宋体"/>
                <w:kern w:val="0"/>
                <w:szCs w:val="21"/>
              </w:rPr>
            </w:pPr>
            <w:r w:rsidRPr="00536150">
              <w:rPr>
                <w:rFonts w:ascii="新宋体" w:eastAsia="新宋体" w:hAnsi="新宋体" w:cs="宋体" w:hint="eastAsia"/>
                <w:kern w:val="0"/>
                <w:szCs w:val="21"/>
              </w:rPr>
              <w:t>下载：支持用户在权限范围内下载资源。</w:t>
            </w:r>
          </w:p>
          <w:p w:rsidR="007A4BFB" w:rsidRPr="00536150" w:rsidRDefault="00345A62">
            <w:pPr>
              <w:widowControl/>
              <w:adjustRightInd w:val="0"/>
              <w:snapToGrid w:val="0"/>
              <w:jc w:val="left"/>
              <w:rPr>
                <w:rFonts w:ascii="新宋体" w:eastAsia="新宋体" w:hAnsi="新宋体" w:cs="宋体"/>
                <w:kern w:val="0"/>
                <w:szCs w:val="21"/>
              </w:rPr>
            </w:pPr>
            <w:r w:rsidRPr="00536150">
              <w:rPr>
                <w:rFonts w:ascii="新宋体" w:eastAsia="新宋体" w:hAnsi="新宋体" w:cs="宋体" w:hint="eastAsia"/>
                <w:kern w:val="0"/>
                <w:szCs w:val="21"/>
              </w:rPr>
              <w:t>评价：支持用户对资源进行多角度评价，包括文本评论、点赞评价和标签评价，系统可自动根据评价权重，用于资源推荐和排序。</w:t>
            </w:r>
          </w:p>
        </w:tc>
      </w:tr>
      <w:tr w:rsidR="007A4BFB" w:rsidRPr="00536150">
        <w:trPr>
          <w:jc w:val="center"/>
        </w:trPr>
        <w:tc>
          <w:tcPr>
            <w:tcW w:w="730" w:type="dxa"/>
            <w:tcBorders>
              <w:top w:val="single" w:sz="4" w:space="0" w:color="auto"/>
              <w:left w:val="single" w:sz="4" w:space="0" w:color="auto"/>
              <w:bottom w:val="single" w:sz="4" w:space="0" w:color="auto"/>
              <w:right w:val="single" w:sz="4" w:space="0" w:color="auto"/>
            </w:tcBorders>
            <w:vAlign w:val="center"/>
          </w:tcPr>
          <w:p w:rsidR="007A4BFB" w:rsidRPr="00536150" w:rsidRDefault="00345A62">
            <w:pPr>
              <w:widowControl/>
              <w:adjustRightInd w:val="0"/>
              <w:snapToGrid w:val="0"/>
              <w:jc w:val="center"/>
              <w:rPr>
                <w:rFonts w:ascii="新宋体" w:eastAsia="新宋体" w:hAnsi="新宋体" w:cs="宋体"/>
                <w:kern w:val="0"/>
                <w:szCs w:val="21"/>
              </w:rPr>
            </w:pPr>
            <w:r w:rsidRPr="00536150">
              <w:rPr>
                <w:rFonts w:ascii="新宋体" w:eastAsia="新宋体" w:hAnsi="新宋体" w:cs="宋体" w:hint="eastAsia"/>
                <w:kern w:val="0"/>
                <w:szCs w:val="21"/>
              </w:rPr>
              <w:t>4</w:t>
            </w:r>
          </w:p>
        </w:tc>
        <w:tc>
          <w:tcPr>
            <w:tcW w:w="1326" w:type="dxa"/>
            <w:tcBorders>
              <w:top w:val="single" w:sz="4" w:space="0" w:color="auto"/>
              <w:left w:val="single" w:sz="4" w:space="0" w:color="auto"/>
              <w:bottom w:val="single" w:sz="4" w:space="0" w:color="auto"/>
              <w:right w:val="single" w:sz="4" w:space="0" w:color="auto"/>
            </w:tcBorders>
            <w:vAlign w:val="center"/>
          </w:tcPr>
          <w:p w:rsidR="007A4BFB" w:rsidRPr="00536150" w:rsidRDefault="00345A62">
            <w:pPr>
              <w:widowControl/>
              <w:adjustRightInd w:val="0"/>
              <w:snapToGrid w:val="0"/>
              <w:jc w:val="left"/>
              <w:rPr>
                <w:rFonts w:ascii="新宋体" w:eastAsia="新宋体" w:hAnsi="新宋体" w:cs="宋体"/>
                <w:kern w:val="0"/>
                <w:szCs w:val="21"/>
              </w:rPr>
            </w:pPr>
            <w:r w:rsidRPr="00536150">
              <w:rPr>
                <w:rFonts w:ascii="新宋体" w:eastAsia="新宋体" w:hAnsi="新宋体" w:cs="宋体" w:hint="eastAsia"/>
                <w:kern w:val="0"/>
                <w:szCs w:val="21"/>
              </w:rPr>
              <w:t>平台用户信息及数据对接</w:t>
            </w:r>
          </w:p>
        </w:tc>
        <w:tc>
          <w:tcPr>
            <w:tcW w:w="6199" w:type="dxa"/>
            <w:tcBorders>
              <w:top w:val="single" w:sz="4" w:space="0" w:color="auto"/>
              <w:left w:val="single" w:sz="4" w:space="0" w:color="auto"/>
              <w:bottom w:val="single" w:sz="4" w:space="0" w:color="auto"/>
              <w:right w:val="single" w:sz="4" w:space="0" w:color="auto"/>
            </w:tcBorders>
            <w:vAlign w:val="center"/>
          </w:tcPr>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cs="宋体" w:hint="eastAsia"/>
                <w:szCs w:val="21"/>
              </w:rPr>
              <w:t>1</w:t>
            </w:r>
            <w:r w:rsidRPr="00536150">
              <w:rPr>
                <w:rFonts w:ascii="新宋体" w:eastAsia="新宋体" w:hAnsi="新宋体" w:cs="宋体"/>
                <w:szCs w:val="21"/>
              </w:rPr>
              <w:t>.</w:t>
            </w:r>
            <w:r w:rsidRPr="00536150">
              <w:rPr>
                <w:rFonts w:ascii="新宋体" w:eastAsia="新宋体" w:hAnsi="新宋体" w:cs="宋体" w:hint="eastAsia"/>
                <w:szCs w:val="21"/>
              </w:rPr>
              <w:t>整合“电脑制作活动大赛活动”、“信息技术与课程融合课”、“校园电视作品”、“微课作品征集”等多同的平台，保留原有所有作品及数据。</w:t>
            </w:r>
          </w:p>
          <w:p w:rsidR="007A4BFB" w:rsidRPr="00536150" w:rsidRDefault="00345A62">
            <w:pPr>
              <w:widowControl/>
              <w:adjustRightInd w:val="0"/>
              <w:snapToGrid w:val="0"/>
              <w:jc w:val="left"/>
              <w:rPr>
                <w:rFonts w:ascii="新宋体" w:eastAsia="新宋体" w:hAnsi="新宋体" w:cs="宋体"/>
                <w:szCs w:val="21"/>
              </w:rPr>
            </w:pPr>
            <w:r w:rsidRPr="00536150">
              <w:rPr>
                <w:rFonts w:ascii="新宋体" w:eastAsia="新宋体" w:hAnsi="新宋体" w:cs="宋体"/>
                <w:szCs w:val="21"/>
              </w:rPr>
              <w:t>2</w:t>
            </w:r>
            <w:r w:rsidRPr="00536150">
              <w:rPr>
                <w:rFonts w:ascii="新宋体" w:eastAsia="新宋体" w:hAnsi="新宋体" w:cs="宋体" w:hint="eastAsia"/>
                <w:kern w:val="0"/>
                <w:szCs w:val="21"/>
              </w:rPr>
              <w:t>.用户身份认证对接。实现与郑州教育通行证对接，访问者可采用郑州教育通行证登录系统。</w:t>
            </w:r>
          </w:p>
          <w:p w:rsidR="007A4BFB" w:rsidRPr="00536150" w:rsidRDefault="00345A62">
            <w:pPr>
              <w:widowControl/>
              <w:adjustRightInd w:val="0"/>
              <w:snapToGrid w:val="0"/>
              <w:jc w:val="left"/>
              <w:rPr>
                <w:rFonts w:ascii="新宋体" w:eastAsia="新宋体" w:hAnsi="新宋体" w:cs="宋体"/>
                <w:kern w:val="0"/>
                <w:szCs w:val="21"/>
              </w:rPr>
            </w:pPr>
            <w:r w:rsidRPr="00536150">
              <w:rPr>
                <w:rFonts w:ascii="新宋体" w:eastAsia="新宋体" w:hAnsi="新宋体" w:cs="宋体"/>
                <w:kern w:val="0"/>
                <w:szCs w:val="21"/>
              </w:rPr>
              <w:t>3.</w:t>
            </w:r>
            <w:r w:rsidRPr="00536150">
              <w:rPr>
                <w:rFonts w:ascii="新宋体" w:eastAsia="新宋体" w:hAnsi="新宋体" w:cs="宋体" w:hint="eastAsia"/>
                <w:kern w:val="0"/>
                <w:szCs w:val="21"/>
              </w:rPr>
              <w:t>数据对接。实现与郑州教育大数据平台对接，将所有数据发送至教育大数据平台进行统筹分析。</w:t>
            </w:r>
          </w:p>
        </w:tc>
      </w:tr>
    </w:tbl>
    <w:p w:rsidR="007A4BFB" w:rsidRPr="00536150" w:rsidRDefault="00345A62">
      <w:pPr>
        <w:ind w:firstLineChars="200" w:firstLine="420"/>
        <w:rPr>
          <w:rFonts w:ascii="新宋体" w:eastAsia="新宋体" w:hAnsi="新宋体"/>
          <w:szCs w:val="21"/>
        </w:rPr>
      </w:pPr>
      <w:r w:rsidRPr="00536150">
        <w:rPr>
          <w:rFonts w:ascii="新宋体" w:eastAsia="新宋体" w:hAnsi="新宋体" w:hint="eastAsia"/>
          <w:szCs w:val="21"/>
        </w:rPr>
        <w:t>五、非功能性技术要求</w:t>
      </w:r>
    </w:p>
    <w:p w:rsidR="007A4BFB" w:rsidRPr="00536150" w:rsidRDefault="00345A62">
      <w:pPr>
        <w:ind w:firstLineChars="200" w:firstLine="420"/>
        <w:rPr>
          <w:rFonts w:ascii="新宋体" w:eastAsia="新宋体" w:hAnsi="新宋体"/>
          <w:szCs w:val="21"/>
        </w:rPr>
      </w:pPr>
      <w:bookmarkStart w:id="1" w:name="2.1.1软件架构"/>
      <w:bookmarkStart w:id="2" w:name="_bookmark12"/>
      <w:bookmarkStart w:id="3" w:name="_bookmark13"/>
      <w:bookmarkStart w:id="4" w:name="2.1技术性要求"/>
      <w:bookmarkEnd w:id="1"/>
      <w:bookmarkEnd w:id="2"/>
      <w:bookmarkEnd w:id="3"/>
      <w:bookmarkEnd w:id="4"/>
      <w:r w:rsidRPr="00536150">
        <w:rPr>
          <w:rFonts w:ascii="新宋体" w:eastAsia="新宋体" w:hAnsi="新宋体" w:hint="eastAsia"/>
          <w:szCs w:val="21"/>
        </w:rPr>
        <w:t>（一）平台适用性</w:t>
      </w:r>
    </w:p>
    <w:p w:rsidR="007A4BFB" w:rsidRPr="00536150" w:rsidRDefault="00345A62">
      <w:pPr>
        <w:snapToGrid w:val="0"/>
        <w:spacing w:line="360" w:lineRule="auto"/>
        <w:ind w:firstLineChars="200" w:firstLine="420"/>
        <w:rPr>
          <w:rFonts w:ascii="新宋体" w:eastAsia="新宋体" w:hAnsi="新宋体" w:cs="Arial"/>
          <w:szCs w:val="21"/>
        </w:rPr>
      </w:pPr>
      <w:r w:rsidRPr="00536150">
        <w:rPr>
          <w:rFonts w:ascii="新宋体" w:eastAsia="新宋体" w:hAnsi="新宋体" w:cs="Arial" w:hint="eastAsia"/>
          <w:szCs w:val="21"/>
        </w:rPr>
        <w:t>系统要求采用B/S方式来进行软件部署，软件架构要求具备开放性，提供完整规范的开发接口，能够满足主流平台和跨平台快速应用开发的需求，平台的核心解决方案必须支持虚拟化与高并发。</w:t>
      </w:r>
    </w:p>
    <w:p w:rsidR="007A4BFB" w:rsidRPr="00536150" w:rsidRDefault="00345A62">
      <w:pPr>
        <w:ind w:firstLineChars="200" w:firstLine="420"/>
        <w:rPr>
          <w:rFonts w:ascii="新宋体" w:eastAsia="新宋体" w:hAnsi="新宋体"/>
          <w:szCs w:val="21"/>
        </w:rPr>
      </w:pPr>
      <w:bookmarkStart w:id="5" w:name="_bookmark14"/>
      <w:bookmarkStart w:id="6" w:name="_bookmark15"/>
      <w:bookmarkStart w:id="7" w:name="2.1.2软件平台"/>
      <w:bookmarkStart w:id="8" w:name="2.1.3性能要求"/>
      <w:bookmarkEnd w:id="5"/>
      <w:bookmarkEnd w:id="6"/>
      <w:bookmarkEnd w:id="7"/>
      <w:bookmarkEnd w:id="8"/>
      <w:r w:rsidRPr="00536150">
        <w:rPr>
          <w:rFonts w:ascii="新宋体" w:eastAsia="新宋体" w:hAnsi="新宋体" w:hint="eastAsia"/>
          <w:szCs w:val="21"/>
        </w:rPr>
        <w:t>（二）性能要求</w:t>
      </w:r>
    </w:p>
    <w:p w:rsidR="007A4BFB" w:rsidRPr="00536150" w:rsidRDefault="00345A62">
      <w:pPr>
        <w:snapToGrid w:val="0"/>
        <w:spacing w:line="360" w:lineRule="auto"/>
        <w:ind w:firstLineChars="200" w:firstLine="420"/>
        <w:rPr>
          <w:rFonts w:ascii="新宋体" w:eastAsia="新宋体" w:hAnsi="新宋体" w:cs="Arial"/>
          <w:szCs w:val="21"/>
        </w:rPr>
      </w:pPr>
      <w:r w:rsidRPr="00536150">
        <w:rPr>
          <w:rFonts w:ascii="新宋体" w:eastAsia="新宋体" w:hAnsi="新宋体" w:cs="Arial" w:hint="eastAsia"/>
          <w:szCs w:val="21"/>
        </w:rPr>
        <w:t>1</w:t>
      </w:r>
      <w:r w:rsidRPr="00536150">
        <w:rPr>
          <w:rFonts w:ascii="新宋体" w:eastAsia="新宋体" w:hAnsi="新宋体" w:cs="Arial"/>
          <w:szCs w:val="21"/>
        </w:rPr>
        <w:t>.</w:t>
      </w:r>
      <w:r w:rsidRPr="00536150">
        <w:rPr>
          <w:rFonts w:ascii="新宋体" w:eastAsia="新宋体" w:hAnsi="新宋体" w:cs="Arial" w:hint="eastAsia"/>
          <w:szCs w:val="21"/>
        </w:rPr>
        <w:t>系统容量要求：</w:t>
      </w:r>
    </w:p>
    <w:p w:rsidR="007A4BFB" w:rsidRPr="00536150" w:rsidRDefault="00345A62">
      <w:pPr>
        <w:snapToGrid w:val="0"/>
        <w:spacing w:line="360" w:lineRule="auto"/>
        <w:ind w:firstLineChars="200" w:firstLine="420"/>
        <w:rPr>
          <w:rFonts w:ascii="新宋体" w:eastAsia="新宋体" w:hAnsi="新宋体" w:cs="Arial"/>
          <w:szCs w:val="21"/>
        </w:rPr>
      </w:pPr>
      <w:r w:rsidRPr="00536150">
        <w:rPr>
          <w:rFonts w:ascii="新宋体" w:eastAsia="新宋体" w:hAnsi="新宋体" w:cs="Arial" w:hint="eastAsia"/>
          <w:szCs w:val="21"/>
        </w:rPr>
        <w:t>系统支持在线用户数不小于1,000人；</w:t>
      </w:r>
    </w:p>
    <w:p w:rsidR="007A4BFB" w:rsidRPr="00536150" w:rsidRDefault="00345A62">
      <w:pPr>
        <w:snapToGrid w:val="0"/>
        <w:spacing w:line="360" w:lineRule="auto"/>
        <w:ind w:firstLineChars="200" w:firstLine="420"/>
        <w:rPr>
          <w:rFonts w:ascii="新宋体" w:eastAsia="新宋体" w:hAnsi="新宋体" w:cs="Arial"/>
          <w:szCs w:val="21"/>
        </w:rPr>
      </w:pPr>
      <w:r w:rsidRPr="00536150">
        <w:rPr>
          <w:rFonts w:ascii="新宋体" w:eastAsia="新宋体" w:hAnsi="新宋体" w:cs="Arial" w:hint="eastAsia"/>
          <w:szCs w:val="21"/>
        </w:rPr>
        <w:t>系统并发用户数量不小于100人；</w:t>
      </w:r>
    </w:p>
    <w:p w:rsidR="007A4BFB" w:rsidRPr="00536150" w:rsidRDefault="00345A62">
      <w:pPr>
        <w:snapToGrid w:val="0"/>
        <w:spacing w:line="360" w:lineRule="auto"/>
        <w:ind w:firstLineChars="200" w:firstLine="420"/>
        <w:rPr>
          <w:rFonts w:ascii="新宋体" w:eastAsia="新宋体" w:hAnsi="新宋体" w:cs="Arial"/>
          <w:szCs w:val="21"/>
        </w:rPr>
      </w:pPr>
      <w:r w:rsidRPr="00536150">
        <w:rPr>
          <w:rFonts w:ascii="新宋体" w:eastAsia="新宋体" w:hAnsi="新宋体" w:cs="Arial" w:hint="eastAsia"/>
          <w:szCs w:val="21"/>
        </w:rPr>
        <w:t>2</w:t>
      </w:r>
      <w:r w:rsidRPr="00536150">
        <w:rPr>
          <w:rFonts w:ascii="新宋体" w:eastAsia="新宋体" w:hAnsi="新宋体" w:cs="Arial"/>
          <w:szCs w:val="21"/>
        </w:rPr>
        <w:t>.</w:t>
      </w:r>
      <w:r w:rsidRPr="00536150">
        <w:rPr>
          <w:rFonts w:ascii="新宋体" w:eastAsia="新宋体" w:hAnsi="新宋体" w:cs="Arial" w:hint="eastAsia"/>
          <w:szCs w:val="21"/>
        </w:rPr>
        <w:t>系统响应时间要求：</w:t>
      </w:r>
    </w:p>
    <w:p w:rsidR="007A4BFB" w:rsidRPr="00536150" w:rsidRDefault="00345A62">
      <w:pPr>
        <w:snapToGrid w:val="0"/>
        <w:spacing w:line="360" w:lineRule="auto"/>
        <w:ind w:firstLineChars="200" w:firstLine="420"/>
        <w:rPr>
          <w:rFonts w:ascii="新宋体" w:eastAsia="新宋体" w:hAnsi="新宋体" w:cs="Arial"/>
          <w:szCs w:val="21"/>
        </w:rPr>
      </w:pPr>
      <w:r w:rsidRPr="00536150">
        <w:rPr>
          <w:rFonts w:ascii="新宋体" w:eastAsia="新宋体" w:hAnsi="新宋体" w:cs="Arial" w:hint="eastAsia"/>
          <w:szCs w:val="21"/>
        </w:rPr>
        <w:t>数据枢纽API接口响应时间小于100ms；</w:t>
      </w:r>
    </w:p>
    <w:p w:rsidR="007A4BFB" w:rsidRPr="00536150" w:rsidRDefault="00345A62">
      <w:pPr>
        <w:snapToGrid w:val="0"/>
        <w:spacing w:line="360" w:lineRule="auto"/>
        <w:ind w:firstLineChars="200" w:firstLine="420"/>
        <w:rPr>
          <w:rFonts w:ascii="新宋体" w:eastAsia="新宋体" w:hAnsi="新宋体" w:cs="Arial"/>
          <w:szCs w:val="21"/>
        </w:rPr>
      </w:pPr>
      <w:r w:rsidRPr="00536150">
        <w:rPr>
          <w:rFonts w:ascii="新宋体" w:eastAsia="新宋体" w:hAnsi="新宋体" w:cs="Arial" w:hint="eastAsia"/>
          <w:szCs w:val="21"/>
        </w:rPr>
        <w:t>授权页面响应时间小于3s，是所有信息页面的响应时间小于5s。</w:t>
      </w:r>
    </w:p>
    <w:p w:rsidR="007A4BFB" w:rsidRPr="00536150" w:rsidRDefault="00345A62">
      <w:pPr>
        <w:ind w:firstLineChars="200" w:firstLine="420"/>
        <w:rPr>
          <w:rFonts w:ascii="新宋体" w:eastAsia="新宋体" w:hAnsi="新宋体"/>
          <w:szCs w:val="21"/>
        </w:rPr>
      </w:pPr>
      <w:bookmarkStart w:id="9" w:name="_bookmark16"/>
      <w:bookmarkStart w:id="10" w:name="2.2安全性要求"/>
      <w:bookmarkEnd w:id="9"/>
      <w:bookmarkEnd w:id="10"/>
      <w:r w:rsidRPr="00536150">
        <w:rPr>
          <w:rFonts w:ascii="新宋体" w:eastAsia="新宋体" w:hAnsi="新宋体" w:hint="eastAsia"/>
          <w:szCs w:val="21"/>
        </w:rPr>
        <w:lastRenderedPageBreak/>
        <w:t>（三）安全性要求</w:t>
      </w:r>
    </w:p>
    <w:p w:rsidR="007A4BFB" w:rsidRPr="00536150" w:rsidRDefault="00345A62">
      <w:pPr>
        <w:snapToGrid w:val="0"/>
        <w:spacing w:line="360" w:lineRule="auto"/>
        <w:ind w:firstLineChars="200" w:firstLine="420"/>
        <w:rPr>
          <w:rFonts w:ascii="新宋体" w:eastAsia="新宋体" w:hAnsi="新宋体" w:cs="Arial"/>
          <w:szCs w:val="21"/>
        </w:rPr>
      </w:pPr>
      <w:r w:rsidRPr="00536150">
        <w:rPr>
          <w:rFonts w:ascii="新宋体" w:eastAsia="新宋体" w:hAnsi="新宋体" w:cs="Arial" w:hint="eastAsia"/>
          <w:szCs w:val="21"/>
        </w:rPr>
        <w:t>平台相关的系统设计、系统开发、系统部署等均需符合《网络安全等级保护基本要求》中的第二级基本要求，从而确保用户方能通过国家二级等保测评验收。</w:t>
      </w:r>
      <w:bookmarkStart w:id="11" w:name="3.2平台技术设计"/>
      <w:bookmarkStart w:id="12" w:name="_bookmark26"/>
      <w:bookmarkStart w:id="13" w:name="_bookmark45"/>
      <w:bookmarkStart w:id="14" w:name="_bookmark17"/>
      <w:bookmarkStart w:id="15" w:name="4.2数据导入功能"/>
      <w:bookmarkStart w:id="16" w:name="2.2.1数据多重备份"/>
      <w:bookmarkEnd w:id="11"/>
      <w:bookmarkEnd w:id="12"/>
      <w:bookmarkEnd w:id="13"/>
      <w:bookmarkEnd w:id="14"/>
      <w:bookmarkEnd w:id="15"/>
      <w:bookmarkEnd w:id="16"/>
    </w:p>
    <w:p w:rsidR="007A4BFB" w:rsidRPr="00536150" w:rsidRDefault="00345A62">
      <w:pPr>
        <w:ind w:firstLineChars="200" w:firstLine="420"/>
        <w:rPr>
          <w:rFonts w:ascii="新宋体" w:eastAsia="新宋体" w:hAnsi="新宋体"/>
          <w:szCs w:val="21"/>
        </w:rPr>
      </w:pPr>
      <w:r w:rsidRPr="00536150">
        <w:rPr>
          <w:rFonts w:ascii="新宋体" w:eastAsia="新宋体" w:hAnsi="新宋体" w:hint="eastAsia"/>
          <w:szCs w:val="21"/>
        </w:rPr>
        <w:t>六、项目运维服务要求</w:t>
      </w:r>
    </w:p>
    <w:p w:rsidR="007A4BFB" w:rsidRPr="00536150" w:rsidRDefault="00345A62">
      <w:pPr>
        <w:ind w:firstLineChars="200" w:firstLine="420"/>
        <w:rPr>
          <w:rFonts w:ascii="新宋体" w:eastAsia="新宋体" w:hAnsi="新宋体"/>
          <w:szCs w:val="21"/>
        </w:rPr>
      </w:pPr>
      <w:bookmarkStart w:id="17" w:name="5.1.1系统数据初始化"/>
      <w:bookmarkStart w:id="18" w:name="_bookmark74"/>
      <w:bookmarkStart w:id="19" w:name="_bookmark76"/>
      <w:bookmarkStart w:id="20" w:name="5.2★_运维服务要求"/>
      <w:bookmarkStart w:id="21" w:name="_bookmark73"/>
      <w:bookmarkStart w:id="22" w:name="5.1应用服务要求"/>
      <w:bookmarkEnd w:id="17"/>
      <w:bookmarkEnd w:id="18"/>
      <w:bookmarkEnd w:id="19"/>
      <w:bookmarkEnd w:id="20"/>
      <w:bookmarkEnd w:id="21"/>
      <w:bookmarkEnd w:id="22"/>
      <w:r w:rsidRPr="00536150">
        <w:rPr>
          <w:rFonts w:ascii="新宋体" w:eastAsia="新宋体" w:hAnsi="新宋体" w:hint="eastAsia"/>
          <w:szCs w:val="21"/>
        </w:rPr>
        <w:t>（一）运维服务要求</w:t>
      </w:r>
    </w:p>
    <w:p w:rsidR="007A4BFB" w:rsidRPr="00536150" w:rsidRDefault="00345A62">
      <w:pPr>
        <w:ind w:firstLineChars="200" w:firstLine="420"/>
        <w:rPr>
          <w:rFonts w:ascii="新宋体" w:eastAsia="新宋体" w:hAnsi="新宋体"/>
          <w:szCs w:val="21"/>
        </w:rPr>
      </w:pPr>
      <w:r w:rsidRPr="00536150">
        <w:rPr>
          <w:rFonts w:ascii="新宋体" w:eastAsia="新宋体" w:hAnsi="新宋体" w:hint="eastAsia"/>
          <w:szCs w:val="21"/>
        </w:rPr>
        <w:t>1</w:t>
      </w:r>
      <w:r w:rsidRPr="00536150">
        <w:rPr>
          <w:rFonts w:ascii="新宋体" w:eastAsia="新宋体" w:hAnsi="新宋体"/>
          <w:szCs w:val="21"/>
        </w:rPr>
        <w:t>.</w:t>
      </w:r>
      <w:r w:rsidRPr="00536150">
        <w:rPr>
          <w:rFonts w:ascii="新宋体" w:eastAsia="新宋体" w:hAnsi="新宋体" w:hint="eastAsia"/>
          <w:szCs w:val="21"/>
        </w:rPr>
        <w:t>服务内容</w:t>
      </w:r>
    </w:p>
    <w:p w:rsidR="007A4BFB" w:rsidRPr="00536150" w:rsidRDefault="00345A62">
      <w:pPr>
        <w:snapToGrid w:val="0"/>
        <w:spacing w:line="360" w:lineRule="auto"/>
        <w:ind w:firstLineChars="200" w:firstLine="420"/>
        <w:rPr>
          <w:rFonts w:ascii="新宋体" w:eastAsia="新宋体" w:hAnsi="新宋体" w:cs="Arial"/>
          <w:szCs w:val="21"/>
        </w:rPr>
      </w:pPr>
      <w:bookmarkStart w:id="23" w:name="5.2.1服务内容"/>
      <w:bookmarkStart w:id="24" w:name="_bookmark77"/>
      <w:bookmarkEnd w:id="23"/>
      <w:bookmarkEnd w:id="24"/>
      <w:r w:rsidRPr="00536150">
        <w:rPr>
          <w:rFonts w:ascii="新宋体" w:eastAsia="新宋体" w:hAnsi="新宋体" w:cs="Arial" w:hint="eastAsia"/>
          <w:szCs w:val="21"/>
        </w:rPr>
        <w:t>软件故障处理：项目实施单位接受用户方及其用户的报障以及内部的软件系统监控预警，对应用软件进行完善性修改和处理应用软件存在的问题。</w:t>
      </w:r>
    </w:p>
    <w:p w:rsidR="007A4BFB" w:rsidRPr="00536150" w:rsidRDefault="00345A62">
      <w:pPr>
        <w:snapToGrid w:val="0"/>
        <w:spacing w:line="360" w:lineRule="auto"/>
        <w:ind w:firstLineChars="200" w:firstLine="420"/>
        <w:rPr>
          <w:rFonts w:ascii="新宋体" w:eastAsia="新宋体" w:hAnsi="新宋体" w:cs="Arial"/>
          <w:szCs w:val="21"/>
        </w:rPr>
      </w:pPr>
      <w:r w:rsidRPr="00536150">
        <w:rPr>
          <w:rFonts w:ascii="新宋体" w:eastAsia="新宋体" w:hAnsi="新宋体" w:cs="Arial" w:hint="eastAsia"/>
          <w:szCs w:val="21"/>
        </w:rPr>
        <w:t>软件系统优化：项目实施单位定期对软件系统运行情况检查服务，并结合日常运行状态分析和总结软件系统优化建议，并进行有针对性软件运行效率优化，以及主线版本的补丁升级处理。</w:t>
      </w:r>
    </w:p>
    <w:p w:rsidR="007A4BFB" w:rsidRPr="00536150" w:rsidRDefault="00345A62">
      <w:pPr>
        <w:ind w:firstLineChars="200" w:firstLine="420"/>
        <w:rPr>
          <w:rFonts w:ascii="新宋体" w:eastAsia="新宋体" w:hAnsi="新宋体"/>
          <w:szCs w:val="21"/>
        </w:rPr>
      </w:pPr>
      <w:bookmarkStart w:id="25" w:name="_bookmark78"/>
      <w:bookmarkStart w:id="26" w:name="5.2.2服务方式"/>
      <w:bookmarkEnd w:id="25"/>
      <w:bookmarkEnd w:id="26"/>
      <w:r w:rsidRPr="00536150">
        <w:rPr>
          <w:rFonts w:ascii="新宋体" w:eastAsia="新宋体" w:hAnsi="新宋体" w:hint="eastAsia"/>
          <w:szCs w:val="21"/>
        </w:rPr>
        <w:t>2</w:t>
      </w:r>
      <w:r w:rsidRPr="00536150">
        <w:rPr>
          <w:rFonts w:ascii="新宋体" w:eastAsia="新宋体" w:hAnsi="新宋体"/>
          <w:szCs w:val="21"/>
        </w:rPr>
        <w:t>.</w:t>
      </w:r>
      <w:r w:rsidRPr="00536150">
        <w:rPr>
          <w:rFonts w:ascii="新宋体" w:eastAsia="新宋体" w:hAnsi="新宋体" w:hint="eastAsia"/>
          <w:szCs w:val="21"/>
        </w:rPr>
        <w:t>服务方式</w:t>
      </w:r>
    </w:p>
    <w:p w:rsidR="007A4BFB" w:rsidRPr="00536150" w:rsidRDefault="00345A62">
      <w:pPr>
        <w:snapToGrid w:val="0"/>
        <w:spacing w:line="360" w:lineRule="auto"/>
        <w:ind w:firstLineChars="200" w:firstLine="420"/>
        <w:rPr>
          <w:rFonts w:ascii="新宋体" w:eastAsia="新宋体" w:hAnsi="新宋体" w:cs="Arial"/>
          <w:szCs w:val="21"/>
        </w:rPr>
      </w:pPr>
      <w:r w:rsidRPr="00536150">
        <w:rPr>
          <w:rFonts w:ascii="新宋体" w:eastAsia="新宋体" w:hAnsi="新宋体" w:cs="Arial" w:hint="eastAsia"/>
          <w:szCs w:val="21"/>
        </w:rPr>
        <w:t>为保证系统稳定可靠的运行，项目实施单位需针对本次项目的具体要求提供现场服务和远程技术支持服务等方式。每种服务方式都应该有具体的工作内容和工作流程。目的是提供及时快捷、多样化的服务，主动沟通交流，提高管理和运维服务质量。提供7</w:t>
      </w:r>
      <w:r w:rsidRPr="00536150">
        <w:rPr>
          <w:rFonts w:ascii="新宋体" w:eastAsia="新宋体" w:hAnsi="新宋体" w:cs="Arial"/>
          <w:szCs w:val="21"/>
        </w:rPr>
        <w:t>*24</w:t>
      </w:r>
      <w:r w:rsidRPr="00536150">
        <w:rPr>
          <w:rFonts w:ascii="新宋体" w:eastAsia="新宋体" w:hAnsi="新宋体" w:cs="Arial" w:hint="eastAsia"/>
          <w:szCs w:val="21"/>
        </w:rPr>
        <w:t>小时值守服务，协助各类活动参与人员解决平台使用问题。</w:t>
      </w:r>
    </w:p>
    <w:p w:rsidR="007A4BFB" w:rsidRPr="00536150" w:rsidRDefault="00345A62">
      <w:pPr>
        <w:ind w:firstLineChars="200" w:firstLine="420"/>
        <w:rPr>
          <w:rFonts w:ascii="新宋体" w:eastAsia="新宋体" w:hAnsi="新宋体"/>
          <w:szCs w:val="21"/>
        </w:rPr>
      </w:pPr>
      <w:bookmarkStart w:id="27" w:name="_bookmark80"/>
      <w:bookmarkStart w:id="28" w:name="_bookmark81"/>
      <w:bookmarkStart w:id="29" w:name="5.3系统培训"/>
      <w:bookmarkStart w:id="30" w:name="5.2.4应急预案和措施"/>
      <w:bookmarkEnd w:id="27"/>
      <w:bookmarkEnd w:id="28"/>
      <w:bookmarkEnd w:id="29"/>
      <w:bookmarkEnd w:id="30"/>
      <w:r w:rsidRPr="00536150">
        <w:rPr>
          <w:rFonts w:ascii="新宋体" w:eastAsia="新宋体" w:hAnsi="新宋体" w:hint="eastAsia"/>
          <w:szCs w:val="21"/>
        </w:rPr>
        <w:t>（二）培训服务要求</w:t>
      </w:r>
    </w:p>
    <w:p w:rsidR="007A4BFB" w:rsidRPr="00536150" w:rsidRDefault="00345A62">
      <w:pPr>
        <w:snapToGrid w:val="0"/>
        <w:spacing w:line="360" w:lineRule="auto"/>
        <w:ind w:firstLineChars="200" w:firstLine="420"/>
        <w:rPr>
          <w:rFonts w:ascii="新宋体" w:eastAsia="新宋体" w:hAnsi="新宋体" w:cs="Arial"/>
          <w:szCs w:val="21"/>
        </w:rPr>
      </w:pPr>
      <w:r w:rsidRPr="00536150">
        <w:rPr>
          <w:rFonts w:ascii="新宋体" w:eastAsia="新宋体" w:hAnsi="新宋体" w:cs="Arial" w:hint="eastAsia"/>
          <w:szCs w:val="21"/>
        </w:rPr>
        <w:t>项目实施单位应提供完整详细的系统培训教材、操作手册、维护手册。对平台管理员及业务人员进行至少一次集中面授培训。本项目的培训对象为用户方的系统管理人员以及系统使用人员，对用户方不同的管理及使用人员采用不同的方式进行培训，培训的内容主要有系统管理培训和用户操作培训。</w:t>
      </w:r>
    </w:p>
    <w:p w:rsidR="007A4BFB" w:rsidRPr="00536150" w:rsidRDefault="00345A62">
      <w:pPr>
        <w:ind w:firstLineChars="200" w:firstLine="420"/>
        <w:rPr>
          <w:rFonts w:ascii="新宋体" w:eastAsia="新宋体" w:hAnsi="新宋体"/>
          <w:szCs w:val="21"/>
        </w:rPr>
      </w:pPr>
      <w:r w:rsidRPr="00536150">
        <w:rPr>
          <w:rFonts w:ascii="新宋体" w:eastAsia="新宋体" w:hAnsi="新宋体" w:hint="eastAsia"/>
          <w:szCs w:val="21"/>
        </w:rPr>
        <w:t>1</w:t>
      </w:r>
      <w:r w:rsidRPr="00536150">
        <w:rPr>
          <w:rFonts w:ascii="新宋体" w:eastAsia="新宋体" w:hAnsi="新宋体"/>
          <w:szCs w:val="21"/>
        </w:rPr>
        <w:t>.</w:t>
      </w:r>
      <w:r w:rsidRPr="00536150">
        <w:rPr>
          <w:rFonts w:ascii="新宋体" w:eastAsia="新宋体" w:hAnsi="新宋体" w:hint="eastAsia"/>
          <w:szCs w:val="21"/>
        </w:rPr>
        <w:t>系统管理培训</w:t>
      </w:r>
    </w:p>
    <w:p w:rsidR="007A4BFB" w:rsidRPr="00536150" w:rsidRDefault="00345A62">
      <w:pPr>
        <w:snapToGrid w:val="0"/>
        <w:spacing w:line="360" w:lineRule="auto"/>
        <w:ind w:firstLineChars="200" w:firstLine="420"/>
        <w:rPr>
          <w:rFonts w:ascii="新宋体" w:eastAsia="新宋体" w:hAnsi="新宋体" w:cs="Arial"/>
          <w:szCs w:val="21"/>
        </w:rPr>
      </w:pPr>
      <w:r w:rsidRPr="00536150">
        <w:rPr>
          <w:rFonts w:ascii="新宋体" w:eastAsia="新宋体" w:hAnsi="新宋体" w:cs="Arial" w:hint="eastAsia"/>
          <w:szCs w:val="21"/>
        </w:rPr>
        <w:t>系统管理培训主要对象是系统管理人员，通过培训，使他们能够对系统的应用环境进行日常的维护和管理，能完成系统日常的管理维护、数据备份、用户权限创建修改等工作。</w:t>
      </w:r>
    </w:p>
    <w:p w:rsidR="007A4BFB" w:rsidRPr="00536150" w:rsidRDefault="00345A62">
      <w:pPr>
        <w:ind w:firstLineChars="200" w:firstLine="420"/>
        <w:rPr>
          <w:rFonts w:ascii="新宋体" w:eastAsia="新宋体" w:hAnsi="新宋体"/>
          <w:szCs w:val="21"/>
        </w:rPr>
      </w:pPr>
      <w:r w:rsidRPr="00536150">
        <w:rPr>
          <w:rFonts w:ascii="新宋体" w:eastAsia="新宋体" w:hAnsi="新宋体" w:hint="eastAsia"/>
          <w:szCs w:val="21"/>
        </w:rPr>
        <w:t>2</w:t>
      </w:r>
      <w:r w:rsidRPr="00536150">
        <w:rPr>
          <w:rFonts w:ascii="新宋体" w:eastAsia="新宋体" w:hAnsi="新宋体"/>
          <w:szCs w:val="21"/>
        </w:rPr>
        <w:t>.</w:t>
      </w:r>
      <w:r w:rsidRPr="00536150">
        <w:rPr>
          <w:rFonts w:ascii="新宋体" w:eastAsia="新宋体" w:hAnsi="新宋体" w:hint="eastAsia"/>
          <w:szCs w:val="21"/>
        </w:rPr>
        <w:t>系统使用培训</w:t>
      </w:r>
    </w:p>
    <w:p w:rsidR="007A4BFB" w:rsidRPr="00536150" w:rsidRDefault="00345A62">
      <w:pPr>
        <w:snapToGrid w:val="0"/>
        <w:spacing w:line="360" w:lineRule="auto"/>
        <w:ind w:firstLineChars="200" w:firstLine="420"/>
        <w:rPr>
          <w:rFonts w:ascii="新宋体" w:eastAsia="新宋体" w:hAnsi="新宋体" w:cs="Arial"/>
          <w:szCs w:val="21"/>
        </w:rPr>
      </w:pPr>
      <w:r w:rsidRPr="00536150">
        <w:rPr>
          <w:rFonts w:ascii="新宋体" w:eastAsia="新宋体" w:hAnsi="新宋体" w:cs="Arial" w:hint="eastAsia"/>
          <w:szCs w:val="21"/>
        </w:rPr>
        <w:t>针对不同的使用层次，分别对管理人员和操作人员进行培训，使其能使用系统完成日常的业务操作。</w:t>
      </w:r>
    </w:p>
    <w:sectPr w:rsidR="007A4BFB" w:rsidRPr="0053615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637F" w:rsidRDefault="0024637F" w:rsidP="00536150">
      <w:r>
        <w:separator/>
      </w:r>
    </w:p>
  </w:endnote>
  <w:endnote w:type="continuationSeparator" w:id="0">
    <w:p w:rsidR="0024637F" w:rsidRDefault="0024637F" w:rsidP="00536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637F" w:rsidRDefault="0024637F" w:rsidP="00536150">
      <w:r>
        <w:separator/>
      </w:r>
    </w:p>
  </w:footnote>
  <w:footnote w:type="continuationSeparator" w:id="0">
    <w:p w:rsidR="0024637F" w:rsidRDefault="0024637F" w:rsidP="005361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2DF2"/>
    <w:rsid w:val="000272EC"/>
    <w:rsid w:val="000574F3"/>
    <w:rsid w:val="0007007E"/>
    <w:rsid w:val="00072078"/>
    <w:rsid w:val="00092DC2"/>
    <w:rsid w:val="000A1D54"/>
    <w:rsid w:val="000B2E69"/>
    <w:rsid w:val="000B3FA3"/>
    <w:rsid w:val="000B7AC5"/>
    <w:rsid w:val="000C193C"/>
    <w:rsid w:val="000C55C0"/>
    <w:rsid w:val="000E18BC"/>
    <w:rsid w:val="000E2A8F"/>
    <w:rsid w:val="000E4755"/>
    <w:rsid w:val="000F6A4F"/>
    <w:rsid w:val="001044A8"/>
    <w:rsid w:val="00113A42"/>
    <w:rsid w:val="001141BD"/>
    <w:rsid w:val="0014614A"/>
    <w:rsid w:val="00183213"/>
    <w:rsid w:val="0019226E"/>
    <w:rsid w:val="00193267"/>
    <w:rsid w:val="001B0C2F"/>
    <w:rsid w:val="001B3D22"/>
    <w:rsid w:val="001B6CDA"/>
    <w:rsid w:val="001C2F41"/>
    <w:rsid w:val="001C3BE0"/>
    <w:rsid w:val="001E23C5"/>
    <w:rsid w:val="0021394F"/>
    <w:rsid w:val="00242BE6"/>
    <w:rsid w:val="002451C3"/>
    <w:rsid w:val="002462CF"/>
    <w:rsid w:val="0024637F"/>
    <w:rsid w:val="00253BBE"/>
    <w:rsid w:val="00265CBC"/>
    <w:rsid w:val="00270584"/>
    <w:rsid w:val="002777B5"/>
    <w:rsid w:val="002805C0"/>
    <w:rsid w:val="00281BAE"/>
    <w:rsid w:val="002A1FDC"/>
    <w:rsid w:val="002D1B5E"/>
    <w:rsid w:val="002F62C9"/>
    <w:rsid w:val="00306EAF"/>
    <w:rsid w:val="003212AC"/>
    <w:rsid w:val="00345A62"/>
    <w:rsid w:val="003473CE"/>
    <w:rsid w:val="00386BC7"/>
    <w:rsid w:val="00390F56"/>
    <w:rsid w:val="003D0E35"/>
    <w:rsid w:val="003D17C8"/>
    <w:rsid w:val="003D621B"/>
    <w:rsid w:val="003E5594"/>
    <w:rsid w:val="003E5961"/>
    <w:rsid w:val="003F01F8"/>
    <w:rsid w:val="00441005"/>
    <w:rsid w:val="0045106B"/>
    <w:rsid w:val="004544D0"/>
    <w:rsid w:val="004A200B"/>
    <w:rsid w:val="004A6A1C"/>
    <w:rsid w:val="004D650F"/>
    <w:rsid w:val="004E4E3A"/>
    <w:rsid w:val="004E69E6"/>
    <w:rsid w:val="00517CF6"/>
    <w:rsid w:val="005303B0"/>
    <w:rsid w:val="00536150"/>
    <w:rsid w:val="00561C37"/>
    <w:rsid w:val="00563501"/>
    <w:rsid w:val="00577BC0"/>
    <w:rsid w:val="005930D9"/>
    <w:rsid w:val="00597592"/>
    <w:rsid w:val="005A4709"/>
    <w:rsid w:val="005B12EF"/>
    <w:rsid w:val="005B16D6"/>
    <w:rsid w:val="005D1DF0"/>
    <w:rsid w:val="005E7A8B"/>
    <w:rsid w:val="00611C98"/>
    <w:rsid w:val="00613CA9"/>
    <w:rsid w:val="00662B46"/>
    <w:rsid w:val="006772CB"/>
    <w:rsid w:val="00681DEA"/>
    <w:rsid w:val="00685F3D"/>
    <w:rsid w:val="00686BC1"/>
    <w:rsid w:val="006A35DD"/>
    <w:rsid w:val="006B7B46"/>
    <w:rsid w:val="006E5C84"/>
    <w:rsid w:val="006F210F"/>
    <w:rsid w:val="00705867"/>
    <w:rsid w:val="00711F5C"/>
    <w:rsid w:val="00774784"/>
    <w:rsid w:val="007758C1"/>
    <w:rsid w:val="00781FCC"/>
    <w:rsid w:val="0078232C"/>
    <w:rsid w:val="007A0296"/>
    <w:rsid w:val="007A2011"/>
    <w:rsid w:val="007A4BFB"/>
    <w:rsid w:val="007D4A06"/>
    <w:rsid w:val="007D54A1"/>
    <w:rsid w:val="007E739B"/>
    <w:rsid w:val="007F43F4"/>
    <w:rsid w:val="0081198E"/>
    <w:rsid w:val="008239AC"/>
    <w:rsid w:val="008338EA"/>
    <w:rsid w:val="00860343"/>
    <w:rsid w:val="00862DF2"/>
    <w:rsid w:val="008717CD"/>
    <w:rsid w:val="008747FD"/>
    <w:rsid w:val="00880063"/>
    <w:rsid w:val="008B576B"/>
    <w:rsid w:val="008C6DBC"/>
    <w:rsid w:val="009312FE"/>
    <w:rsid w:val="00941B42"/>
    <w:rsid w:val="009565C5"/>
    <w:rsid w:val="00967E72"/>
    <w:rsid w:val="009A389D"/>
    <w:rsid w:val="009A4A32"/>
    <w:rsid w:val="009D3A1E"/>
    <w:rsid w:val="009D6AE1"/>
    <w:rsid w:val="009F2BC5"/>
    <w:rsid w:val="00A22717"/>
    <w:rsid w:val="00A55877"/>
    <w:rsid w:val="00A57289"/>
    <w:rsid w:val="00A7274F"/>
    <w:rsid w:val="00A858C8"/>
    <w:rsid w:val="00A963C2"/>
    <w:rsid w:val="00AB0BA9"/>
    <w:rsid w:val="00AB5C50"/>
    <w:rsid w:val="00AB6E2E"/>
    <w:rsid w:val="00AD60D3"/>
    <w:rsid w:val="00AF6747"/>
    <w:rsid w:val="00B04428"/>
    <w:rsid w:val="00B06894"/>
    <w:rsid w:val="00B11684"/>
    <w:rsid w:val="00B6240F"/>
    <w:rsid w:val="00B64511"/>
    <w:rsid w:val="00B65D8A"/>
    <w:rsid w:val="00B666A6"/>
    <w:rsid w:val="00B809F0"/>
    <w:rsid w:val="00B9377F"/>
    <w:rsid w:val="00BA64D6"/>
    <w:rsid w:val="00BF55F7"/>
    <w:rsid w:val="00C237F9"/>
    <w:rsid w:val="00C32907"/>
    <w:rsid w:val="00C54E29"/>
    <w:rsid w:val="00C55957"/>
    <w:rsid w:val="00C56E32"/>
    <w:rsid w:val="00C761B3"/>
    <w:rsid w:val="00CB7254"/>
    <w:rsid w:val="00CD2E37"/>
    <w:rsid w:val="00CD57A7"/>
    <w:rsid w:val="00D00FAD"/>
    <w:rsid w:val="00D018E9"/>
    <w:rsid w:val="00D32246"/>
    <w:rsid w:val="00D4121D"/>
    <w:rsid w:val="00D414C0"/>
    <w:rsid w:val="00D81916"/>
    <w:rsid w:val="00D946FF"/>
    <w:rsid w:val="00D964EB"/>
    <w:rsid w:val="00DB558C"/>
    <w:rsid w:val="00DC1E92"/>
    <w:rsid w:val="00DC3E79"/>
    <w:rsid w:val="00DC650C"/>
    <w:rsid w:val="00DD506F"/>
    <w:rsid w:val="00E067D4"/>
    <w:rsid w:val="00E451DC"/>
    <w:rsid w:val="00E53453"/>
    <w:rsid w:val="00E534F8"/>
    <w:rsid w:val="00E55F9C"/>
    <w:rsid w:val="00E579A2"/>
    <w:rsid w:val="00E57A0F"/>
    <w:rsid w:val="00E776D3"/>
    <w:rsid w:val="00E90950"/>
    <w:rsid w:val="00EA756E"/>
    <w:rsid w:val="00EB3FEC"/>
    <w:rsid w:val="00EC008E"/>
    <w:rsid w:val="00EE19C9"/>
    <w:rsid w:val="00EE4C2C"/>
    <w:rsid w:val="00EE4E1B"/>
    <w:rsid w:val="00EE7626"/>
    <w:rsid w:val="00EF4876"/>
    <w:rsid w:val="00F00886"/>
    <w:rsid w:val="00F14D7B"/>
    <w:rsid w:val="00F3780C"/>
    <w:rsid w:val="00F45225"/>
    <w:rsid w:val="00F526F2"/>
    <w:rsid w:val="00F6009C"/>
    <w:rsid w:val="00F61815"/>
    <w:rsid w:val="00F662D4"/>
    <w:rsid w:val="00F7395C"/>
    <w:rsid w:val="00FB0B56"/>
    <w:rsid w:val="00FF4AB2"/>
    <w:rsid w:val="04060015"/>
    <w:rsid w:val="3D0E7AC2"/>
    <w:rsid w:val="6FC432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711B01"/>
  <w15:docId w15:val="{9368AFA1-1D91-4DFB-940A-225FE4A66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next w:val="2"/>
    <w:link w:val="a5"/>
    <w:qFormat/>
    <w:pPr>
      <w:ind w:firstLineChars="100" w:firstLine="420"/>
    </w:pPr>
    <w:rPr>
      <w:rFonts w:ascii="Times New Roman" w:eastAsia="宋体" w:hAnsi="Times New Roman" w:cs="Times New Roman"/>
      <w:szCs w:val="24"/>
    </w:rPr>
  </w:style>
  <w:style w:type="paragraph" w:styleId="a4">
    <w:name w:val="Body Text"/>
    <w:basedOn w:val="a"/>
    <w:link w:val="a6"/>
    <w:uiPriority w:val="99"/>
    <w:semiHidden/>
    <w:unhideWhenUsed/>
    <w:qFormat/>
    <w:pPr>
      <w:spacing w:after="120"/>
    </w:pPr>
  </w:style>
  <w:style w:type="paragraph" w:styleId="2">
    <w:name w:val="Body Text First Indent 2"/>
    <w:basedOn w:val="a7"/>
    <w:link w:val="20"/>
    <w:uiPriority w:val="99"/>
    <w:semiHidden/>
    <w:unhideWhenUsed/>
    <w:qFormat/>
    <w:pPr>
      <w:ind w:firstLineChars="200" w:firstLine="420"/>
    </w:pPr>
  </w:style>
  <w:style w:type="paragraph" w:styleId="a7">
    <w:name w:val="Body Text Indent"/>
    <w:basedOn w:val="a"/>
    <w:link w:val="a8"/>
    <w:uiPriority w:val="99"/>
    <w:semiHidden/>
    <w:unhideWhenUsed/>
    <w:qFormat/>
    <w:pPr>
      <w:spacing w:after="120"/>
      <w:ind w:leftChars="200" w:left="420"/>
    </w:p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1"/>
    <w:link w:val="ab"/>
    <w:uiPriority w:val="99"/>
    <w:rPr>
      <w:sz w:val="18"/>
      <w:szCs w:val="18"/>
    </w:rPr>
  </w:style>
  <w:style w:type="character" w:customStyle="1" w:styleId="aa">
    <w:name w:val="页脚 字符"/>
    <w:basedOn w:val="a1"/>
    <w:link w:val="a9"/>
    <w:uiPriority w:val="99"/>
    <w:rPr>
      <w:sz w:val="18"/>
      <w:szCs w:val="18"/>
    </w:rPr>
  </w:style>
  <w:style w:type="paragraph" w:styleId="ad">
    <w:name w:val="List Paragraph"/>
    <w:basedOn w:val="a"/>
    <w:uiPriority w:val="34"/>
    <w:qFormat/>
    <w:pPr>
      <w:ind w:firstLineChars="200" w:firstLine="420"/>
    </w:pPr>
  </w:style>
  <w:style w:type="character" w:customStyle="1" w:styleId="a6">
    <w:name w:val="正文文本 字符"/>
    <w:basedOn w:val="a1"/>
    <w:link w:val="a4"/>
    <w:uiPriority w:val="99"/>
    <w:semiHidden/>
  </w:style>
  <w:style w:type="character" w:customStyle="1" w:styleId="a5">
    <w:name w:val="正文首行缩进 字符"/>
    <w:basedOn w:val="a6"/>
    <w:link w:val="a0"/>
    <w:rPr>
      <w:rFonts w:ascii="Times New Roman" w:eastAsia="宋体" w:hAnsi="Times New Roman" w:cs="Times New Roman"/>
      <w:szCs w:val="24"/>
    </w:rPr>
  </w:style>
  <w:style w:type="character" w:customStyle="1" w:styleId="a8">
    <w:name w:val="正文文本缩进 字符"/>
    <w:basedOn w:val="a1"/>
    <w:link w:val="a7"/>
    <w:uiPriority w:val="99"/>
    <w:semiHidden/>
  </w:style>
  <w:style w:type="character" w:customStyle="1" w:styleId="20">
    <w:name w:val="正文首行缩进 2 字符"/>
    <w:basedOn w:val="a8"/>
    <w:link w:val="2"/>
    <w:uiPriority w:val="99"/>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697</Words>
  <Characters>3974</Characters>
  <Application>Microsoft Office Word</Application>
  <DocSecurity>0</DocSecurity>
  <Lines>33</Lines>
  <Paragraphs>9</Paragraphs>
  <ScaleCrop>false</ScaleCrop>
  <Company>Microsoft</Company>
  <LinksUpToDate>false</LinksUpToDate>
  <CharactersWithSpaces>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NTKO</cp:lastModifiedBy>
  <cp:revision>181</cp:revision>
  <dcterms:created xsi:type="dcterms:W3CDTF">2021-03-22T06:09:00Z</dcterms:created>
  <dcterms:modified xsi:type="dcterms:W3CDTF">2021-04-14T01:21:00Z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1700A285F89F40BE9DE39BE1B5825BB6</vt:lpwstr>
  </property>
</Properties>
</file>