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附件1</w:t>
      </w:r>
    </w:p>
    <w:tbl>
      <w:tblPr>
        <w:tblStyle w:val="5"/>
        <w:tblpPr w:leftFromText="180" w:rightFromText="180" w:vertAnchor="page" w:horzAnchor="page" w:tblpX="1285" w:tblpY="1998"/>
        <w:tblOverlap w:val="never"/>
        <w:tblW w:w="89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487"/>
        <w:gridCol w:w="733"/>
        <w:gridCol w:w="435"/>
        <w:gridCol w:w="1125"/>
        <w:gridCol w:w="2010"/>
        <w:gridCol w:w="660"/>
        <w:gridCol w:w="660"/>
        <w:gridCol w:w="10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  <w:t>序号</w:t>
            </w:r>
          </w:p>
        </w:tc>
        <w:tc>
          <w:tcPr>
            <w:tcW w:w="3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  <w:t>系统或设备名称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  <w:t>品牌及规格型号（如有）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  <w:t>1</w:t>
            </w:r>
          </w:p>
        </w:tc>
        <w:tc>
          <w:tcPr>
            <w:tcW w:w="148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  <w:t>云服务平台</w:t>
            </w:r>
          </w:p>
        </w:tc>
        <w:tc>
          <w:tcPr>
            <w:tcW w:w="2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t>系统软件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  <w:t>定制研发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  <w:t>229900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8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2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  <w:t>商业云</w:t>
            </w: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t>平</w:t>
            </w: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  <w:t>台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  <w:t>阿里云租用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  <w:t>60000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  <w:t>计算机网络系统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  <w:t>服务定制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  <w:t>35000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数字资源综合管理平台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t>系统软件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  <w:t>定制研发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  <w:t>321600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文物智慧化管理系统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t>系统软件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  <w:t>定制研发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  <w:t>236000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  <w:t>6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综合业务协同管理系统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t>系统软件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  <w:t>定制研发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  <w:t>369200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运行监测及应急指挥可视化管理系统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t>系统软件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  <w:t>定制研发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  <w:t>1246100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220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t>多媒体集控管理系统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t>系统软件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  <w:t>定制研发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  <w:t>336000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220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t>专用设备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显示控制终端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定制研发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t>16000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220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可编程控制器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产品型号：KDC1108S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t>2400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2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千兆交换机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型号：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UL9000-052TH-D</w:t>
            </w:r>
          </w:p>
        </w:tc>
        <w:tc>
          <w:tcPr>
            <w:tcW w:w="66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6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0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t>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智慧票务管理系统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t>系统软件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  <w:t>定制研发</w:t>
            </w:r>
          </w:p>
        </w:tc>
        <w:tc>
          <w:tcPr>
            <w:tcW w:w="66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0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t>227200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2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客流管理监测管理系统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t>系统软件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  <w:t>定制研发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  <w:t>195800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2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t>专用设备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客流统计智能视频分析仪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  <w:t>定制研发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  <w:t>188000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220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4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高清网络摄像机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  <w:t>定制研发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  <w:t>3200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2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通用设备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服务器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ind w:firstLine="420" w:firstLineChars="200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浪潮NF5270M5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  <w:t>31500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操作端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联想（Lenovo）启天</w:t>
            </w:r>
          </w:p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M530-A403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  <w:t>19000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网络交换机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  <w:t>华为S5720S-28P-SI-AC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  <w:t>4500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路由器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小米路由器Pro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57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系统总集成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t>项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</w:rPr>
              <w:t>108000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9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eastAsia="zh-CN"/>
              </w:rPr>
              <w:t>合计：3999000 元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815EF"/>
    <w:rsid w:val="0516643E"/>
    <w:rsid w:val="2FAB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6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7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6"/>
    <w:rPr>
      <w:rFonts w:eastAsia="楷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2021-07-06T23:18:00Z</dcterms:created>
  <dc:creator>Administrator</dc:creator>
  <cp:lastModifiedBy>知国</cp:lastModifiedBy>
  <cp:lastPrinted>2021-07-07T00:32:00Z</cp:lastPrinted>
  <dcterms:modified xsi:type="dcterms:W3CDTF">2021-07-07T01:45:20Z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F1D090E602B345D2AF3839B5912E5DED</vt:lpwstr>
  </property>
</Properties>
</file>