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center"/>
        <w:outlineLvl w:val="0"/>
        <w:rPr>
          <w:rStyle w:val="12"/>
        </w:rPr>
      </w:pPr>
      <w:bookmarkStart w:id="0" w:name="_Toc2662"/>
      <w:bookmarkStart w:id="1" w:name="_Toc12185"/>
      <w:bookmarkStart w:id="2" w:name="_Toc29731"/>
      <w:r>
        <w:rPr>
          <w:rStyle w:val="12"/>
          <w:rFonts w:hint="eastAsia"/>
        </w:rPr>
        <w:t>报价明细表</w:t>
      </w:r>
      <w:bookmarkEnd w:id="0"/>
      <w:bookmarkEnd w:id="1"/>
      <w:bookmarkEnd w:id="2"/>
    </w:p>
    <w:p>
      <w:pPr>
        <w:pStyle w:val="17"/>
        <w:jc w:val="center"/>
        <w:rPr>
          <w:rFonts w:ascii="仿宋" w:hAnsi="仿宋" w:eastAsia="仿宋"/>
          <w:spacing w:val="14"/>
          <w:kern w:val="0"/>
          <w:sz w:val="28"/>
          <w:szCs w:val="28"/>
        </w:rPr>
      </w:pPr>
    </w:p>
    <w:tbl>
      <w:tblPr>
        <w:tblStyle w:val="10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60"/>
        <w:gridCol w:w="1617"/>
        <w:gridCol w:w="1843"/>
        <w:gridCol w:w="1286"/>
        <w:gridCol w:w="698"/>
        <w:gridCol w:w="989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Align w:val="center"/>
          </w:tcPr>
          <w:p>
            <w:pPr>
              <w:pStyle w:val="17"/>
              <w:widowControl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pStyle w:val="17"/>
              <w:widowControl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货物名称</w:t>
            </w:r>
          </w:p>
        </w:tc>
        <w:tc>
          <w:tcPr>
            <w:tcW w:w="1617" w:type="dxa"/>
            <w:vAlign w:val="center"/>
          </w:tcPr>
          <w:p>
            <w:pPr>
              <w:pStyle w:val="17"/>
              <w:widowControl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品牌及制造商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  <w:widowControl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是否属于小型微型（监狱、残疾人福利性单位）企业生产的产品</w:t>
            </w:r>
          </w:p>
        </w:tc>
        <w:tc>
          <w:tcPr>
            <w:tcW w:w="1286" w:type="dxa"/>
            <w:vAlign w:val="center"/>
          </w:tcPr>
          <w:p>
            <w:pPr>
              <w:pStyle w:val="17"/>
              <w:widowControl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规格型号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widowControl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数量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单价</w:t>
            </w:r>
          </w:p>
          <w:p>
            <w:pPr>
              <w:pStyle w:val="17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（元）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总价</w:t>
            </w:r>
          </w:p>
          <w:p>
            <w:pPr>
              <w:pStyle w:val="17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75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无人机</w:t>
            </w:r>
          </w:p>
        </w:tc>
        <w:tc>
          <w:tcPr>
            <w:tcW w:w="1617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大疆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6" w:type="dxa"/>
            <w:vAlign w:val="center"/>
          </w:tcPr>
          <w:p>
            <w:pPr>
              <w:pStyle w:val="17"/>
              <w:widowControl/>
              <w:jc w:val="center"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经纬</w:t>
            </w: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M300RTK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76500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76500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75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 w:cs="Times New Roman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14"/>
                <w:kern w:val="0"/>
                <w:szCs w:val="21"/>
                <w:lang w:val="en-US" w:eastAsia="zh-CN"/>
              </w:rPr>
              <w:t>云台</w:t>
            </w:r>
          </w:p>
        </w:tc>
        <w:tc>
          <w:tcPr>
            <w:tcW w:w="1617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大疆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6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禅思H20T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74500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74500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75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 w:cs="Times New Roman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14"/>
                <w:kern w:val="0"/>
                <w:szCs w:val="21"/>
                <w:lang w:val="en-US" w:eastAsia="zh-CN"/>
              </w:rPr>
              <w:t>机载红外变焦灯（IR10）</w:t>
            </w:r>
          </w:p>
        </w:tc>
        <w:tc>
          <w:tcPr>
            <w:tcW w:w="1617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成至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6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IR10红外激光变焦云台灯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34000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34000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75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 w:cs="Times New Roman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14"/>
                <w:kern w:val="0"/>
                <w:szCs w:val="21"/>
                <w:lang w:val="en-US" w:eastAsia="zh-CN"/>
              </w:rPr>
              <w:t>智能飞行电池</w:t>
            </w:r>
          </w:p>
        </w:tc>
        <w:tc>
          <w:tcPr>
            <w:tcW w:w="1617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大疆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286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TB60</w:t>
            </w:r>
          </w:p>
        </w:tc>
        <w:tc>
          <w:tcPr>
            <w:tcW w:w="698" w:type="dxa"/>
            <w:vAlign w:val="center"/>
          </w:tcPr>
          <w:p>
            <w:pPr>
              <w:pStyle w:val="17"/>
              <w:widowControl/>
              <w:jc w:val="center"/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5000</w:t>
            </w:r>
          </w:p>
        </w:tc>
        <w:tc>
          <w:tcPr>
            <w:tcW w:w="989" w:type="dxa"/>
            <w:vAlign w:val="center"/>
          </w:tcPr>
          <w:p>
            <w:pPr>
              <w:pStyle w:val="17"/>
              <w:widowControl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57" w:type="dxa"/>
            <w:gridSpan w:val="8"/>
            <w:vAlign w:val="top"/>
          </w:tcPr>
          <w:p>
            <w:pPr>
              <w:pStyle w:val="17"/>
              <w:widowControl/>
              <w:ind w:firstLine="482"/>
              <w:rPr>
                <w:rFonts w:hint="default" w:ascii="仿宋" w:hAnsi="仿宋" w:eastAsia="仿宋"/>
                <w:spacing w:val="1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投标报价人民币小写：</w:t>
            </w: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val="en-US" w:eastAsia="zh-CN"/>
              </w:rPr>
              <w:t>195000元</w:t>
            </w:r>
          </w:p>
          <w:p>
            <w:pPr>
              <w:pStyle w:val="17"/>
              <w:widowControl/>
              <w:ind w:firstLine="482"/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kern w:val="0"/>
                <w:szCs w:val="21"/>
              </w:rPr>
              <w:t>投标报价人民币大写：</w:t>
            </w:r>
            <w:r>
              <w:rPr>
                <w:rFonts w:hint="eastAsia" w:ascii="仿宋" w:hAnsi="仿宋" w:eastAsia="仿宋"/>
                <w:spacing w:val="14"/>
                <w:kern w:val="0"/>
                <w:szCs w:val="21"/>
                <w:lang w:eastAsia="zh-CN"/>
              </w:rPr>
              <w:t>壹拾玖万伍仟元整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D3D48"/>
    <w:rsid w:val="18054E10"/>
    <w:rsid w:val="1FE72EAC"/>
    <w:rsid w:val="20CE5EE1"/>
    <w:rsid w:val="2F3666D6"/>
    <w:rsid w:val="45ED3D48"/>
    <w:rsid w:val="6CDA1E3D"/>
    <w:rsid w:val="7343249F"/>
    <w:rsid w:val="742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微软雅黑"/>
      <w:b/>
      <w:bCs/>
      <w:kern w:val="44"/>
      <w:sz w:val="44"/>
      <w:szCs w:val="44"/>
    </w:rPr>
  </w:style>
  <w:style w:type="paragraph" w:styleId="6">
    <w:name w:val="heading 2"/>
    <w:basedOn w:val="1"/>
    <w:next w:val="7"/>
    <w:link w:val="11"/>
    <w:semiHidden/>
    <w:unhideWhenUsed/>
    <w:qFormat/>
    <w:uiPriority w:val="0"/>
    <w:pPr>
      <w:keepNext/>
      <w:keepLines/>
      <w:widowControl/>
      <w:spacing w:before="260" w:after="260" w:line="416" w:lineRule="auto"/>
      <w:jc w:val="center"/>
      <w:outlineLvl w:val="1"/>
    </w:pPr>
    <w:rPr>
      <w:rFonts w:ascii="Arial" w:hAnsi="Arial" w:eastAsia="宋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/>
      <w:ind w:firstLine="420"/>
    </w:pPr>
  </w:style>
  <w:style w:type="paragraph" w:styleId="3">
    <w:name w:val="Body Text"/>
    <w:basedOn w:val="1"/>
    <w:next w:val="4"/>
    <w:qFormat/>
    <w:uiPriority w:val="0"/>
    <w:rPr>
      <w:rFonts w:eastAsia="仿宋_GB2312"/>
      <w:kern w:val="2"/>
      <w:sz w:val="28"/>
      <w:szCs w:val="30"/>
    </w:rPr>
  </w:style>
  <w:style w:type="paragraph" w:styleId="4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kern w:val="2"/>
      <w:sz w:val="30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2 Char"/>
    <w:link w:val="6"/>
    <w:qFormat/>
    <w:uiPriority w:val="0"/>
    <w:rPr>
      <w:rFonts w:ascii="Arial" w:hAnsi="Arial" w:eastAsia="宋体"/>
      <w:b/>
      <w:sz w:val="32"/>
      <w:szCs w:val="20"/>
    </w:rPr>
  </w:style>
  <w:style w:type="character" w:customStyle="1" w:styleId="12">
    <w:name w:val="标题 1 Char"/>
    <w:link w:val="5"/>
    <w:qFormat/>
    <w:uiPriority w:val="0"/>
    <w:rPr>
      <w:rFonts w:ascii="Times New Roman" w:hAnsi="Times New Roman" w:eastAsia="微软雅黑"/>
      <w:b/>
      <w:bCs/>
      <w:kern w:val="44"/>
      <w:sz w:val="44"/>
      <w:szCs w:val="44"/>
    </w:rPr>
  </w:style>
  <w:style w:type="paragraph" w:customStyle="1" w:styleId="13">
    <w:name w:val="样式1"/>
    <w:basedOn w:val="8"/>
    <w:qFormat/>
    <w:uiPriority w:val="0"/>
    <w:rPr>
      <w:rFonts w:ascii="宋体" w:hAnsi="宋体" w:eastAsia="宋体" w:cs="宋体"/>
      <w:szCs w:val="22"/>
      <w:lang w:val="zh-CN" w:bidi="zh-CN"/>
    </w:rPr>
  </w:style>
  <w:style w:type="paragraph" w:customStyle="1" w:styleId="14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Normal_25"/>
    <w:qFormat/>
    <w:uiPriority w:val="0"/>
    <w:rPr>
      <w:rFonts w:ascii="Calibri" w:hAnsi="Calibri" w:eastAsia="Times New Roman" w:cs="Times New Roman"/>
      <w:sz w:val="24"/>
      <w:szCs w:val="24"/>
      <w:lang w:bidi="ar-SA"/>
    </w:rPr>
  </w:style>
  <w:style w:type="paragraph" w:customStyle="1" w:styleId="16">
    <w:name w:val="Normal_8"/>
    <w:qFormat/>
    <w:uiPriority w:val="0"/>
    <w:rPr>
      <w:rFonts w:ascii="黑体" w:hAnsi="黑体" w:eastAsia="黑体" w:cs="Times New Roman"/>
      <w:b/>
      <w:sz w:val="32"/>
      <w:szCs w:val="24"/>
      <w:lang w:bidi="ar-SA"/>
    </w:rPr>
  </w:style>
  <w:style w:type="paragraph" w:customStyle="1" w:styleId="17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2021-11-19T08:34:00Z</dcterms:created>
  <dc:creator>✨任代慧13592004004</dc:creator>
  <cp:lastModifiedBy>NTKO</cp:lastModifiedBy>
  <dcterms:modified xsi:type="dcterms:W3CDTF">2021-11-22T02:15:25Z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0C67C0F11C15460F85900D1D3B397302</vt:lpwstr>
  </property>
</Properties>
</file>