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4900"/>
            <wp:effectExtent l="0" t="0" r="635" b="0"/>
            <wp:docPr id="3" name="图片 3" descr="招标公告3.3.21.46定稿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招标公告3.3.21.46定稿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4900"/>
            <wp:effectExtent l="0" t="0" r="635" b="0"/>
            <wp:docPr id="2" name="图片 2" descr="招标公告3.3.21.46定稿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招标公告3.3.21.46定稿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4900"/>
            <wp:effectExtent l="0" t="0" r="635" b="0"/>
            <wp:docPr id="1" name="图片 1" descr="招标公告3.3.21.46定稿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招标公告3.3.21.46定稿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20C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2022-03-03T15:30:25Z</dcterms:created>
  <dc:creator>DELL</dc:creator>
  <cp:lastModifiedBy>左素丽</cp:lastModifiedBy>
  <dcterms:modified xsi:type="dcterms:W3CDTF">2022-03-03T15:31:09Z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74BF9AAF417F4153B130F42F8180551E</vt:lpwstr>
  </property>
</Properties>
</file>