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numPr>
          <w:ilvl w:val="0"/>
          <w:numId w:val="0"/>
        </w:numPr>
        <w:spacing w:line="220" w:lineRule="atLeast"/>
        <w:jc w:val="center"/>
        <w:rPr>
          <w:rFonts w:hint="eastAsia" w:asciiTheme="majorEastAsia" w:hAnsiTheme="majorEastAsia" w:eastAsiaTheme="majorEastAsia" w:cstheme="majorEastAsia"/>
          <w:b/>
          <w:sz w:val="32"/>
          <w:szCs w:val="32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/>
          <w:sz w:val="32"/>
          <w:szCs w:val="32"/>
          <w:lang w:val="en-US" w:eastAsia="zh-CN"/>
        </w:rPr>
        <w:t>西平县公安交通警察大队完善城区主干道</w:t>
      </w:r>
    </w:p>
    <w:p>
      <w:pPr>
        <w:numPr>
          <w:ilvl w:val="0"/>
          <w:numId w:val="0"/>
        </w:numPr>
        <w:spacing w:line="220" w:lineRule="atLeast"/>
        <w:jc w:val="center"/>
        <w:rPr>
          <w:rFonts w:hint="eastAsia" w:asciiTheme="majorEastAsia" w:hAnsiTheme="majorEastAsia" w:eastAsiaTheme="majorEastAsia" w:cstheme="majorEastAsia"/>
          <w:b/>
          <w:sz w:val="32"/>
          <w:szCs w:val="32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/>
          <w:sz w:val="32"/>
          <w:szCs w:val="32"/>
          <w:lang w:val="en-US" w:eastAsia="zh-CN"/>
        </w:rPr>
        <w:t>道路交通安全设施项目</w:t>
      </w:r>
    </w:p>
    <w:p>
      <w:pPr>
        <w:numPr>
          <w:ilvl w:val="0"/>
          <w:numId w:val="0"/>
        </w:numPr>
        <w:spacing w:line="220" w:lineRule="atLeast"/>
        <w:jc w:val="center"/>
        <w:rPr>
          <w:rFonts w:hint="eastAsia" w:asciiTheme="minorEastAsia" w:hAnsiTheme="minorEastAsia" w:eastAsiaTheme="minorEastAsia" w:cstheme="minorEastAsia"/>
          <w:b/>
          <w:sz w:val="44"/>
          <w:szCs w:val="4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sz w:val="44"/>
          <w:szCs w:val="44"/>
          <w:lang w:val="en-US" w:eastAsia="zh-CN"/>
        </w:rPr>
        <w:t>实施方案</w:t>
      </w:r>
    </w:p>
    <w:p>
      <w:pPr>
        <w:numPr>
          <w:ilvl w:val="0"/>
          <w:numId w:val="0"/>
        </w:numPr>
        <w:spacing w:line="220" w:lineRule="atLeast"/>
        <w:ind w:leftChars="0"/>
        <w:rPr>
          <w:rFonts w:hint="eastAsia" w:asciiTheme="majorEastAsia" w:hAnsiTheme="majorEastAsia" w:eastAsiaTheme="majorEastAsia" w:cstheme="majorEastAsia"/>
          <w:b w:val="0"/>
          <w:bCs/>
          <w:sz w:val="36"/>
          <w:szCs w:val="36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/>
          <w:sz w:val="36"/>
          <w:szCs w:val="36"/>
          <w:lang w:val="en-US" w:eastAsia="zh-CN"/>
        </w:rPr>
        <w:t>一、标线类</w:t>
      </w:r>
    </w:p>
    <w:p>
      <w:pPr>
        <w:numPr>
          <w:ilvl w:val="0"/>
          <w:numId w:val="0"/>
        </w:numPr>
        <w:spacing w:line="220" w:lineRule="atLeast"/>
        <w:ind w:leftChars="0"/>
        <w:rPr>
          <w:rFonts w:hint="eastAsia" w:asciiTheme="majorEastAsia" w:hAnsiTheme="majorEastAsia" w:eastAsiaTheme="majorEastAsia" w:cstheme="majorEastAsia"/>
          <w:b w:val="0"/>
          <w:bCs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/>
          <w:sz w:val="28"/>
          <w:szCs w:val="28"/>
          <w:lang w:val="en-US" w:eastAsia="zh-CN"/>
        </w:rPr>
        <w:t>1、凤鸣路北段新增（热熔标线）：</w:t>
      </w:r>
    </w:p>
    <w:p>
      <w:pPr>
        <w:numPr>
          <w:ilvl w:val="0"/>
          <w:numId w:val="0"/>
        </w:numPr>
        <w:spacing w:line="220" w:lineRule="atLeast"/>
        <w:ind w:left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/>
          <w:sz w:val="28"/>
          <w:szCs w:val="28"/>
          <w:lang w:val="en-US" w:eastAsia="zh-CN"/>
        </w:rPr>
        <w:t>15公分宽标线4266.67米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×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0.15米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＝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640平方</w:t>
      </w:r>
    </w:p>
    <w:p>
      <w:pPr>
        <w:numPr>
          <w:ilvl w:val="0"/>
          <w:numId w:val="0"/>
        </w:numPr>
        <w:spacing w:line="220" w:lineRule="atLeast"/>
        <w:ind w:left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/>
          <w:sz w:val="28"/>
          <w:szCs w:val="28"/>
          <w:lang w:val="en-US" w:eastAsia="zh-CN"/>
        </w:rPr>
        <w:t>40公分宽标线1285米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×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0.4米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＝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514平方</w:t>
      </w:r>
    </w:p>
    <w:p>
      <w:pPr>
        <w:numPr>
          <w:ilvl w:val="0"/>
          <w:numId w:val="0"/>
        </w:numPr>
        <w:spacing w:line="220" w:lineRule="atLeast"/>
        <w:ind w:left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路面导向箭头36个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×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9平方/个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＝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324平方</w:t>
      </w:r>
    </w:p>
    <w:p>
      <w:pPr>
        <w:numPr>
          <w:ilvl w:val="0"/>
          <w:numId w:val="0"/>
        </w:numPr>
        <w:spacing w:line="220" w:lineRule="atLeast"/>
        <w:ind w:left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路面文字&lt;礼让行人&gt;2组</w:t>
      </w:r>
    </w:p>
    <w:p>
      <w:pPr>
        <w:numPr>
          <w:ilvl w:val="0"/>
          <w:numId w:val="0"/>
        </w:numPr>
        <w:spacing w:line="220" w:lineRule="atLeast"/>
        <w:ind w:left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 xml:space="preserve">                                     合计：1478平方</w:t>
      </w:r>
    </w:p>
    <w:p>
      <w:pPr>
        <w:numPr>
          <w:ilvl w:val="0"/>
          <w:numId w:val="0"/>
        </w:numPr>
        <w:spacing w:line="220" w:lineRule="atLeast"/>
        <w:ind w:leftChars="0"/>
        <w:rPr>
          <w:rFonts w:hint="eastAsia" w:asciiTheme="majorEastAsia" w:hAnsiTheme="majorEastAsia" w:eastAsiaTheme="majorEastAsia" w:cstheme="majorEastAsia"/>
          <w:b w:val="0"/>
          <w:bCs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/>
          <w:sz w:val="28"/>
          <w:szCs w:val="28"/>
          <w:lang w:val="en-US" w:eastAsia="zh-CN"/>
        </w:rPr>
        <w:t>2、建设路南段新增（热熔标线）：</w:t>
      </w:r>
    </w:p>
    <w:p>
      <w:pPr>
        <w:numPr>
          <w:ilvl w:val="0"/>
          <w:numId w:val="0"/>
        </w:numPr>
        <w:spacing w:line="220" w:lineRule="atLeast"/>
        <w:ind w:left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/>
          <w:sz w:val="28"/>
          <w:szCs w:val="28"/>
          <w:lang w:val="en-US" w:eastAsia="zh-CN"/>
        </w:rPr>
        <w:t>15公分宽标线1600米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×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0.15米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＝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240平方</w:t>
      </w:r>
    </w:p>
    <w:p>
      <w:pPr>
        <w:numPr>
          <w:ilvl w:val="0"/>
          <w:numId w:val="0"/>
        </w:numPr>
        <w:spacing w:line="220" w:lineRule="atLeast"/>
        <w:ind w:left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/>
          <w:sz w:val="28"/>
          <w:szCs w:val="28"/>
          <w:lang w:val="en-US" w:eastAsia="zh-CN"/>
        </w:rPr>
        <w:t>40公分宽标线988米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×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0.4米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＝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395.2平方</w:t>
      </w:r>
    </w:p>
    <w:p>
      <w:pPr>
        <w:numPr>
          <w:ilvl w:val="0"/>
          <w:numId w:val="0"/>
        </w:numPr>
        <w:spacing w:line="220" w:lineRule="atLeast"/>
        <w:ind w:left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路面导向箭头20个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×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10.8平方/个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＝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216平方</w:t>
      </w:r>
    </w:p>
    <w:p>
      <w:pPr>
        <w:numPr>
          <w:ilvl w:val="0"/>
          <w:numId w:val="0"/>
        </w:numPr>
        <w:spacing w:line="220" w:lineRule="atLeast"/>
        <w:ind w:left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路面文字&lt;礼让行人&gt;5组</w:t>
      </w:r>
    </w:p>
    <w:p>
      <w:pPr>
        <w:numPr>
          <w:ilvl w:val="0"/>
          <w:numId w:val="0"/>
        </w:numPr>
        <w:spacing w:line="220" w:lineRule="atLeast"/>
        <w:ind w:left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 xml:space="preserve">                                     合计：851.2平方</w:t>
      </w:r>
    </w:p>
    <w:p>
      <w:pPr>
        <w:numPr>
          <w:ilvl w:val="0"/>
          <w:numId w:val="0"/>
        </w:numPr>
        <w:spacing w:line="220" w:lineRule="atLeast"/>
        <w:ind w:leftChars="0"/>
        <w:rPr>
          <w:rFonts w:hint="eastAsia" w:asciiTheme="majorEastAsia" w:hAnsiTheme="majorEastAsia" w:eastAsiaTheme="majorEastAsia" w:cstheme="majorEastAsia"/>
          <w:b w:val="0"/>
          <w:bCs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3、</w:t>
      </w:r>
      <w:r>
        <w:rPr>
          <w:rFonts w:hint="eastAsia" w:asciiTheme="majorEastAsia" w:hAnsiTheme="majorEastAsia" w:eastAsiaTheme="majorEastAsia" w:cstheme="majorEastAsia"/>
          <w:b w:val="0"/>
          <w:bCs/>
          <w:sz w:val="28"/>
          <w:szCs w:val="28"/>
          <w:lang w:val="en-US" w:eastAsia="zh-CN"/>
        </w:rPr>
        <w:t>西平大道补线（热熔标线）：</w:t>
      </w:r>
    </w:p>
    <w:p>
      <w:pPr>
        <w:numPr>
          <w:ilvl w:val="0"/>
          <w:numId w:val="0"/>
        </w:numPr>
        <w:spacing w:line="220" w:lineRule="atLeast"/>
        <w:ind w:left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/>
          <w:sz w:val="28"/>
          <w:szCs w:val="28"/>
          <w:lang w:val="en-US" w:eastAsia="zh-CN"/>
        </w:rPr>
        <w:t>15公分宽标线2650米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×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0.15米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＝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397.5平方</w:t>
      </w:r>
    </w:p>
    <w:p>
      <w:pPr>
        <w:numPr>
          <w:ilvl w:val="0"/>
          <w:numId w:val="0"/>
        </w:numPr>
        <w:spacing w:line="220" w:lineRule="atLeast"/>
        <w:ind w:left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/>
          <w:sz w:val="28"/>
          <w:szCs w:val="28"/>
          <w:lang w:val="en-US" w:eastAsia="zh-CN"/>
        </w:rPr>
        <w:t>40公分宽标线480米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×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0.4米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＝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192平方</w:t>
      </w:r>
    </w:p>
    <w:p>
      <w:pPr>
        <w:numPr>
          <w:ilvl w:val="0"/>
          <w:numId w:val="0"/>
        </w:numPr>
        <w:spacing w:line="220" w:lineRule="atLeast"/>
        <w:ind w:left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路面导向箭头16个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×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10.8平方/个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＝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172.8平方</w:t>
      </w:r>
    </w:p>
    <w:p>
      <w:pPr>
        <w:numPr>
          <w:ilvl w:val="0"/>
          <w:numId w:val="0"/>
        </w:numPr>
        <w:spacing w:line="220" w:lineRule="atLeast"/>
        <w:ind w:left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 xml:space="preserve">                                     合计：762.3平方</w:t>
      </w:r>
    </w:p>
    <w:p>
      <w:pPr>
        <w:numPr>
          <w:ilvl w:val="0"/>
          <w:numId w:val="0"/>
        </w:numPr>
        <w:spacing w:line="220" w:lineRule="atLeast"/>
        <w:ind w:left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220" w:lineRule="atLeast"/>
        <w:ind w:leftChars="0"/>
        <w:rPr>
          <w:rFonts w:hint="eastAsia" w:asciiTheme="majorEastAsia" w:hAnsiTheme="majorEastAsia" w:eastAsiaTheme="majorEastAsia" w:cstheme="majorEastAsia"/>
          <w:b w:val="0"/>
          <w:bCs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4、</w:t>
      </w:r>
      <w:r>
        <w:rPr>
          <w:rFonts w:hint="eastAsia" w:asciiTheme="majorEastAsia" w:hAnsiTheme="majorEastAsia" w:eastAsiaTheme="majorEastAsia" w:cstheme="majorEastAsia"/>
          <w:b w:val="0"/>
          <w:bCs/>
          <w:sz w:val="28"/>
          <w:szCs w:val="28"/>
          <w:lang w:val="en-US" w:eastAsia="zh-CN"/>
        </w:rPr>
        <w:t>龙泉大道补线（热熔标线）：</w:t>
      </w:r>
    </w:p>
    <w:p>
      <w:pPr>
        <w:numPr>
          <w:ilvl w:val="0"/>
          <w:numId w:val="0"/>
        </w:numPr>
        <w:spacing w:line="220" w:lineRule="atLeast"/>
        <w:ind w:left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/>
          <w:sz w:val="28"/>
          <w:szCs w:val="28"/>
          <w:lang w:val="en-US" w:eastAsia="zh-CN"/>
        </w:rPr>
        <w:t>15公分宽标线2230米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×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0.15米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＝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334.5平方</w:t>
      </w:r>
    </w:p>
    <w:p>
      <w:pPr>
        <w:numPr>
          <w:ilvl w:val="0"/>
          <w:numId w:val="0"/>
        </w:numPr>
        <w:spacing w:line="220" w:lineRule="atLeast"/>
        <w:ind w:left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/>
          <w:sz w:val="28"/>
          <w:szCs w:val="28"/>
          <w:lang w:val="en-US" w:eastAsia="zh-CN"/>
        </w:rPr>
        <w:t>40公分宽标线220米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×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0.4米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＝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88平方</w:t>
      </w:r>
    </w:p>
    <w:p>
      <w:pPr>
        <w:numPr>
          <w:ilvl w:val="0"/>
          <w:numId w:val="0"/>
        </w:numPr>
        <w:spacing w:line="220" w:lineRule="atLeast"/>
        <w:ind w:left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路面导向箭头12个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×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10.8平方/个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＝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129.6平方</w:t>
      </w:r>
    </w:p>
    <w:p>
      <w:pPr>
        <w:numPr>
          <w:ilvl w:val="0"/>
          <w:numId w:val="0"/>
        </w:numPr>
        <w:spacing w:line="220" w:lineRule="atLeast"/>
        <w:ind w:left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 xml:space="preserve">                                     合计：552.1平方</w:t>
      </w:r>
    </w:p>
    <w:p>
      <w:pPr>
        <w:numPr>
          <w:ilvl w:val="0"/>
          <w:numId w:val="0"/>
        </w:numPr>
        <w:spacing w:line="220" w:lineRule="atLeast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5、交通路补线</w:t>
      </w:r>
      <w:r>
        <w:rPr>
          <w:rFonts w:hint="eastAsia" w:asciiTheme="majorEastAsia" w:hAnsiTheme="majorEastAsia" w:eastAsiaTheme="majorEastAsia" w:cstheme="majorEastAsia"/>
          <w:b w:val="0"/>
          <w:bCs/>
          <w:sz w:val="28"/>
          <w:szCs w:val="28"/>
          <w:lang w:val="en-US" w:eastAsia="zh-CN"/>
        </w:rPr>
        <w:t>（热熔标线）</w:t>
      </w:r>
    </w:p>
    <w:p>
      <w:pPr>
        <w:numPr>
          <w:ilvl w:val="0"/>
          <w:numId w:val="0"/>
        </w:numPr>
        <w:spacing w:line="220" w:lineRule="atLeast"/>
        <w:ind w:left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/>
          <w:sz w:val="28"/>
          <w:szCs w:val="28"/>
          <w:lang w:val="en-US" w:eastAsia="zh-CN"/>
        </w:rPr>
        <w:t>15公分宽标线2450米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×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0.15米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＝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367.5平方</w:t>
      </w:r>
    </w:p>
    <w:p>
      <w:pPr>
        <w:numPr>
          <w:ilvl w:val="0"/>
          <w:numId w:val="0"/>
        </w:numPr>
        <w:spacing w:line="220" w:lineRule="atLeast"/>
        <w:ind w:left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/>
          <w:sz w:val="28"/>
          <w:szCs w:val="28"/>
          <w:lang w:val="en-US" w:eastAsia="zh-CN"/>
        </w:rPr>
        <w:t>40公分宽标线340米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×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0.4米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＝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136平方</w:t>
      </w:r>
    </w:p>
    <w:p>
      <w:pPr>
        <w:numPr>
          <w:ilvl w:val="0"/>
          <w:numId w:val="0"/>
        </w:numPr>
        <w:spacing w:line="220" w:lineRule="atLeast"/>
        <w:ind w:left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路面导向箭头16个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×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10.8平方/个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＝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172.8平方</w:t>
      </w:r>
    </w:p>
    <w:p>
      <w:pPr>
        <w:numPr>
          <w:ilvl w:val="0"/>
          <w:numId w:val="0"/>
        </w:numPr>
        <w:spacing w:line="220" w:lineRule="atLeast"/>
        <w:ind w:left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 xml:space="preserve">                                     合计：676.3平方</w:t>
      </w:r>
    </w:p>
    <w:p>
      <w:pPr>
        <w:numPr>
          <w:ilvl w:val="0"/>
          <w:numId w:val="0"/>
        </w:numPr>
        <w:spacing w:line="220" w:lineRule="atLeast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6、棠溪大道补线</w:t>
      </w:r>
      <w:r>
        <w:rPr>
          <w:rFonts w:hint="eastAsia" w:asciiTheme="majorEastAsia" w:hAnsiTheme="majorEastAsia" w:eastAsiaTheme="majorEastAsia" w:cstheme="majorEastAsia"/>
          <w:b w:val="0"/>
          <w:bCs/>
          <w:sz w:val="28"/>
          <w:szCs w:val="28"/>
          <w:lang w:val="en-US" w:eastAsia="zh-CN"/>
        </w:rPr>
        <w:t>（热熔标线）</w:t>
      </w:r>
    </w:p>
    <w:p>
      <w:pPr>
        <w:numPr>
          <w:ilvl w:val="0"/>
          <w:numId w:val="0"/>
        </w:numPr>
        <w:spacing w:line="220" w:lineRule="atLeast"/>
        <w:ind w:left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/>
          <w:sz w:val="28"/>
          <w:szCs w:val="28"/>
          <w:lang w:val="en-US" w:eastAsia="zh-CN"/>
        </w:rPr>
        <w:t>15公分宽标线1920米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×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0.15米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＝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288平方</w:t>
      </w:r>
    </w:p>
    <w:p>
      <w:pPr>
        <w:numPr>
          <w:ilvl w:val="0"/>
          <w:numId w:val="0"/>
        </w:numPr>
        <w:spacing w:line="220" w:lineRule="atLeast"/>
        <w:ind w:left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/>
          <w:sz w:val="28"/>
          <w:szCs w:val="28"/>
          <w:lang w:val="en-US" w:eastAsia="zh-CN"/>
        </w:rPr>
        <w:t>40公分宽标线420米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×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0.4米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＝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168平方</w:t>
      </w:r>
    </w:p>
    <w:p>
      <w:pPr>
        <w:numPr>
          <w:ilvl w:val="0"/>
          <w:numId w:val="0"/>
        </w:numPr>
        <w:spacing w:line="220" w:lineRule="atLeast"/>
        <w:ind w:left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路面导向箭头16个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×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10.8平方/个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＝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172.8平方</w:t>
      </w:r>
    </w:p>
    <w:p>
      <w:pPr>
        <w:numPr>
          <w:ilvl w:val="0"/>
          <w:numId w:val="0"/>
        </w:numPr>
        <w:spacing w:line="220" w:lineRule="atLeast"/>
        <w:ind w:left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 xml:space="preserve">                                     合计：628.8平方</w:t>
      </w:r>
    </w:p>
    <w:p>
      <w:pPr>
        <w:numPr>
          <w:ilvl w:val="0"/>
          <w:numId w:val="0"/>
        </w:numPr>
        <w:spacing w:line="220" w:lineRule="atLeast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7、护城河路补线</w:t>
      </w:r>
      <w:r>
        <w:rPr>
          <w:rFonts w:hint="eastAsia" w:asciiTheme="majorEastAsia" w:hAnsiTheme="majorEastAsia" w:eastAsiaTheme="majorEastAsia" w:cstheme="majorEastAsia"/>
          <w:b w:val="0"/>
          <w:bCs/>
          <w:sz w:val="28"/>
          <w:szCs w:val="28"/>
          <w:lang w:val="en-US" w:eastAsia="zh-CN"/>
        </w:rPr>
        <w:t>（热熔标线）</w:t>
      </w:r>
    </w:p>
    <w:p>
      <w:pPr>
        <w:numPr>
          <w:ilvl w:val="0"/>
          <w:numId w:val="0"/>
        </w:numPr>
        <w:spacing w:line="220" w:lineRule="atLeast"/>
        <w:ind w:left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/>
          <w:sz w:val="28"/>
          <w:szCs w:val="28"/>
          <w:lang w:val="en-US" w:eastAsia="zh-CN"/>
        </w:rPr>
        <w:t>15公分宽标线3040米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×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0.15米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＝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456平方</w:t>
      </w:r>
    </w:p>
    <w:p>
      <w:pPr>
        <w:numPr>
          <w:ilvl w:val="0"/>
          <w:numId w:val="0"/>
        </w:numPr>
        <w:spacing w:line="220" w:lineRule="atLeast"/>
        <w:ind w:left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/>
          <w:sz w:val="28"/>
          <w:szCs w:val="28"/>
          <w:lang w:val="en-US" w:eastAsia="zh-CN"/>
        </w:rPr>
        <w:t>40公分宽标线300米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×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0.4米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＝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120平方</w:t>
      </w:r>
    </w:p>
    <w:p>
      <w:pPr>
        <w:numPr>
          <w:ilvl w:val="0"/>
          <w:numId w:val="0"/>
        </w:numPr>
        <w:spacing w:line="220" w:lineRule="atLeast"/>
        <w:ind w:left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路面导向箭头16个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×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10.8平方/个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＝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172.8平方</w:t>
      </w:r>
    </w:p>
    <w:p>
      <w:pPr>
        <w:numPr>
          <w:ilvl w:val="0"/>
          <w:numId w:val="0"/>
        </w:numPr>
        <w:spacing w:line="220" w:lineRule="atLeast"/>
        <w:ind w:left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 xml:space="preserve">                                     合计：748.8平方</w:t>
      </w:r>
    </w:p>
    <w:p>
      <w:pPr>
        <w:numPr>
          <w:ilvl w:val="0"/>
          <w:numId w:val="0"/>
        </w:numPr>
        <w:spacing w:line="220" w:lineRule="atLeast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8、中原大道路补线</w:t>
      </w:r>
      <w:r>
        <w:rPr>
          <w:rFonts w:hint="eastAsia" w:asciiTheme="majorEastAsia" w:hAnsiTheme="majorEastAsia" w:eastAsiaTheme="majorEastAsia" w:cstheme="majorEastAsia"/>
          <w:b w:val="0"/>
          <w:bCs/>
          <w:sz w:val="28"/>
          <w:szCs w:val="28"/>
          <w:lang w:val="en-US" w:eastAsia="zh-CN"/>
        </w:rPr>
        <w:t>（热熔标线）</w:t>
      </w:r>
    </w:p>
    <w:p>
      <w:pPr>
        <w:numPr>
          <w:ilvl w:val="0"/>
          <w:numId w:val="0"/>
        </w:numPr>
        <w:spacing w:line="220" w:lineRule="atLeast"/>
        <w:ind w:left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/>
          <w:sz w:val="28"/>
          <w:szCs w:val="28"/>
          <w:lang w:val="en-US" w:eastAsia="zh-CN"/>
        </w:rPr>
        <w:t>15公分宽标线1340米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×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0.15米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＝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201平方</w:t>
      </w:r>
    </w:p>
    <w:p>
      <w:pPr>
        <w:numPr>
          <w:ilvl w:val="0"/>
          <w:numId w:val="0"/>
        </w:numPr>
        <w:spacing w:line="220" w:lineRule="atLeast"/>
        <w:ind w:left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/>
          <w:sz w:val="28"/>
          <w:szCs w:val="28"/>
          <w:lang w:val="en-US" w:eastAsia="zh-CN"/>
        </w:rPr>
        <w:t>40公分宽标线220米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×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0.4米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＝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88平方</w:t>
      </w:r>
    </w:p>
    <w:p>
      <w:pPr>
        <w:numPr>
          <w:ilvl w:val="0"/>
          <w:numId w:val="0"/>
        </w:numPr>
        <w:spacing w:line="220" w:lineRule="atLeast"/>
        <w:ind w:left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路面导向箭头12个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×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10.8平方/个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＝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129.6平方</w:t>
      </w:r>
    </w:p>
    <w:p>
      <w:pPr>
        <w:numPr>
          <w:ilvl w:val="0"/>
          <w:numId w:val="0"/>
        </w:numPr>
        <w:spacing w:line="220" w:lineRule="atLeast"/>
        <w:ind w:left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 xml:space="preserve">                                     合计：418.6平方</w:t>
      </w:r>
    </w:p>
    <w:p>
      <w:pPr>
        <w:numPr>
          <w:ilvl w:val="0"/>
          <w:numId w:val="0"/>
        </w:numPr>
        <w:spacing w:line="220" w:lineRule="atLeast"/>
        <w:ind w:leftChars="0"/>
        <w:rPr>
          <w:rFonts w:hint="eastAsia" w:asciiTheme="majorEastAsia" w:hAnsiTheme="majorEastAsia" w:eastAsiaTheme="majorEastAsia" w:cstheme="majorEastAsia"/>
          <w:b w:val="0"/>
          <w:bCs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9、</w:t>
      </w:r>
      <w:r>
        <w:rPr>
          <w:rFonts w:hint="eastAsia" w:asciiTheme="majorEastAsia" w:hAnsiTheme="majorEastAsia" w:eastAsiaTheme="majorEastAsia" w:cstheme="majorEastAsia"/>
          <w:b w:val="0"/>
          <w:bCs/>
          <w:sz w:val="28"/>
          <w:szCs w:val="28"/>
          <w:lang w:val="en-US" w:eastAsia="zh-CN"/>
        </w:rPr>
        <w:t>南大街新增（冷喷标线）：</w:t>
      </w:r>
    </w:p>
    <w:p>
      <w:pPr>
        <w:numPr>
          <w:ilvl w:val="0"/>
          <w:numId w:val="0"/>
        </w:numPr>
        <w:spacing w:line="220" w:lineRule="atLeast"/>
        <w:ind w:left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/>
          <w:sz w:val="28"/>
          <w:szCs w:val="28"/>
          <w:lang w:val="en-US" w:eastAsia="zh-CN"/>
        </w:rPr>
        <w:t>15公分宽标线2753.34米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×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0.15米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＝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413平方</w:t>
      </w:r>
    </w:p>
    <w:p>
      <w:pPr>
        <w:numPr>
          <w:ilvl w:val="0"/>
          <w:numId w:val="0"/>
        </w:numPr>
        <w:spacing w:line="220" w:lineRule="atLeast"/>
        <w:ind w:left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/>
          <w:sz w:val="28"/>
          <w:szCs w:val="28"/>
          <w:lang w:val="en-US" w:eastAsia="zh-CN"/>
        </w:rPr>
        <w:t>40公分宽标线799.5米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×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0.4米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＝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319.8平方</w:t>
      </w:r>
    </w:p>
    <w:p>
      <w:pPr>
        <w:numPr>
          <w:ilvl w:val="0"/>
          <w:numId w:val="0"/>
        </w:numPr>
        <w:spacing w:line="220" w:lineRule="atLeast"/>
        <w:ind w:left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路面导向箭头36个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×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10.8平方/个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＝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388.8平方</w:t>
      </w:r>
    </w:p>
    <w:p>
      <w:pPr>
        <w:numPr>
          <w:ilvl w:val="0"/>
          <w:numId w:val="0"/>
        </w:numPr>
        <w:spacing w:line="220" w:lineRule="atLeast"/>
        <w:ind w:left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路面减速标志24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×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4.5平方/个</w:t>
      </w:r>
      <w:r>
        <w:rPr>
          <w:rFonts w:hint="eastAsia" w:asciiTheme="majorEastAsia" w:hAnsiTheme="majorEastAsia" w:eastAsiaTheme="majorEastAsia" w:cstheme="majorEastAsia"/>
          <w:sz w:val="28"/>
          <w:szCs w:val="28"/>
        </w:rPr>
        <w:t>＝</w:t>
      </w: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108平方</w:t>
      </w:r>
    </w:p>
    <w:p>
      <w:pPr>
        <w:numPr>
          <w:ilvl w:val="0"/>
          <w:numId w:val="0"/>
        </w:numPr>
        <w:spacing w:line="220" w:lineRule="atLeast"/>
        <w:ind w:leftChars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 xml:space="preserve">                                     合计：1229.6平方</w:t>
      </w:r>
    </w:p>
    <w:p>
      <w:pPr>
        <w:numPr>
          <w:ilvl w:val="0"/>
          <w:numId w:val="1"/>
        </w:numPr>
        <w:spacing w:line="220" w:lineRule="atLeast"/>
        <w:ind w:leftChars="0"/>
        <w:rPr>
          <w:rFonts w:hint="eastAsia" w:asciiTheme="majorEastAsia" w:hAnsiTheme="majorEastAsia" w:eastAsiaTheme="majorEastAsia" w:cstheme="majorEastAsia"/>
          <w:b w:val="0"/>
          <w:bCs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文化路、凤鸣路</w:t>
      </w:r>
      <w:r>
        <w:rPr>
          <w:rFonts w:hint="eastAsia" w:asciiTheme="majorEastAsia" w:hAnsiTheme="majorEastAsia" w:eastAsiaTheme="majorEastAsia" w:cstheme="majorEastAsia"/>
          <w:b w:val="0"/>
          <w:bCs/>
          <w:sz w:val="28"/>
          <w:szCs w:val="28"/>
          <w:lang w:val="en-US" w:eastAsia="zh-CN"/>
        </w:rPr>
        <w:t>新增（热熔标线）</w:t>
      </w:r>
    </w:p>
    <w:p>
      <w:pPr>
        <w:numPr>
          <w:ilvl w:val="0"/>
          <w:numId w:val="0"/>
        </w:numPr>
        <w:spacing w:line="220" w:lineRule="atLeast"/>
        <w:rPr>
          <w:rFonts w:hint="eastAsia" w:asciiTheme="majorEastAsia" w:hAnsiTheme="majorEastAsia" w:eastAsiaTheme="majorEastAsia" w:cstheme="majorEastAsia"/>
          <w:b w:val="0"/>
          <w:bCs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/>
          <w:sz w:val="28"/>
          <w:szCs w:val="28"/>
          <w:lang w:val="en-US" w:eastAsia="zh-CN"/>
        </w:rPr>
        <w:t>2.5米*6米车位869个</w:t>
      </w:r>
    </w:p>
    <w:p>
      <w:pPr>
        <w:numPr>
          <w:ilvl w:val="0"/>
          <w:numId w:val="0"/>
        </w:numPr>
        <w:spacing w:line="220" w:lineRule="atLeast"/>
        <w:rPr>
          <w:rFonts w:hint="default" w:asciiTheme="majorEastAsia" w:hAnsiTheme="majorEastAsia" w:eastAsiaTheme="majorEastAsia" w:cstheme="majorEastAsia"/>
          <w:b w:val="0"/>
          <w:bCs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 xml:space="preserve">                           合计：</w:t>
      </w:r>
      <w:r>
        <w:rPr>
          <w:rFonts w:hint="eastAsia" w:asciiTheme="majorEastAsia" w:hAnsiTheme="majorEastAsia" w:eastAsiaTheme="majorEastAsia" w:cstheme="majorEastAsia"/>
          <w:b w:val="0"/>
          <w:bCs/>
          <w:sz w:val="28"/>
          <w:szCs w:val="28"/>
          <w:lang w:val="en-US" w:eastAsia="zh-CN"/>
        </w:rPr>
        <w:t>2.5米*6米车位869个</w:t>
      </w:r>
    </w:p>
    <w:p>
      <w:pPr>
        <w:numPr>
          <w:ilvl w:val="0"/>
          <w:numId w:val="0"/>
        </w:numPr>
        <w:spacing w:line="220" w:lineRule="atLeast"/>
        <w:ind w:leftChars="0"/>
        <w:rPr>
          <w:rFonts w:hint="eastAsia" w:asciiTheme="minorEastAsia" w:hAnsiTheme="minorEastAsia" w:eastAsiaTheme="minorEastAsia" w:cstheme="minorEastAsia"/>
          <w:b/>
          <w:sz w:val="32"/>
          <w:szCs w:val="32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  <w:b/>
          <w:sz w:val="32"/>
          <w:szCs w:val="32"/>
          <w:lang w:val="en-US" w:eastAsia="zh-CN"/>
        </w:rPr>
        <w:t>二、标牌类：</w:t>
      </w:r>
    </w:p>
    <w:p>
      <w:pPr>
        <w:numPr>
          <w:ilvl w:val="0"/>
          <w:numId w:val="0"/>
        </w:numPr>
        <w:spacing w:line="220" w:lineRule="atLeast"/>
        <w:jc w:val="left"/>
        <w:rPr>
          <w:rFonts w:hint="eastAsia"/>
          <w:b/>
          <w:sz w:val="24"/>
          <w:szCs w:val="24"/>
          <w:lang w:val="en-US" w:eastAsia="zh-CN"/>
        </w:rPr>
      </w:pPr>
      <w:r>
        <w:rPr>
          <w:rFonts w:hint="eastAsia"/>
          <w:b/>
          <w:sz w:val="24"/>
          <w:szCs w:val="24"/>
          <w:lang w:val="en-US" w:eastAsia="zh-CN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526415</wp:posOffset>
            </wp:positionH>
            <wp:positionV relativeFrom="paragraph">
              <wp:posOffset>502920</wp:posOffset>
            </wp:positionV>
            <wp:extent cx="4363085" cy="2550160"/>
            <wp:effectExtent l="0" t="0" r="18415" b="2540"/>
            <wp:wrapNone/>
            <wp:docPr id="8" name="图片 8" descr="306eddf3367c8296ffdba22c86c3ad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306eddf3367c8296ffdba22c86c3ad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63085" cy="2550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1、西平大道道路中心更换黑色重型护栏231米，规格3.08米*1.25米，样式如下图所示：</w:t>
      </w:r>
    </w:p>
    <w:p>
      <w:pPr>
        <w:numPr>
          <w:ilvl w:val="0"/>
          <w:numId w:val="0"/>
        </w:numPr>
        <w:spacing w:line="220" w:lineRule="atLeast"/>
        <w:jc w:val="left"/>
        <w:rPr>
          <w:rFonts w:hint="eastAsia" w:asciiTheme="majorEastAsia" w:hAnsiTheme="majorEastAsia" w:eastAsiaTheme="majorEastAsia" w:cstheme="majorEastAsia"/>
          <w:b w:val="0"/>
          <w:bCs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spacing w:line="220" w:lineRule="atLeast"/>
        <w:jc w:val="left"/>
        <w:rPr>
          <w:rFonts w:hint="eastAsia" w:asciiTheme="majorEastAsia" w:hAnsiTheme="majorEastAsia" w:eastAsiaTheme="majorEastAsia" w:cstheme="majorEastAsia"/>
          <w:b w:val="0"/>
          <w:bCs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spacing w:line="220" w:lineRule="atLeast"/>
        <w:jc w:val="left"/>
        <w:rPr>
          <w:rFonts w:hint="eastAsia" w:asciiTheme="majorEastAsia" w:hAnsiTheme="majorEastAsia" w:eastAsiaTheme="majorEastAsia" w:cstheme="majorEastAsia"/>
          <w:b w:val="0"/>
          <w:bCs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spacing w:line="220" w:lineRule="atLeast"/>
        <w:jc w:val="left"/>
        <w:rPr>
          <w:rFonts w:hint="eastAsia" w:asciiTheme="majorEastAsia" w:hAnsiTheme="majorEastAsia" w:eastAsiaTheme="majorEastAsia" w:cstheme="majorEastAsia"/>
          <w:b w:val="0"/>
          <w:bCs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spacing w:line="220" w:lineRule="atLeast"/>
        <w:jc w:val="left"/>
        <w:rPr>
          <w:rFonts w:hint="eastAsia" w:asciiTheme="majorEastAsia" w:hAnsiTheme="majorEastAsia" w:eastAsiaTheme="majorEastAsia" w:cstheme="majorEastAsia"/>
          <w:b w:val="0"/>
          <w:bCs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spacing w:line="220" w:lineRule="atLeast"/>
        <w:jc w:val="left"/>
        <w:rPr>
          <w:rFonts w:hint="eastAsia" w:asciiTheme="majorEastAsia" w:hAnsiTheme="majorEastAsia" w:eastAsiaTheme="majorEastAsia" w:cstheme="majorEastAsia"/>
          <w:b w:val="0"/>
          <w:bCs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spacing w:line="220" w:lineRule="atLeast"/>
        <w:jc w:val="left"/>
        <w:rPr>
          <w:rFonts w:hint="eastAsia" w:asciiTheme="majorEastAsia" w:hAnsiTheme="majorEastAsia" w:eastAsiaTheme="majorEastAsia" w:cstheme="majorEastAsia"/>
          <w:b w:val="0"/>
          <w:bCs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spacing w:line="220" w:lineRule="atLeast"/>
        <w:jc w:val="left"/>
        <w:rPr>
          <w:rFonts w:hint="eastAsia" w:asciiTheme="majorEastAsia" w:hAnsiTheme="majorEastAsia" w:eastAsiaTheme="majorEastAsia" w:cstheme="majorEastAsia"/>
          <w:b w:val="0"/>
          <w:bCs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spacing w:line="220" w:lineRule="atLeast"/>
        <w:jc w:val="left"/>
        <w:rPr>
          <w:rFonts w:hint="eastAsia" w:asciiTheme="majorEastAsia" w:hAnsiTheme="majorEastAsia" w:eastAsiaTheme="majorEastAsia" w:cstheme="majorEastAsia"/>
          <w:b w:val="0"/>
          <w:bCs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spacing w:line="220" w:lineRule="atLeast"/>
        <w:jc w:val="left"/>
        <w:rPr>
          <w:rFonts w:hint="default"/>
          <w:b w:val="0"/>
          <w:bCs/>
          <w:sz w:val="36"/>
          <w:szCs w:val="36"/>
          <w:lang w:val="en-US" w:eastAsia="zh-CN"/>
        </w:rPr>
      </w:pPr>
      <w:r>
        <w:rPr>
          <w:rFonts w:hint="eastAsia"/>
          <w:b/>
          <w:sz w:val="36"/>
          <w:szCs w:val="36"/>
          <w:lang w:val="en-US" w:eastAsia="zh-CN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523875</wp:posOffset>
            </wp:positionH>
            <wp:positionV relativeFrom="paragraph">
              <wp:posOffset>463550</wp:posOffset>
            </wp:positionV>
            <wp:extent cx="4479290" cy="2586355"/>
            <wp:effectExtent l="0" t="0" r="16510" b="4445"/>
            <wp:wrapNone/>
            <wp:docPr id="12" name="图片 12" descr="2a886e45862a7f82fb277be1cb614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2a886e45862a7f82fb277be1cb614e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79290" cy="2586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ajorEastAsia" w:hAnsiTheme="majorEastAsia" w:eastAsiaTheme="majorEastAsia" w:cstheme="majorEastAsia"/>
          <w:b w:val="0"/>
          <w:bCs/>
          <w:sz w:val="24"/>
          <w:szCs w:val="24"/>
          <w:lang w:val="en-US" w:eastAsia="zh-CN"/>
        </w:rPr>
        <w:t>2、解放路道路中心更换京式双横护栏126.28米，规格3.08米*1.15米，样式如下图所示：</w:t>
      </w:r>
    </w:p>
    <w:p>
      <w:pPr>
        <w:numPr>
          <w:ilvl w:val="0"/>
          <w:numId w:val="0"/>
        </w:numPr>
        <w:spacing w:line="220" w:lineRule="atLeast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spacing w:line="220" w:lineRule="atLeast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spacing w:line="220" w:lineRule="atLeast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spacing w:line="220" w:lineRule="atLeast"/>
        <w:rPr>
          <w:rFonts w:hint="eastAsia" w:asciiTheme="majorEastAsia" w:hAnsiTheme="majorEastAsia" w:eastAsiaTheme="majorEastAsia" w:cstheme="majorEastAsia"/>
          <w:b w:val="0"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spacing w:line="220" w:lineRule="atLeast"/>
        <w:rPr>
          <w:rFonts w:hint="eastAsia" w:asciiTheme="majorEastAsia" w:hAnsiTheme="majorEastAsia" w:eastAsiaTheme="majorEastAsia" w:cstheme="majorEastAsia"/>
          <w:b w:val="0"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spacing w:line="220" w:lineRule="atLeast"/>
        <w:rPr>
          <w:rFonts w:hint="eastAsia" w:asciiTheme="majorEastAsia" w:hAnsiTheme="majorEastAsia" w:eastAsiaTheme="majorEastAsia" w:cstheme="majorEastAsia"/>
          <w:b w:val="0"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spacing w:line="220" w:lineRule="atLeast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  <w:lang w:val="en-US" w:eastAsia="zh-CN"/>
        </w:rPr>
      </w:pPr>
      <w:r>
        <w:rPr>
          <w:rFonts w:hint="eastAsia"/>
          <w:b/>
          <w:sz w:val="36"/>
          <w:szCs w:val="36"/>
          <w:lang w:val="en-US" w:eastAsia="zh-CN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457200</wp:posOffset>
            </wp:positionH>
            <wp:positionV relativeFrom="paragraph">
              <wp:posOffset>502920</wp:posOffset>
            </wp:positionV>
            <wp:extent cx="4222750" cy="3167380"/>
            <wp:effectExtent l="0" t="0" r="6350" b="13970"/>
            <wp:wrapNone/>
            <wp:docPr id="15" name="图片 15" descr="c7ef641962a6ca17f0146d3c046d35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c7ef641962a6ca17f0146d3c046d35f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22750" cy="3167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ajorEastAsia" w:hAnsiTheme="majorEastAsia" w:eastAsiaTheme="majorEastAsia" w:cstheme="majorEastAsia"/>
          <w:b w:val="0"/>
          <w:bCs/>
          <w:sz w:val="24"/>
          <w:szCs w:val="24"/>
          <w:lang w:val="en-US" w:eastAsia="zh-CN"/>
        </w:rPr>
        <w:t>3、交通路道路中心更换京式双横护栏146.3米，规格3.08米*1.15米，样式如下图所示：</w:t>
      </w:r>
    </w:p>
    <w:p>
      <w:pPr>
        <w:numPr>
          <w:ilvl w:val="0"/>
          <w:numId w:val="0"/>
        </w:numPr>
        <w:spacing w:line="220" w:lineRule="atLeast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spacing w:line="220" w:lineRule="atLeast"/>
        <w:rPr>
          <w:rFonts w:hint="eastAsia"/>
          <w:b w:val="0"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220" w:lineRule="atLeast"/>
        <w:ind w:leftChars="0"/>
        <w:jc w:val="right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220" w:lineRule="atLeast"/>
        <w:ind w:leftChars="0"/>
        <w:jc w:val="right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220" w:lineRule="atLeast"/>
        <w:ind w:leftChars="0"/>
        <w:jc w:val="right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220" w:lineRule="atLeast"/>
        <w:ind w:leftChars="0"/>
        <w:jc w:val="right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220" w:lineRule="atLeast"/>
        <w:ind w:leftChars="0"/>
        <w:jc w:val="right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220" w:lineRule="atLeast"/>
        <w:ind w:leftChars="0"/>
        <w:jc w:val="right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220" w:lineRule="atLeast"/>
        <w:ind w:leftChars="0"/>
        <w:jc w:val="right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220" w:lineRule="atLeast"/>
        <w:ind w:leftChars="0"/>
        <w:jc w:val="right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220" w:lineRule="atLeast"/>
        <w:ind w:leftChars="0"/>
        <w:jc w:val="right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220" w:lineRule="atLeast"/>
        <w:ind w:leftChars="0"/>
        <w:jc w:val="both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/>
          <w:sz w:val="24"/>
          <w:szCs w:val="24"/>
          <w:lang w:val="en-US" w:eastAsia="zh-CN"/>
        </w:rPr>
        <w:t>4、解放路、西平大道、交通路道路中心更换防撞杆52套，规格0.15米*2.5米*0.25米，样式如下图所示：</w:t>
      </w:r>
    </w:p>
    <w:p>
      <w:pPr>
        <w:numPr>
          <w:ilvl w:val="0"/>
          <w:numId w:val="0"/>
        </w:numPr>
        <w:spacing w:line="220" w:lineRule="atLeast"/>
        <w:ind w:leftChars="0"/>
        <w:jc w:val="both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val="en-US" w:eastAsia="zh-CN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723900</wp:posOffset>
            </wp:positionH>
            <wp:positionV relativeFrom="paragraph">
              <wp:posOffset>43180</wp:posOffset>
            </wp:positionV>
            <wp:extent cx="4011295" cy="3362325"/>
            <wp:effectExtent l="0" t="0" r="8255" b="9525"/>
            <wp:wrapNone/>
            <wp:docPr id="2" name="图片 2" descr="edf16293546ad64a992c1d8d8cf592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edf16293546ad64a992c1d8d8cf592a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011295" cy="3362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spacing w:line="220" w:lineRule="atLeast"/>
        <w:ind w:leftChars="0"/>
        <w:jc w:val="both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220" w:lineRule="atLeast"/>
        <w:ind w:leftChars="0"/>
        <w:jc w:val="both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220" w:lineRule="atLeast"/>
        <w:ind w:leftChars="0"/>
        <w:jc w:val="both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220" w:lineRule="atLeast"/>
        <w:ind w:leftChars="0"/>
        <w:jc w:val="both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220" w:lineRule="atLeast"/>
        <w:ind w:leftChars="0"/>
        <w:jc w:val="both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220" w:lineRule="atLeast"/>
        <w:ind w:leftChars="0"/>
        <w:jc w:val="both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220" w:lineRule="atLeast"/>
        <w:ind w:leftChars="0"/>
        <w:jc w:val="both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220" w:lineRule="atLeast"/>
        <w:ind w:leftChars="0"/>
        <w:jc w:val="both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220" w:lineRule="atLeast"/>
        <w:ind w:leftChars="0"/>
        <w:jc w:val="both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val="en-US" w:eastAsia="zh-CN"/>
        </w:rPr>
      </w:pPr>
    </w:p>
    <w:p>
      <w:pPr>
        <w:numPr>
          <w:ilvl w:val="0"/>
          <w:numId w:val="2"/>
        </w:numPr>
        <w:spacing w:line="220" w:lineRule="atLeast"/>
        <w:ind w:leftChars="0"/>
        <w:jc w:val="both"/>
        <w:rPr>
          <w:rFonts w:hint="eastAsia" w:asciiTheme="majorEastAsia" w:hAnsiTheme="majorEastAsia" w:eastAsiaTheme="majorEastAsia" w:cstheme="majorEastAsia"/>
          <w:b w:val="0"/>
          <w:bCs/>
          <w:sz w:val="24"/>
          <w:szCs w:val="24"/>
          <w:lang w:val="en-US" w:eastAsia="zh-CN"/>
        </w:rPr>
      </w:pPr>
      <w:bookmarkStart w:id="0" w:name="_GoBack"/>
      <w:bookmarkEnd w:id="0"/>
      <w:r>
        <w:rPr>
          <w:rFonts w:hint="eastAsia" w:asciiTheme="majorEastAsia" w:hAnsiTheme="majorEastAsia" w:eastAsiaTheme="majorEastAsia" w:cstheme="majorEastAsia"/>
          <w:b w:val="0"/>
          <w:bCs/>
          <w:sz w:val="24"/>
          <w:szCs w:val="24"/>
          <w:lang w:val="en-US" w:eastAsia="zh-CN"/>
        </w:rPr>
        <w:t>解放路、西平大道、交通路道路中心更换爆闪灯65套，规格40CM*17.5CM*14CM，样式如下图所示：</w:t>
      </w:r>
    </w:p>
    <w:p>
      <w:pPr>
        <w:numPr>
          <w:ilvl w:val="0"/>
          <w:numId w:val="0"/>
        </w:numPr>
        <w:spacing w:line="220" w:lineRule="atLeast"/>
        <w:jc w:val="both"/>
        <w:rPr>
          <w:rFonts w:hint="eastAsia" w:asciiTheme="majorEastAsia" w:hAnsiTheme="majorEastAsia" w:eastAsiaTheme="majorEastAsia" w:cstheme="majorEastAsia"/>
          <w:b w:val="0"/>
          <w:bCs/>
          <w:sz w:val="24"/>
          <w:szCs w:val="24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/>
          <w:sz w:val="24"/>
          <w:szCs w:val="24"/>
          <w:lang w:val="en-US" w:eastAsia="zh-CN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533400</wp:posOffset>
            </wp:positionH>
            <wp:positionV relativeFrom="paragraph">
              <wp:posOffset>85725</wp:posOffset>
            </wp:positionV>
            <wp:extent cx="4292600" cy="3494405"/>
            <wp:effectExtent l="0" t="0" r="12700" b="10795"/>
            <wp:wrapNone/>
            <wp:docPr id="4" name="图片 4" descr="8711e7b52698d9224fb8a0648e453a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8711e7b52698d9224fb8a0648e453ab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292600" cy="3494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spacing w:line="220" w:lineRule="atLeast"/>
        <w:ind w:leftChars="0"/>
        <w:jc w:val="right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220" w:lineRule="atLeast"/>
        <w:ind w:leftChars="0"/>
        <w:jc w:val="right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220" w:lineRule="atLeast"/>
        <w:ind w:leftChars="0"/>
        <w:jc w:val="right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220" w:lineRule="atLeast"/>
        <w:ind w:leftChars="0"/>
        <w:jc w:val="right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220" w:lineRule="atLeast"/>
        <w:ind w:leftChars="0"/>
        <w:jc w:val="right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220" w:lineRule="atLeast"/>
        <w:ind w:leftChars="0"/>
        <w:jc w:val="right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220" w:lineRule="atLeast"/>
        <w:ind w:leftChars="0"/>
        <w:jc w:val="right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220" w:lineRule="atLeast"/>
        <w:ind w:leftChars="0"/>
        <w:jc w:val="right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220" w:lineRule="atLeast"/>
        <w:ind w:leftChars="0"/>
        <w:jc w:val="right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220" w:lineRule="atLeast"/>
        <w:ind w:leftChars="0"/>
        <w:jc w:val="right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220" w:lineRule="atLeast"/>
        <w:ind w:leftChars="0"/>
        <w:jc w:val="right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220" w:lineRule="atLeast"/>
        <w:ind w:leftChars="0"/>
        <w:jc w:val="right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220" w:lineRule="atLeast"/>
        <w:ind w:leftChars="0"/>
        <w:jc w:val="right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220" w:lineRule="atLeast"/>
        <w:ind w:leftChars="0"/>
        <w:jc w:val="right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val="en-US" w:eastAsia="zh-CN"/>
        </w:rPr>
        <w:t>西平县公安交通警察大队</w:t>
      </w:r>
    </w:p>
    <w:p>
      <w:pPr>
        <w:numPr>
          <w:ilvl w:val="0"/>
          <w:numId w:val="0"/>
        </w:numPr>
        <w:spacing w:line="220" w:lineRule="atLeast"/>
        <w:ind w:leftChars="0"/>
        <w:jc w:val="right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220" w:lineRule="atLeast"/>
        <w:ind w:leftChars="0"/>
        <w:jc w:val="both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val="en-US" w:eastAsia="zh-CN"/>
        </w:rPr>
        <w:t xml:space="preserve">                                       年      月       日</w:t>
      </w:r>
    </w:p>
    <w:p>
      <w:pPr>
        <w:numPr>
          <w:ilvl w:val="0"/>
          <w:numId w:val="0"/>
        </w:numPr>
        <w:spacing w:line="220" w:lineRule="atLeast"/>
        <w:ind w:leftChars="0"/>
        <w:jc w:val="left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220" w:lineRule="atLeast"/>
        <w:ind w:leftChars="0"/>
        <w:jc w:val="right"/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220" w:lineRule="atLeast"/>
        <w:jc w:val="left"/>
        <w:rPr>
          <w:rFonts w:hint="eastAsia" w:asciiTheme="majorEastAsia" w:hAnsiTheme="majorEastAsia" w:eastAsiaTheme="majorEastAsia" w:cstheme="majorEastAsia"/>
          <w:b w:val="0"/>
          <w:bCs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/>
          <w:sz w:val="28"/>
          <w:szCs w:val="28"/>
          <w:lang w:val="en-US" w:eastAsia="zh-CN"/>
        </w:rPr>
        <w:t xml:space="preserve">                               </w:t>
      </w:r>
    </w:p>
    <w:p>
      <w:pPr>
        <w:numPr>
          <w:ilvl w:val="0"/>
          <w:numId w:val="0"/>
        </w:numPr>
        <w:spacing w:line="220" w:lineRule="atLeast"/>
        <w:jc w:val="both"/>
        <w:rPr>
          <w:rFonts w:hint="eastAsia" w:asciiTheme="majorEastAsia" w:hAnsiTheme="majorEastAsia" w:eastAsiaTheme="majorEastAsia" w:cstheme="majorEastAsia"/>
          <w:b w:val="0"/>
          <w:bCs/>
          <w:sz w:val="28"/>
          <w:szCs w:val="28"/>
          <w:lang w:val="en-US" w:eastAsia="zh-CN"/>
        </w:rPr>
      </w:pPr>
    </w:p>
    <w:sectPr>
      <w:headerReference r:id="rId5" w:type="default"/>
      <w:footerReference r:id="rId6" w:type="default"/>
      <w:pgSz w:w="11906" w:h="16838"/>
      <w:pgMar w:top="1440" w:right="1800" w:bottom="1440" w:left="1800" w:header="708" w:footer="708" w:gutter="0"/>
      <w:pgNumType w:fmt="decimal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rPr>
        <w:sz w:val="18"/>
      </w:rPr>
      <w:pict>
        <v:shape id="_x0000_s2049" o:spid="_x0000_s2049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>
          <v:path/>
          <v:fill on="f" focussize="0,0"/>
          <v:stroke on="f"/>
          <v:imagedata o:title=""/>
          <o:lock v:ext="edit" aspectratio="f"/>
          <v:textbox inset="0mm,0mm,0mm,0mm" style="mso-fit-shape-to-text:t;">
            <w:txbxContent>
              <w:p>
                <w:pPr>
                  <w:snapToGrid w:val="0"/>
                  <w:rPr>
                    <w:rFonts w:hint="eastAsia" w:eastAsia="微软雅黑"/>
                    <w:sz w:val="18"/>
                    <w:lang w:eastAsia="zh-CN"/>
                  </w:rPr>
                </w:pPr>
                <w:r>
                  <w:rPr>
                    <w:rFonts w:hint="eastAsia"/>
                    <w:sz w:val="18"/>
                    <w:lang w:eastAsia="zh-CN"/>
                  </w:rPr>
                  <w:fldChar w:fldCharType="begin"/>
                </w:r>
                <w:r>
                  <w:rPr>
                    <w:rFonts w:hint="eastAsia"/>
                    <w:sz w:val="18"/>
                    <w:lang w:eastAsia="zh-CN"/>
                  </w:rPr>
                  <w:instrText xml:space="preserve"> PAGE  \* MERGEFORMAT </w:instrText>
                </w:r>
                <w:r>
                  <w:rPr>
                    <w:rFonts w:hint="eastAsia"/>
                    <w:sz w:val="18"/>
                    <w:lang w:eastAsia="zh-CN"/>
                  </w:rPr>
                  <w:fldChar w:fldCharType="separate"/>
                </w:r>
                <w:r>
                  <w:rPr>
                    <w:sz w:val="18"/>
                  </w:rPr>
                  <w:t>1</w:t>
                </w:r>
                <w:r>
                  <w:rPr>
                    <w:rFonts w:hint="eastAsia"/>
                    <w:sz w:val="18"/>
                    <w:lang w:eastAsia="zh-CN"/>
                  </w:rPr>
                  <w:fldChar w:fldCharType="end"/>
                </w:r>
              </w:p>
            </w:txbxContent>
          </v:textbox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hint="eastAsia" w:eastAsia="微软雅黑"/>
        <w:lang w:eastAsia="zh-CN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0421D8E"/>
    <w:multiLevelType w:val="singleLevel"/>
    <w:tmpl w:val="A0421D8E"/>
    <w:lvl w:ilvl="0" w:tentative="0">
      <w:start w:val="5"/>
      <w:numFmt w:val="decimal"/>
      <w:suff w:val="nothing"/>
      <w:lvlText w:val="%1、"/>
      <w:lvlJc w:val="left"/>
    </w:lvl>
  </w:abstractNum>
  <w:abstractNum w:abstractNumId="1">
    <w:nsid w:val="12288DB1"/>
    <w:multiLevelType w:val="singleLevel"/>
    <w:tmpl w:val="12288DB1"/>
    <w:lvl w:ilvl="0" w:tentative="0">
      <w:start w:val="10"/>
      <w:numFmt w:val="decimal"/>
      <w:suff w:val="nothing"/>
      <w:lvlText w:val="%1、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cumentProtection w:enforcement="0"/>
  <w:defaultTabStop w:val="720"/>
  <w:characterSpacingControl w:val="doNotCompress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useFELayout/>
    <w:compatSetting w:name="compatibilityMode" w:uri="http://schemas.microsoft.com/office/word" w:val="12"/>
  </w:compat>
  <w:rsids>
    <w:rsidRoot w:val="00D31D50"/>
    <w:rsid w:val="00323B43"/>
    <w:rsid w:val="003D37D8"/>
    <w:rsid w:val="00426133"/>
    <w:rsid w:val="004358AB"/>
    <w:rsid w:val="008B7726"/>
    <w:rsid w:val="00D31D50"/>
    <w:rsid w:val="0AE24EDB"/>
    <w:rsid w:val="128A746B"/>
    <w:rsid w:val="185D402C"/>
    <w:rsid w:val="22151D83"/>
    <w:rsid w:val="2B835C5F"/>
    <w:rsid w:val="39641F52"/>
    <w:rsid w:val="4C1E7CAE"/>
    <w:rsid w:val="54B86C3B"/>
    <w:rsid w:val="63756C2C"/>
    <w:rsid w:val="68E9341A"/>
    <w:rsid w:val="69BF127F"/>
    <w:rsid w:val="6EE13A65"/>
    <w:rsid w:val="77897E64"/>
    <w:rsid w:val="7D8C147B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="微软雅黑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 w:line="240" w:lineRule="auto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character" w:default="1" w:styleId="5">
    <w:name w:val="Default Paragraph Font"/>
    <w:unhideWhenUsed/>
    <w:qFormat/>
    <w:uiPriority w:val="1"/>
  </w:style>
  <w:style w:type="table" w:default="1" w:styleId="4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jpeg"/><Relationship Id="rId8" Type="http://schemas.openxmlformats.org/officeDocument/2006/relationships/image" Target="media/image1.jpeg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customXml" Target="../customXml/item1.xml"/><Relationship Id="rId12" Type="http://schemas.openxmlformats.org/officeDocument/2006/relationships/image" Target="media/image5.jpeg"/><Relationship Id="rId11" Type="http://schemas.openxmlformats.org/officeDocument/2006/relationships/image" Target="media/image4.jpeg"/><Relationship Id="rId10" Type="http://schemas.openxmlformats.org/officeDocument/2006/relationships/image" Target="media/image3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1</Lines>
  <Paragraphs>1</Paragraphs>
  <TotalTime>2</TotalTime>
  <ScaleCrop>false</ScaleCrop>
  <LinksUpToDate>false</LinksUpToDate>
  <CharactersWithSpaces>0</CharactersWithSpaces>
  <Application>WPS Office_11.1.0.11365_F1E327BC-269C-435d-A152-05C5408002CA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2008-09-11T17:20:00Z</dcterms:created>
  <dc:creator>Administrator</dc:creator>
  <cp:lastModifiedBy>延</cp:lastModifiedBy>
  <dcterms:modified xsi:type="dcterms:W3CDTF">2022-03-08T06:20:23Z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B92F1636520B4B22AF2F3AF487819D02</vt:lpwstr>
  </property>
</Properties>
</file>