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6F8" w:rsidRDefault="00C866F8" w:rsidP="00C866F8">
      <w:pPr>
        <w:pStyle w:val="a7"/>
        <w:ind w:firstLineChars="200" w:firstLine="482"/>
        <w:rPr>
          <w:rFonts w:hint="eastAsia"/>
          <w:b/>
          <w:sz w:val="24"/>
          <w:szCs w:val="24"/>
        </w:rPr>
      </w:pPr>
    </w:p>
    <w:p w:rsidR="00C866F8" w:rsidRDefault="00C866F8" w:rsidP="00C866F8">
      <w:pPr>
        <w:pStyle w:val="a7"/>
        <w:ind w:firstLineChars="200" w:firstLine="482"/>
        <w:rPr>
          <w:b/>
          <w:sz w:val="24"/>
          <w:szCs w:val="24"/>
        </w:rPr>
      </w:pPr>
      <w:r>
        <w:rPr>
          <w:rFonts w:hint="eastAsia"/>
          <w:b/>
          <w:sz w:val="24"/>
          <w:szCs w:val="24"/>
        </w:rPr>
        <w:t>附件1：</w:t>
      </w:r>
      <w:r>
        <w:rPr>
          <w:b/>
          <w:sz w:val="24"/>
          <w:szCs w:val="24"/>
        </w:rPr>
        <w:t>报名要求</w:t>
      </w:r>
    </w:p>
    <w:p w:rsidR="00C866F8" w:rsidRDefault="00C866F8" w:rsidP="00C866F8">
      <w:pPr>
        <w:pStyle w:val="a7"/>
        <w:spacing w:line="360" w:lineRule="auto"/>
        <w:ind w:firstLineChars="200" w:firstLine="480"/>
        <w:rPr>
          <w:bCs/>
          <w:sz w:val="24"/>
          <w:szCs w:val="24"/>
        </w:rPr>
      </w:pPr>
      <w:r>
        <w:rPr>
          <w:rFonts w:hint="eastAsia"/>
          <w:bCs/>
          <w:sz w:val="24"/>
          <w:szCs w:val="24"/>
        </w:rPr>
        <w:t>报名要求中营业</w:t>
      </w:r>
      <w:r>
        <w:rPr>
          <w:bCs/>
          <w:sz w:val="24"/>
          <w:szCs w:val="24"/>
        </w:rPr>
        <w:t>执照、医疗器械经营许可证、第二类医疗器械经营备案</w:t>
      </w:r>
      <w:r>
        <w:rPr>
          <w:rFonts w:hint="eastAsia"/>
          <w:bCs/>
          <w:sz w:val="24"/>
          <w:szCs w:val="24"/>
        </w:rPr>
        <w:t>凭证、法人</w:t>
      </w:r>
      <w:r>
        <w:rPr>
          <w:bCs/>
          <w:sz w:val="24"/>
          <w:szCs w:val="24"/>
        </w:rPr>
        <w:t>授权书、委托代理人身份证</w:t>
      </w:r>
      <w:r>
        <w:rPr>
          <w:rFonts w:hint="eastAsia"/>
          <w:bCs/>
          <w:sz w:val="24"/>
          <w:szCs w:val="24"/>
        </w:rPr>
        <w:t>须提供原件扫描件。</w:t>
      </w:r>
      <w:proofErr w:type="gramStart"/>
      <w:r>
        <w:rPr>
          <w:rFonts w:hint="eastAsia"/>
          <w:bCs/>
          <w:sz w:val="24"/>
          <w:szCs w:val="24"/>
        </w:rPr>
        <w:t>其余</w:t>
      </w:r>
      <w:r>
        <w:rPr>
          <w:bCs/>
          <w:sz w:val="24"/>
          <w:szCs w:val="24"/>
        </w:rPr>
        <w:t>资料</w:t>
      </w:r>
      <w:proofErr w:type="gramEnd"/>
      <w:r>
        <w:rPr>
          <w:bCs/>
          <w:sz w:val="24"/>
          <w:szCs w:val="24"/>
        </w:rPr>
        <w:t>可为复印件加盖报名公司公章</w:t>
      </w:r>
      <w:r>
        <w:rPr>
          <w:rFonts w:hint="eastAsia"/>
          <w:bCs/>
          <w:sz w:val="24"/>
          <w:szCs w:val="24"/>
        </w:rPr>
        <w:t>的扫描件</w:t>
      </w:r>
      <w:r>
        <w:rPr>
          <w:bCs/>
          <w:sz w:val="24"/>
          <w:szCs w:val="24"/>
        </w:rPr>
        <w:t>。</w:t>
      </w:r>
      <w:r>
        <w:rPr>
          <w:rFonts w:hint="eastAsia"/>
          <w:bCs/>
          <w:sz w:val="24"/>
          <w:szCs w:val="24"/>
        </w:rPr>
        <w:t>通过报名资格审查的投标人及时与河南招标采购服务有限公司联系获取招标文件。逾期报名或报名资料不完整，采购人不予受理。联系人丁女士，电话17637973811。</w:t>
      </w: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2"/>
        <w:gridCol w:w="5958"/>
      </w:tblGrid>
      <w:tr w:rsidR="00C866F8" w:rsidTr="00F81B87">
        <w:trPr>
          <w:trHeight w:val="567"/>
        </w:trPr>
        <w:tc>
          <w:tcPr>
            <w:tcW w:w="675" w:type="dxa"/>
            <w:tcBorders>
              <w:top w:val="single" w:sz="4" w:space="0" w:color="auto"/>
              <w:left w:val="single" w:sz="4" w:space="0" w:color="auto"/>
              <w:bottom w:val="single" w:sz="4" w:space="0" w:color="auto"/>
              <w:right w:val="single" w:sz="4" w:space="0" w:color="auto"/>
            </w:tcBorders>
            <w:vAlign w:val="center"/>
          </w:tcPr>
          <w:p w:rsidR="00C866F8" w:rsidRDefault="00C866F8" w:rsidP="00F81B87">
            <w:pPr>
              <w:spacing w:line="360" w:lineRule="auto"/>
              <w:jc w:val="center"/>
              <w:rPr>
                <w:rFonts w:ascii="宋体" w:hAnsi="宋体"/>
                <w:b/>
                <w:szCs w:val="21"/>
              </w:rPr>
            </w:pPr>
            <w:r>
              <w:rPr>
                <w:rFonts w:ascii="宋体" w:hAnsi="宋体" w:hint="eastAsia"/>
                <w:b/>
                <w:szCs w:val="21"/>
              </w:rPr>
              <w:t>序号</w:t>
            </w:r>
          </w:p>
        </w:tc>
        <w:tc>
          <w:tcPr>
            <w:tcW w:w="2410" w:type="dxa"/>
            <w:tcBorders>
              <w:top w:val="single" w:sz="4" w:space="0" w:color="auto"/>
              <w:left w:val="single" w:sz="4" w:space="0" w:color="auto"/>
              <w:bottom w:val="single" w:sz="4" w:space="0" w:color="auto"/>
              <w:right w:val="single" w:sz="4" w:space="0" w:color="auto"/>
            </w:tcBorders>
            <w:vAlign w:val="center"/>
          </w:tcPr>
          <w:p w:rsidR="00C866F8" w:rsidRDefault="00C866F8" w:rsidP="00F81B87">
            <w:pPr>
              <w:spacing w:line="360" w:lineRule="auto"/>
              <w:jc w:val="center"/>
              <w:rPr>
                <w:rFonts w:ascii="宋体" w:hAnsi="宋体"/>
                <w:b/>
                <w:szCs w:val="21"/>
              </w:rPr>
            </w:pPr>
            <w:r>
              <w:rPr>
                <w:rFonts w:ascii="宋体" w:hAnsi="宋体" w:hint="eastAsia"/>
                <w:b/>
                <w:szCs w:val="21"/>
              </w:rPr>
              <w:t>资格审查因素</w:t>
            </w:r>
          </w:p>
        </w:tc>
        <w:tc>
          <w:tcPr>
            <w:tcW w:w="5954" w:type="dxa"/>
            <w:tcBorders>
              <w:top w:val="single" w:sz="4" w:space="0" w:color="auto"/>
              <w:left w:val="single" w:sz="4" w:space="0" w:color="auto"/>
              <w:bottom w:val="single" w:sz="4" w:space="0" w:color="auto"/>
              <w:right w:val="single" w:sz="4" w:space="0" w:color="auto"/>
            </w:tcBorders>
            <w:vAlign w:val="center"/>
          </w:tcPr>
          <w:p w:rsidR="00C866F8" w:rsidRDefault="00C866F8" w:rsidP="00F81B87">
            <w:pPr>
              <w:spacing w:line="360" w:lineRule="auto"/>
              <w:jc w:val="center"/>
              <w:rPr>
                <w:rFonts w:ascii="宋体" w:hAnsi="宋体"/>
                <w:b/>
                <w:szCs w:val="21"/>
              </w:rPr>
            </w:pPr>
            <w:r>
              <w:rPr>
                <w:rFonts w:ascii="宋体" w:hAnsi="宋体" w:hint="eastAsia"/>
                <w:b/>
                <w:szCs w:val="21"/>
              </w:rPr>
              <w:t>说明与要求</w:t>
            </w:r>
          </w:p>
        </w:tc>
      </w:tr>
      <w:tr w:rsidR="00C866F8" w:rsidTr="00F81B87">
        <w:tc>
          <w:tcPr>
            <w:tcW w:w="675" w:type="dxa"/>
            <w:tcBorders>
              <w:top w:val="single" w:sz="4" w:space="0" w:color="auto"/>
              <w:left w:val="single" w:sz="4" w:space="0" w:color="auto"/>
              <w:bottom w:val="single" w:sz="4" w:space="0" w:color="auto"/>
              <w:right w:val="single" w:sz="4" w:space="0" w:color="auto"/>
            </w:tcBorders>
            <w:vAlign w:val="center"/>
          </w:tcPr>
          <w:p w:rsidR="00C866F8" w:rsidRDefault="00C866F8" w:rsidP="00F81B87">
            <w:pPr>
              <w:spacing w:line="360" w:lineRule="auto"/>
              <w:jc w:val="center"/>
              <w:rPr>
                <w:rFonts w:ascii="宋体" w:hAnsi="宋体"/>
                <w:b/>
                <w:bCs/>
                <w:szCs w:val="21"/>
              </w:rPr>
            </w:pPr>
            <w:r>
              <w:rPr>
                <w:rFonts w:ascii="宋体" w:hAnsi="宋体" w:hint="eastAsia"/>
                <w:b/>
                <w:bCs/>
                <w:szCs w:val="21"/>
              </w:rPr>
              <w:t>1</w:t>
            </w:r>
          </w:p>
        </w:tc>
        <w:tc>
          <w:tcPr>
            <w:tcW w:w="2410" w:type="dxa"/>
            <w:tcBorders>
              <w:top w:val="single" w:sz="4" w:space="0" w:color="auto"/>
              <w:left w:val="single" w:sz="4" w:space="0" w:color="auto"/>
              <w:bottom w:val="single" w:sz="4" w:space="0" w:color="auto"/>
              <w:right w:val="single" w:sz="4" w:space="0" w:color="auto"/>
            </w:tcBorders>
            <w:vAlign w:val="center"/>
          </w:tcPr>
          <w:p w:rsidR="00C866F8" w:rsidRDefault="00C866F8" w:rsidP="00F81B87">
            <w:pPr>
              <w:spacing w:line="360" w:lineRule="auto"/>
              <w:rPr>
                <w:rFonts w:ascii="宋体" w:hAnsi="宋体"/>
                <w:b/>
                <w:szCs w:val="21"/>
              </w:rPr>
            </w:pPr>
            <w:r>
              <w:rPr>
                <w:rFonts w:ascii="宋体" w:hAnsi="宋体" w:hint="eastAsia"/>
                <w:b/>
                <w:bCs/>
                <w:szCs w:val="21"/>
              </w:rPr>
              <w:t>法人或者其他组织的营业执照等证明文件，自然人的身份证明</w:t>
            </w:r>
          </w:p>
        </w:tc>
        <w:tc>
          <w:tcPr>
            <w:tcW w:w="5954" w:type="dxa"/>
            <w:tcBorders>
              <w:top w:val="single" w:sz="4" w:space="0" w:color="auto"/>
              <w:left w:val="single" w:sz="4" w:space="0" w:color="auto"/>
              <w:bottom w:val="single" w:sz="4" w:space="0" w:color="auto"/>
              <w:right w:val="single" w:sz="4" w:space="0" w:color="auto"/>
            </w:tcBorders>
            <w:vAlign w:val="center"/>
          </w:tcPr>
          <w:p w:rsidR="00C866F8" w:rsidRDefault="00C866F8" w:rsidP="00F81B87">
            <w:pPr>
              <w:spacing w:line="360" w:lineRule="auto"/>
              <w:jc w:val="left"/>
              <w:rPr>
                <w:rFonts w:ascii="宋体" w:hAnsi="宋体"/>
                <w:bCs/>
                <w:szCs w:val="21"/>
              </w:rPr>
            </w:pPr>
            <w:r>
              <w:rPr>
                <w:rFonts w:ascii="宋体" w:hAnsi="宋体" w:hint="eastAsia"/>
                <w:bCs/>
                <w:szCs w:val="21"/>
              </w:rPr>
              <w:t>（1）企业法人营业执照或营业执照。（企业投标提供）</w:t>
            </w:r>
          </w:p>
          <w:p w:rsidR="00C866F8" w:rsidRDefault="00C866F8" w:rsidP="00F81B87">
            <w:pPr>
              <w:spacing w:line="360" w:lineRule="auto"/>
              <w:jc w:val="left"/>
              <w:rPr>
                <w:rFonts w:ascii="宋体" w:hAnsi="宋体"/>
                <w:bCs/>
                <w:szCs w:val="21"/>
              </w:rPr>
            </w:pPr>
            <w:r>
              <w:rPr>
                <w:rFonts w:ascii="宋体" w:hAnsi="宋体" w:hint="eastAsia"/>
                <w:bCs/>
                <w:szCs w:val="21"/>
              </w:rPr>
              <w:t>（2）事业单位法人证书。（事业单位投标提供）</w:t>
            </w:r>
          </w:p>
          <w:p w:rsidR="00C866F8" w:rsidRDefault="00C866F8" w:rsidP="00F81B87">
            <w:pPr>
              <w:spacing w:line="360" w:lineRule="auto"/>
              <w:jc w:val="left"/>
              <w:rPr>
                <w:rFonts w:ascii="宋体" w:hAnsi="宋体"/>
                <w:bCs/>
                <w:szCs w:val="21"/>
              </w:rPr>
            </w:pPr>
            <w:r>
              <w:rPr>
                <w:rFonts w:ascii="宋体" w:hAnsi="宋体" w:hint="eastAsia"/>
                <w:bCs/>
                <w:szCs w:val="21"/>
              </w:rPr>
              <w:t>（3）执业许可证。（非企业专业服务机构投标提供）</w:t>
            </w:r>
          </w:p>
          <w:p w:rsidR="00C866F8" w:rsidRDefault="00C866F8" w:rsidP="00F81B87">
            <w:pPr>
              <w:spacing w:line="360" w:lineRule="auto"/>
              <w:jc w:val="left"/>
              <w:rPr>
                <w:rFonts w:ascii="宋体" w:hAnsi="宋体"/>
                <w:bCs/>
                <w:szCs w:val="21"/>
              </w:rPr>
            </w:pPr>
            <w:r>
              <w:rPr>
                <w:rFonts w:ascii="宋体" w:hAnsi="宋体" w:hint="eastAsia"/>
                <w:bCs/>
                <w:szCs w:val="21"/>
              </w:rPr>
              <w:t>（4）个体工商户营业执照。（个体工商户投标提供）</w:t>
            </w:r>
          </w:p>
          <w:p w:rsidR="00C866F8" w:rsidRDefault="00C866F8" w:rsidP="00F81B87">
            <w:pPr>
              <w:spacing w:line="360" w:lineRule="auto"/>
              <w:jc w:val="left"/>
              <w:rPr>
                <w:rFonts w:ascii="宋体" w:hAnsi="宋体"/>
                <w:bCs/>
                <w:szCs w:val="21"/>
              </w:rPr>
            </w:pPr>
            <w:r>
              <w:rPr>
                <w:rFonts w:ascii="宋体" w:hAnsi="宋体" w:hint="eastAsia"/>
                <w:bCs/>
                <w:szCs w:val="21"/>
              </w:rPr>
              <w:t>（5）自然人身份证明。（自然人投标提供）</w:t>
            </w:r>
          </w:p>
          <w:p w:rsidR="00C866F8" w:rsidRDefault="00C866F8" w:rsidP="00F81B87">
            <w:pPr>
              <w:spacing w:line="360" w:lineRule="auto"/>
              <w:jc w:val="left"/>
              <w:rPr>
                <w:rFonts w:ascii="宋体" w:hAnsi="宋体"/>
                <w:bCs/>
                <w:szCs w:val="21"/>
              </w:rPr>
            </w:pPr>
            <w:r>
              <w:rPr>
                <w:rFonts w:ascii="宋体" w:hAnsi="宋体" w:hint="eastAsia"/>
                <w:bCs/>
                <w:szCs w:val="21"/>
              </w:rPr>
              <w:t>（6）民办非企业单位登记证书。（民办非企业单位投标提供）</w:t>
            </w:r>
          </w:p>
          <w:p w:rsidR="00C866F8" w:rsidRDefault="00C866F8" w:rsidP="00F81B87">
            <w:pPr>
              <w:spacing w:line="360" w:lineRule="auto"/>
            </w:pPr>
            <w:r>
              <w:rPr>
                <w:rFonts w:ascii="宋体" w:hAnsi="宋体" w:hint="eastAsia"/>
                <w:bCs/>
                <w:szCs w:val="21"/>
              </w:rPr>
              <w:t>注：仅需提供序号（1）～（6）其中之一即可。</w:t>
            </w:r>
          </w:p>
        </w:tc>
      </w:tr>
      <w:tr w:rsidR="00C866F8" w:rsidTr="00F81B87">
        <w:tc>
          <w:tcPr>
            <w:tcW w:w="675" w:type="dxa"/>
            <w:tcBorders>
              <w:top w:val="single" w:sz="4" w:space="0" w:color="auto"/>
              <w:left w:val="single" w:sz="4" w:space="0" w:color="auto"/>
              <w:bottom w:val="single" w:sz="4" w:space="0" w:color="auto"/>
              <w:right w:val="single" w:sz="4" w:space="0" w:color="auto"/>
            </w:tcBorders>
            <w:vAlign w:val="center"/>
          </w:tcPr>
          <w:p w:rsidR="00C866F8" w:rsidRDefault="00C866F8" w:rsidP="00F81B87">
            <w:pPr>
              <w:spacing w:line="360" w:lineRule="auto"/>
              <w:jc w:val="center"/>
              <w:rPr>
                <w:rFonts w:ascii="宋体" w:hAnsi="宋体"/>
                <w:b/>
                <w:bCs/>
                <w:szCs w:val="21"/>
              </w:rPr>
            </w:pPr>
            <w:r>
              <w:rPr>
                <w:rFonts w:ascii="宋体" w:hAnsi="宋体" w:hint="eastAsia"/>
                <w:b/>
                <w:bCs/>
                <w:szCs w:val="21"/>
              </w:rPr>
              <w:t>2</w:t>
            </w:r>
          </w:p>
        </w:tc>
        <w:tc>
          <w:tcPr>
            <w:tcW w:w="2410" w:type="dxa"/>
            <w:tcBorders>
              <w:top w:val="single" w:sz="4" w:space="0" w:color="auto"/>
              <w:left w:val="single" w:sz="4" w:space="0" w:color="auto"/>
              <w:bottom w:val="single" w:sz="4" w:space="0" w:color="auto"/>
              <w:right w:val="single" w:sz="4" w:space="0" w:color="auto"/>
            </w:tcBorders>
            <w:vAlign w:val="center"/>
          </w:tcPr>
          <w:p w:rsidR="00C866F8" w:rsidRDefault="00C866F8" w:rsidP="00F81B87">
            <w:pPr>
              <w:spacing w:line="360" w:lineRule="auto"/>
              <w:rPr>
                <w:rFonts w:ascii="宋体" w:hAnsi="宋体"/>
                <w:b/>
                <w:szCs w:val="21"/>
              </w:rPr>
            </w:pPr>
            <w:r>
              <w:rPr>
                <w:rFonts w:ascii="宋体" w:hAnsi="宋体" w:hint="eastAsia"/>
                <w:b/>
                <w:bCs/>
                <w:szCs w:val="21"/>
              </w:rPr>
              <w:t>财务状况报告相关材料</w:t>
            </w:r>
          </w:p>
        </w:tc>
        <w:tc>
          <w:tcPr>
            <w:tcW w:w="5954" w:type="dxa"/>
            <w:tcBorders>
              <w:top w:val="single" w:sz="4" w:space="0" w:color="auto"/>
              <w:left w:val="single" w:sz="4" w:space="0" w:color="auto"/>
              <w:bottom w:val="single" w:sz="4" w:space="0" w:color="auto"/>
              <w:right w:val="single" w:sz="4" w:space="0" w:color="auto"/>
            </w:tcBorders>
          </w:tcPr>
          <w:p w:rsidR="00C866F8" w:rsidRDefault="00C866F8" w:rsidP="00F81B87">
            <w:pPr>
              <w:spacing w:line="360" w:lineRule="auto"/>
              <w:rPr>
                <w:rFonts w:ascii="宋体" w:hAnsi="宋体"/>
                <w:bCs/>
                <w:szCs w:val="21"/>
              </w:rPr>
            </w:pPr>
            <w:r>
              <w:rPr>
                <w:rFonts w:ascii="宋体" w:hAnsi="宋体" w:hint="eastAsia"/>
                <w:bCs/>
                <w:szCs w:val="21"/>
              </w:rPr>
              <w:t>（1）供应商是法人（法人包括企业法人、机关法人、事业单位法人和社会团体法人），提供本单位：</w:t>
            </w:r>
          </w:p>
          <w:p w:rsidR="00C866F8" w:rsidRDefault="00C866F8" w:rsidP="00F81B87">
            <w:pPr>
              <w:spacing w:line="360" w:lineRule="auto"/>
              <w:rPr>
                <w:rFonts w:ascii="宋体" w:hAnsi="宋体"/>
                <w:bCs/>
                <w:szCs w:val="21"/>
              </w:rPr>
            </w:pPr>
            <w:r>
              <w:rPr>
                <w:rFonts w:ascii="宋体" w:hAnsi="宋体" w:hint="eastAsia"/>
                <w:bCs/>
                <w:szCs w:val="21"/>
              </w:rPr>
              <w:t>①2021年度经审计的财务报告，包括资产负债表、利润表、现金流量表、所有者权益变动表及其附注（新成立公司从成立之日算起）；</w:t>
            </w:r>
          </w:p>
          <w:p w:rsidR="00C866F8" w:rsidRDefault="00C866F8" w:rsidP="00F81B87">
            <w:pPr>
              <w:spacing w:line="360" w:lineRule="auto"/>
              <w:rPr>
                <w:rFonts w:ascii="宋体" w:hAnsi="宋体"/>
                <w:bCs/>
                <w:szCs w:val="21"/>
              </w:rPr>
            </w:pPr>
            <w:r>
              <w:rPr>
                <w:rFonts w:ascii="宋体" w:hAnsi="宋体" w:hint="eastAsia"/>
                <w:bCs/>
                <w:szCs w:val="21"/>
              </w:rPr>
              <w:t>②基本开户银行出具的资信证明；</w:t>
            </w:r>
          </w:p>
          <w:p w:rsidR="00C866F8" w:rsidRDefault="00C866F8" w:rsidP="00F81B87">
            <w:pPr>
              <w:spacing w:line="360" w:lineRule="auto"/>
              <w:rPr>
                <w:rFonts w:ascii="宋体" w:hAnsi="宋体"/>
                <w:bCs/>
                <w:szCs w:val="21"/>
              </w:rPr>
            </w:pPr>
            <w:r>
              <w:rPr>
                <w:rFonts w:ascii="宋体" w:hAnsi="宋体" w:hint="eastAsia"/>
                <w:bCs/>
                <w:szCs w:val="21"/>
              </w:rPr>
              <w:t>③财政部门认可的政府采购专业担保机构的证明文件和担保机构出具的投标担保函。</w:t>
            </w:r>
          </w:p>
          <w:p w:rsidR="00C866F8" w:rsidRDefault="00C866F8" w:rsidP="00F81B87">
            <w:pPr>
              <w:spacing w:line="360" w:lineRule="auto"/>
              <w:rPr>
                <w:rFonts w:ascii="宋体" w:hAnsi="宋体"/>
                <w:bCs/>
                <w:szCs w:val="21"/>
              </w:rPr>
            </w:pPr>
            <w:r>
              <w:rPr>
                <w:rFonts w:ascii="宋体" w:hAnsi="宋体" w:hint="eastAsia"/>
                <w:bCs/>
                <w:szCs w:val="21"/>
              </w:rPr>
              <w:t>注：仅需提供序号①～③其中之一即可。</w:t>
            </w:r>
          </w:p>
          <w:p w:rsidR="00C866F8" w:rsidRDefault="00C866F8" w:rsidP="00F81B87">
            <w:pPr>
              <w:spacing w:line="360" w:lineRule="auto"/>
              <w:rPr>
                <w:rFonts w:ascii="宋体" w:hAnsi="宋体"/>
                <w:bCs/>
                <w:szCs w:val="21"/>
              </w:rPr>
            </w:pPr>
            <w:r>
              <w:rPr>
                <w:rFonts w:ascii="宋体" w:hAnsi="宋体" w:hint="eastAsia"/>
                <w:bCs/>
                <w:szCs w:val="21"/>
              </w:rPr>
              <w:t>（2）供应商（其他组织和自然人）提供本单位：</w:t>
            </w:r>
          </w:p>
          <w:p w:rsidR="00C866F8" w:rsidRDefault="00C866F8" w:rsidP="00F81B87">
            <w:pPr>
              <w:spacing w:line="360" w:lineRule="auto"/>
              <w:rPr>
                <w:rFonts w:ascii="宋体" w:hAnsi="宋体"/>
                <w:bCs/>
                <w:szCs w:val="21"/>
              </w:rPr>
            </w:pPr>
            <w:r>
              <w:rPr>
                <w:rFonts w:ascii="宋体" w:hAnsi="宋体" w:hint="eastAsia"/>
                <w:bCs/>
                <w:szCs w:val="21"/>
              </w:rPr>
              <w:t>①2021年度经审计的财务报告，包括资产负债表、利润表、现金流量表、所有者权益变动表及其附注；</w:t>
            </w:r>
          </w:p>
          <w:p w:rsidR="00C866F8" w:rsidRDefault="00C866F8" w:rsidP="00F81B87">
            <w:pPr>
              <w:spacing w:line="360" w:lineRule="auto"/>
              <w:rPr>
                <w:rFonts w:ascii="宋体" w:hAnsi="宋体"/>
                <w:bCs/>
                <w:szCs w:val="21"/>
              </w:rPr>
            </w:pPr>
            <w:r>
              <w:rPr>
                <w:rFonts w:ascii="宋体" w:hAnsi="宋体" w:hint="eastAsia"/>
                <w:bCs/>
                <w:szCs w:val="21"/>
              </w:rPr>
              <w:t>②银行出具的资信证明；</w:t>
            </w:r>
          </w:p>
          <w:p w:rsidR="00C866F8" w:rsidRDefault="00C866F8" w:rsidP="00F81B87">
            <w:pPr>
              <w:spacing w:line="360" w:lineRule="auto"/>
              <w:rPr>
                <w:rFonts w:ascii="宋体" w:hAnsi="宋体"/>
                <w:bCs/>
                <w:szCs w:val="21"/>
              </w:rPr>
            </w:pPr>
            <w:r>
              <w:rPr>
                <w:rFonts w:ascii="宋体" w:hAnsi="宋体" w:hint="eastAsia"/>
                <w:bCs/>
                <w:szCs w:val="21"/>
              </w:rPr>
              <w:t>③财政部门认可的政府采购专业担保机构的证明文件和担保机</w:t>
            </w:r>
            <w:r>
              <w:rPr>
                <w:rFonts w:ascii="宋体" w:hAnsi="宋体" w:hint="eastAsia"/>
                <w:bCs/>
                <w:szCs w:val="21"/>
              </w:rPr>
              <w:lastRenderedPageBreak/>
              <w:t>构出具的投标担保函。</w:t>
            </w:r>
          </w:p>
          <w:p w:rsidR="00C866F8" w:rsidRDefault="00C866F8" w:rsidP="00F81B87">
            <w:pPr>
              <w:spacing w:line="360" w:lineRule="auto"/>
              <w:rPr>
                <w:rFonts w:ascii="宋体" w:hAnsi="宋体"/>
                <w:b/>
                <w:bCs/>
                <w:szCs w:val="21"/>
              </w:rPr>
            </w:pPr>
            <w:r>
              <w:rPr>
                <w:rFonts w:ascii="宋体" w:hAnsi="宋体" w:hint="eastAsia"/>
                <w:bCs/>
                <w:szCs w:val="21"/>
              </w:rPr>
              <w:t>注：仅需提供序号①～③其中之一即可。</w:t>
            </w:r>
          </w:p>
        </w:tc>
      </w:tr>
      <w:tr w:rsidR="00C866F8" w:rsidTr="00F81B87">
        <w:tc>
          <w:tcPr>
            <w:tcW w:w="675" w:type="dxa"/>
            <w:tcBorders>
              <w:top w:val="single" w:sz="4" w:space="0" w:color="auto"/>
              <w:left w:val="single" w:sz="4" w:space="0" w:color="auto"/>
              <w:bottom w:val="single" w:sz="4" w:space="0" w:color="auto"/>
              <w:right w:val="single" w:sz="4" w:space="0" w:color="auto"/>
            </w:tcBorders>
            <w:vAlign w:val="center"/>
          </w:tcPr>
          <w:p w:rsidR="00C866F8" w:rsidRDefault="00C866F8" w:rsidP="00F81B87">
            <w:pPr>
              <w:spacing w:line="360" w:lineRule="auto"/>
              <w:jc w:val="center"/>
              <w:rPr>
                <w:rFonts w:ascii="宋体" w:hAnsi="宋体"/>
                <w:b/>
                <w:bCs/>
                <w:szCs w:val="21"/>
              </w:rPr>
            </w:pPr>
            <w:r>
              <w:rPr>
                <w:rFonts w:ascii="宋体" w:hAnsi="宋体" w:hint="eastAsia"/>
                <w:b/>
                <w:bCs/>
                <w:szCs w:val="21"/>
              </w:rPr>
              <w:lastRenderedPageBreak/>
              <w:t>3</w:t>
            </w:r>
          </w:p>
        </w:tc>
        <w:tc>
          <w:tcPr>
            <w:tcW w:w="2410" w:type="dxa"/>
            <w:tcBorders>
              <w:top w:val="single" w:sz="4" w:space="0" w:color="auto"/>
              <w:left w:val="single" w:sz="4" w:space="0" w:color="auto"/>
              <w:bottom w:val="single" w:sz="4" w:space="0" w:color="auto"/>
              <w:right w:val="single" w:sz="4" w:space="0" w:color="auto"/>
            </w:tcBorders>
            <w:vAlign w:val="center"/>
          </w:tcPr>
          <w:p w:rsidR="00C866F8" w:rsidRDefault="00C866F8" w:rsidP="00F81B87">
            <w:pPr>
              <w:spacing w:line="360" w:lineRule="auto"/>
              <w:rPr>
                <w:rFonts w:ascii="宋体" w:hAnsi="宋体"/>
                <w:b/>
                <w:szCs w:val="21"/>
              </w:rPr>
            </w:pPr>
            <w:r>
              <w:rPr>
                <w:rFonts w:ascii="宋体" w:hAnsi="宋体" w:hint="eastAsia"/>
                <w:b/>
                <w:bCs/>
                <w:szCs w:val="21"/>
              </w:rPr>
              <w:t>依法缴纳税收相关材料</w:t>
            </w:r>
          </w:p>
        </w:tc>
        <w:tc>
          <w:tcPr>
            <w:tcW w:w="5954" w:type="dxa"/>
            <w:tcBorders>
              <w:top w:val="single" w:sz="4" w:space="0" w:color="auto"/>
              <w:left w:val="single" w:sz="4" w:space="0" w:color="auto"/>
              <w:bottom w:val="single" w:sz="4" w:space="0" w:color="auto"/>
              <w:right w:val="single" w:sz="4" w:space="0" w:color="auto"/>
            </w:tcBorders>
          </w:tcPr>
          <w:p w:rsidR="00C866F8" w:rsidRDefault="00C866F8" w:rsidP="00F81B87">
            <w:pPr>
              <w:spacing w:line="360" w:lineRule="auto"/>
              <w:rPr>
                <w:rFonts w:ascii="宋体" w:hAnsi="宋体"/>
                <w:b/>
                <w:bCs/>
                <w:szCs w:val="21"/>
              </w:rPr>
            </w:pPr>
            <w:r>
              <w:rPr>
                <w:rFonts w:ascii="宋体" w:hAnsi="宋体" w:hint="eastAsia"/>
                <w:bCs/>
                <w:szCs w:val="21"/>
              </w:rPr>
              <w:t>供应商提供参加本次政府采购项目投标截止时间前一年内任意一个月缴纳税收凭据。（依法免税的投标人，应提供相应文件证明依法免税）</w:t>
            </w:r>
          </w:p>
        </w:tc>
      </w:tr>
      <w:tr w:rsidR="00C866F8" w:rsidTr="00F81B87">
        <w:tc>
          <w:tcPr>
            <w:tcW w:w="675" w:type="dxa"/>
            <w:tcBorders>
              <w:top w:val="single" w:sz="4" w:space="0" w:color="auto"/>
              <w:left w:val="single" w:sz="4" w:space="0" w:color="auto"/>
              <w:bottom w:val="single" w:sz="4" w:space="0" w:color="auto"/>
              <w:right w:val="single" w:sz="4" w:space="0" w:color="auto"/>
            </w:tcBorders>
            <w:vAlign w:val="center"/>
          </w:tcPr>
          <w:p w:rsidR="00C866F8" w:rsidRDefault="00C866F8" w:rsidP="00F81B87">
            <w:pPr>
              <w:spacing w:line="360" w:lineRule="auto"/>
              <w:jc w:val="center"/>
              <w:rPr>
                <w:rFonts w:ascii="宋体" w:hAnsi="宋体"/>
                <w:b/>
                <w:bCs/>
                <w:szCs w:val="21"/>
              </w:rPr>
            </w:pPr>
            <w:r>
              <w:rPr>
                <w:rFonts w:ascii="宋体" w:hAnsi="宋体" w:hint="eastAsia"/>
                <w:b/>
                <w:bCs/>
                <w:szCs w:val="21"/>
              </w:rPr>
              <w:t>4</w:t>
            </w:r>
          </w:p>
        </w:tc>
        <w:tc>
          <w:tcPr>
            <w:tcW w:w="2410" w:type="dxa"/>
            <w:tcBorders>
              <w:top w:val="single" w:sz="4" w:space="0" w:color="auto"/>
              <w:left w:val="single" w:sz="4" w:space="0" w:color="auto"/>
              <w:bottom w:val="single" w:sz="4" w:space="0" w:color="auto"/>
              <w:right w:val="single" w:sz="4" w:space="0" w:color="auto"/>
            </w:tcBorders>
            <w:vAlign w:val="center"/>
          </w:tcPr>
          <w:p w:rsidR="00C866F8" w:rsidRDefault="00C866F8" w:rsidP="00F81B87">
            <w:pPr>
              <w:spacing w:line="360" w:lineRule="auto"/>
              <w:rPr>
                <w:rFonts w:ascii="宋体" w:hAnsi="宋体"/>
                <w:bCs/>
                <w:szCs w:val="21"/>
              </w:rPr>
            </w:pPr>
            <w:r>
              <w:rPr>
                <w:rFonts w:ascii="宋体" w:hAnsi="宋体" w:hint="eastAsia"/>
                <w:b/>
                <w:bCs/>
                <w:szCs w:val="21"/>
              </w:rPr>
              <w:t>依法缴纳社会保障资金的证明材料</w:t>
            </w:r>
          </w:p>
        </w:tc>
        <w:tc>
          <w:tcPr>
            <w:tcW w:w="5954" w:type="dxa"/>
            <w:tcBorders>
              <w:top w:val="single" w:sz="4" w:space="0" w:color="auto"/>
              <w:left w:val="single" w:sz="4" w:space="0" w:color="auto"/>
              <w:bottom w:val="single" w:sz="4" w:space="0" w:color="auto"/>
              <w:right w:val="single" w:sz="4" w:space="0" w:color="auto"/>
            </w:tcBorders>
          </w:tcPr>
          <w:p w:rsidR="00C866F8" w:rsidRDefault="00C866F8" w:rsidP="00F81B87">
            <w:pPr>
              <w:spacing w:line="360" w:lineRule="auto"/>
              <w:rPr>
                <w:rFonts w:ascii="宋体" w:hAnsi="宋体"/>
                <w:b/>
                <w:bCs/>
                <w:szCs w:val="21"/>
              </w:rPr>
            </w:pPr>
            <w:r>
              <w:rPr>
                <w:rFonts w:ascii="宋体" w:hAnsi="宋体" w:hint="eastAsia"/>
                <w:bCs/>
                <w:szCs w:val="21"/>
              </w:rPr>
              <w:t>供应商提供参加本次政府采购项目投标截止时间前一年内任意一个月缴纳社会保险凭据。（依法不需要缴纳社会保障资金的投标人，应提供相应文件证明依法不需要缴纳社会保障资金）</w:t>
            </w:r>
          </w:p>
        </w:tc>
      </w:tr>
      <w:tr w:rsidR="00C866F8" w:rsidTr="00F81B87">
        <w:tc>
          <w:tcPr>
            <w:tcW w:w="675" w:type="dxa"/>
            <w:tcBorders>
              <w:top w:val="single" w:sz="4" w:space="0" w:color="auto"/>
              <w:left w:val="single" w:sz="4" w:space="0" w:color="auto"/>
              <w:bottom w:val="single" w:sz="4" w:space="0" w:color="auto"/>
              <w:right w:val="single" w:sz="4" w:space="0" w:color="auto"/>
            </w:tcBorders>
            <w:vAlign w:val="center"/>
          </w:tcPr>
          <w:p w:rsidR="00C866F8" w:rsidRDefault="00C866F8" w:rsidP="00F81B87">
            <w:pPr>
              <w:spacing w:line="360" w:lineRule="auto"/>
              <w:jc w:val="center"/>
              <w:rPr>
                <w:rFonts w:ascii="宋体" w:hAnsi="宋体"/>
                <w:b/>
                <w:bCs/>
                <w:szCs w:val="21"/>
              </w:rPr>
            </w:pPr>
            <w:r>
              <w:rPr>
                <w:rFonts w:ascii="宋体" w:hAnsi="宋体" w:hint="eastAsia"/>
                <w:b/>
                <w:bCs/>
                <w:szCs w:val="21"/>
              </w:rPr>
              <w:t>5</w:t>
            </w:r>
          </w:p>
        </w:tc>
        <w:tc>
          <w:tcPr>
            <w:tcW w:w="2410" w:type="dxa"/>
            <w:tcBorders>
              <w:top w:val="single" w:sz="4" w:space="0" w:color="auto"/>
              <w:left w:val="single" w:sz="4" w:space="0" w:color="auto"/>
              <w:bottom w:val="single" w:sz="4" w:space="0" w:color="auto"/>
              <w:right w:val="single" w:sz="4" w:space="0" w:color="auto"/>
            </w:tcBorders>
            <w:vAlign w:val="center"/>
          </w:tcPr>
          <w:p w:rsidR="00C866F8" w:rsidRDefault="00C866F8" w:rsidP="00F81B87">
            <w:pPr>
              <w:spacing w:line="360" w:lineRule="auto"/>
              <w:rPr>
                <w:rFonts w:ascii="宋体" w:hAnsi="宋体"/>
                <w:bCs/>
                <w:szCs w:val="21"/>
              </w:rPr>
            </w:pPr>
            <w:r>
              <w:rPr>
                <w:rFonts w:ascii="宋体" w:hAnsi="宋体" w:hint="eastAsia"/>
                <w:b/>
                <w:bCs/>
                <w:szCs w:val="21"/>
              </w:rPr>
              <w:t>履行合同所必须的设备和专业技术能力的证明材料</w:t>
            </w:r>
          </w:p>
        </w:tc>
        <w:tc>
          <w:tcPr>
            <w:tcW w:w="5954" w:type="dxa"/>
            <w:tcBorders>
              <w:top w:val="single" w:sz="4" w:space="0" w:color="auto"/>
              <w:left w:val="single" w:sz="4" w:space="0" w:color="auto"/>
              <w:bottom w:val="single" w:sz="4" w:space="0" w:color="auto"/>
              <w:right w:val="single" w:sz="4" w:space="0" w:color="auto"/>
            </w:tcBorders>
          </w:tcPr>
          <w:p w:rsidR="00C866F8" w:rsidRDefault="00C866F8" w:rsidP="00F81B87">
            <w:pPr>
              <w:spacing w:line="360" w:lineRule="auto"/>
              <w:rPr>
                <w:rFonts w:ascii="宋体" w:hAnsi="宋体"/>
                <w:bCs/>
                <w:szCs w:val="21"/>
              </w:rPr>
            </w:pPr>
            <w:r>
              <w:rPr>
                <w:rFonts w:ascii="宋体" w:hAnsi="宋体" w:hint="eastAsia"/>
                <w:bCs/>
                <w:szCs w:val="21"/>
              </w:rPr>
              <w:t>①与本项目投标相关设备的购置发票、专业技术人员职称证书、用工合同等；</w:t>
            </w:r>
          </w:p>
          <w:p w:rsidR="00C866F8" w:rsidRDefault="00C866F8" w:rsidP="00F81B87">
            <w:pPr>
              <w:spacing w:line="360" w:lineRule="auto"/>
              <w:rPr>
                <w:rFonts w:ascii="宋体" w:hAnsi="宋体"/>
                <w:bCs/>
                <w:szCs w:val="21"/>
              </w:rPr>
            </w:pPr>
            <w:r>
              <w:rPr>
                <w:rFonts w:ascii="宋体" w:hAnsi="宋体" w:hint="eastAsia"/>
                <w:bCs/>
                <w:szCs w:val="21"/>
              </w:rPr>
              <w:t>②供应商具备履行合同所必须的设备和专业技术能力承诺函或声明（承诺函或声明格式自拟）。</w:t>
            </w:r>
          </w:p>
          <w:p w:rsidR="00C866F8" w:rsidRDefault="00C866F8" w:rsidP="00F81B87">
            <w:pPr>
              <w:spacing w:line="360" w:lineRule="auto"/>
              <w:rPr>
                <w:rFonts w:ascii="宋体" w:hAnsi="宋体"/>
                <w:bCs/>
                <w:szCs w:val="21"/>
              </w:rPr>
            </w:pPr>
            <w:r>
              <w:rPr>
                <w:rFonts w:ascii="宋体" w:hAnsi="宋体" w:hint="eastAsia"/>
                <w:bCs/>
                <w:szCs w:val="21"/>
              </w:rPr>
              <w:t>注：仅需提供序号①～②其中之一即可。</w:t>
            </w:r>
          </w:p>
        </w:tc>
      </w:tr>
      <w:tr w:rsidR="00C866F8" w:rsidTr="00F81B87">
        <w:tc>
          <w:tcPr>
            <w:tcW w:w="675" w:type="dxa"/>
            <w:tcBorders>
              <w:top w:val="single" w:sz="4" w:space="0" w:color="auto"/>
              <w:left w:val="single" w:sz="4" w:space="0" w:color="auto"/>
              <w:bottom w:val="single" w:sz="4" w:space="0" w:color="auto"/>
              <w:right w:val="single" w:sz="4" w:space="0" w:color="auto"/>
            </w:tcBorders>
            <w:vAlign w:val="center"/>
          </w:tcPr>
          <w:p w:rsidR="00C866F8" w:rsidRDefault="00C866F8" w:rsidP="00F81B87">
            <w:pPr>
              <w:spacing w:line="360" w:lineRule="auto"/>
              <w:jc w:val="center"/>
              <w:rPr>
                <w:rFonts w:ascii="宋体" w:hAnsi="宋体"/>
                <w:b/>
                <w:bCs/>
                <w:szCs w:val="21"/>
              </w:rPr>
            </w:pPr>
            <w:r>
              <w:rPr>
                <w:rFonts w:ascii="宋体" w:hAnsi="宋体" w:hint="eastAsia"/>
                <w:b/>
                <w:bCs/>
                <w:szCs w:val="21"/>
              </w:rPr>
              <w:t>6</w:t>
            </w:r>
          </w:p>
        </w:tc>
        <w:tc>
          <w:tcPr>
            <w:tcW w:w="2410" w:type="dxa"/>
            <w:tcBorders>
              <w:top w:val="single" w:sz="4" w:space="0" w:color="auto"/>
              <w:left w:val="single" w:sz="4" w:space="0" w:color="auto"/>
              <w:bottom w:val="single" w:sz="4" w:space="0" w:color="auto"/>
              <w:right w:val="single" w:sz="4" w:space="0" w:color="auto"/>
            </w:tcBorders>
            <w:vAlign w:val="center"/>
          </w:tcPr>
          <w:p w:rsidR="00C866F8" w:rsidRDefault="00C866F8" w:rsidP="00F81B87">
            <w:pPr>
              <w:spacing w:line="360" w:lineRule="auto"/>
              <w:rPr>
                <w:rFonts w:ascii="宋体" w:hAnsi="宋体"/>
                <w:bCs/>
                <w:szCs w:val="21"/>
              </w:rPr>
            </w:pPr>
            <w:r>
              <w:rPr>
                <w:rFonts w:ascii="宋体" w:hAnsi="宋体" w:hint="eastAsia"/>
                <w:b/>
                <w:bCs/>
                <w:szCs w:val="21"/>
              </w:rPr>
              <w:t>参加政府采购活动前3年内在经营活动中没有重大违法记录的声明</w:t>
            </w:r>
          </w:p>
        </w:tc>
        <w:tc>
          <w:tcPr>
            <w:tcW w:w="5954" w:type="dxa"/>
            <w:tcBorders>
              <w:top w:val="single" w:sz="4" w:space="0" w:color="auto"/>
              <w:left w:val="single" w:sz="4" w:space="0" w:color="auto"/>
              <w:bottom w:val="single" w:sz="4" w:space="0" w:color="auto"/>
              <w:right w:val="single" w:sz="4" w:space="0" w:color="auto"/>
            </w:tcBorders>
            <w:vAlign w:val="center"/>
          </w:tcPr>
          <w:p w:rsidR="00C866F8" w:rsidRDefault="00C866F8" w:rsidP="00F81B87">
            <w:pPr>
              <w:spacing w:line="360" w:lineRule="auto"/>
              <w:jc w:val="left"/>
              <w:rPr>
                <w:rFonts w:ascii="宋体" w:hAnsi="宋体"/>
                <w:b/>
                <w:bCs/>
                <w:szCs w:val="21"/>
              </w:rPr>
            </w:pPr>
            <w:r>
              <w:rPr>
                <w:rFonts w:ascii="宋体" w:hAnsi="宋体" w:cs="微软雅黑" w:hint="eastAsia"/>
                <w:bCs/>
                <w:szCs w:val="21"/>
              </w:rPr>
              <w:t>按照磋商文件提供格式填写。</w:t>
            </w:r>
            <w:r>
              <w:rPr>
                <w:rFonts w:ascii="宋体" w:hAnsi="宋体" w:hint="eastAsia"/>
                <w:bCs/>
                <w:szCs w:val="21"/>
              </w:rPr>
              <w:t>供应商“参加政府采购活动前3年内在经营活动中没有重大违法记录的书面声明”。 重大违法记录，是指供应商因违法经营受到刑事处罚或者责令停产停业、吊销许可证或者执照、较大数额罚款等行政处罚。</w:t>
            </w:r>
          </w:p>
        </w:tc>
      </w:tr>
      <w:tr w:rsidR="00C866F8" w:rsidTr="00F81B87">
        <w:tc>
          <w:tcPr>
            <w:tcW w:w="675" w:type="dxa"/>
            <w:tcBorders>
              <w:top w:val="single" w:sz="4" w:space="0" w:color="auto"/>
              <w:left w:val="single" w:sz="4" w:space="0" w:color="auto"/>
              <w:bottom w:val="single" w:sz="4" w:space="0" w:color="auto"/>
              <w:right w:val="single" w:sz="4" w:space="0" w:color="auto"/>
            </w:tcBorders>
            <w:vAlign w:val="center"/>
          </w:tcPr>
          <w:p w:rsidR="00C866F8" w:rsidRDefault="00C866F8" w:rsidP="00F81B87">
            <w:pPr>
              <w:spacing w:line="360" w:lineRule="auto"/>
              <w:jc w:val="center"/>
              <w:rPr>
                <w:rFonts w:ascii="宋体" w:hAnsi="宋体"/>
                <w:b/>
                <w:bCs/>
                <w:szCs w:val="21"/>
              </w:rPr>
            </w:pPr>
            <w:r>
              <w:rPr>
                <w:rFonts w:ascii="宋体" w:hAnsi="宋体" w:hint="eastAsia"/>
                <w:b/>
                <w:bCs/>
                <w:szCs w:val="21"/>
              </w:rPr>
              <w:t>7</w:t>
            </w:r>
          </w:p>
        </w:tc>
        <w:tc>
          <w:tcPr>
            <w:tcW w:w="2410" w:type="dxa"/>
            <w:tcBorders>
              <w:top w:val="single" w:sz="4" w:space="0" w:color="auto"/>
              <w:left w:val="single" w:sz="4" w:space="0" w:color="auto"/>
              <w:bottom w:val="single" w:sz="4" w:space="0" w:color="auto"/>
              <w:right w:val="single" w:sz="4" w:space="0" w:color="auto"/>
            </w:tcBorders>
            <w:vAlign w:val="center"/>
          </w:tcPr>
          <w:p w:rsidR="00C866F8" w:rsidRDefault="00C866F8" w:rsidP="00F81B87">
            <w:pPr>
              <w:spacing w:line="360" w:lineRule="auto"/>
              <w:rPr>
                <w:rFonts w:ascii="宋体" w:hAnsi="宋体"/>
                <w:bCs/>
                <w:szCs w:val="21"/>
              </w:rPr>
            </w:pPr>
            <w:r>
              <w:rPr>
                <w:rFonts w:ascii="宋体" w:hAnsi="宋体" w:hint="eastAsia"/>
                <w:b/>
                <w:bCs/>
                <w:szCs w:val="21"/>
              </w:rPr>
              <w:t>信用记录查询及使用</w:t>
            </w:r>
          </w:p>
        </w:tc>
        <w:tc>
          <w:tcPr>
            <w:tcW w:w="5954" w:type="dxa"/>
            <w:tcBorders>
              <w:top w:val="single" w:sz="4" w:space="0" w:color="auto"/>
              <w:left w:val="single" w:sz="4" w:space="0" w:color="auto"/>
              <w:bottom w:val="single" w:sz="4" w:space="0" w:color="auto"/>
              <w:right w:val="single" w:sz="4" w:space="0" w:color="auto"/>
            </w:tcBorders>
          </w:tcPr>
          <w:p w:rsidR="00C866F8" w:rsidRDefault="00C866F8" w:rsidP="00F81B87">
            <w:pPr>
              <w:spacing w:line="360" w:lineRule="auto"/>
              <w:rPr>
                <w:rFonts w:ascii="宋体" w:hAnsi="宋体" w:cs="仿宋_GB2312"/>
                <w:shd w:val="clear" w:color="auto" w:fill="FFFFFF"/>
              </w:rPr>
            </w:pPr>
            <w:r>
              <w:rPr>
                <w:rFonts w:ascii="宋体" w:hAnsi="宋体" w:cs="仿宋_GB2312" w:hint="eastAsia"/>
                <w:b/>
                <w:shd w:val="clear" w:color="auto" w:fill="FFFFFF"/>
              </w:rPr>
              <w:t>政府采购活动中查询及使用供应商信用记录的具体要求为：投标人未被列入“信用中国”网站（www.creditchina.gov.cn）重大税收违法失信主体的供应商；“中国执行信息公开网”（zxgk.court.gov.cn）失信被执行人；“中国政府采购网”(www.ccgp.gov.cn）政府采购严重违法失信行为记录名单的供应商；“中国社会组织政务服务平台”网站（www.chinanpo.gov.cn）严重违法失信名单的社会组织；（联合体形式投标的，联合体成员存在不良信用记录，视同联合体存在不良信用记录）。</w:t>
            </w:r>
          </w:p>
          <w:p w:rsidR="00C866F8" w:rsidRDefault="00C866F8" w:rsidP="00F81B87">
            <w:pPr>
              <w:spacing w:line="360" w:lineRule="auto"/>
              <w:rPr>
                <w:rFonts w:ascii="宋体" w:hAnsi="宋体" w:cs="仿宋_GB2312"/>
                <w:shd w:val="clear" w:color="auto" w:fill="FFFFFF"/>
              </w:rPr>
            </w:pPr>
            <w:r>
              <w:rPr>
                <w:rFonts w:ascii="宋体" w:hAnsi="宋体" w:cs="仿宋_GB2312" w:hint="eastAsia"/>
                <w:shd w:val="clear" w:color="auto" w:fill="FFFFFF"/>
              </w:rPr>
              <w:t>（1）查询渠道：</w:t>
            </w:r>
          </w:p>
          <w:p w:rsidR="00C866F8" w:rsidRDefault="00C866F8" w:rsidP="00F81B87">
            <w:pPr>
              <w:spacing w:line="360" w:lineRule="auto"/>
              <w:rPr>
                <w:rFonts w:ascii="宋体" w:hAnsi="宋体" w:cs="仿宋_GB2312"/>
                <w:shd w:val="clear" w:color="auto" w:fill="FFFFFF"/>
              </w:rPr>
            </w:pPr>
            <w:r>
              <w:rPr>
                <w:rFonts w:ascii="宋体" w:hAnsi="宋体" w:cs="仿宋_GB2312" w:hint="eastAsia"/>
                <w:shd w:val="clear" w:color="auto" w:fill="FFFFFF"/>
              </w:rPr>
              <w:t>①“信用中国”网站（</w:t>
            </w:r>
            <w:hyperlink r:id="rId7" w:history="1">
              <w:r>
                <w:rPr>
                  <w:rStyle w:val="a9"/>
                  <w:rFonts w:ascii="宋体" w:hAnsi="宋体" w:cs="仿宋_GB2312" w:hint="eastAsia"/>
                  <w:shd w:val="clear" w:color="auto" w:fill="FFFFFF"/>
                </w:rPr>
                <w:t>www.creditchina.gov.cn</w:t>
              </w:r>
            </w:hyperlink>
            <w:r>
              <w:rPr>
                <w:rFonts w:ascii="宋体" w:hAnsi="宋体" w:cs="仿宋_GB2312" w:hint="eastAsia"/>
                <w:shd w:val="clear" w:color="auto" w:fill="FFFFFF"/>
              </w:rPr>
              <w:t>）</w:t>
            </w:r>
          </w:p>
          <w:p w:rsidR="00C866F8" w:rsidRDefault="00C866F8" w:rsidP="00F81B87">
            <w:pPr>
              <w:spacing w:line="360" w:lineRule="auto"/>
              <w:rPr>
                <w:rFonts w:ascii="宋体" w:hAnsi="宋体" w:cs="仿宋_GB2312"/>
                <w:shd w:val="clear" w:color="auto" w:fill="FFFFFF"/>
              </w:rPr>
            </w:pPr>
            <w:r>
              <w:rPr>
                <w:rFonts w:ascii="宋体" w:hAnsi="宋体" w:cs="仿宋_GB2312" w:hint="eastAsia"/>
                <w:shd w:val="clear" w:color="auto" w:fill="FFFFFF"/>
              </w:rPr>
              <w:t>②“中国执行信息公开网”（zxgk.court.gov.cn）</w:t>
            </w:r>
          </w:p>
          <w:p w:rsidR="00C866F8" w:rsidRDefault="00C866F8" w:rsidP="00F81B87">
            <w:pPr>
              <w:spacing w:line="360" w:lineRule="auto"/>
              <w:rPr>
                <w:rFonts w:ascii="宋体" w:hAnsi="宋体" w:cs="仿宋_GB2312"/>
                <w:shd w:val="clear" w:color="auto" w:fill="FFFFFF"/>
              </w:rPr>
            </w:pPr>
            <w:r>
              <w:rPr>
                <w:rFonts w:ascii="宋体" w:hAnsi="宋体" w:cs="仿宋_GB2312" w:hint="eastAsia"/>
                <w:shd w:val="clear" w:color="auto" w:fill="FFFFFF"/>
              </w:rPr>
              <w:lastRenderedPageBreak/>
              <w:t>③“中国政府采购网”（www.ccgp.gov.cn）</w:t>
            </w:r>
          </w:p>
          <w:p w:rsidR="00C866F8" w:rsidRDefault="00C866F8" w:rsidP="00F81B87">
            <w:pPr>
              <w:spacing w:line="360" w:lineRule="auto"/>
              <w:rPr>
                <w:rFonts w:ascii="宋体" w:hAnsi="宋体" w:cs="仿宋_GB2312"/>
                <w:shd w:val="clear" w:color="auto" w:fill="FFFFFF"/>
              </w:rPr>
            </w:pPr>
            <w:r>
              <w:rPr>
                <w:rFonts w:ascii="宋体" w:hAnsi="宋体" w:cs="仿宋_GB2312" w:hint="eastAsia"/>
                <w:shd w:val="clear" w:color="auto" w:fill="FFFFFF"/>
              </w:rPr>
              <w:t>④“中国社会组织政务服务平台”网站（www.chinanpo.gov.cn）（仅查询社会组织）；</w:t>
            </w:r>
          </w:p>
          <w:p w:rsidR="00C866F8" w:rsidRDefault="00C866F8" w:rsidP="00F81B87">
            <w:pPr>
              <w:spacing w:line="360" w:lineRule="auto"/>
              <w:rPr>
                <w:rFonts w:ascii="宋体" w:hAnsi="宋体" w:cs="仿宋_GB2312"/>
                <w:shd w:val="clear" w:color="auto" w:fill="FFFFFF"/>
              </w:rPr>
            </w:pPr>
            <w:r>
              <w:rPr>
                <w:rFonts w:ascii="宋体" w:hAnsi="宋体" w:cs="仿宋_GB2312" w:hint="eastAsia"/>
                <w:shd w:val="clear" w:color="auto" w:fill="FFFFFF"/>
              </w:rPr>
              <w:t>（2）截止时间：同投标截止时间；</w:t>
            </w:r>
          </w:p>
          <w:p w:rsidR="00C866F8" w:rsidRDefault="00C866F8" w:rsidP="00F81B87">
            <w:pPr>
              <w:spacing w:line="360" w:lineRule="auto"/>
              <w:rPr>
                <w:rFonts w:ascii="宋体" w:hAnsi="宋体" w:cs="仿宋_GB2312"/>
                <w:shd w:val="clear" w:color="auto" w:fill="FFFFFF"/>
              </w:rPr>
            </w:pPr>
            <w:r>
              <w:rPr>
                <w:rFonts w:ascii="宋体" w:hAnsi="宋体" w:cs="仿宋_GB2312" w:hint="eastAsia"/>
                <w:shd w:val="clear" w:color="auto" w:fill="FFFFFF"/>
              </w:rPr>
              <w:t>（3）信用信息查询记录和证据留存具体方式：经采购人确认的查询结果网页截图作为查询记录和证据，与其他采购文件一并保存；</w:t>
            </w:r>
          </w:p>
          <w:p w:rsidR="00C866F8" w:rsidRDefault="00C866F8" w:rsidP="00F81B87">
            <w:pPr>
              <w:spacing w:line="360" w:lineRule="auto"/>
              <w:rPr>
                <w:rFonts w:ascii="宋体" w:hAnsi="宋体"/>
                <w:b/>
                <w:bCs/>
                <w:szCs w:val="21"/>
              </w:rPr>
            </w:pPr>
            <w:r>
              <w:rPr>
                <w:rFonts w:ascii="宋体" w:hAnsi="宋体" w:cs="仿宋_GB2312" w:hint="eastAsia"/>
                <w:shd w:val="clear" w:color="auto" w:fill="FFFFFF"/>
              </w:rPr>
              <w:t>（4）信用信息的使用原则：供应商无须提供信用记录查询结果网页截屏。经采购人认定的被列入失信被执行人、重大税收违法案件当事人名单、政府采购严重违法失信行为记录名单的供应商、严重违法失信社会组织的供应商，将拒绝其参与本次政府采购活动。</w:t>
            </w:r>
          </w:p>
        </w:tc>
      </w:tr>
      <w:tr w:rsidR="00C866F8" w:rsidTr="00F81B87">
        <w:trPr>
          <w:trHeight w:val="624"/>
        </w:trPr>
        <w:tc>
          <w:tcPr>
            <w:tcW w:w="675" w:type="dxa"/>
            <w:tcBorders>
              <w:top w:val="single" w:sz="4" w:space="0" w:color="auto"/>
              <w:left w:val="single" w:sz="4" w:space="0" w:color="auto"/>
              <w:bottom w:val="single" w:sz="4" w:space="0" w:color="auto"/>
              <w:right w:val="single" w:sz="4" w:space="0" w:color="auto"/>
            </w:tcBorders>
            <w:vAlign w:val="center"/>
          </w:tcPr>
          <w:p w:rsidR="00C866F8" w:rsidRDefault="00C866F8" w:rsidP="00F81B87">
            <w:pPr>
              <w:spacing w:line="360" w:lineRule="auto"/>
              <w:jc w:val="center"/>
              <w:rPr>
                <w:rFonts w:ascii="宋体" w:hAnsi="宋体"/>
                <w:b/>
                <w:bCs/>
                <w:szCs w:val="21"/>
              </w:rPr>
            </w:pPr>
            <w:r>
              <w:rPr>
                <w:rFonts w:ascii="宋体" w:hAnsi="宋体" w:hint="eastAsia"/>
                <w:b/>
                <w:bCs/>
                <w:szCs w:val="21"/>
              </w:rPr>
              <w:lastRenderedPageBreak/>
              <w:t>8</w:t>
            </w:r>
          </w:p>
        </w:tc>
        <w:tc>
          <w:tcPr>
            <w:tcW w:w="2410" w:type="dxa"/>
            <w:tcBorders>
              <w:top w:val="single" w:sz="4" w:space="0" w:color="auto"/>
              <w:left w:val="single" w:sz="4" w:space="0" w:color="auto"/>
              <w:bottom w:val="single" w:sz="4" w:space="0" w:color="auto"/>
              <w:right w:val="single" w:sz="4" w:space="0" w:color="auto"/>
            </w:tcBorders>
            <w:vAlign w:val="center"/>
          </w:tcPr>
          <w:p w:rsidR="00C866F8" w:rsidRDefault="00C866F8" w:rsidP="00F81B87">
            <w:pPr>
              <w:spacing w:line="360" w:lineRule="auto"/>
              <w:rPr>
                <w:rFonts w:ascii="宋体" w:hAnsi="宋体"/>
                <w:b/>
                <w:szCs w:val="21"/>
              </w:rPr>
            </w:pPr>
            <w:r>
              <w:rPr>
                <w:rFonts w:ascii="宋体" w:hAnsi="宋体" w:hint="eastAsia"/>
                <w:b/>
                <w:szCs w:val="21"/>
              </w:rPr>
              <w:t>投标人须具备的特殊</w:t>
            </w:r>
          </w:p>
          <w:p w:rsidR="00C866F8" w:rsidRDefault="00C866F8" w:rsidP="00F81B87">
            <w:pPr>
              <w:spacing w:line="360" w:lineRule="auto"/>
              <w:rPr>
                <w:rFonts w:ascii="宋体" w:hAnsi="宋体"/>
                <w:b/>
                <w:bCs/>
                <w:szCs w:val="21"/>
              </w:rPr>
            </w:pPr>
            <w:r>
              <w:rPr>
                <w:rFonts w:ascii="宋体" w:hAnsi="宋体" w:hint="eastAsia"/>
                <w:b/>
                <w:szCs w:val="21"/>
              </w:rPr>
              <w:t>资质证书</w:t>
            </w:r>
          </w:p>
        </w:tc>
        <w:tc>
          <w:tcPr>
            <w:tcW w:w="5954" w:type="dxa"/>
            <w:tcBorders>
              <w:top w:val="single" w:sz="4" w:space="0" w:color="auto"/>
              <w:left w:val="single" w:sz="4" w:space="0" w:color="auto"/>
              <w:bottom w:val="single" w:sz="4" w:space="0" w:color="auto"/>
              <w:right w:val="single" w:sz="4" w:space="0" w:color="auto"/>
            </w:tcBorders>
            <w:vAlign w:val="center"/>
          </w:tcPr>
          <w:p w:rsidR="00C866F8" w:rsidRDefault="00C866F8" w:rsidP="00F81B87">
            <w:pPr>
              <w:pStyle w:val="a7"/>
              <w:spacing w:line="360" w:lineRule="auto"/>
              <w:ind w:firstLineChars="0" w:firstLine="0"/>
              <w:rPr>
                <w:kern w:val="2"/>
                <w:lang w:val="zh-CN"/>
              </w:rPr>
            </w:pPr>
            <w:r>
              <w:rPr>
                <w:rFonts w:eastAsiaTheme="minorEastAsia" w:hAnsi="宋体" w:cs="仿宋_GB2312" w:hint="eastAsia"/>
                <w:kern w:val="2"/>
                <w:sz w:val="21"/>
                <w:szCs w:val="22"/>
                <w:shd w:val="clear" w:color="auto" w:fill="FFFFFF"/>
              </w:rPr>
              <w:t>磋商人为产品制造商时，提供有效的《医疗器械生产许可证》（国外制造商除外）；磋商人为产品代理商或经销商时，提供有效的《第二类医疗器械经营备案凭证》（如投标人医疗器械经营许可证及经营备案凭证属合并办理，则提供合并办理的《医疗器械经营许可证》）;如所投产</w:t>
            </w:r>
            <w:proofErr w:type="gramStart"/>
            <w:r>
              <w:rPr>
                <w:rFonts w:eastAsiaTheme="minorEastAsia" w:hAnsi="宋体" w:cs="仿宋_GB2312" w:hint="eastAsia"/>
                <w:kern w:val="2"/>
                <w:sz w:val="21"/>
                <w:szCs w:val="22"/>
                <w:shd w:val="clear" w:color="auto" w:fill="FFFFFF"/>
              </w:rPr>
              <w:t>品满足</w:t>
            </w:r>
            <w:proofErr w:type="gramEnd"/>
            <w:r>
              <w:rPr>
                <w:rFonts w:eastAsiaTheme="minorEastAsia" w:hAnsi="宋体" w:cs="仿宋_GB2312" w:hint="eastAsia"/>
                <w:kern w:val="2"/>
                <w:sz w:val="21"/>
                <w:szCs w:val="22"/>
                <w:shd w:val="clear" w:color="auto" w:fill="FFFFFF"/>
              </w:rPr>
              <w:t>招标文件采购清单技术规格及参数且为注册标准更高的第三类医疗器械，须提供有效的《医疗器械经营许可证》。</w:t>
            </w:r>
          </w:p>
        </w:tc>
      </w:tr>
      <w:tr w:rsidR="00C866F8" w:rsidTr="00F81B87">
        <w:trPr>
          <w:trHeight w:val="624"/>
        </w:trPr>
        <w:tc>
          <w:tcPr>
            <w:tcW w:w="675" w:type="dxa"/>
            <w:tcBorders>
              <w:top w:val="single" w:sz="4" w:space="0" w:color="auto"/>
              <w:left w:val="single" w:sz="4" w:space="0" w:color="auto"/>
              <w:bottom w:val="single" w:sz="4" w:space="0" w:color="auto"/>
              <w:right w:val="single" w:sz="4" w:space="0" w:color="auto"/>
            </w:tcBorders>
            <w:vAlign w:val="center"/>
          </w:tcPr>
          <w:p w:rsidR="00C866F8" w:rsidRDefault="00C866F8" w:rsidP="00F81B87">
            <w:pPr>
              <w:spacing w:line="360" w:lineRule="auto"/>
              <w:jc w:val="center"/>
              <w:rPr>
                <w:rFonts w:ascii="宋体" w:hAnsi="宋体"/>
                <w:b/>
                <w:bCs/>
                <w:szCs w:val="21"/>
              </w:rPr>
            </w:pPr>
            <w:r>
              <w:rPr>
                <w:rFonts w:ascii="宋体" w:hAnsi="宋体" w:hint="eastAsia"/>
                <w:b/>
                <w:bCs/>
                <w:szCs w:val="21"/>
              </w:rPr>
              <w:t>9</w:t>
            </w:r>
          </w:p>
        </w:tc>
        <w:tc>
          <w:tcPr>
            <w:tcW w:w="2410" w:type="dxa"/>
            <w:tcBorders>
              <w:top w:val="single" w:sz="4" w:space="0" w:color="auto"/>
              <w:left w:val="single" w:sz="4" w:space="0" w:color="auto"/>
              <w:bottom w:val="single" w:sz="4" w:space="0" w:color="auto"/>
              <w:right w:val="single" w:sz="4" w:space="0" w:color="auto"/>
            </w:tcBorders>
            <w:vAlign w:val="center"/>
          </w:tcPr>
          <w:p w:rsidR="00C866F8" w:rsidRDefault="00C866F8" w:rsidP="00F81B87">
            <w:pPr>
              <w:spacing w:line="360" w:lineRule="auto"/>
              <w:rPr>
                <w:rFonts w:ascii="宋体" w:hAnsi="宋体"/>
                <w:b/>
                <w:szCs w:val="21"/>
              </w:rPr>
            </w:pPr>
            <w:r>
              <w:rPr>
                <w:rFonts w:ascii="宋体" w:hAnsi="宋体" w:hint="eastAsia"/>
                <w:b/>
                <w:szCs w:val="21"/>
              </w:rPr>
              <w:t>产品资料</w:t>
            </w:r>
          </w:p>
        </w:tc>
        <w:tc>
          <w:tcPr>
            <w:tcW w:w="5954" w:type="dxa"/>
            <w:tcBorders>
              <w:top w:val="single" w:sz="4" w:space="0" w:color="auto"/>
              <w:left w:val="single" w:sz="4" w:space="0" w:color="auto"/>
              <w:bottom w:val="single" w:sz="4" w:space="0" w:color="auto"/>
              <w:right w:val="single" w:sz="4" w:space="0" w:color="auto"/>
            </w:tcBorders>
            <w:vAlign w:val="center"/>
          </w:tcPr>
          <w:p w:rsidR="00C866F8" w:rsidRDefault="00C866F8" w:rsidP="00F81B87">
            <w:pPr>
              <w:pStyle w:val="a7"/>
              <w:spacing w:line="360" w:lineRule="auto"/>
              <w:ind w:firstLineChars="0" w:firstLine="0"/>
              <w:rPr>
                <w:rFonts w:eastAsiaTheme="minorEastAsia" w:hAnsi="宋体" w:cs="仿宋_GB2312"/>
                <w:kern w:val="2"/>
                <w:sz w:val="21"/>
                <w:szCs w:val="22"/>
                <w:shd w:val="clear" w:color="auto" w:fill="FFFFFF"/>
              </w:rPr>
            </w:pPr>
            <w:r>
              <w:rPr>
                <w:rFonts w:eastAsiaTheme="minorEastAsia" w:hAnsi="宋体" w:cs="仿宋_GB2312" w:hint="eastAsia"/>
                <w:kern w:val="2"/>
                <w:sz w:val="21"/>
                <w:szCs w:val="22"/>
                <w:shd w:val="clear" w:color="auto" w:fill="FFFFFF"/>
              </w:rPr>
              <w:t>若产品属于医疗设备管理需提供产品有效的医疗器械注册证，否则不需提供。</w:t>
            </w:r>
          </w:p>
        </w:tc>
      </w:tr>
      <w:tr w:rsidR="00C866F8" w:rsidTr="00F81B87">
        <w:trPr>
          <w:trHeight w:val="624"/>
        </w:trPr>
        <w:tc>
          <w:tcPr>
            <w:tcW w:w="675" w:type="dxa"/>
            <w:tcBorders>
              <w:top w:val="single" w:sz="4" w:space="0" w:color="auto"/>
              <w:left w:val="single" w:sz="4" w:space="0" w:color="auto"/>
              <w:bottom w:val="single" w:sz="4" w:space="0" w:color="auto"/>
              <w:right w:val="single" w:sz="4" w:space="0" w:color="auto"/>
            </w:tcBorders>
            <w:vAlign w:val="center"/>
          </w:tcPr>
          <w:p w:rsidR="00C866F8" w:rsidRDefault="00C866F8" w:rsidP="00F81B87">
            <w:pPr>
              <w:spacing w:line="360" w:lineRule="auto"/>
              <w:jc w:val="center"/>
              <w:rPr>
                <w:rFonts w:ascii="宋体" w:hAnsi="宋体"/>
                <w:b/>
                <w:szCs w:val="21"/>
              </w:rPr>
            </w:pPr>
            <w:r>
              <w:rPr>
                <w:rFonts w:ascii="宋体" w:hAnsi="宋体" w:hint="eastAsia"/>
                <w:b/>
                <w:szCs w:val="21"/>
              </w:rPr>
              <w:t>10</w:t>
            </w:r>
          </w:p>
        </w:tc>
        <w:tc>
          <w:tcPr>
            <w:tcW w:w="2410" w:type="dxa"/>
            <w:tcBorders>
              <w:top w:val="single" w:sz="4" w:space="0" w:color="auto"/>
              <w:left w:val="single" w:sz="4" w:space="0" w:color="auto"/>
              <w:bottom w:val="single" w:sz="4" w:space="0" w:color="auto"/>
              <w:right w:val="single" w:sz="4" w:space="0" w:color="auto"/>
            </w:tcBorders>
            <w:vAlign w:val="center"/>
          </w:tcPr>
          <w:p w:rsidR="00C866F8" w:rsidRDefault="00C866F8" w:rsidP="00F81B87">
            <w:pPr>
              <w:spacing w:line="360" w:lineRule="auto"/>
              <w:rPr>
                <w:rFonts w:ascii="宋体" w:hAnsi="宋体"/>
                <w:b/>
                <w:bCs/>
                <w:szCs w:val="21"/>
              </w:rPr>
            </w:pPr>
            <w:r>
              <w:rPr>
                <w:rFonts w:ascii="宋体" w:hAnsi="宋体" w:hint="eastAsia"/>
                <w:b/>
                <w:bCs/>
                <w:szCs w:val="21"/>
              </w:rPr>
              <w:t>联合体协议</w:t>
            </w:r>
          </w:p>
        </w:tc>
        <w:tc>
          <w:tcPr>
            <w:tcW w:w="5954" w:type="dxa"/>
            <w:tcBorders>
              <w:top w:val="single" w:sz="4" w:space="0" w:color="auto"/>
              <w:left w:val="single" w:sz="4" w:space="0" w:color="auto"/>
              <w:bottom w:val="single" w:sz="4" w:space="0" w:color="auto"/>
              <w:right w:val="single" w:sz="4" w:space="0" w:color="auto"/>
            </w:tcBorders>
          </w:tcPr>
          <w:p w:rsidR="00C866F8" w:rsidRDefault="00C866F8" w:rsidP="00F81B87">
            <w:pPr>
              <w:spacing w:line="360" w:lineRule="auto"/>
              <w:rPr>
                <w:rFonts w:ascii="宋体" w:hAnsi="宋体"/>
                <w:b/>
                <w:bCs/>
                <w:szCs w:val="21"/>
              </w:rPr>
            </w:pPr>
            <w:r>
              <w:rPr>
                <w:rFonts w:ascii="宋体" w:hAnsi="宋体" w:hint="eastAsia"/>
                <w:bCs/>
                <w:szCs w:val="21"/>
              </w:rPr>
              <w:t>磋商文件接受联合体投标且供应商为联合体的，供应商应提供本协议；否则无须提供。</w:t>
            </w:r>
          </w:p>
        </w:tc>
      </w:tr>
      <w:tr w:rsidR="00C866F8" w:rsidTr="00F81B87">
        <w:trPr>
          <w:trHeight w:val="567"/>
        </w:trPr>
        <w:tc>
          <w:tcPr>
            <w:tcW w:w="675" w:type="dxa"/>
            <w:tcBorders>
              <w:top w:val="single" w:sz="4" w:space="0" w:color="auto"/>
              <w:left w:val="single" w:sz="4" w:space="0" w:color="auto"/>
              <w:bottom w:val="single" w:sz="4" w:space="0" w:color="auto"/>
              <w:right w:val="single" w:sz="4" w:space="0" w:color="auto"/>
            </w:tcBorders>
            <w:vAlign w:val="center"/>
          </w:tcPr>
          <w:p w:rsidR="00C866F8" w:rsidRDefault="00C866F8" w:rsidP="00F81B87">
            <w:pPr>
              <w:spacing w:line="360" w:lineRule="auto"/>
              <w:jc w:val="center"/>
              <w:rPr>
                <w:rFonts w:ascii="宋体" w:hAnsi="宋体"/>
                <w:b/>
                <w:szCs w:val="21"/>
              </w:rPr>
            </w:pPr>
            <w:r>
              <w:rPr>
                <w:rFonts w:ascii="宋体" w:hAnsi="宋体" w:hint="eastAsia"/>
                <w:b/>
                <w:szCs w:val="21"/>
              </w:rPr>
              <w:t>11</w:t>
            </w:r>
          </w:p>
        </w:tc>
        <w:tc>
          <w:tcPr>
            <w:tcW w:w="2410" w:type="dxa"/>
            <w:tcBorders>
              <w:top w:val="single" w:sz="4" w:space="0" w:color="auto"/>
              <w:left w:val="single" w:sz="4" w:space="0" w:color="auto"/>
              <w:bottom w:val="single" w:sz="4" w:space="0" w:color="auto"/>
              <w:right w:val="single" w:sz="4" w:space="0" w:color="auto"/>
            </w:tcBorders>
            <w:vAlign w:val="center"/>
          </w:tcPr>
          <w:p w:rsidR="00C866F8" w:rsidRDefault="00C866F8" w:rsidP="00F81B87">
            <w:pPr>
              <w:spacing w:line="360" w:lineRule="auto"/>
              <w:rPr>
                <w:rFonts w:ascii="宋体" w:hAnsi="宋体"/>
                <w:b/>
                <w:szCs w:val="21"/>
              </w:rPr>
            </w:pPr>
            <w:r>
              <w:rPr>
                <w:rFonts w:ascii="宋体" w:hAnsi="宋体" w:hint="eastAsia"/>
                <w:b/>
                <w:szCs w:val="21"/>
              </w:rPr>
              <w:t>供应商身份证明及授权</w:t>
            </w:r>
          </w:p>
        </w:tc>
        <w:tc>
          <w:tcPr>
            <w:tcW w:w="5954" w:type="dxa"/>
            <w:tcBorders>
              <w:top w:val="single" w:sz="4" w:space="0" w:color="auto"/>
              <w:left w:val="single" w:sz="4" w:space="0" w:color="auto"/>
              <w:bottom w:val="single" w:sz="4" w:space="0" w:color="auto"/>
              <w:right w:val="single" w:sz="4" w:space="0" w:color="auto"/>
            </w:tcBorders>
          </w:tcPr>
          <w:p w:rsidR="00C866F8" w:rsidRDefault="00C866F8" w:rsidP="00F81B87">
            <w:pPr>
              <w:spacing w:line="360" w:lineRule="auto"/>
              <w:rPr>
                <w:rFonts w:ascii="宋体" w:hAnsi="宋体" w:cs="仿宋_GB2312"/>
                <w:szCs w:val="21"/>
                <w:lang w:val="zh-CN"/>
              </w:rPr>
            </w:pPr>
            <w:r>
              <w:rPr>
                <w:rFonts w:ascii="宋体" w:hAnsi="宋体" w:cs="仿宋_GB2312" w:hint="eastAsia"/>
                <w:szCs w:val="21"/>
                <w:lang w:val="zh-CN"/>
              </w:rPr>
              <w:t>（1）法定代表人身份证明或提供法定代表人授权委托书及被授权人身份证明。（法人响应提供）</w:t>
            </w:r>
          </w:p>
          <w:p w:rsidR="00C866F8" w:rsidRDefault="00C866F8" w:rsidP="00F81B87">
            <w:pPr>
              <w:spacing w:line="360" w:lineRule="auto"/>
              <w:rPr>
                <w:rFonts w:ascii="宋体" w:hAnsi="宋体" w:cs="仿宋_GB2312"/>
                <w:szCs w:val="21"/>
                <w:lang w:val="zh-CN"/>
              </w:rPr>
            </w:pPr>
            <w:r>
              <w:rPr>
                <w:rFonts w:ascii="宋体" w:hAnsi="宋体" w:cs="仿宋_GB2312" w:hint="eastAsia"/>
                <w:szCs w:val="21"/>
                <w:lang w:val="zh-CN"/>
              </w:rPr>
              <w:t>（2）单位负责人身份证明或提供单位负责人授权委托书及被授权人身份证明。（非法人响应提供）</w:t>
            </w:r>
          </w:p>
          <w:p w:rsidR="00C866F8" w:rsidRDefault="00C866F8" w:rsidP="00F81B87">
            <w:pPr>
              <w:spacing w:line="360" w:lineRule="auto"/>
              <w:rPr>
                <w:rFonts w:ascii="楷体" w:eastAsia="楷体" w:hAnsi="楷体" w:cs="仿宋_GB2312"/>
                <w:b/>
                <w:sz w:val="24"/>
                <w:szCs w:val="24"/>
                <w:lang w:val="zh-CN"/>
              </w:rPr>
            </w:pPr>
            <w:r>
              <w:rPr>
                <w:rFonts w:ascii="楷体" w:eastAsia="楷体" w:hAnsi="楷体" w:cs="仿宋_GB2312" w:hint="eastAsia"/>
                <w:b/>
                <w:sz w:val="24"/>
                <w:szCs w:val="24"/>
                <w:lang w:val="zh-CN"/>
              </w:rPr>
              <w:t>注：</w:t>
            </w:r>
          </w:p>
          <w:p w:rsidR="00C866F8" w:rsidRDefault="00C866F8" w:rsidP="00F81B87">
            <w:pPr>
              <w:spacing w:line="360" w:lineRule="auto"/>
              <w:rPr>
                <w:rFonts w:ascii="宋体" w:hAnsi="宋体" w:cs="仿宋_GB2312"/>
                <w:szCs w:val="21"/>
                <w:lang w:val="zh-CN"/>
              </w:rPr>
            </w:pPr>
            <w:r>
              <w:rPr>
                <w:rFonts w:ascii="宋体" w:hAnsi="宋体" w:cs="仿宋_GB2312" w:hint="eastAsia"/>
                <w:szCs w:val="21"/>
                <w:lang w:val="zh-CN"/>
              </w:rPr>
              <w:t>①企业（银行、保险、石油石化、电力、电信等行业除外）、事</w:t>
            </w:r>
            <w:r>
              <w:rPr>
                <w:rFonts w:ascii="宋体" w:hAnsi="宋体" w:cs="仿宋_GB2312" w:hint="eastAsia"/>
                <w:szCs w:val="21"/>
                <w:lang w:val="zh-CN"/>
              </w:rPr>
              <w:lastRenderedPageBreak/>
              <w:t>业单位和社会团体供应商以法人身份参加投标的，法定代表人应与实际提交的“营业执照等证明文件”载明的一致。</w:t>
            </w:r>
          </w:p>
          <w:p w:rsidR="00C866F8" w:rsidRDefault="00C866F8" w:rsidP="00F81B87">
            <w:pPr>
              <w:spacing w:line="360" w:lineRule="auto"/>
              <w:rPr>
                <w:rFonts w:ascii="宋体" w:hAnsi="宋体" w:cs="仿宋_GB2312"/>
                <w:szCs w:val="21"/>
                <w:lang w:val="zh-CN"/>
              </w:rPr>
            </w:pPr>
            <w:r>
              <w:rPr>
                <w:rFonts w:ascii="宋体" w:hAnsi="宋体" w:cs="仿宋_GB2312" w:hint="eastAsia"/>
                <w:szCs w:val="21"/>
                <w:lang w:val="zh-CN"/>
              </w:rPr>
              <w:t>②银行、保险、石油石化、电力、电信等行业：以法人身份参加投标的，法定代表人应与实际提交的“营业执照等证明文件”载明的一致；以非法人身份参加投标的，“单位负责人”</w:t>
            </w:r>
            <w:proofErr w:type="gramStart"/>
            <w:r>
              <w:rPr>
                <w:rFonts w:ascii="宋体" w:hAnsi="宋体" w:cs="仿宋_GB2312" w:hint="eastAsia"/>
                <w:szCs w:val="21"/>
                <w:lang w:val="zh-CN"/>
              </w:rPr>
              <w:t>指代表</w:t>
            </w:r>
            <w:proofErr w:type="gramEnd"/>
            <w:r>
              <w:rPr>
                <w:rFonts w:ascii="宋体" w:hAnsi="宋体" w:cs="仿宋_GB2312" w:hint="eastAsia"/>
                <w:szCs w:val="21"/>
                <w:lang w:val="zh-CN"/>
              </w:rPr>
              <w:t>单位行使职权的主要负责人，应与实际提交的“营业执照等证明文件”载明的一致。</w:t>
            </w:r>
          </w:p>
          <w:p w:rsidR="00C866F8" w:rsidRDefault="00C866F8" w:rsidP="00F81B87">
            <w:pPr>
              <w:spacing w:line="360" w:lineRule="auto"/>
              <w:rPr>
                <w:rFonts w:ascii="宋体" w:hAnsi="宋体"/>
                <w:b/>
                <w:szCs w:val="21"/>
              </w:rPr>
            </w:pPr>
            <w:r>
              <w:rPr>
                <w:rFonts w:ascii="宋体" w:hAnsi="宋体" w:cs="仿宋_GB2312" w:hint="eastAsia"/>
                <w:szCs w:val="21"/>
                <w:lang w:val="zh-CN"/>
              </w:rPr>
              <w:t>③投标人为自然人的，无需填写法定代表人授权书。</w:t>
            </w:r>
          </w:p>
        </w:tc>
      </w:tr>
      <w:tr w:rsidR="00C866F8" w:rsidTr="00F81B87">
        <w:trPr>
          <w:trHeight w:val="567"/>
        </w:trPr>
        <w:tc>
          <w:tcPr>
            <w:tcW w:w="675" w:type="dxa"/>
            <w:tcBorders>
              <w:top w:val="single" w:sz="4" w:space="0" w:color="auto"/>
              <w:left w:val="single" w:sz="4" w:space="0" w:color="auto"/>
              <w:bottom w:val="single" w:sz="4" w:space="0" w:color="auto"/>
              <w:right w:val="single" w:sz="4" w:space="0" w:color="auto"/>
            </w:tcBorders>
            <w:vAlign w:val="center"/>
          </w:tcPr>
          <w:p w:rsidR="00C866F8" w:rsidRDefault="00C866F8" w:rsidP="00F81B87">
            <w:pPr>
              <w:spacing w:line="360" w:lineRule="auto"/>
              <w:jc w:val="center"/>
              <w:rPr>
                <w:rFonts w:ascii="宋体" w:hAnsi="宋体"/>
                <w:b/>
                <w:szCs w:val="21"/>
              </w:rPr>
            </w:pPr>
            <w:r>
              <w:rPr>
                <w:rFonts w:ascii="宋体" w:hAnsi="宋体" w:hint="eastAsia"/>
                <w:b/>
                <w:szCs w:val="21"/>
              </w:rPr>
              <w:lastRenderedPageBreak/>
              <w:t>12</w:t>
            </w:r>
          </w:p>
        </w:tc>
        <w:tc>
          <w:tcPr>
            <w:tcW w:w="2410" w:type="dxa"/>
            <w:tcBorders>
              <w:top w:val="single" w:sz="4" w:space="0" w:color="auto"/>
              <w:left w:val="single" w:sz="4" w:space="0" w:color="auto"/>
              <w:bottom w:val="single" w:sz="4" w:space="0" w:color="auto"/>
              <w:right w:val="single" w:sz="4" w:space="0" w:color="auto"/>
            </w:tcBorders>
            <w:vAlign w:val="center"/>
          </w:tcPr>
          <w:p w:rsidR="00C866F8" w:rsidRDefault="00C866F8" w:rsidP="00F81B87">
            <w:pPr>
              <w:spacing w:line="360" w:lineRule="auto"/>
              <w:rPr>
                <w:rFonts w:ascii="宋体" w:hAnsi="宋体"/>
                <w:b/>
                <w:bCs/>
                <w:szCs w:val="21"/>
              </w:rPr>
            </w:pPr>
            <w:r>
              <w:rPr>
                <w:rFonts w:ascii="宋体" w:hAnsi="宋体" w:hint="eastAsia"/>
                <w:b/>
                <w:bCs/>
                <w:szCs w:val="21"/>
              </w:rPr>
              <w:t>单位负责人为同一人或者存在直接控股、管理关系的不同供应商，不得参加同一合同项下的政府采购活动</w:t>
            </w:r>
          </w:p>
        </w:tc>
        <w:tc>
          <w:tcPr>
            <w:tcW w:w="5954" w:type="dxa"/>
            <w:tcBorders>
              <w:top w:val="single" w:sz="4" w:space="0" w:color="auto"/>
              <w:left w:val="single" w:sz="4" w:space="0" w:color="auto"/>
              <w:bottom w:val="single" w:sz="4" w:space="0" w:color="auto"/>
              <w:right w:val="single" w:sz="4" w:space="0" w:color="auto"/>
            </w:tcBorders>
            <w:vAlign w:val="center"/>
          </w:tcPr>
          <w:p w:rsidR="00C866F8" w:rsidRDefault="00C866F8" w:rsidP="00F81B87">
            <w:pPr>
              <w:spacing w:line="360" w:lineRule="auto"/>
              <w:jc w:val="left"/>
              <w:rPr>
                <w:rFonts w:ascii="宋体" w:hAnsi="宋体" w:cs="仿宋_GB2312"/>
                <w:szCs w:val="21"/>
                <w:lang w:val="zh-CN"/>
              </w:rPr>
            </w:pPr>
            <w:r>
              <w:rPr>
                <w:rFonts w:ascii="宋体" w:hAnsi="宋体" w:cs="仿宋_GB2312" w:hint="eastAsia"/>
                <w:szCs w:val="21"/>
                <w:lang w:val="zh-CN"/>
              </w:rPr>
              <w:t>供应商提供与参加本项目投标的其他供应商之间，单位负责人不为同一人并且不存在直接控股、管理关系承诺函（承诺函格式自拟）。</w:t>
            </w:r>
          </w:p>
          <w:p w:rsidR="00C866F8" w:rsidRDefault="00C866F8" w:rsidP="00F81B87">
            <w:pPr>
              <w:spacing w:line="360" w:lineRule="auto"/>
              <w:jc w:val="center"/>
              <w:rPr>
                <w:rFonts w:ascii="宋体" w:hAnsi="宋体" w:cs="仿宋_GB2312"/>
                <w:szCs w:val="21"/>
                <w:lang w:val="zh-CN"/>
              </w:rPr>
            </w:pPr>
          </w:p>
        </w:tc>
      </w:tr>
      <w:tr w:rsidR="00C866F8" w:rsidTr="00F81B87">
        <w:trPr>
          <w:trHeight w:val="567"/>
        </w:trPr>
        <w:tc>
          <w:tcPr>
            <w:tcW w:w="675" w:type="dxa"/>
            <w:tcBorders>
              <w:top w:val="single" w:sz="4" w:space="0" w:color="auto"/>
              <w:left w:val="single" w:sz="4" w:space="0" w:color="auto"/>
              <w:bottom w:val="single" w:sz="4" w:space="0" w:color="auto"/>
              <w:right w:val="single" w:sz="4" w:space="0" w:color="auto"/>
            </w:tcBorders>
            <w:vAlign w:val="center"/>
          </w:tcPr>
          <w:p w:rsidR="00C866F8" w:rsidRDefault="00C866F8" w:rsidP="00F81B87">
            <w:pPr>
              <w:spacing w:line="360" w:lineRule="auto"/>
              <w:jc w:val="center"/>
              <w:rPr>
                <w:rFonts w:ascii="宋体" w:hAnsi="宋体"/>
                <w:b/>
                <w:szCs w:val="21"/>
              </w:rPr>
            </w:pPr>
            <w:r>
              <w:rPr>
                <w:rFonts w:ascii="宋体" w:hAnsi="宋体" w:hint="eastAsia"/>
                <w:b/>
                <w:szCs w:val="21"/>
              </w:rPr>
              <w:t>13</w:t>
            </w:r>
          </w:p>
        </w:tc>
        <w:tc>
          <w:tcPr>
            <w:tcW w:w="2410" w:type="dxa"/>
            <w:tcBorders>
              <w:top w:val="single" w:sz="4" w:space="0" w:color="auto"/>
              <w:left w:val="single" w:sz="4" w:space="0" w:color="auto"/>
              <w:bottom w:val="single" w:sz="4" w:space="0" w:color="auto"/>
              <w:right w:val="single" w:sz="4" w:space="0" w:color="auto"/>
            </w:tcBorders>
            <w:vAlign w:val="center"/>
          </w:tcPr>
          <w:p w:rsidR="00C866F8" w:rsidRDefault="00C866F8" w:rsidP="00F81B87">
            <w:pPr>
              <w:spacing w:line="360" w:lineRule="auto"/>
              <w:rPr>
                <w:rFonts w:ascii="宋体" w:hAnsi="宋体"/>
                <w:b/>
                <w:bCs/>
                <w:szCs w:val="21"/>
              </w:rPr>
            </w:pPr>
            <w:r>
              <w:rPr>
                <w:rFonts w:ascii="宋体" w:hAnsi="宋体" w:hint="eastAsia"/>
                <w:b/>
                <w:bCs/>
                <w:szCs w:val="21"/>
              </w:rPr>
              <w:t>为本项目提供整体设计、规范编制或者项目管理、监理、检测等服务的供应商不得参加本项目投标</w:t>
            </w:r>
          </w:p>
        </w:tc>
        <w:tc>
          <w:tcPr>
            <w:tcW w:w="5954" w:type="dxa"/>
            <w:tcBorders>
              <w:top w:val="single" w:sz="4" w:space="0" w:color="auto"/>
              <w:left w:val="single" w:sz="4" w:space="0" w:color="auto"/>
              <w:bottom w:val="single" w:sz="4" w:space="0" w:color="auto"/>
              <w:right w:val="single" w:sz="4" w:space="0" w:color="auto"/>
            </w:tcBorders>
            <w:vAlign w:val="center"/>
          </w:tcPr>
          <w:p w:rsidR="00C866F8" w:rsidRDefault="00C866F8" w:rsidP="00F81B87">
            <w:pPr>
              <w:spacing w:line="360" w:lineRule="auto"/>
              <w:jc w:val="left"/>
              <w:rPr>
                <w:rFonts w:ascii="宋体" w:hAnsi="宋体" w:cs="仿宋_GB2312"/>
                <w:szCs w:val="21"/>
                <w:lang w:val="zh-CN"/>
              </w:rPr>
            </w:pPr>
            <w:r>
              <w:rPr>
                <w:rFonts w:ascii="宋体" w:hAnsi="宋体" w:cs="仿宋_GB2312" w:hint="eastAsia"/>
                <w:szCs w:val="21"/>
                <w:lang w:val="zh-CN"/>
              </w:rPr>
              <w:t>供应商提供未为本项目提供整体设计、规范编制或者项目管理、监理、检测等服务承诺函（承诺函格式自拟）。</w:t>
            </w:r>
          </w:p>
          <w:p w:rsidR="00C866F8" w:rsidRDefault="00C866F8" w:rsidP="00F81B87">
            <w:pPr>
              <w:spacing w:line="360" w:lineRule="auto"/>
              <w:jc w:val="center"/>
              <w:rPr>
                <w:rFonts w:ascii="宋体" w:hAnsi="宋体"/>
                <w:bCs/>
                <w:szCs w:val="21"/>
              </w:rPr>
            </w:pPr>
          </w:p>
        </w:tc>
      </w:tr>
    </w:tbl>
    <w:p w:rsidR="00C866F8" w:rsidRDefault="00C866F8" w:rsidP="00C866F8">
      <w:pPr>
        <w:pStyle w:val="a7"/>
        <w:ind w:firstLine="240"/>
        <w:rPr>
          <w:bCs/>
          <w:sz w:val="24"/>
          <w:szCs w:val="24"/>
        </w:rPr>
      </w:pPr>
    </w:p>
    <w:p w:rsidR="00C866F8" w:rsidRDefault="00C866F8" w:rsidP="00C866F8">
      <w:pPr>
        <w:pStyle w:val="a7"/>
        <w:ind w:firstLine="241"/>
        <w:rPr>
          <w:b/>
          <w:sz w:val="24"/>
          <w:szCs w:val="24"/>
        </w:rPr>
      </w:pPr>
      <w:r>
        <w:rPr>
          <w:rFonts w:hint="eastAsia"/>
          <w:b/>
          <w:sz w:val="24"/>
          <w:szCs w:val="24"/>
        </w:rPr>
        <w:t>附件2：技术参数：</w:t>
      </w:r>
    </w:p>
    <w:tbl>
      <w:tblPr>
        <w:tblStyle w:val="a8"/>
        <w:tblW w:w="0" w:type="auto"/>
        <w:tblLook w:val="04A0" w:firstRow="1" w:lastRow="0" w:firstColumn="1" w:lastColumn="0" w:noHBand="0" w:noVBand="1"/>
      </w:tblPr>
      <w:tblGrid>
        <w:gridCol w:w="1485"/>
        <w:gridCol w:w="7037"/>
      </w:tblGrid>
      <w:tr w:rsidR="00C866F8" w:rsidTr="00F81B87">
        <w:trPr>
          <w:trHeight w:val="711"/>
        </w:trPr>
        <w:tc>
          <w:tcPr>
            <w:tcW w:w="1526" w:type="dxa"/>
          </w:tcPr>
          <w:p w:rsidR="00C866F8" w:rsidRDefault="00C866F8" w:rsidP="00F81B87">
            <w:pPr>
              <w:widowControl/>
              <w:spacing w:line="560" w:lineRule="exact"/>
              <w:jc w:val="center"/>
              <w:rPr>
                <w:rFonts w:asciiTheme="minorEastAsia" w:hAnsiTheme="minorEastAsia" w:cs="仿宋"/>
                <w:szCs w:val="21"/>
                <w:shd w:val="clear" w:color="auto" w:fill="FFFFFF"/>
              </w:rPr>
            </w:pPr>
            <w:r>
              <w:rPr>
                <w:rFonts w:asciiTheme="minorEastAsia" w:hAnsiTheme="minorEastAsia" w:cs="仿宋" w:hint="eastAsia"/>
                <w:szCs w:val="21"/>
                <w:shd w:val="clear" w:color="auto" w:fill="FFFFFF"/>
              </w:rPr>
              <w:t>设备名称</w:t>
            </w:r>
          </w:p>
        </w:tc>
        <w:tc>
          <w:tcPr>
            <w:tcW w:w="7308" w:type="dxa"/>
          </w:tcPr>
          <w:p w:rsidR="00C866F8" w:rsidRDefault="00C866F8" w:rsidP="00F81B87">
            <w:pPr>
              <w:widowControl/>
              <w:spacing w:line="560" w:lineRule="exact"/>
              <w:jc w:val="center"/>
              <w:rPr>
                <w:rFonts w:asciiTheme="minorEastAsia" w:hAnsiTheme="minorEastAsia" w:cs="仿宋"/>
                <w:szCs w:val="21"/>
                <w:shd w:val="clear" w:color="auto" w:fill="FFFFFF"/>
              </w:rPr>
            </w:pPr>
            <w:r>
              <w:rPr>
                <w:rFonts w:asciiTheme="minorEastAsia" w:hAnsiTheme="minorEastAsia" w:cs="仿宋" w:hint="eastAsia"/>
                <w:szCs w:val="21"/>
                <w:shd w:val="clear" w:color="auto" w:fill="FFFFFF"/>
              </w:rPr>
              <w:t>技术参数要求</w:t>
            </w:r>
          </w:p>
        </w:tc>
      </w:tr>
      <w:tr w:rsidR="00C866F8" w:rsidTr="00F81B87">
        <w:trPr>
          <w:trHeight w:val="90"/>
        </w:trPr>
        <w:tc>
          <w:tcPr>
            <w:tcW w:w="1526" w:type="dxa"/>
            <w:vAlign w:val="center"/>
          </w:tcPr>
          <w:p w:rsidR="00C866F8" w:rsidRDefault="00C866F8" w:rsidP="00F81B87">
            <w:pPr>
              <w:widowControl/>
              <w:spacing w:line="560" w:lineRule="exact"/>
              <w:jc w:val="center"/>
              <w:rPr>
                <w:rFonts w:asciiTheme="minorEastAsia" w:hAnsiTheme="minorEastAsia" w:cs="仿宋"/>
                <w:szCs w:val="21"/>
                <w:shd w:val="clear" w:color="auto" w:fill="FFFFFF"/>
              </w:rPr>
            </w:pPr>
          </w:p>
          <w:p w:rsidR="00C866F8" w:rsidRDefault="00C866F8" w:rsidP="00F81B87">
            <w:pPr>
              <w:widowControl/>
              <w:spacing w:line="560" w:lineRule="exact"/>
              <w:jc w:val="center"/>
              <w:rPr>
                <w:rFonts w:asciiTheme="minorEastAsia" w:hAnsiTheme="minorEastAsia" w:cs="仿宋"/>
                <w:b/>
                <w:bCs/>
                <w:szCs w:val="21"/>
                <w:shd w:val="clear" w:color="auto" w:fill="FFFFFF"/>
              </w:rPr>
            </w:pPr>
          </w:p>
          <w:p w:rsidR="00C866F8" w:rsidRDefault="00C866F8" w:rsidP="00F81B87">
            <w:pPr>
              <w:widowControl/>
              <w:spacing w:line="560" w:lineRule="exact"/>
              <w:jc w:val="center"/>
              <w:rPr>
                <w:rFonts w:asciiTheme="minorEastAsia" w:hAnsiTheme="minorEastAsia" w:cs="仿宋"/>
                <w:b/>
                <w:bCs/>
                <w:szCs w:val="21"/>
                <w:shd w:val="clear" w:color="auto" w:fill="FFFFFF"/>
              </w:rPr>
            </w:pPr>
          </w:p>
          <w:p w:rsidR="00C866F8" w:rsidRDefault="00C866F8" w:rsidP="00F81B87">
            <w:pPr>
              <w:widowControl/>
              <w:spacing w:line="560" w:lineRule="exact"/>
              <w:jc w:val="center"/>
              <w:rPr>
                <w:rFonts w:asciiTheme="minorEastAsia" w:hAnsiTheme="minorEastAsia" w:cs="仿宋"/>
                <w:b/>
                <w:bCs/>
                <w:szCs w:val="21"/>
                <w:shd w:val="clear" w:color="auto" w:fill="FFFFFF"/>
              </w:rPr>
            </w:pPr>
          </w:p>
          <w:p w:rsidR="00C866F8" w:rsidRDefault="00C866F8" w:rsidP="00F81B87">
            <w:pPr>
              <w:widowControl/>
              <w:spacing w:line="560" w:lineRule="exact"/>
              <w:jc w:val="center"/>
              <w:rPr>
                <w:rFonts w:asciiTheme="minorEastAsia" w:hAnsiTheme="minorEastAsia" w:cs="仿宋"/>
                <w:b/>
                <w:bCs/>
                <w:szCs w:val="21"/>
                <w:shd w:val="clear" w:color="auto" w:fill="FFFFFF"/>
              </w:rPr>
            </w:pPr>
          </w:p>
          <w:p w:rsidR="00C866F8" w:rsidRDefault="00C866F8" w:rsidP="00F81B87">
            <w:pPr>
              <w:widowControl/>
              <w:spacing w:line="560" w:lineRule="exact"/>
              <w:jc w:val="center"/>
              <w:rPr>
                <w:rFonts w:asciiTheme="minorEastAsia" w:hAnsiTheme="minorEastAsia" w:cs="仿宋"/>
                <w:b/>
                <w:bCs/>
                <w:szCs w:val="21"/>
                <w:shd w:val="clear" w:color="auto" w:fill="FFFFFF"/>
              </w:rPr>
            </w:pPr>
          </w:p>
          <w:p w:rsidR="00C866F8" w:rsidRDefault="00C866F8" w:rsidP="00F81B87">
            <w:pPr>
              <w:widowControl/>
              <w:spacing w:line="560" w:lineRule="exact"/>
              <w:jc w:val="center"/>
              <w:rPr>
                <w:rFonts w:asciiTheme="minorEastAsia" w:hAnsiTheme="minorEastAsia" w:cs="仿宋"/>
                <w:szCs w:val="21"/>
                <w:shd w:val="clear" w:color="auto" w:fill="FFFFFF"/>
              </w:rPr>
            </w:pPr>
            <w:r>
              <w:rPr>
                <w:rFonts w:asciiTheme="minorEastAsia" w:hAnsiTheme="minorEastAsia" w:cs="仿宋" w:hint="eastAsia"/>
                <w:b/>
                <w:bCs/>
                <w:szCs w:val="21"/>
                <w:shd w:val="clear" w:color="auto" w:fill="FFFFFF"/>
              </w:rPr>
              <w:lastRenderedPageBreak/>
              <w:t>内镜清洗工作站（含1套胃镜清洗工作站，1套肠镜清洗工作站）</w:t>
            </w:r>
          </w:p>
        </w:tc>
        <w:tc>
          <w:tcPr>
            <w:tcW w:w="7308" w:type="dxa"/>
          </w:tcPr>
          <w:p w:rsidR="00C866F8" w:rsidRDefault="00C866F8" w:rsidP="00F81B87">
            <w:pPr>
              <w:spacing w:line="360" w:lineRule="auto"/>
              <w:jc w:val="left"/>
              <w:rPr>
                <w:rFonts w:ascii="宋体" w:hAnsi="宋体" w:cs="仿宋_GB2312"/>
                <w:szCs w:val="21"/>
                <w:lang w:val="zh-CN"/>
              </w:rPr>
            </w:pPr>
            <w:r>
              <w:rPr>
                <w:rFonts w:ascii="宋体" w:hAnsi="宋体" w:cs="仿宋_GB2312" w:hint="eastAsia"/>
                <w:szCs w:val="21"/>
                <w:lang w:val="zh-CN"/>
              </w:rPr>
              <w:lastRenderedPageBreak/>
              <w:t>1、主体及背板材质要求：采用高分子复合材料，整体热合吸塑成型。</w:t>
            </w:r>
          </w:p>
          <w:p w:rsidR="00C866F8" w:rsidRDefault="00C866F8" w:rsidP="00F81B87">
            <w:pPr>
              <w:spacing w:line="360" w:lineRule="auto"/>
              <w:jc w:val="left"/>
              <w:rPr>
                <w:rFonts w:ascii="宋体" w:hAnsi="宋体" w:cs="仿宋_GB2312"/>
                <w:szCs w:val="21"/>
                <w:lang w:val="zh-CN"/>
              </w:rPr>
            </w:pPr>
            <w:r>
              <w:rPr>
                <w:rFonts w:ascii="宋体" w:hAnsi="宋体" w:cs="仿宋_GB2312" w:hint="eastAsia"/>
                <w:szCs w:val="21"/>
                <w:lang w:val="zh-CN"/>
              </w:rPr>
              <w:t>2、清洗槽要求：采用防泛水设计，清洗槽底部设计应减少内镜与槽体的接触面积，提高清洗浸泡的效果。</w:t>
            </w:r>
          </w:p>
          <w:p w:rsidR="00C866F8" w:rsidRDefault="00C866F8" w:rsidP="00F81B87">
            <w:pPr>
              <w:spacing w:line="360" w:lineRule="auto"/>
              <w:jc w:val="left"/>
              <w:rPr>
                <w:rFonts w:ascii="宋体" w:hAnsi="宋体" w:cs="仿宋_GB2312"/>
                <w:szCs w:val="21"/>
                <w:lang w:val="zh-CN"/>
              </w:rPr>
            </w:pPr>
            <w:r>
              <w:rPr>
                <w:rFonts w:ascii="宋体" w:hAnsi="宋体" w:cs="仿宋_GB2312" w:hint="eastAsia"/>
                <w:szCs w:val="21"/>
                <w:lang w:val="zh-CN"/>
              </w:rPr>
              <w:t>3、槽盖材质要求：采用透明材质一次成型，配有手柄。</w:t>
            </w:r>
          </w:p>
          <w:p w:rsidR="00C866F8" w:rsidRDefault="00C866F8" w:rsidP="00F81B87">
            <w:pPr>
              <w:spacing w:line="360" w:lineRule="auto"/>
              <w:jc w:val="left"/>
              <w:rPr>
                <w:rFonts w:ascii="宋体" w:hAnsi="宋体" w:cs="仿宋_GB2312"/>
                <w:szCs w:val="21"/>
                <w:lang w:val="zh-CN"/>
              </w:rPr>
            </w:pPr>
            <w:r>
              <w:rPr>
                <w:rFonts w:ascii="宋体" w:hAnsi="宋体" w:cs="仿宋_GB2312" w:hint="eastAsia"/>
                <w:szCs w:val="21"/>
                <w:lang w:val="zh-CN"/>
              </w:rPr>
              <w:t>4、清洗槽规格尺寸及数量要求：方槽内尺寸：≥长550mm×宽500mm；清洗消毒工作站需两个初洗槽，两个酶洗槽，两个消毒槽。（其余所有未写明</w:t>
            </w:r>
            <w:r>
              <w:rPr>
                <w:rFonts w:ascii="宋体" w:hAnsi="宋体" w:cs="仿宋_GB2312" w:hint="eastAsia"/>
                <w:szCs w:val="21"/>
              </w:rPr>
              <w:t>2套</w:t>
            </w:r>
            <w:r>
              <w:rPr>
                <w:rFonts w:ascii="宋体" w:hAnsi="宋体" w:cs="仿宋_GB2312" w:hint="eastAsia"/>
                <w:szCs w:val="21"/>
                <w:lang w:val="zh-CN"/>
              </w:rPr>
              <w:t>共需的参数均为单套的要求）</w:t>
            </w:r>
          </w:p>
          <w:p w:rsidR="00C866F8" w:rsidRDefault="00C866F8" w:rsidP="00F81B87">
            <w:pPr>
              <w:spacing w:line="360" w:lineRule="auto"/>
              <w:jc w:val="left"/>
              <w:rPr>
                <w:rFonts w:ascii="宋体" w:hAnsi="宋体" w:cs="仿宋_GB2312"/>
                <w:szCs w:val="21"/>
                <w:lang w:val="zh-CN"/>
              </w:rPr>
            </w:pPr>
            <w:r>
              <w:rPr>
                <w:rFonts w:ascii="宋体" w:hAnsi="宋体" w:cs="仿宋_GB2312" w:hint="eastAsia"/>
                <w:szCs w:val="21"/>
                <w:lang w:val="zh-CN"/>
              </w:rPr>
              <w:t>5、</w:t>
            </w:r>
            <w:proofErr w:type="gramStart"/>
            <w:r>
              <w:rPr>
                <w:rFonts w:ascii="宋体" w:hAnsi="宋体" w:cs="仿宋_GB2312" w:hint="eastAsia"/>
                <w:szCs w:val="21"/>
                <w:lang w:val="zh-CN"/>
              </w:rPr>
              <w:t>干燥台规格</w:t>
            </w:r>
            <w:proofErr w:type="gramEnd"/>
            <w:r>
              <w:rPr>
                <w:rFonts w:ascii="宋体" w:hAnsi="宋体" w:cs="仿宋_GB2312" w:hint="eastAsia"/>
                <w:szCs w:val="21"/>
                <w:lang w:val="zh-CN"/>
              </w:rPr>
              <w:t>尺寸及数量要求：</w:t>
            </w:r>
            <w:proofErr w:type="gramStart"/>
            <w:r>
              <w:rPr>
                <w:rFonts w:ascii="宋体" w:hAnsi="宋体" w:cs="仿宋_GB2312" w:hint="eastAsia"/>
                <w:szCs w:val="21"/>
                <w:lang w:val="zh-CN"/>
              </w:rPr>
              <w:t>干燥台</w:t>
            </w:r>
            <w:proofErr w:type="gramEnd"/>
            <w:r>
              <w:rPr>
                <w:rFonts w:ascii="宋体" w:hAnsi="宋体" w:cs="仿宋_GB2312" w:hint="eastAsia"/>
                <w:szCs w:val="21"/>
                <w:lang w:val="zh-CN"/>
              </w:rPr>
              <w:t>尺寸：≥长1800mm×宽650mm；</w:t>
            </w:r>
            <w:proofErr w:type="gramStart"/>
            <w:r>
              <w:rPr>
                <w:rFonts w:ascii="宋体" w:hAnsi="宋体" w:cs="仿宋_GB2312" w:hint="eastAsia"/>
                <w:szCs w:val="21"/>
                <w:lang w:val="zh-CN"/>
              </w:rPr>
              <w:t>干燥台</w:t>
            </w:r>
            <w:r>
              <w:rPr>
                <w:rFonts w:ascii="宋体" w:hAnsi="宋体" w:cs="仿宋_GB2312" w:hint="eastAsia"/>
                <w:szCs w:val="21"/>
                <w:lang w:val="zh-CN"/>
              </w:rPr>
              <w:lastRenderedPageBreak/>
              <w:t>数量</w:t>
            </w:r>
            <w:proofErr w:type="gramEnd"/>
            <w:r>
              <w:rPr>
                <w:rFonts w:ascii="宋体" w:hAnsi="宋体" w:cs="仿宋_GB2312" w:hint="eastAsia"/>
                <w:szCs w:val="21"/>
                <w:lang w:val="zh-CN"/>
              </w:rPr>
              <w:t>4个。（其余所有未写明</w:t>
            </w:r>
            <w:r>
              <w:rPr>
                <w:rFonts w:ascii="宋体" w:hAnsi="宋体" w:cs="仿宋_GB2312" w:hint="eastAsia"/>
                <w:szCs w:val="21"/>
              </w:rPr>
              <w:t>2套</w:t>
            </w:r>
            <w:r>
              <w:rPr>
                <w:rFonts w:ascii="宋体" w:hAnsi="宋体" w:cs="仿宋_GB2312" w:hint="eastAsia"/>
                <w:szCs w:val="21"/>
                <w:lang w:val="zh-CN"/>
              </w:rPr>
              <w:t>共需的参数均为单套的要求）</w:t>
            </w:r>
          </w:p>
          <w:p w:rsidR="00C866F8" w:rsidRDefault="00C866F8" w:rsidP="00F81B87">
            <w:pPr>
              <w:spacing w:line="360" w:lineRule="auto"/>
              <w:jc w:val="left"/>
              <w:rPr>
                <w:rFonts w:ascii="宋体" w:hAnsi="宋体" w:cs="仿宋_GB2312"/>
                <w:szCs w:val="21"/>
                <w:lang w:val="zh-CN"/>
              </w:rPr>
            </w:pPr>
            <w:r>
              <w:rPr>
                <w:rFonts w:ascii="宋体" w:hAnsi="宋体" w:cs="仿宋_GB2312" w:hint="eastAsia"/>
                <w:szCs w:val="21"/>
                <w:lang w:val="zh-CN"/>
              </w:rPr>
              <w:t>6、柜门功能要求：防水耐腐蚀，易清理；柜门采用上挡板和下柜门分体设计，柜门可以实现自动闭合到位。</w:t>
            </w:r>
          </w:p>
          <w:p w:rsidR="00C866F8" w:rsidRDefault="00C866F8" w:rsidP="00F81B87">
            <w:pPr>
              <w:spacing w:line="360" w:lineRule="auto"/>
              <w:jc w:val="left"/>
              <w:rPr>
                <w:rFonts w:ascii="宋体" w:hAnsi="宋体" w:cs="仿宋_GB2312"/>
                <w:szCs w:val="21"/>
                <w:lang w:val="zh-CN"/>
              </w:rPr>
            </w:pPr>
            <w:r>
              <w:rPr>
                <w:rFonts w:ascii="宋体" w:hAnsi="宋体" w:cs="仿宋_GB2312" w:hint="eastAsia"/>
                <w:szCs w:val="21"/>
                <w:lang w:val="zh-CN"/>
              </w:rPr>
              <w:t>7、全自动灌注器要求：采用隐藏式后置设计，一键式操作，方便快捷。</w:t>
            </w:r>
          </w:p>
          <w:p w:rsidR="00C866F8" w:rsidRDefault="00C866F8" w:rsidP="00F81B87">
            <w:pPr>
              <w:spacing w:line="360" w:lineRule="auto"/>
              <w:jc w:val="left"/>
              <w:rPr>
                <w:rFonts w:ascii="宋体" w:hAnsi="宋体" w:cs="仿宋_GB2312"/>
                <w:szCs w:val="21"/>
                <w:lang w:val="zh-CN"/>
              </w:rPr>
            </w:pPr>
            <w:r>
              <w:rPr>
                <w:rFonts w:ascii="宋体" w:hAnsi="宋体" w:cs="仿宋_GB2312" w:hint="eastAsia"/>
                <w:szCs w:val="21"/>
                <w:lang w:val="zh-CN"/>
              </w:rPr>
              <w:t>8、控制器要求：采用液晶触摸显示屏，每个</w:t>
            </w:r>
            <w:proofErr w:type="gramStart"/>
            <w:r>
              <w:rPr>
                <w:rFonts w:ascii="宋体" w:hAnsi="宋体" w:cs="仿宋_GB2312" w:hint="eastAsia"/>
                <w:szCs w:val="21"/>
                <w:lang w:val="zh-CN"/>
              </w:rPr>
              <w:t>清洗槽均设置</w:t>
            </w:r>
            <w:proofErr w:type="gramEnd"/>
            <w:r>
              <w:rPr>
                <w:rFonts w:ascii="宋体" w:hAnsi="宋体" w:cs="仿宋_GB2312" w:hint="eastAsia"/>
                <w:szCs w:val="21"/>
                <w:lang w:val="zh-CN"/>
              </w:rPr>
              <w:t>显示屏，触摸控制按键。</w:t>
            </w:r>
          </w:p>
          <w:p w:rsidR="00C866F8" w:rsidRDefault="00C866F8" w:rsidP="00F81B87">
            <w:pPr>
              <w:spacing w:line="360" w:lineRule="auto"/>
              <w:jc w:val="left"/>
              <w:rPr>
                <w:rFonts w:ascii="宋体" w:hAnsi="宋体" w:cs="仿宋_GB2312"/>
                <w:szCs w:val="21"/>
                <w:lang w:val="zh-CN"/>
              </w:rPr>
            </w:pPr>
            <w:r>
              <w:rPr>
                <w:rFonts w:ascii="宋体" w:hAnsi="宋体" w:cs="仿宋_GB2312" w:hint="eastAsia"/>
                <w:szCs w:val="21"/>
                <w:lang w:val="zh-CN"/>
              </w:rPr>
              <w:t>9、水质过滤器要求：</w:t>
            </w:r>
            <w:proofErr w:type="gramStart"/>
            <w:r>
              <w:rPr>
                <w:rFonts w:ascii="宋体" w:hAnsi="宋体" w:cs="仿宋_GB2312" w:hint="eastAsia"/>
                <w:szCs w:val="21"/>
                <w:lang w:val="zh-CN"/>
              </w:rPr>
              <w:t>对末洗槽</w:t>
            </w:r>
            <w:proofErr w:type="gramEnd"/>
            <w:r>
              <w:rPr>
                <w:rFonts w:ascii="宋体" w:hAnsi="宋体" w:cs="仿宋_GB2312" w:hint="eastAsia"/>
                <w:szCs w:val="21"/>
                <w:lang w:val="zh-CN"/>
              </w:rPr>
              <w:t>内镜的灌流和冲洗提供符合规范要求的过滤水，防止交叉感染，过滤型水处理器为0.2μm，产出水质符合软式内镜清洗消毒技术规范用水要求。</w:t>
            </w:r>
          </w:p>
          <w:p w:rsidR="00C866F8" w:rsidRDefault="00C866F8" w:rsidP="00F81B87">
            <w:pPr>
              <w:spacing w:line="360" w:lineRule="auto"/>
              <w:jc w:val="left"/>
              <w:rPr>
                <w:rFonts w:ascii="宋体" w:hAnsi="宋体" w:cs="仿宋_GB2312"/>
                <w:szCs w:val="21"/>
                <w:lang w:val="zh-CN"/>
              </w:rPr>
            </w:pPr>
            <w:r>
              <w:rPr>
                <w:rFonts w:ascii="宋体" w:hAnsi="宋体" w:cs="仿宋_GB2312" w:hint="eastAsia"/>
                <w:szCs w:val="21"/>
                <w:lang w:val="zh-CN"/>
              </w:rPr>
              <w:t>10、排污型水质处理器要求：安装于设备总水源处，过滤水源中的杂质、水锈等异物，外罩采用不锈钢材料，具备排污功能。</w:t>
            </w:r>
          </w:p>
          <w:p w:rsidR="00C866F8" w:rsidRDefault="00C866F8" w:rsidP="00F81B87">
            <w:pPr>
              <w:spacing w:line="360" w:lineRule="auto"/>
              <w:jc w:val="left"/>
              <w:rPr>
                <w:rFonts w:ascii="宋体" w:hAnsi="宋体" w:cs="仿宋_GB2312"/>
                <w:szCs w:val="21"/>
                <w:lang w:val="zh-CN"/>
              </w:rPr>
            </w:pPr>
            <w:r>
              <w:rPr>
                <w:rFonts w:ascii="宋体" w:hAnsi="宋体" w:cs="仿宋_GB2312" w:hint="eastAsia"/>
                <w:szCs w:val="21"/>
                <w:lang w:val="zh-CN"/>
              </w:rPr>
              <w:t>11、水源控制要求：自动和手动两种控制方式。</w:t>
            </w:r>
          </w:p>
          <w:p w:rsidR="00C866F8" w:rsidRDefault="00C866F8" w:rsidP="00F81B87">
            <w:pPr>
              <w:spacing w:line="360" w:lineRule="auto"/>
              <w:jc w:val="left"/>
              <w:rPr>
                <w:rFonts w:ascii="宋体" w:hAnsi="宋体" w:cs="仿宋_GB2312"/>
                <w:szCs w:val="21"/>
                <w:lang w:val="zh-CN"/>
              </w:rPr>
            </w:pPr>
            <w:r>
              <w:rPr>
                <w:rFonts w:ascii="宋体" w:hAnsi="宋体" w:cs="仿宋_GB2312" w:hint="eastAsia"/>
                <w:szCs w:val="21"/>
                <w:lang w:val="zh-CN"/>
              </w:rPr>
              <w:t>12、不锈钢水龙头要求：每个</w:t>
            </w:r>
            <w:proofErr w:type="gramStart"/>
            <w:r>
              <w:rPr>
                <w:rFonts w:ascii="宋体" w:hAnsi="宋体" w:cs="仿宋_GB2312" w:hint="eastAsia"/>
                <w:szCs w:val="21"/>
                <w:lang w:val="zh-CN"/>
              </w:rPr>
              <w:t>清洗槽配一个</w:t>
            </w:r>
            <w:proofErr w:type="gramEnd"/>
            <w:r>
              <w:rPr>
                <w:rFonts w:ascii="宋体" w:hAnsi="宋体" w:cs="仿宋_GB2312" w:hint="eastAsia"/>
                <w:szCs w:val="21"/>
                <w:lang w:val="zh-CN"/>
              </w:rPr>
              <w:t>水龙头，采用不锈钢材质，有冷热水接口，冷热水开关独立控制。</w:t>
            </w:r>
          </w:p>
          <w:p w:rsidR="00C866F8" w:rsidRDefault="00C866F8" w:rsidP="00F81B87">
            <w:pPr>
              <w:spacing w:line="360" w:lineRule="auto"/>
              <w:jc w:val="left"/>
              <w:rPr>
                <w:rFonts w:ascii="宋体" w:hAnsi="宋体" w:cs="仿宋_GB2312"/>
                <w:szCs w:val="21"/>
                <w:lang w:val="zh-CN"/>
              </w:rPr>
            </w:pPr>
            <w:r>
              <w:rPr>
                <w:rFonts w:ascii="宋体" w:hAnsi="宋体" w:cs="仿宋_GB2312" w:hint="eastAsia"/>
                <w:szCs w:val="21"/>
                <w:lang w:val="zh-CN"/>
              </w:rPr>
              <w:t>13、落水器要求：采用高分子复合材料，耐腐蚀。</w:t>
            </w:r>
          </w:p>
          <w:p w:rsidR="00C866F8" w:rsidRDefault="00C866F8" w:rsidP="00F81B87">
            <w:pPr>
              <w:spacing w:line="360" w:lineRule="auto"/>
              <w:jc w:val="left"/>
              <w:rPr>
                <w:rFonts w:ascii="宋体" w:hAnsi="宋体" w:cs="仿宋_GB2312"/>
                <w:szCs w:val="21"/>
                <w:lang w:val="zh-CN"/>
              </w:rPr>
            </w:pPr>
            <w:r>
              <w:rPr>
                <w:rFonts w:ascii="宋体" w:hAnsi="宋体" w:cs="仿宋_GB2312" w:hint="eastAsia"/>
                <w:szCs w:val="21"/>
                <w:lang w:val="zh-CN"/>
              </w:rPr>
              <w:t>14、空压机要求：采用医用低噪音无油空压机，有主动散热、自动排水功能，供气量：120L/min。</w:t>
            </w:r>
          </w:p>
          <w:p w:rsidR="00C866F8" w:rsidRDefault="00C866F8" w:rsidP="00F81B87">
            <w:pPr>
              <w:spacing w:line="360" w:lineRule="auto"/>
              <w:jc w:val="left"/>
              <w:rPr>
                <w:rFonts w:ascii="宋体" w:hAnsi="宋体" w:cs="仿宋_GB2312"/>
                <w:szCs w:val="21"/>
                <w:lang w:val="zh-CN"/>
              </w:rPr>
            </w:pPr>
            <w:r>
              <w:rPr>
                <w:rFonts w:ascii="宋体" w:hAnsi="宋体" w:cs="仿宋_GB2312" w:hint="eastAsia"/>
                <w:szCs w:val="21"/>
                <w:lang w:val="zh-CN"/>
              </w:rPr>
              <w:t>15、中心气体处理器要求：分离空气中的油污、水分，提高干燥台上干燥气体的清洁度，具有自动调节气压和自动过滤水分的功能。</w:t>
            </w:r>
          </w:p>
          <w:p w:rsidR="00C866F8" w:rsidRDefault="00C866F8" w:rsidP="00F81B87">
            <w:pPr>
              <w:spacing w:line="360" w:lineRule="auto"/>
              <w:jc w:val="left"/>
              <w:rPr>
                <w:rFonts w:ascii="宋体" w:hAnsi="宋体" w:cs="仿宋_GB2312"/>
                <w:szCs w:val="21"/>
                <w:lang w:val="zh-CN"/>
              </w:rPr>
            </w:pPr>
            <w:r>
              <w:rPr>
                <w:rFonts w:ascii="宋体" w:hAnsi="宋体" w:cs="仿宋_GB2312" w:hint="eastAsia"/>
                <w:szCs w:val="21"/>
                <w:lang w:val="zh-CN"/>
              </w:rPr>
              <w:t>16、空气过滤器要求：对气枪及内镜管</w:t>
            </w:r>
            <w:proofErr w:type="gramStart"/>
            <w:r>
              <w:rPr>
                <w:rFonts w:ascii="宋体" w:hAnsi="宋体" w:cs="仿宋_GB2312" w:hint="eastAsia"/>
                <w:szCs w:val="21"/>
                <w:lang w:val="zh-CN"/>
              </w:rPr>
              <w:t>腔注气提供</w:t>
            </w:r>
            <w:proofErr w:type="gramEnd"/>
            <w:r>
              <w:rPr>
                <w:rFonts w:ascii="宋体" w:hAnsi="宋体" w:cs="仿宋_GB2312" w:hint="eastAsia"/>
                <w:szCs w:val="21"/>
                <w:lang w:val="zh-CN"/>
              </w:rPr>
              <w:t xml:space="preserve">洁净空气，防止交叉感染，过滤精度为0.2μm。                                                                </w:t>
            </w:r>
          </w:p>
          <w:p w:rsidR="00C866F8" w:rsidRDefault="00C866F8" w:rsidP="00F81B87">
            <w:pPr>
              <w:spacing w:line="360" w:lineRule="auto"/>
              <w:jc w:val="left"/>
              <w:rPr>
                <w:rFonts w:ascii="宋体" w:hAnsi="宋体" w:cs="仿宋_GB2312"/>
                <w:szCs w:val="21"/>
                <w:lang w:val="zh-CN"/>
              </w:rPr>
            </w:pPr>
            <w:r>
              <w:rPr>
                <w:rFonts w:ascii="宋体" w:hAnsi="宋体" w:cs="仿宋_GB2312" w:hint="eastAsia"/>
                <w:szCs w:val="21"/>
                <w:lang w:val="zh-CN"/>
              </w:rPr>
              <w:t>17、水枪、气枪要求：每个清洗槽及干燥台上均配备水枪、气枪，采用不锈钢材质，耐受压力0-0.7MPa。</w:t>
            </w:r>
          </w:p>
          <w:p w:rsidR="00C866F8" w:rsidRDefault="00C866F8" w:rsidP="00F81B87">
            <w:pPr>
              <w:spacing w:line="360" w:lineRule="auto"/>
              <w:jc w:val="left"/>
              <w:rPr>
                <w:rFonts w:ascii="宋体" w:hAnsi="宋体" w:cs="仿宋_GB2312"/>
                <w:szCs w:val="21"/>
                <w:lang w:val="zh-CN"/>
              </w:rPr>
            </w:pPr>
            <w:r>
              <w:rPr>
                <w:rFonts w:ascii="宋体" w:hAnsi="宋体" w:cs="仿宋_GB2312" w:hint="eastAsia"/>
                <w:szCs w:val="21"/>
                <w:lang w:val="zh-CN"/>
              </w:rPr>
              <w:t>18、管道自身消毒功能要求：能对终末漂洗用水管道定期消毒，消毒对象至少包括0.2μm过滤滤芯、终末漂洗水枪及水枪管道、水龙头</w:t>
            </w:r>
            <w:proofErr w:type="gramStart"/>
            <w:r>
              <w:rPr>
                <w:rFonts w:ascii="宋体" w:hAnsi="宋体" w:cs="仿宋_GB2312" w:hint="eastAsia"/>
                <w:szCs w:val="21"/>
                <w:lang w:val="zh-CN"/>
              </w:rPr>
              <w:t>及灌流系统</w:t>
            </w:r>
            <w:proofErr w:type="gramEnd"/>
            <w:r>
              <w:rPr>
                <w:rFonts w:ascii="宋体" w:hAnsi="宋体" w:cs="仿宋_GB2312" w:hint="eastAsia"/>
                <w:szCs w:val="21"/>
                <w:lang w:val="zh-CN"/>
              </w:rPr>
              <w:t>管道，保障内镜清洗用水水质符合WS507-2016中菌落数≤10cuf/100mL的要求，保障内镜洗消效果。管道自身消毒结束后可自动冲洗内部管道，防止消毒液残留。</w:t>
            </w:r>
          </w:p>
          <w:p w:rsidR="00C866F8" w:rsidRDefault="00C866F8" w:rsidP="00F81B87">
            <w:pPr>
              <w:spacing w:line="360" w:lineRule="auto"/>
              <w:jc w:val="left"/>
              <w:rPr>
                <w:rFonts w:ascii="宋体" w:hAnsi="宋体" w:cs="仿宋_GB2312"/>
                <w:szCs w:val="21"/>
                <w:lang w:val="zh-CN"/>
              </w:rPr>
            </w:pPr>
            <w:r>
              <w:rPr>
                <w:rFonts w:ascii="宋体" w:hAnsi="宋体" w:cs="仿宋_GB2312" w:hint="eastAsia"/>
                <w:szCs w:val="21"/>
                <w:lang w:val="zh-CN"/>
              </w:rPr>
              <w:t>19、全自动内镜测漏器要求：隐藏式后置设计，一键启动，操作简便。</w:t>
            </w:r>
          </w:p>
          <w:p w:rsidR="00C866F8" w:rsidRDefault="00C866F8" w:rsidP="00F81B87">
            <w:pPr>
              <w:spacing w:line="360" w:lineRule="auto"/>
              <w:jc w:val="left"/>
              <w:rPr>
                <w:rFonts w:ascii="宋体" w:hAnsi="宋体" w:cs="仿宋_GB2312"/>
                <w:szCs w:val="21"/>
                <w:lang w:val="zh-CN"/>
              </w:rPr>
            </w:pPr>
            <w:r>
              <w:rPr>
                <w:rFonts w:ascii="宋体" w:hAnsi="宋体" w:cs="仿宋_GB2312" w:hint="eastAsia"/>
                <w:szCs w:val="21"/>
                <w:lang w:val="zh-CN"/>
              </w:rPr>
              <w:t>20、</w:t>
            </w:r>
            <w:proofErr w:type="gramStart"/>
            <w:r>
              <w:rPr>
                <w:rFonts w:ascii="宋体" w:hAnsi="宋体" w:cs="仿宋_GB2312" w:hint="eastAsia"/>
                <w:szCs w:val="21"/>
                <w:lang w:val="zh-CN"/>
              </w:rPr>
              <w:t>自动供酶要求</w:t>
            </w:r>
            <w:proofErr w:type="gramEnd"/>
            <w:r>
              <w:rPr>
                <w:rFonts w:ascii="宋体" w:hAnsi="宋体" w:cs="仿宋_GB2312" w:hint="eastAsia"/>
                <w:szCs w:val="21"/>
                <w:lang w:val="zh-CN"/>
              </w:rPr>
              <w:t>：自动添加清洗酶，配带液位检测功能，清洗酶用完后，自</w:t>
            </w:r>
            <w:r>
              <w:rPr>
                <w:rFonts w:ascii="宋体" w:hAnsi="宋体" w:cs="仿宋_GB2312" w:hint="eastAsia"/>
                <w:szCs w:val="21"/>
                <w:lang w:val="zh-CN"/>
              </w:rPr>
              <w:lastRenderedPageBreak/>
              <w:t>动报警提示，</w:t>
            </w:r>
            <w:proofErr w:type="gramStart"/>
            <w:r>
              <w:rPr>
                <w:rFonts w:ascii="宋体" w:hAnsi="宋体" w:cs="仿宋_GB2312" w:hint="eastAsia"/>
                <w:szCs w:val="21"/>
                <w:lang w:val="zh-CN"/>
              </w:rPr>
              <w:t>具备酶液不足</w:t>
            </w:r>
            <w:proofErr w:type="gramEnd"/>
            <w:r>
              <w:rPr>
                <w:rFonts w:ascii="宋体" w:hAnsi="宋体" w:cs="仿宋_GB2312" w:hint="eastAsia"/>
                <w:szCs w:val="21"/>
                <w:lang w:val="zh-CN"/>
              </w:rPr>
              <w:t>报警提示功能。</w:t>
            </w:r>
          </w:p>
          <w:p w:rsidR="00C866F8" w:rsidRDefault="00C866F8" w:rsidP="00F81B87">
            <w:pPr>
              <w:spacing w:line="360" w:lineRule="auto"/>
              <w:jc w:val="left"/>
              <w:rPr>
                <w:rFonts w:ascii="宋体" w:hAnsi="宋体" w:cs="仿宋_GB2312"/>
                <w:szCs w:val="21"/>
                <w:lang w:val="zh-CN"/>
              </w:rPr>
            </w:pPr>
            <w:r>
              <w:rPr>
                <w:rFonts w:ascii="宋体" w:hAnsi="宋体" w:cs="仿宋_GB2312" w:hint="eastAsia"/>
                <w:szCs w:val="21"/>
                <w:lang w:val="zh-CN"/>
              </w:rPr>
              <w:t>21、消毒液隐藏要求：动态管理消毒液，防止消毒液有毒气体挥发，每日清洗消毒结束后，将消毒液放入位于柜体内的密闭桶中，次日清洗时只需按动开关即可将消毒液吸入消毒槽中，过期的消毒液可自动排入排污管道。</w:t>
            </w:r>
          </w:p>
          <w:p w:rsidR="00C866F8" w:rsidRDefault="00C866F8" w:rsidP="00F81B87">
            <w:pPr>
              <w:spacing w:line="360" w:lineRule="exact"/>
              <w:rPr>
                <w:rFonts w:asciiTheme="minorEastAsia" w:hAnsiTheme="minorEastAsia" w:cs="宋体"/>
                <w:szCs w:val="21"/>
              </w:rPr>
            </w:pPr>
            <w:r>
              <w:rPr>
                <w:rFonts w:ascii="宋体" w:hAnsi="宋体" w:cs="仿宋_GB2312" w:hint="eastAsia"/>
                <w:szCs w:val="21"/>
                <w:lang w:val="zh-CN"/>
              </w:rPr>
              <w:t>22、追溯功能要求：设备应预留追溯端口，方便后期上追溯系统使用。</w:t>
            </w:r>
          </w:p>
        </w:tc>
      </w:tr>
      <w:tr w:rsidR="00C866F8" w:rsidTr="00F81B87">
        <w:trPr>
          <w:trHeight w:val="711"/>
        </w:trPr>
        <w:tc>
          <w:tcPr>
            <w:tcW w:w="1526" w:type="dxa"/>
            <w:vAlign w:val="center"/>
          </w:tcPr>
          <w:p w:rsidR="00C866F8" w:rsidRDefault="00C866F8" w:rsidP="00F81B87">
            <w:pPr>
              <w:spacing w:line="360" w:lineRule="auto"/>
              <w:jc w:val="left"/>
              <w:rPr>
                <w:rFonts w:ascii="宋体" w:hAnsi="宋体" w:cs="仿宋_GB2312"/>
                <w:b/>
                <w:szCs w:val="21"/>
                <w:lang w:val="zh-CN"/>
              </w:rPr>
            </w:pPr>
            <w:r>
              <w:rPr>
                <w:rFonts w:asciiTheme="minorEastAsia" w:hAnsiTheme="minorEastAsia" w:cs="仿宋" w:hint="eastAsia"/>
                <w:b/>
                <w:bCs/>
                <w:szCs w:val="21"/>
                <w:shd w:val="clear" w:color="auto" w:fill="FFFFFF"/>
              </w:rPr>
              <w:lastRenderedPageBreak/>
              <w:t>全自动内镜</w:t>
            </w:r>
            <w:proofErr w:type="gramStart"/>
            <w:r>
              <w:rPr>
                <w:rFonts w:asciiTheme="minorEastAsia" w:hAnsiTheme="minorEastAsia" w:cs="仿宋" w:hint="eastAsia"/>
                <w:b/>
                <w:bCs/>
                <w:szCs w:val="21"/>
                <w:shd w:val="clear" w:color="auto" w:fill="FFFFFF"/>
              </w:rPr>
              <w:t>洗消机</w:t>
            </w:r>
            <w:proofErr w:type="gramEnd"/>
          </w:p>
        </w:tc>
        <w:tc>
          <w:tcPr>
            <w:tcW w:w="7308" w:type="dxa"/>
          </w:tcPr>
          <w:p w:rsidR="00C866F8" w:rsidRDefault="00C866F8" w:rsidP="00F81B87">
            <w:pPr>
              <w:spacing w:line="360" w:lineRule="auto"/>
              <w:jc w:val="left"/>
              <w:rPr>
                <w:rFonts w:ascii="宋体" w:hAnsi="宋体" w:cs="仿宋_GB2312"/>
                <w:szCs w:val="21"/>
              </w:rPr>
            </w:pPr>
            <w:r>
              <w:rPr>
                <w:rFonts w:ascii="宋体" w:hAnsi="宋体" w:cs="仿宋_GB2312" w:hint="eastAsia"/>
                <w:szCs w:val="21"/>
              </w:rPr>
              <w:t>1、处理镜子数量要求：每次可处理2条及以上软式内镜。（若只需洗消1条内镜，酶洗液与消毒液不能产生浪费）</w:t>
            </w:r>
          </w:p>
          <w:p w:rsidR="00C866F8" w:rsidRDefault="00C866F8" w:rsidP="00F81B87">
            <w:pPr>
              <w:spacing w:line="360" w:lineRule="auto"/>
              <w:jc w:val="left"/>
              <w:rPr>
                <w:rFonts w:ascii="宋体" w:hAnsi="宋体" w:cs="仿宋_GB2312"/>
                <w:szCs w:val="21"/>
              </w:rPr>
            </w:pPr>
            <w:r>
              <w:rPr>
                <w:rFonts w:ascii="宋体" w:hAnsi="宋体" w:cs="仿宋_GB2312" w:hint="eastAsia"/>
                <w:szCs w:val="21"/>
              </w:rPr>
              <w:t>2、消毒液要求：消毒</w:t>
            </w:r>
            <w:proofErr w:type="gramStart"/>
            <w:r>
              <w:rPr>
                <w:rFonts w:ascii="宋体" w:hAnsi="宋体" w:cs="仿宋_GB2312" w:hint="eastAsia"/>
                <w:szCs w:val="21"/>
              </w:rPr>
              <w:t>液开放</w:t>
            </w:r>
            <w:proofErr w:type="gramEnd"/>
            <w:r>
              <w:rPr>
                <w:rFonts w:ascii="宋体" w:hAnsi="宋体" w:cs="仿宋_GB2312" w:hint="eastAsia"/>
                <w:szCs w:val="21"/>
              </w:rPr>
              <w:t>选择，可以使用</w:t>
            </w:r>
            <w:proofErr w:type="gramStart"/>
            <w:r>
              <w:rPr>
                <w:rFonts w:ascii="宋体" w:hAnsi="宋体" w:cs="仿宋_GB2312" w:hint="eastAsia"/>
                <w:szCs w:val="21"/>
              </w:rPr>
              <w:t>万福金</w:t>
            </w:r>
            <w:proofErr w:type="gramEnd"/>
            <w:r>
              <w:rPr>
                <w:rFonts w:ascii="宋体" w:hAnsi="宋体" w:cs="仿宋_GB2312" w:hint="eastAsia"/>
                <w:szCs w:val="21"/>
              </w:rPr>
              <w:t>安消毒液、邻苯二甲醛消毒液、过氧乙酸消毒液等多种消毒液种类。</w:t>
            </w:r>
          </w:p>
          <w:p w:rsidR="00C866F8" w:rsidRDefault="00C866F8" w:rsidP="00F81B87">
            <w:pPr>
              <w:spacing w:line="360" w:lineRule="auto"/>
              <w:jc w:val="left"/>
              <w:rPr>
                <w:rFonts w:ascii="宋体" w:hAnsi="宋体" w:cs="仿宋_GB2312"/>
                <w:szCs w:val="21"/>
              </w:rPr>
            </w:pPr>
            <w:r>
              <w:rPr>
                <w:rFonts w:ascii="宋体" w:hAnsi="宋体" w:cs="仿宋_GB2312" w:hint="eastAsia"/>
                <w:szCs w:val="21"/>
              </w:rPr>
              <w:t>3、测漏功能要求：采用具有全程内镜测漏监控装置。</w:t>
            </w:r>
          </w:p>
          <w:p w:rsidR="00C866F8" w:rsidRDefault="00C866F8" w:rsidP="00F81B87">
            <w:pPr>
              <w:spacing w:line="360" w:lineRule="auto"/>
              <w:jc w:val="left"/>
              <w:rPr>
                <w:rFonts w:ascii="宋体" w:hAnsi="宋体" w:cs="仿宋_GB2312"/>
                <w:szCs w:val="21"/>
              </w:rPr>
            </w:pPr>
            <w:r>
              <w:rPr>
                <w:rFonts w:ascii="宋体" w:hAnsi="宋体" w:cs="仿宋_GB2312" w:hint="eastAsia"/>
                <w:szCs w:val="21"/>
              </w:rPr>
              <w:t>4、自身消毒要求：设备能够对全管道、槽体进行消毒而且能够对终末漂洗水过滤器反向消毒。</w:t>
            </w:r>
          </w:p>
          <w:p w:rsidR="00C866F8" w:rsidRDefault="00C866F8" w:rsidP="00F81B87">
            <w:pPr>
              <w:spacing w:line="360" w:lineRule="auto"/>
              <w:jc w:val="left"/>
              <w:rPr>
                <w:rFonts w:ascii="宋体" w:hAnsi="宋体" w:cs="仿宋_GB2312"/>
                <w:szCs w:val="21"/>
              </w:rPr>
            </w:pPr>
            <w:r>
              <w:rPr>
                <w:rFonts w:ascii="宋体" w:hAnsi="宋体" w:cs="仿宋_GB2312" w:hint="eastAsia"/>
                <w:szCs w:val="21"/>
              </w:rPr>
              <w:t>5、阳性消毒程序要求：应具有该功能，可用于阳性传染病人检查后的内镜，强化消毒效果。</w:t>
            </w:r>
          </w:p>
          <w:p w:rsidR="00C866F8" w:rsidRDefault="00C866F8" w:rsidP="00F81B87">
            <w:pPr>
              <w:spacing w:line="360" w:lineRule="auto"/>
              <w:jc w:val="left"/>
              <w:rPr>
                <w:rFonts w:ascii="宋体" w:hAnsi="宋体" w:cs="仿宋_GB2312"/>
                <w:szCs w:val="21"/>
              </w:rPr>
            </w:pPr>
            <w:r>
              <w:rPr>
                <w:rFonts w:ascii="宋体" w:hAnsi="宋体" w:cs="仿宋_GB2312" w:hint="eastAsia"/>
                <w:szCs w:val="21"/>
              </w:rPr>
              <w:t>6、酒精灌注功能要求：应具有此功能，辅助干燥。</w:t>
            </w:r>
          </w:p>
          <w:p w:rsidR="00C866F8" w:rsidRDefault="00C866F8" w:rsidP="00F81B87">
            <w:pPr>
              <w:spacing w:line="360" w:lineRule="auto"/>
              <w:jc w:val="left"/>
              <w:rPr>
                <w:rFonts w:ascii="宋体" w:hAnsi="宋体" w:cs="仿宋_GB2312"/>
                <w:szCs w:val="21"/>
              </w:rPr>
            </w:pPr>
            <w:r>
              <w:rPr>
                <w:rFonts w:ascii="宋体" w:hAnsi="宋体" w:cs="仿宋_GB2312" w:hint="eastAsia"/>
                <w:szCs w:val="21"/>
              </w:rPr>
              <w:t>7、双级喷淋清洗功能要求：设有底部和顶部两级喷淋装置，消除槽内清洗死角。</w:t>
            </w:r>
          </w:p>
          <w:p w:rsidR="00C866F8" w:rsidRDefault="00C866F8" w:rsidP="00F81B87">
            <w:pPr>
              <w:spacing w:line="360" w:lineRule="auto"/>
              <w:jc w:val="left"/>
              <w:rPr>
                <w:rFonts w:ascii="宋体" w:hAnsi="宋体" w:cs="仿宋_GB2312"/>
                <w:szCs w:val="21"/>
              </w:rPr>
            </w:pPr>
            <w:r>
              <w:rPr>
                <w:rFonts w:ascii="宋体" w:hAnsi="宋体" w:cs="仿宋_GB2312" w:hint="eastAsia"/>
                <w:szCs w:val="21"/>
              </w:rPr>
              <w:t>8、消毒剂加热功能要求：对消毒剂自动加热并显示加热温度，提高消毒效果和效率。</w:t>
            </w:r>
          </w:p>
          <w:p w:rsidR="00C866F8" w:rsidRDefault="00C866F8" w:rsidP="00F81B87">
            <w:pPr>
              <w:spacing w:line="360" w:lineRule="auto"/>
              <w:jc w:val="left"/>
              <w:rPr>
                <w:rFonts w:ascii="宋体" w:hAnsi="宋体" w:cs="仿宋_GB2312"/>
                <w:szCs w:val="21"/>
              </w:rPr>
            </w:pPr>
            <w:r>
              <w:rPr>
                <w:rFonts w:ascii="宋体" w:hAnsi="宋体" w:cs="仿宋_GB2312" w:hint="eastAsia"/>
                <w:szCs w:val="21"/>
              </w:rPr>
              <w:t>9、消毒剂自动取样功能要求：设置消毒液自动取样按钮，通过独立的消毒液取样泵控制，可实现消毒液的自动取样，以降低消毒液对操作人员的危害。</w:t>
            </w:r>
          </w:p>
          <w:p w:rsidR="00C866F8" w:rsidRDefault="00C866F8" w:rsidP="00F81B87">
            <w:pPr>
              <w:spacing w:line="360" w:lineRule="auto"/>
              <w:jc w:val="left"/>
              <w:rPr>
                <w:rFonts w:ascii="宋体" w:hAnsi="宋体" w:cs="仿宋_GB2312"/>
                <w:szCs w:val="21"/>
              </w:rPr>
            </w:pPr>
            <w:r>
              <w:rPr>
                <w:rFonts w:ascii="宋体" w:hAnsi="宋体" w:cs="仿宋_GB2312" w:hint="eastAsia"/>
                <w:szCs w:val="21"/>
              </w:rPr>
              <w:t>10、消毒剂添加排放要求：设备自动对消毒液进行添加和排放。</w:t>
            </w:r>
          </w:p>
          <w:p w:rsidR="00C866F8" w:rsidRDefault="00C866F8" w:rsidP="00F81B87">
            <w:pPr>
              <w:spacing w:line="360" w:lineRule="auto"/>
              <w:jc w:val="left"/>
              <w:rPr>
                <w:rFonts w:ascii="宋体" w:hAnsi="宋体" w:cs="仿宋_GB2312"/>
                <w:szCs w:val="21"/>
              </w:rPr>
            </w:pPr>
            <w:r>
              <w:rPr>
                <w:rFonts w:ascii="宋体" w:hAnsi="宋体" w:cs="仿宋_GB2312" w:hint="eastAsia"/>
                <w:szCs w:val="21"/>
              </w:rPr>
              <w:t>11、全封闭消毒要求：采用电动推杆压紧密封胶条的全封闭结构，消毒剂气味不向外泄露，最大限度保护操作人员健康。</w:t>
            </w:r>
          </w:p>
          <w:p w:rsidR="00C866F8" w:rsidRDefault="00C866F8" w:rsidP="00F81B87">
            <w:pPr>
              <w:spacing w:line="360" w:lineRule="auto"/>
              <w:jc w:val="left"/>
              <w:rPr>
                <w:rFonts w:ascii="宋体" w:hAnsi="宋体" w:cs="仿宋_GB2312"/>
                <w:szCs w:val="21"/>
              </w:rPr>
            </w:pPr>
            <w:r>
              <w:rPr>
                <w:rFonts w:ascii="宋体" w:hAnsi="宋体" w:cs="仿宋_GB2312" w:hint="eastAsia"/>
                <w:szCs w:val="21"/>
              </w:rPr>
              <w:t>12、无菌水漂洗要求：内置0.2μm无菌水过滤器，消毒后使用0.2μm过滤器过滤的无菌水漂洗，避免不干净的漂洗水再次污染消毒好的内镜，产出水质符合软式内镜清洗消毒技术规范用水要求。</w:t>
            </w:r>
          </w:p>
          <w:p w:rsidR="00C866F8" w:rsidRDefault="00C866F8" w:rsidP="00F81B87">
            <w:pPr>
              <w:spacing w:line="360" w:lineRule="auto"/>
              <w:jc w:val="left"/>
              <w:rPr>
                <w:rFonts w:ascii="宋体" w:hAnsi="宋体" w:cs="仿宋_GB2312"/>
                <w:szCs w:val="21"/>
              </w:rPr>
            </w:pPr>
            <w:r>
              <w:rPr>
                <w:rFonts w:ascii="宋体" w:hAnsi="宋体" w:cs="仿宋_GB2312" w:hint="eastAsia"/>
                <w:szCs w:val="21"/>
              </w:rPr>
              <w:t>13、报警功能要求：具有消毒剂不足报警、清洗液不足报警、酒精不足报警和水压低报警。</w:t>
            </w:r>
          </w:p>
          <w:p w:rsidR="00C866F8" w:rsidRDefault="00C866F8" w:rsidP="00F81B87">
            <w:pPr>
              <w:spacing w:line="360" w:lineRule="auto"/>
              <w:jc w:val="left"/>
              <w:rPr>
                <w:rFonts w:ascii="宋体" w:hAnsi="宋体" w:cs="仿宋_GB2312"/>
                <w:szCs w:val="21"/>
              </w:rPr>
            </w:pPr>
            <w:r>
              <w:rPr>
                <w:rFonts w:ascii="宋体" w:hAnsi="宋体" w:cs="仿宋_GB2312" w:hint="eastAsia"/>
                <w:szCs w:val="21"/>
              </w:rPr>
              <w:t>14、消毒次数记录功能要求：每完成一次清洗消毒流程，自动记录洗消次数。</w:t>
            </w:r>
          </w:p>
          <w:p w:rsidR="00C866F8" w:rsidRDefault="00C866F8" w:rsidP="00F81B87">
            <w:pPr>
              <w:spacing w:line="360" w:lineRule="auto"/>
              <w:jc w:val="left"/>
              <w:rPr>
                <w:rFonts w:ascii="宋体" w:hAnsi="宋体" w:cs="仿宋_GB2312"/>
                <w:szCs w:val="21"/>
              </w:rPr>
            </w:pPr>
            <w:r>
              <w:rPr>
                <w:rFonts w:ascii="宋体" w:hAnsi="宋体" w:cs="仿宋_GB2312" w:hint="eastAsia"/>
                <w:szCs w:val="21"/>
              </w:rPr>
              <w:lastRenderedPageBreak/>
              <w:t>15、数据打印要求：打印每一条内镜清洗消毒的过程数据，打印内容至少包括：操作员编号、程序名称、洗消日期、洗消时间、阶段名称、阶段时间。</w:t>
            </w:r>
          </w:p>
          <w:p w:rsidR="00C866F8" w:rsidRDefault="00C866F8" w:rsidP="00F81B87">
            <w:pPr>
              <w:spacing w:line="360" w:lineRule="auto"/>
              <w:jc w:val="left"/>
              <w:rPr>
                <w:rFonts w:ascii="宋体" w:hAnsi="宋体" w:cs="仿宋_GB2312"/>
                <w:szCs w:val="21"/>
              </w:rPr>
            </w:pPr>
            <w:r>
              <w:rPr>
                <w:rFonts w:ascii="宋体" w:hAnsi="宋体" w:cs="仿宋_GB2312" w:hint="eastAsia"/>
                <w:szCs w:val="21"/>
              </w:rPr>
              <w:t>16、追溯功能要求：设备应预留追溯端口，方便后期上追溯系统使用。</w:t>
            </w:r>
          </w:p>
          <w:p w:rsidR="00C866F8" w:rsidRDefault="00C866F8" w:rsidP="00F81B87">
            <w:pPr>
              <w:spacing w:line="360" w:lineRule="auto"/>
              <w:jc w:val="left"/>
              <w:rPr>
                <w:rFonts w:ascii="宋体" w:hAnsi="宋体" w:cs="仿宋_GB2312"/>
                <w:szCs w:val="21"/>
              </w:rPr>
            </w:pPr>
            <w:r>
              <w:rPr>
                <w:rFonts w:ascii="宋体" w:hAnsi="宋体" w:cs="仿宋_GB2312" w:hint="eastAsia"/>
                <w:szCs w:val="21"/>
              </w:rPr>
              <w:t>17、触摸屏要求：采用≥5寸彩色触摸屏显示。</w:t>
            </w:r>
          </w:p>
          <w:p w:rsidR="00C866F8" w:rsidRDefault="00C866F8" w:rsidP="00F81B87">
            <w:pPr>
              <w:spacing w:line="360" w:lineRule="auto"/>
              <w:jc w:val="left"/>
              <w:rPr>
                <w:rFonts w:ascii="宋体" w:hAnsi="宋体" w:cs="仿宋_GB2312"/>
                <w:szCs w:val="21"/>
              </w:rPr>
            </w:pPr>
            <w:r>
              <w:rPr>
                <w:rFonts w:ascii="宋体" w:hAnsi="宋体" w:cs="仿宋_GB2312" w:hint="eastAsia"/>
                <w:szCs w:val="21"/>
              </w:rPr>
              <w:t>18、程序运行倒计时功能要求：具有设备倒计时功能，便于观察程序剩余时间，方便操作人员协调内镜洗消工作。</w:t>
            </w:r>
          </w:p>
          <w:p w:rsidR="00C866F8" w:rsidRDefault="00C866F8" w:rsidP="00F81B87">
            <w:pPr>
              <w:spacing w:line="360" w:lineRule="auto"/>
              <w:jc w:val="left"/>
              <w:rPr>
                <w:rFonts w:ascii="宋体" w:hAnsi="宋体" w:cs="仿宋_GB2312"/>
                <w:szCs w:val="21"/>
              </w:rPr>
            </w:pPr>
            <w:r>
              <w:rPr>
                <w:rFonts w:ascii="宋体" w:hAnsi="宋体" w:cs="仿宋_GB2312" w:hint="eastAsia"/>
                <w:szCs w:val="21"/>
              </w:rPr>
              <w:t>19、一键启动功能要求：程序具有一键启动功能，节省时间提高工作效率。</w:t>
            </w:r>
          </w:p>
          <w:p w:rsidR="00C866F8" w:rsidRDefault="00C866F8" w:rsidP="00F81B87">
            <w:pPr>
              <w:spacing w:line="360" w:lineRule="auto"/>
              <w:jc w:val="left"/>
              <w:rPr>
                <w:rFonts w:ascii="宋体" w:hAnsi="宋体" w:cs="仿宋_GB2312"/>
                <w:szCs w:val="21"/>
              </w:rPr>
            </w:pPr>
            <w:r>
              <w:rPr>
                <w:rFonts w:ascii="宋体" w:hAnsi="宋体" w:cs="仿宋_GB2312" w:hint="eastAsia"/>
                <w:szCs w:val="21"/>
              </w:rPr>
              <w:t>20、显示屏显示内容要求：能够显示运行过程的程序名称、洗消日期、运行阶段名称和阶段计时。</w:t>
            </w:r>
          </w:p>
          <w:p w:rsidR="00C866F8" w:rsidRDefault="00C866F8" w:rsidP="00F81B87">
            <w:pPr>
              <w:spacing w:line="360" w:lineRule="auto"/>
              <w:jc w:val="left"/>
              <w:rPr>
                <w:rFonts w:ascii="宋体" w:hAnsi="宋体" w:cs="仿宋_GB2312"/>
                <w:szCs w:val="21"/>
              </w:rPr>
            </w:pPr>
            <w:r>
              <w:rPr>
                <w:rFonts w:ascii="宋体" w:hAnsi="宋体" w:cs="仿宋_GB2312" w:hint="eastAsia"/>
                <w:szCs w:val="21"/>
              </w:rPr>
              <w:t>21、开门方式要求：自动门，并设有脚踢开门，避免开门后，拿取消毒完毕的内镜时产生二次感染。</w:t>
            </w:r>
          </w:p>
          <w:p w:rsidR="00C866F8" w:rsidRDefault="00C866F8" w:rsidP="00F81B87">
            <w:pPr>
              <w:spacing w:line="360" w:lineRule="auto"/>
              <w:jc w:val="left"/>
              <w:rPr>
                <w:rFonts w:ascii="宋体" w:hAnsi="宋体" w:cs="仿宋_GB2312"/>
                <w:szCs w:val="21"/>
                <w:lang w:val="zh-CN"/>
              </w:rPr>
            </w:pPr>
            <w:r>
              <w:rPr>
                <w:rFonts w:ascii="宋体" w:hAnsi="宋体" w:cs="仿宋_GB2312" w:hint="eastAsia"/>
                <w:szCs w:val="21"/>
              </w:rPr>
              <w:t>22、门材质要求：采用钢化玻璃门，可以清晰观察镜子的清洗消毒情况。</w:t>
            </w:r>
          </w:p>
        </w:tc>
      </w:tr>
    </w:tbl>
    <w:p w:rsidR="00C866F8" w:rsidRDefault="00C866F8" w:rsidP="00C866F8"/>
    <w:p w:rsidR="007101C9" w:rsidRPr="00C866F8" w:rsidRDefault="007101C9">
      <w:bookmarkStart w:id="0" w:name="_GoBack"/>
      <w:bookmarkEnd w:id="0"/>
    </w:p>
    <w:sectPr w:rsidR="007101C9" w:rsidRPr="00C866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904" w:rsidRDefault="00135904" w:rsidP="00C866F8">
      <w:r>
        <w:separator/>
      </w:r>
    </w:p>
  </w:endnote>
  <w:endnote w:type="continuationSeparator" w:id="0">
    <w:p w:rsidR="00135904" w:rsidRDefault="00135904" w:rsidP="00C86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904" w:rsidRDefault="00135904" w:rsidP="00C866F8">
      <w:r>
        <w:separator/>
      </w:r>
    </w:p>
  </w:footnote>
  <w:footnote w:type="continuationSeparator" w:id="0">
    <w:p w:rsidR="00135904" w:rsidRDefault="00135904" w:rsidP="00C866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502"/>
    <w:rsid w:val="00135904"/>
    <w:rsid w:val="007101C9"/>
    <w:rsid w:val="009F4502"/>
    <w:rsid w:val="00C86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866F8"/>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866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866F8"/>
    <w:rPr>
      <w:sz w:val="18"/>
      <w:szCs w:val="18"/>
    </w:rPr>
  </w:style>
  <w:style w:type="paragraph" w:styleId="a5">
    <w:name w:val="footer"/>
    <w:basedOn w:val="a"/>
    <w:link w:val="Char0"/>
    <w:uiPriority w:val="99"/>
    <w:unhideWhenUsed/>
    <w:rsid w:val="00C866F8"/>
    <w:pPr>
      <w:tabs>
        <w:tab w:val="center" w:pos="4153"/>
        <w:tab w:val="right" w:pos="8306"/>
      </w:tabs>
      <w:snapToGrid w:val="0"/>
      <w:jc w:val="left"/>
    </w:pPr>
    <w:rPr>
      <w:sz w:val="18"/>
      <w:szCs w:val="18"/>
    </w:rPr>
  </w:style>
  <w:style w:type="character" w:customStyle="1" w:styleId="Char0">
    <w:name w:val="页脚 Char"/>
    <w:basedOn w:val="a1"/>
    <w:link w:val="a5"/>
    <w:uiPriority w:val="99"/>
    <w:rsid w:val="00C866F8"/>
    <w:rPr>
      <w:sz w:val="18"/>
      <w:szCs w:val="18"/>
    </w:rPr>
  </w:style>
  <w:style w:type="paragraph" w:styleId="a6">
    <w:name w:val="Body Text"/>
    <w:basedOn w:val="a"/>
    <w:link w:val="Char1"/>
    <w:uiPriority w:val="99"/>
    <w:semiHidden/>
    <w:unhideWhenUsed/>
    <w:rsid w:val="00C866F8"/>
    <w:pPr>
      <w:spacing w:after="120"/>
    </w:pPr>
  </w:style>
  <w:style w:type="character" w:customStyle="1" w:styleId="Char1">
    <w:name w:val="正文文本 Char"/>
    <w:basedOn w:val="a1"/>
    <w:link w:val="a6"/>
    <w:uiPriority w:val="99"/>
    <w:semiHidden/>
    <w:rsid w:val="00C866F8"/>
  </w:style>
  <w:style w:type="paragraph" w:styleId="a7">
    <w:name w:val="Body Text First Indent"/>
    <w:basedOn w:val="a6"/>
    <w:next w:val="2"/>
    <w:link w:val="Char2"/>
    <w:uiPriority w:val="99"/>
    <w:qFormat/>
    <w:rsid w:val="00C866F8"/>
    <w:pPr>
      <w:ind w:firstLineChars="100" w:firstLine="420"/>
    </w:pPr>
    <w:rPr>
      <w:rFonts w:ascii="宋体" w:eastAsia="宋体" w:hAnsi="Times New Roman" w:cs="Times New Roman"/>
      <w:kern w:val="0"/>
      <w:sz w:val="34"/>
      <w:szCs w:val="20"/>
    </w:rPr>
  </w:style>
  <w:style w:type="character" w:customStyle="1" w:styleId="Char2">
    <w:name w:val="正文首行缩进 Char"/>
    <w:basedOn w:val="Char1"/>
    <w:link w:val="a7"/>
    <w:uiPriority w:val="99"/>
    <w:rsid w:val="00C866F8"/>
    <w:rPr>
      <w:rFonts w:ascii="宋体" w:eastAsia="宋体" w:hAnsi="Times New Roman" w:cs="Times New Roman"/>
      <w:kern w:val="0"/>
      <w:sz w:val="34"/>
      <w:szCs w:val="20"/>
    </w:rPr>
  </w:style>
  <w:style w:type="table" w:styleId="a8">
    <w:name w:val="Table Grid"/>
    <w:basedOn w:val="a2"/>
    <w:uiPriority w:val="59"/>
    <w:qFormat/>
    <w:rsid w:val="00C866F8"/>
    <w:rPr>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Hyperlink"/>
    <w:basedOn w:val="a1"/>
    <w:uiPriority w:val="99"/>
    <w:unhideWhenUsed/>
    <w:qFormat/>
    <w:rsid w:val="00C866F8"/>
    <w:rPr>
      <w:color w:val="2C71B8"/>
      <w:sz w:val="21"/>
      <w:szCs w:val="21"/>
      <w:u w:val="none"/>
    </w:rPr>
  </w:style>
  <w:style w:type="paragraph" w:styleId="a0">
    <w:name w:val="Title"/>
    <w:basedOn w:val="a"/>
    <w:next w:val="a"/>
    <w:link w:val="Char3"/>
    <w:uiPriority w:val="10"/>
    <w:qFormat/>
    <w:rsid w:val="00C866F8"/>
    <w:pPr>
      <w:spacing w:before="240" w:after="60"/>
      <w:jc w:val="center"/>
      <w:outlineLvl w:val="0"/>
    </w:pPr>
    <w:rPr>
      <w:rFonts w:asciiTheme="majorHAnsi" w:eastAsia="宋体" w:hAnsiTheme="majorHAnsi" w:cstheme="majorBidi"/>
      <w:b/>
      <w:bCs/>
      <w:sz w:val="32"/>
      <w:szCs w:val="32"/>
    </w:rPr>
  </w:style>
  <w:style w:type="character" w:customStyle="1" w:styleId="Char3">
    <w:name w:val="标题 Char"/>
    <w:basedOn w:val="a1"/>
    <w:link w:val="a0"/>
    <w:uiPriority w:val="10"/>
    <w:rsid w:val="00C866F8"/>
    <w:rPr>
      <w:rFonts w:asciiTheme="majorHAnsi" w:eastAsia="宋体" w:hAnsiTheme="majorHAnsi" w:cstheme="majorBidi"/>
      <w:b/>
      <w:bCs/>
      <w:sz w:val="32"/>
      <w:szCs w:val="32"/>
    </w:rPr>
  </w:style>
  <w:style w:type="paragraph" w:styleId="aa">
    <w:name w:val="Body Text Indent"/>
    <w:basedOn w:val="a"/>
    <w:link w:val="Char4"/>
    <w:uiPriority w:val="99"/>
    <w:semiHidden/>
    <w:unhideWhenUsed/>
    <w:rsid w:val="00C866F8"/>
    <w:pPr>
      <w:spacing w:after="120"/>
      <w:ind w:leftChars="200" w:left="420"/>
    </w:pPr>
  </w:style>
  <w:style w:type="character" w:customStyle="1" w:styleId="Char4">
    <w:name w:val="正文文本缩进 Char"/>
    <w:basedOn w:val="a1"/>
    <w:link w:val="aa"/>
    <w:uiPriority w:val="99"/>
    <w:semiHidden/>
    <w:rsid w:val="00C866F8"/>
  </w:style>
  <w:style w:type="paragraph" w:styleId="2">
    <w:name w:val="Body Text First Indent 2"/>
    <w:basedOn w:val="aa"/>
    <w:link w:val="2Char"/>
    <w:uiPriority w:val="99"/>
    <w:semiHidden/>
    <w:unhideWhenUsed/>
    <w:rsid w:val="00C866F8"/>
    <w:pPr>
      <w:ind w:firstLineChars="200" w:firstLine="420"/>
    </w:pPr>
  </w:style>
  <w:style w:type="character" w:customStyle="1" w:styleId="2Char">
    <w:name w:val="正文首行缩进 2 Char"/>
    <w:basedOn w:val="Char4"/>
    <w:link w:val="2"/>
    <w:uiPriority w:val="99"/>
    <w:semiHidden/>
    <w:rsid w:val="00C866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866F8"/>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866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866F8"/>
    <w:rPr>
      <w:sz w:val="18"/>
      <w:szCs w:val="18"/>
    </w:rPr>
  </w:style>
  <w:style w:type="paragraph" w:styleId="a5">
    <w:name w:val="footer"/>
    <w:basedOn w:val="a"/>
    <w:link w:val="Char0"/>
    <w:uiPriority w:val="99"/>
    <w:unhideWhenUsed/>
    <w:rsid w:val="00C866F8"/>
    <w:pPr>
      <w:tabs>
        <w:tab w:val="center" w:pos="4153"/>
        <w:tab w:val="right" w:pos="8306"/>
      </w:tabs>
      <w:snapToGrid w:val="0"/>
      <w:jc w:val="left"/>
    </w:pPr>
    <w:rPr>
      <w:sz w:val="18"/>
      <w:szCs w:val="18"/>
    </w:rPr>
  </w:style>
  <w:style w:type="character" w:customStyle="1" w:styleId="Char0">
    <w:name w:val="页脚 Char"/>
    <w:basedOn w:val="a1"/>
    <w:link w:val="a5"/>
    <w:uiPriority w:val="99"/>
    <w:rsid w:val="00C866F8"/>
    <w:rPr>
      <w:sz w:val="18"/>
      <w:szCs w:val="18"/>
    </w:rPr>
  </w:style>
  <w:style w:type="paragraph" w:styleId="a6">
    <w:name w:val="Body Text"/>
    <w:basedOn w:val="a"/>
    <w:link w:val="Char1"/>
    <w:uiPriority w:val="99"/>
    <w:semiHidden/>
    <w:unhideWhenUsed/>
    <w:rsid w:val="00C866F8"/>
    <w:pPr>
      <w:spacing w:after="120"/>
    </w:pPr>
  </w:style>
  <w:style w:type="character" w:customStyle="1" w:styleId="Char1">
    <w:name w:val="正文文本 Char"/>
    <w:basedOn w:val="a1"/>
    <w:link w:val="a6"/>
    <w:uiPriority w:val="99"/>
    <w:semiHidden/>
    <w:rsid w:val="00C866F8"/>
  </w:style>
  <w:style w:type="paragraph" w:styleId="a7">
    <w:name w:val="Body Text First Indent"/>
    <w:basedOn w:val="a6"/>
    <w:next w:val="2"/>
    <w:link w:val="Char2"/>
    <w:uiPriority w:val="99"/>
    <w:qFormat/>
    <w:rsid w:val="00C866F8"/>
    <w:pPr>
      <w:ind w:firstLineChars="100" w:firstLine="420"/>
    </w:pPr>
    <w:rPr>
      <w:rFonts w:ascii="宋体" w:eastAsia="宋体" w:hAnsi="Times New Roman" w:cs="Times New Roman"/>
      <w:kern w:val="0"/>
      <w:sz w:val="34"/>
      <w:szCs w:val="20"/>
    </w:rPr>
  </w:style>
  <w:style w:type="character" w:customStyle="1" w:styleId="Char2">
    <w:name w:val="正文首行缩进 Char"/>
    <w:basedOn w:val="Char1"/>
    <w:link w:val="a7"/>
    <w:uiPriority w:val="99"/>
    <w:rsid w:val="00C866F8"/>
    <w:rPr>
      <w:rFonts w:ascii="宋体" w:eastAsia="宋体" w:hAnsi="Times New Roman" w:cs="Times New Roman"/>
      <w:kern w:val="0"/>
      <w:sz w:val="34"/>
      <w:szCs w:val="20"/>
    </w:rPr>
  </w:style>
  <w:style w:type="table" w:styleId="a8">
    <w:name w:val="Table Grid"/>
    <w:basedOn w:val="a2"/>
    <w:uiPriority w:val="59"/>
    <w:qFormat/>
    <w:rsid w:val="00C866F8"/>
    <w:rPr>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Hyperlink"/>
    <w:basedOn w:val="a1"/>
    <w:uiPriority w:val="99"/>
    <w:unhideWhenUsed/>
    <w:qFormat/>
    <w:rsid w:val="00C866F8"/>
    <w:rPr>
      <w:color w:val="2C71B8"/>
      <w:sz w:val="21"/>
      <w:szCs w:val="21"/>
      <w:u w:val="none"/>
    </w:rPr>
  </w:style>
  <w:style w:type="paragraph" w:styleId="a0">
    <w:name w:val="Title"/>
    <w:basedOn w:val="a"/>
    <w:next w:val="a"/>
    <w:link w:val="Char3"/>
    <w:uiPriority w:val="10"/>
    <w:qFormat/>
    <w:rsid w:val="00C866F8"/>
    <w:pPr>
      <w:spacing w:before="240" w:after="60"/>
      <w:jc w:val="center"/>
      <w:outlineLvl w:val="0"/>
    </w:pPr>
    <w:rPr>
      <w:rFonts w:asciiTheme="majorHAnsi" w:eastAsia="宋体" w:hAnsiTheme="majorHAnsi" w:cstheme="majorBidi"/>
      <w:b/>
      <w:bCs/>
      <w:sz w:val="32"/>
      <w:szCs w:val="32"/>
    </w:rPr>
  </w:style>
  <w:style w:type="character" w:customStyle="1" w:styleId="Char3">
    <w:name w:val="标题 Char"/>
    <w:basedOn w:val="a1"/>
    <w:link w:val="a0"/>
    <w:uiPriority w:val="10"/>
    <w:rsid w:val="00C866F8"/>
    <w:rPr>
      <w:rFonts w:asciiTheme="majorHAnsi" w:eastAsia="宋体" w:hAnsiTheme="majorHAnsi" w:cstheme="majorBidi"/>
      <w:b/>
      <w:bCs/>
      <w:sz w:val="32"/>
      <w:szCs w:val="32"/>
    </w:rPr>
  </w:style>
  <w:style w:type="paragraph" w:styleId="aa">
    <w:name w:val="Body Text Indent"/>
    <w:basedOn w:val="a"/>
    <w:link w:val="Char4"/>
    <w:uiPriority w:val="99"/>
    <w:semiHidden/>
    <w:unhideWhenUsed/>
    <w:rsid w:val="00C866F8"/>
    <w:pPr>
      <w:spacing w:after="120"/>
      <w:ind w:leftChars="200" w:left="420"/>
    </w:pPr>
  </w:style>
  <w:style w:type="character" w:customStyle="1" w:styleId="Char4">
    <w:name w:val="正文文本缩进 Char"/>
    <w:basedOn w:val="a1"/>
    <w:link w:val="aa"/>
    <w:uiPriority w:val="99"/>
    <w:semiHidden/>
    <w:rsid w:val="00C866F8"/>
  </w:style>
  <w:style w:type="paragraph" w:styleId="2">
    <w:name w:val="Body Text First Indent 2"/>
    <w:basedOn w:val="aa"/>
    <w:link w:val="2Char"/>
    <w:uiPriority w:val="99"/>
    <w:semiHidden/>
    <w:unhideWhenUsed/>
    <w:rsid w:val="00C866F8"/>
    <w:pPr>
      <w:ind w:firstLineChars="200" w:firstLine="420"/>
    </w:pPr>
  </w:style>
  <w:style w:type="character" w:customStyle="1" w:styleId="2Char">
    <w:name w:val="正文首行缩进 2 Char"/>
    <w:basedOn w:val="Char4"/>
    <w:link w:val="2"/>
    <w:uiPriority w:val="99"/>
    <w:semiHidden/>
    <w:rsid w:val="00C86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editchina.gov.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739</Words>
  <Characters>4215</Characters>
  <Application>Microsoft Office Word</Application>
  <DocSecurity>0</DocSecurity>
  <Lines>35</Lines>
  <Paragraphs>9</Paragraphs>
  <ScaleCrop>false</ScaleCrop>
  <Company>Lenovo</Company>
  <LinksUpToDate>false</LinksUpToDate>
  <CharactersWithSpaces>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河南招标采购服务有限公司:刘歌</dc:creator>
  <cp:keywords/>
  <dc:description/>
  <cp:lastModifiedBy>河南招标采购服务有限公司:刘歌</cp:lastModifiedBy>
  <cp:revision>2</cp:revision>
  <dcterms:created xsi:type="dcterms:W3CDTF">2023-01-16T08:21:00Z</dcterms:created>
  <dcterms:modified xsi:type="dcterms:W3CDTF">2023-01-16T08:21:00Z</dcterms:modified>
</cp:coreProperties>
</file>