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rPr>
          <w:rFonts w:ascii="宋体" w:hAnsi="宋体" w:cs="宋体"/>
          <w:kern w:val="0"/>
          <w:sz w:val="24"/>
          <w:lang w:eastAsia="zh-CN"/>
        </w:rPr>
      </w:pPr>
      <w:bookmarkStart w:id="0" w:name="_Toc66975993"/>
      <w:bookmarkStart w:id="1" w:name="_Toc27499"/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  <w:lang w:eastAsia="zh-CN"/>
        </w:rPr>
        <w:t>1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lang w:eastAsia="zh-CN"/>
        </w:rPr>
        <w:t>投标报名</w:t>
      </w:r>
      <w:r>
        <w:rPr>
          <w:rFonts w:hint="eastAsia" w:ascii="宋体" w:hAnsi="宋体" w:cs="宋体"/>
          <w:kern w:val="0"/>
          <w:sz w:val="24"/>
        </w:rPr>
        <w:t>表</w:t>
      </w:r>
      <w:bookmarkEnd w:id="0"/>
      <w:bookmarkEnd w:id="1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投标报名表</w:t>
      </w:r>
    </w:p>
    <w:p>
      <w:pPr>
        <w:spacing w:line="520" w:lineRule="exact"/>
        <w:ind w:firstLine="120" w:firstLineChars="50"/>
        <w:rPr>
          <w:rFonts w:ascii="仿宋_GB2312" w:hAnsi="宋体" w:eastAsia="仿宋_GB2312"/>
          <w:bCs/>
          <w:snapToGrid w:val="0"/>
          <w:sz w:val="24"/>
          <w:highlight w:val="none"/>
        </w:rPr>
      </w:pPr>
      <w:r>
        <w:rPr>
          <w:rFonts w:hint="eastAsia" w:ascii="仿宋_GB2312" w:hAnsi="宋体" w:eastAsia="仿宋_GB2312"/>
          <w:bCs/>
          <w:snapToGrid w:val="0"/>
          <w:sz w:val="24"/>
          <w:highlight w:val="none"/>
          <w:lang w:eastAsia="zh-CN"/>
        </w:rPr>
        <w:t>投标</w:t>
      </w:r>
      <w:r>
        <w:rPr>
          <w:rFonts w:hint="eastAsia" w:ascii="仿宋_GB2312" w:hAnsi="宋体" w:eastAsia="仿宋_GB2312"/>
          <w:bCs/>
          <w:snapToGrid w:val="0"/>
          <w:sz w:val="24"/>
          <w:highlight w:val="none"/>
        </w:rPr>
        <w:t xml:space="preserve">单位（公章）：                         </w:t>
      </w:r>
      <w:r>
        <w:rPr>
          <w:rFonts w:hint="eastAsia" w:ascii="仿宋_GB2312" w:hAnsi="宋体" w:eastAsia="仿宋_GB2312"/>
          <w:bCs/>
          <w:snapToGrid w:val="0"/>
          <w:sz w:val="24"/>
          <w:highlight w:val="none"/>
          <w:lang w:eastAsia="zh-CN"/>
        </w:rPr>
        <w:t>报名</w:t>
      </w:r>
      <w:r>
        <w:rPr>
          <w:rFonts w:hint="eastAsia" w:ascii="仿宋_GB2312" w:hAnsi="宋体" w:eastAsia="仿宋_GB2312"/>
          <w:bCs/>
          <w:snapToGrid w:val="0"/>
          <w:sz w:val="24"/>
          <w:highlight w:val="none"/>
        </w:rPr>
        <w:t>日期：   年  月  日</w:t>
      </w:r>
    </w:p>
    <w:tbl>
      <w:tblPr>
        <w:tblStyle w:val="5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603"/>
        <w:gridCol w:w="519"/>
        <w:gridCol w:w="483"/>
        <w:gridCol w:w="152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单位名称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营业执照编号</w:t>
            </w:r>
          </w:p>
        </w:tc>
        <w:tc>
          <w:tcPr>
            <w:tcW w:w="212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2003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税务登记证号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企业邮箱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单位地址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973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联系人及电话</w:t>
            </w: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姓    名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移动电话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固定电话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传真电话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973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报价项目及标段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（多个标段时依次填写）</w:t>
            </w: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项目编号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项目名称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标段号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标段名称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备 注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我公司承诺：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1.以上项目、标段信息填写准确无误，未填报或信息不准确的标段该标段报价无效；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2.不存在国家、行业、中国国家铁路集团有限公司（产品质量抽检、信用评价等）限制投标的情况；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3.购买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招标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文件后若不能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，应在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文件递交截止时间3天前书面告知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招标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人不能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的项目、标段以及原因。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4FA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next w:val="2"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2023-09-06T08:20:50Z</dcterms:created>
  <dc:creator>Lenovo</dc:creator>
  <cp:lastModifiedBy>耿梦娟</cp:lastModifiedBy>
  <dcterms:modified xsi:type="dcterms:W3CDTF">2023-09-06T08:21:01Z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571B398DA2064ED2951FB7C132AEA2F8_12</vt:lpwstr>
  </property>
</Properties>
</file>