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22"/>
        </w:rPr>
      </w:pPr>
      <w:r>
        <w:rPr>
          <w:rFonts w:hint="eastAsia" w:ascii="宋体" w:hAnsi="宋体" w:cs="宋体"/>
          <w:sz w:val="32"/>
          <w:szCs w:val="22"/>
        </w:rPr>
        <w:t xml:space="preserve">附件2： </w:t>
      </w:r>
    </w:p>
    <w:p>
      <w:pPr>
        <w:jc w:val="center"/>
        <w:rPr>
          <w:rFonts w:ascii="宋体" w:hAnsi="宋体" w:cs="宋体"/>
          <w:sz w:val="32"/>
          <w:szCs w:val="22"/>
          <w:lang w:bidi="ar"/>
        </w:rPr>
      </w:pPr>
      <w:r>
        <w:rPr>
          <w:rFonts w:hint="eastAsia" w:ascii="宋体" w:hAnsi="宋体" w:cs="宋体"/>
          <w:sz w:val="32"/>
          <w:szCs w:val="22"/>
          <w:lang w:bidi="ar"/>
        </w:rPr>
        <w:t>采购清单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464"/>
        <w:tblOverlap w:val="never"/>
        <w:tblW w:w="10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1877"/>
        <w:gridCol w:w="1195"/>
        <w:gridCol w:w="551"/>
        <w:gridCol w:w="681"/>
        <w:gridCol w:w="1132"/>
        <w:gridCol w:w="1132"/>
        <w:gridCol w:w="1037"/>
        <w:gridCol w:w="831"/>
        <w:gridCol w:w="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标段号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标段名称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需求数量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最高限价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/含税单价（元）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标段最高限价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/含税总价（元）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供货地点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报价有效期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视频会议主机询价采购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视频会议主机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具体参见技术要求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8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78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49000.00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49000.00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郑州动车段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60天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堡垒机询价采购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堡垒机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具体参见技术要求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8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78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49000.00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49000.00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郑州动车段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60天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长治东存车场网络防护设备购置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网络防护设备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具体参见技术要求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8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78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50000.00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50000.00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长治东存车场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60天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4FE260EF"/>
    <w:rsid w:val="690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2023-09-17T05:32:50Z</dcterms:created>
  <dc:creator>Lenovo</dc:creator>
  <cp:lastModifiedBy>陈</cp:lastModifiedBy>
  <dcterms:modified xsi:type="dcterms:W3CDTF">2023-09-17T05:33:18Z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A5AE830C4CDE4261A91E2021384E3CA2_12</vt:lpwstr>
  </property>
</Properties>
</file>