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6D639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包1：经</w:t>
      </w:r>
      <w:proofErr w:type="gramStart"/>
      <w:r>
        <w:rPr>
          <w:rFonts w:ascii="宋体" w:hAnsi="宋体" w:hint="eastAsia"/>
          <w:bCs/>
          <w:w w:val="105"/>
          <w:szCs w:val="21"/>
        </w:rPr>
        <w:t>皮氧/</w:t>
      </w:r>
      <w:proofErr w:type="gramEnd"/>
      <w:r>
        <w:rPr>
          <w:rFonts w:ascii="宋体" w:hAnsi="宋体" w:hint="eastAsia"/>
          <w:bCs/>
          <w:w w:val="105"/>
          <w:szCs w:val="21"/>
        </w:rPr>
        <w:t>二氧化碳分压监测仪</w:t>
      </w:r>
    </w:p>
    <w:p w14:paraId="63551881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1、适用于早产儿、新生儿、婴幼儿的经皮氧分压及二氧化碳分压监测。</w:t>
      </w:r>
    </w:p>
    <w:p w14:paraId="5299F7DC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2、主机、电极模块、显示屏幕、内置电池一体化；定标气瓶内置。</w:t>
      </w:r>
    </w:p>
    <w:p w14:paraId="77C69B72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3、全中文触摸屏控制面板，具备全自动开启监测功能。</w:t>
      </w:r>
    </w:p>
    <w:p w14:paraId="19464D2B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/>
          <w:bCs/>
          <w:w w:val="105"/>
          <w:szCs w:val="21"/>
        </w:rPr>
        <w:t>4</w:t>
      </w:r>
      <w:r>
        <w:rPr>
          <w:rFonts w:ascii="宋体" w:hAnsi="宋体" w:hint="eastAsia"/>
          <w:bCs/>
          <w:w w:val="105"/>
          <w:szCs w:val="21"/>
        </w:rPr>
        <w:t>、各参数监测范围：tcpO2：0-500mmHg，（0.0-66.5Kpa），tcpCO2: 5-200mmHg（0.0-26.6Kpa）；实时数据显示更新频率：≤3秒。</w:t>
      </w:r>
    </w:p>
    <w:p w14:paraId="390B1BB3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5、显示屏幕具有同屏显示实时数字、动态曲线及变化趋势功能；内置多种显示方式，包括数字模式、趋势模式。</w:t>
      </w:r>
    </w:p>
    <w:p w14:paraId="7A327AE4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6、可进行特殊事件标记，准确捕捉刺激下的反应。</w:t>
      </w:r>
    </w:p>
    <w:p w14:paraId="7DA16700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7、具备血气检测数值对比记录功能。</w:t>
      </w:r>
    </w:p>
    <w:p w14:paraId="33F953AD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8、主机具有数据存储能力，具备USB接口。</w:t>
      </w:r>
    </w:p>
    <w:p w14:paraId="7F0BE43E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9、具备单通道、双通道或多通道，可按科室要求提供配置。</w:t>
      </w:r>
    </w:p>
    <w:p w14:paraId="06401AE9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1</w:t>
      </w:r>
      <w:r>
        <w:rPr>
          <w:rFonts w:ascii="宋体" w:hAnsi="宋体"/>
          <w:bCs/>
          <w:w w:val="105"/>
          <w:szCs w:val="21"/>
        </w:rPr>
        <w:t>0</w:t>
      </w:r>
      <w:r>
        <w:rPr>
          <w:rFonts w:ascii="宋体" w:hAnsi="宋体" w:hint="eastAsia"/>
          <w:bCs/>
          <w:w w:val="105"/>
          <w:szCs w:val="21"/>
        </w:rPr>
        <w:t>、电极膜采用合金薄膜保护技术，减少数据漂移；电极膜更换便捷。</w:t>
      </w:r>
    </w:p>
    <w:p w14:paraId="6454FDD6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 w:hint="eastAsia"/>
          <w:bCs/>
          <w:w w:val="105"/>
          <w:szCs w:val="21"/>
        </w:rPr>
        <w:t>1</w:t>
      </w:r>
      <w:r>
        <w:rPr>
          <w:rFonts w:ascii="宋体" w:hAnsi="宋体"/>
          <w:bCs/>
          <w:w w:val="105"/>
          <w:szCs w:val="21"/>
        </w:rPr>
        <w:t>1</w:t>
      </w:r>
      <w:r>
        <w:rPr>
          <w:rFonts w:ascii="宋体" w:hAnsi="宋体" w:hint="eastAsia"/>
          <w:bCs/>
          <w:w w:val="105"/>
          <w:szCs w:val="21"/>
        </w:rPr>
        <w:t>、内置可充电后备电池，充满电可运行1小时以上。</w:t>
      </w:r>
    </w:p>
    <w:p w14:paraId="2B9AE67E" w14:textId="77777777" w:rsidR="004B7337" w:rsidRDefault="004B7337" w:rsidP="004B7337">
      <w:pPr>
        <w:spacing w:line="360" w:lineRule="auto"/>
        <w:ind w:firstLineChars="150" w:firstLine="330"/>
        <w:rPr>
          <w:rFonts w:ascii="宋体" w:hAnsi="宋体"/>
          <w:bCs/>
          <w:w w:val="105"/>
          <w:szCs w:val="21"/>
        </w:rPr>
      </w:pPr>
      <w:r>
        <w:rPr>
          <w:rFonts w:ascii="宋体" w:hAnsi="宋体"/>
          <w:bCs/>
          <w:w w:val="105"/>
          <w:szCs w:val="21"/>
        </w:rPr>
        <w:t>12</w:t>
      </w:r>
      <w:r>
        <w:rPr>
          <w:rFonts w:ascii="宋体" w:hAnsi="宋体" w:hint="eastAsia"/>
          <w:bCs/>
          <w:w w:val="105"/>
          <w:szCs w:val="21"/>
        </w:rPr>
        <w:t>、具有电池下监测功能：主机内置电池即可独立支持操作，可用于患者转运。</w:t>
      </w:r>
    </w:p>
    <w:p w14:paraId="5A22CDBD" w14:textId="77777777" w:rsidR="00D42831" w:rsidRPr="004B7337" w:rsidRDefault="00D42831"/>
    <w:sectPr w:rsidR="00D42831" w:rsidRPr="004B7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3ABF" w14:textId="77777777" w:rsidR="00EC35E7" w:rsidRDefault="00EC35E7" w:rsidP="004B7337">
      <w:r>
        <w:separator/>
      </w:r>
    </w:p>
  </w:endnote>
  <w:endnote w:type="continuationSeparator" w:id="0">
    <w:p w14:paraId="1BFD5169" w14:textId="77777777" w:rsidR="00EC35E7" w:rsidRDefault="00EC35E7" w:rsidP="004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D2DCB" w14:textId="77777777" w:rsidR="00EC35E7" w:rsidRDefault="00EC35E7" w:rsidP="004B7337">
      <w:r>
        <w:separator/>
      </w:r>
    </w:p>
  </w:footnote>
  <w:footnote w:type="continuationSeparator" w:id="0">
    <w:p w14:paraId="73F77705" w14:textId="77777777" w:rsidR="00EC35E7" w:rsidRDefault="00EC35E7" w:rsidP="004B7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5A"/>
    <w:rsid w:val="003B005A"/>
    <w:rsid w:val="004B7337"/>
    <w:rsid w:val="00D42831"/>
    <w:rsid w:val="00E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F3ED1C-0C8B-4ED2-9C3A-7D1C9483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B7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B733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B73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73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B7337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4B7337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4B7337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uiPriority w:val="99"/>
    <w:semiHidden/>
    <w:unhideWhenUsed/>
    <w:rsid w:val="004B7337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semiHidden/>
    <w:rsid w:val="004B733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2023-10-26T06:48:00Z</dcterms:created>
  <dcterms:modified xsi:type="dcterms:W3CDTF">2023-10-26T06:48:00Z</dcterms:modified>
</cp:coreProperties>
</file>