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line="360" w:lineRule="auto"/>
        <w:ind w:firstLine="400" w:firstLineChars="200"/>
        <w:jc w:val="left"/>
        <w:rPr>
          <w:rFonts w:hAnsi="宋体"/>
        </w:rPr>
      </w:pPr>
      <w:r>
        <w:rPr>
          <w:rFonts w:hint="eastAsia" w:hAnsi="宋体"/>
        </w:rPr>
        <w:t>附件：</w:t>
      </w:r>
    </w:p>
    <w:tbl>
      <w:tblPr>
        <w:tblStyle w:val="4"/>
        <w:tblW w:w="97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710"/>
        <w:gridCol w:w="1155"/>
        <w:gridCol w:w="1155"/>
        <w:gridCol w:w="1155"/>
        <w:gridCol w:w="1155"/>
        <w:gridCol w:w="1155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32"/>
              </w:rPr>
              <w:t>分体空调维修保养服务最高单价限价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序号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服务内容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设备参数（Q=制冷量）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Q≤2600W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2600W＜Q≤3500W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3500W＜Q≤5100W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5100W＜Q≤7200W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7200W＜Q≤12000W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上门检修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40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元/次，若有配件更换则不收取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充氟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370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旧机拆机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旧机移机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420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元/套，含拆装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旧机装机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270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清洗室内机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90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清洗室外机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90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深度清洗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180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打孔（普通砖墙）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70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打孔（混凝土墙）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110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漏水维修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元/台，处理水盘水管漏、堵等故障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电路板维修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260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清洗制冷系统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400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450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450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系统补漏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440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噪音维修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160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接水盘更换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280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电容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铜管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170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压缩机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750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900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1250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1700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2400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四通阀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490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520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630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630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主板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550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550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550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550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550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变频板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680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680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850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850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850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内机电机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550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550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700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外机电机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500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500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650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650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750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更换传感器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190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遥控器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遥控接收板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260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导风板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280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过热保护器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160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外机支架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四通阀线圈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160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膨胀阀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420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480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530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外机风叶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350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内机风轮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450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配挂墙板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/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/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/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元/个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说明：1、上述计价单位均为人民币元。</w:t>
            </w:r>
          </w:p>
          <w:p>
            <w:pPr>
              <w:jc w:val="left"/>
              <w:rPr>
                <w:rFonts w:hAnsi="宋体"/>
              </w:rPr>
            </w:pPr>
            <w:r>
              <w:rPr>
                <w:rFonts w:hint="eastAsia"/>
              </w:rPr>
              <w:t>2、上述单价包含货物的标准附件、备品备件、专用工具的价格、人工、运输、装卸、培训、技术支持、售后服务、税金等一切费用。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Yjk5NDk5MGQzMDI0ODIzNTgwNTVkODE4OThkNDEifQ=="/>
  </w:docVars>
  <w:rsids>
    <w:rsidRoot w:val="00000000"/>
    <w:rsid w:val="6ADE3109"/>
    <w:rsid w:val="76D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rFonts w:ascii="仿宋_GB2312" w:cs="宋体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2023-08-21T10:28:00Z</dcterms:created>
  <dc:creator>Administrator</dc:creator>
  <cp:lastModifiedBy>左素丽</cp:lastModifiedBy>
  <dcterms:modified xsi:type="dcterms:W3CDTF">2024-01-26T09:26:58Z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9DFBE536026149F7A41B0E0CCB4E4DED_12</vt:lpwstr>
  </property>
</Properties>
</file>