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E1946" w14:textId="77777777" w:rsidR="00D11FE1" w:rsidRPr="002D3186" w:rsidRDefault="00D11FE1">
      <w:pPr>
        <w:spacing w:line="360" w:lineRule="auto"/>
        <w:rPr>
          <w:rFonts w:ascii="仿宋" w:eastAsia="仿宋" w:hAnsi="仿宋" w:hint="eastAsia"/>
          <w:b/>
          <w:bCs/>
          <w:sz w:val="48"/>
          <w:szCs w:val="48"/>
        </w:rPr>
      </w:pPr>
    </w:p>
    <w:p w14:paraId="06FC91F6" w14:textId="77777777" w:rsidR="00D11FE1" w:rsidRPr="002D3186" w:rsidRDefault="00000000">
      <w:pPr>
        <w:spacing w:line="360" w:lineRule="auto"/>
        <w:ind w:leftChars="257" w:left="1079" w:hanging="539"/>
        <w:jc w:val="center"/>
        <w:rPr>
          <w:rFonts w:ascii="仿宋" w:eastAsia="仿宋" w:hAnsi="仿宋" w:hint="eastAsia"/>
          <w:b/>
          <w:bCs/>
          <w:sz w:val="48"/>
          <w:szCs w:val="48"/>
        </w:rPr>
      </w:pPr>
      <w:r w:rsidRPr="002D3186">
        <w:rPr>
          <w:rFonts w:ascii="仿宋" w:eastAsia="仿宋" w:hAnsi="仿宋" w:hint="eastAsia"/>
          <w:b/>
          <w:bCs/>
          <w:sz w:val="48"/>
          <w:szCs w:val="48"/>
        </w:rPr>
        <w:t>郑州市惠济区林业局</w:t>
      </w:r>
    </w:p>
    <w:p w14:paraId="227843D7" w14:textId="77777777" w:rsidR="00D11FE1" w:rsidRPr="002D3186" w:rsidRDefault="00000000">
      <w:pPr>
        <w:spacing w:line="360" w:lineRule="auto"/>
        <w:ind w:leftChars="257" w:left="1079" w:hanging="539"/>
        <w:jc w:val="center"/>
        <w:rPr>
          <w:rFonts w:ascii="仿宋" w:eastAsia="仿宋" w:hAnsi="仿宋" w:cs="华文中宋" w:hint="eastAsia"/>
          <w:b/>
          <w:bCs/>
          <w:sz w:val="48"/>
          <w:szCs w:val="48"/>
        </w:rPr>
      </w:pPr>
      <w:r w:rsidRPr="002D3186">
        <w:rPr>
          <w:rFonts w:ascii="仿宋" w:eastAsia="仿宋" w:hAnsi="仿宋" w:hint="eastAsia"/>
          <w:b/>
          <w:bCs/>
          <w:sz w:val="48"/>
          <w:szCs w:val="48"/>
        </w:rPr>
        <w:t>园林绿化管护服务项目</w:t>
      </w:r>
    </w:p>
    <w:p w14:paraId="7ACF4ECB" w14:textId="77777777" w:rsidR="00D11FE1" w:rsidRPr="002D3186" w:rsidRDefault="00D11FE1">
      <w:pPr>
        <w:spacing w:line="360" w:lineRule="auto"/>
        <w:rPr>
          <w:rFonts w:ascii="仿宋" w:eastAsia="仿宋" w:hAnsi="仿宋" w:hint="eastAsia"/>
          <w:b/>
          <w:sz w:val="52"/>
        </w:rPr>
      </w:pPr>
    </w:p>
    <w:p w14:paraId="7E0EAAB8" w14:textId="77777777" w:rsidR="00D11FE1" w:rsidRPr="002D3186" w:rsidRDefault="00D11FE1">
      <w:pPr>
        <w:spacing w:line="360" w:lineRule="auto"/>
        <w:ind w:leftChars="257" w:left="1080" w:hanging="540"/>
        <w:jc w:val="center"/>
        <w:rPr>
          <w:rFonts w:ascii="仿宋" w:eastAsia="仿宋" w:hAnsi="仿宋" w:hint="eastAsia"/>
          <w:b/>
          <w:sz w:val="52"/>
        </w:rPr>
      </w:pPr>
    </w:p>
    <w:p w14:paraId="13B8411E" w14:textId="77777777" w:rsidR="00D11FE1" w:rsidRPr="002D3186" w:rsidRDefault="00D11FE1">
      <w:pPr>
        <w:spacing w:line="360" w:lineRule="auto"/>
        <w:ind w:leftChars="257" w:left="1080" w:hanging="540"/>
        <w:jc w:val="center"/>
        <w:rPr>
          <w:rFonts w:ascii="仿宋" w:eastAsia="仿宋" w:hAnsi="仿宋" w:hint="eastAsia"/>
          <w:b/>
          <w:sz w:val="52"/>
        </w:rPr>
      </w:pPr>
    </w:p>
    <w:p w14:paraId="1EA6E182" w14:textId="77777777" w:rsidR="00D11FE1" w:rsidRPr="002D3186" w:rsidRDefault="00000000">
      <w:pPr>
        <w:spacing w:line="360" w:lineRule="auto"/>
        <w:ind w:leftChars="257" w:left="1080" w:hanging="540"/>
        <w:jc w:val="center"/>
        <w:rPr>
          <w:rFonts w:ascii="仿宋" w:eastAsia="仿宋" w:hAnsi="仿宋" w:hint="eastAsia"/>
          <w:sz w:val="108"/>
          <w:szCs w:val="108"/>
          <w14:shadow w14:blurRad="50800" w14:dist="38100" w14:dir="2700000" w14:sx="100000" w14:sy="100000" w14:kx="0" w14:ky="0" w14:algn="tl">
            <w14:srgbClr w14:val="000000">
              <w14:alpha w14:val="60000"/>
            </w14:srgbClr>
          </w14:shadow>
        </w:rPr>
      </w:pPr>
      <w:r w:rsidRPr="002D3186">
        <w:rPr>
          <w:rFonts w:ascii="仿宋" w:eastAsia="仿宋" w:hAnsi="仿宋" w:hint="eastAsia"/>
          <w:sz w:val="108"/>
          <w:szCs w:val="108"/>
          <w14:shadow w14:blurRad="50800" w14:dist="38100" w14:dir="2700000" w14:sx="100000" w14:sy="100000" w14:kx="0" w14:ky="0" w14:algn="tl">
            <w14:srgbClr w14:val="000000">
              <w14:alpha w14:val="60000"/>
            </w14:srgbClr>
          </w14:shadow>
        </w:rPr>
        <w:t>招标文件</w:t>
      </w:r>
    </w:p>
    <w:p w14:paraId="03260841" w14:textId="298D7201" w:rsidR="00D11FE1" w:rsidRPr="002D3186" w:rsidRDefault="00000000">
      <w:pPr>
        <w:spacing w:line="360" w:lineRule="auto"/>
        <w:ind w:leftChars="257" w:left="1080" w:hanging="540"/>
        <w:jc w:val="center"/>
        <w:rPr>
          <w:rFonts w:ascii="仿宋" w:eastAsia="仿宋" w:hAnsi="仿宋" w:hint="eastAsia"/>
          <w:sz w:val="28"/>
        </w:rPr>
      </w:pPr>
      <w:r w:rsidRPr="002D3186">
        <w:rPr>
          <w:rFonts w:ascii="仿宋" w:eastAsia="仿宋" w:hAnsi="仿宋" w:hint="eastAsia"/>
          <w:sz w:val="28"/>
        </w:rPr>
        <w:t>项目编号：</w:t>
      </w:r>
      <w:r w:rsidR="00F31DA4" w:rsidRPr="002D3186">
        <w:rPr>
          <w:rFonts w:ascii="仿宋" w:eastAsia="仿宋" w:hAnsi="仿宋" w:hint="eastAsia"/>
          <w:sz w:val="28"/>
        </w:rPr>
        <w:t>郑惠财公开招标-2026-7</w:t>
      </w:r>
    </w:p>
    <w:p w14:paraId="651758CA" w14:textId="77777777" w:rsidR="00D11FE1" w:rsidRPr="002D3186" w:rsidRDefault="00D11FE1">
      <w:pPr>
        <w:spacing w:line="360" w:lineRule="auto"/>
        <w:ind w:leftChars="257" w:left="1079" w:hanging="539"/>
        <w:jc w:val="center"/>
        <w:rPr>
          <w:rFonts w:ascii="仿宋" w:eastAsia="仿宋" w:hAnsi="仿宋" w:hint="eastAsia"/>
          <w:sz w:val="24"/>
        </w:rPr>
      </w:pPr>
    </w:p>
    <w:p w14:paraId="4BB6198C" w14:textId="77777777" w:rsidR="00D11FE1" w:rsidRPr="002D3186" w:rsidRDefault="00D11FE1">
      <w:pPr>
        <w:spacing w:line="360" w:lineRule="auto"/>
        <w:rPr>
          <w:rFonts w:ascii="仿宋" w:eastAsia="仿宋" w:hAnsi="仿宋" w:hint="eastAsia"/>
          <w:sz w:val="34"/>
        </w:rPr>
      </w:pPr>
    </w:p>
    <w:p w14:paraId="23FEEA60" w14:textId="77777777" w:rsidR="00D11FE1" w:rsidRPr="002D3186" w:rsidRDefault="00D11FE1">
      <w:pPr>
        <w:spacing w:line="360" w:lineRule="auto"/>
        <w:ind w:firstLineChars="500" w:firstLine="1700"/>
        <w:rPr>
          <w:rFonts w:ascii="仿宋" w:eastAsia="仿宋" w:hAnsi="仿宋" w:hint="eastAsia"/>
          <w:sz w:val="34"/>
        </w:rPr>
      </w:pPr>
    </w:p>
    <w:p w14:paraId="0572288A" w14:textId="77777777" w:rsidR="00D11FE1" w:rsidRPr="002D3186" w:rsidRDefault="00D11FE1">
      <w:pPr>
        <w:spacing w:line="360" w:lineRule="auto"/>
        <w:ind w:firstLineChars="500" w:firstLine="1700"/>
        <w:rPr>
          <w:rFonts w:ascii="仿宋" w:eastAsia="仿宋" w:hAnsi="仿宋" w:hint="eastAsia"/>
          <w:sz w:val="34"/>
        </w:rPr>
      </w:pPr>
    </w:p>
    <w:p w14:paraId="0789EA70" w14:textId="77777777" w:rsidR="00D11FE1" w:rsidRPr="002D3186" w:rsidRDefault="00000000">
      <w:pPr>
        <w:spacing w:line="360" w:lineRule="auto"/>
        <w:ind w:firstLineChars="600" w:firstLine="2040"/>
        <w:rPr>
          <w:rFonts w:ascii="仿宋" w:eastAsia="仿宋" w:hAnsi="仿宋" w:hint="eastAsia"/>
          <w:sz w:val="34"/>
        </w:rPr>
      </w:pPr>
      <w:r w:rsidRPr="002D3186">
        <w:rPr>
          <w:rFonts w:ascii="仿宋" w:eastAsia="仿宋" w:hAnsi="仿宋" w:hint="eastAsia"/>
          <w:sz w:val="34"/>
        </w:rPr>
        <w:t>采购人：郑州市惠济区林业局</w:t>
      </w:r>
    </w:p>
    <w:p w14:paraId="50F375EC" w14:textId="77777777" w:rsidR="00D11FE1" w:rsidRPr="002D3186" w:rsidRDefault="00000000">
      <w:pPr>
        <w:spacing w:line="360" w:lineRule="auto"/>
        <w:ind w:firstLineChars="300" w:firstLine="1020"/>
        <w:rPr>
          <w:rFonts w:ascii="仿宋" w:eastAsia="仿宋" w:hAnsi="仿宋" w:hint="eastAsia"/>
          <w:sz w:val="34"/>
        </w:rPr>
      </w:pPr>
      <w:r w:rsidRPr="002D3186">
        <w:rPr>
          <w:rFonts w:ascii="仿宋" w:eastAsia="仿宋" w:hAnsi="仿宋" w:hint="eastAsia"/>
          <w:sz w:val="34"/>
        </w:rPr>
        <w:t>采购代理机构：河南招标采购服务有限公司</w:t>
      </w:r>
    </w:p>
    <w:p w14:paraId="26FFB128" w14:textId="6A14D506" w:rsidR="00D11FE1" w:rsidRPr="002D3186" w:rsidRDefault="00000000">
      <w:pPr>
        <w:spacing w:line="360" w:lineRule="auto"/>
        <w:ind w:firstLineChars="600" w:firstLine="2040"/>
        <w:rPr>
          <w:rFonts w:ascii="仿宋" w:eastAsia="仿宋" w:hAnsi="仿宋" w:hint="eastAsia"/>
          <w:sz w:val="24"/>
        </w:rPr>
      </w:pPr>
      <w:r w:rsidRPr="002D3186">
        <w:rPr>
          <w:rFonts w:ascii="仿宋" w:eastAsia="仿宋" w:hAnsi="仿宋" w:hint="eastAsia"/>
          <w:sz w:val="34"/>
        </w:rPr>
        <w:t xml:space="preserve">日 </w:t>
      </w:r>
      <w:r w:rsidRPr="002D3186">
        <w:rPr>
          <w:rFonts w:ascii="仿宋" w:eastAsia="仿宋" w:hAnsi="仿宋"/>
          <w:sz w:val="34"/>
        </w:rPr>
        <w:t xml:space="preserve"> </w:t>
      </w:r>
      <w:r w:rsidRPr="002D3186">
        <w:rPr>
          <w:rFonts w:ascii="仿宋" w:eastAsia="仿宋" w:hAnsi="仿宋" w:hint="eastAsia"/>
          <w:sz w:val="34"/>
        </w:rPr>
        <w:t>期：二〇二</w:t>
      </w:r>
      <w:r w:rsidRPr="002D3186">
        <w:rPr>
          <w:rStyle w:val="aff6"/>
          <w:rFonts w:ascii="仿宋" w:eastAsia="仿宋" w:hAnsi="仿宋" w:hint="eastAsia"/>
          <w:color w:val="auto"/>
          <w:sz w:val="34"/>
          <w:szCs w:val="34"/>
          <w:u w:val="none"/>
        </w:rPr>
        <w:t>六</w:t>
      </w:r>
      <w:r w:rsidRPr="002D3186">
        <w:rPr>
          <w:rFonts w:ascii="仿宋" w:eastAsia="仿宋" w:hAnsi="仿宋" w:hint="eastAsia"/>
          <w:sz w:val="34"/>
        </w:rPr>
        <w:t>年</w:t>
      </w:r>
      <w:r w:rsidR="00FA2E50">
        <w:rPr>
          <w:rFonts w:ascii="仿宋" w:eastAsia="仿宋" w:hAnsi="仿宋" w:hint="eastAsia"/>
          <w:sz w:val="34"/>
        </w:rPr>
        <w:t>九</w:t>
      </w:r>
      <w:r w:rsidRPr="002D3186">
        <w:rPr>
          <w:rFonts w:ascii="仿宋" w:eastAsia="仿宋" w:hAnsi="仿宋" w:hint="eastAsia"/>
          <w:sz w:val="34"/>
        </w:rPr>
        <w:t>月</w:t>
      </w:r>
    </w:p>
    <w:p w14:paraId="3A3C1DE1" w14:textId="77777777" w:rsidR="00D11FE1" w:rsidRPr="002D3186" w:rsidRDefault="00D11FE1">
      <w:pPr>
        <w:spacing w:line="360" w:lineRule="auto"/>
        <w:jc w:val="center"/>
        <w:rPr>
          <w:rFonts w:ascii="仿宋" w:eastAsia="仿宋" w:hAnsi="仿宋" w:hint="eastAsia"/>
          <w:bCs/>
          <w:sz w:val="40"/>
        </w:rPr>
      </w:pPr>
    </w:p>
    <w:p w14:paraId="2F530C1E" w14:textId="77777777" w:rsidR="00D11FE1" w:rsidRPr="002D3186" w:rsidRDefault="00000000">
      <w:pPr>
        <w:spacing w:line="360" w:lineRule="auto"/>
        <w:jc w:val="center"/>
        <w:rPr>
          <w:rFonts w:ascii="仿宋" w:eastAsia="仿宋" w:hAnsi="仿宋" w:hint="eastAsia"/>
          <w:bCs/>
          <w:sz w:val="32"/>
        </w:rPr>
      </w:pPr>
      <w:r w:rsidRPr="002D3186">
        <w:rPr>
          <w:rFonts w:ascii="仿宋" w:eastAsia="仿宋" w:hAnsi="仿宋" w:hint="eastAsia"/>
          <w:bCs/>
          <w:sz w:val="40"/>
        </w:rPr>
        <w:lastRenderedPageBreak/>
        <w:t>目     录</w:t>
      </w:r>
    </w:p>
    <w:sdt>
      <w:sdtPr>
        <w:rPr>
          <w:rFonts w:ascii="仿宋" w:eastAsia="仿宋" w:hAnsi="仿宋"/>
        </w:rPr>
        <w:id w:val="147470647"/>
        <w15:color w:val="DBDBDB"/>
        <w:docPartObj>
          <w:docPartGallery w:val="Table of Contents"/>
          <w:docPartUnique/>
        </w:docPartObj>
      </w:sdtPr>
      <w:sdtContent>
        <w:p w14:paraId="2004AA66" w14:textId="77777777" w:rsidR="00D11FE1" w:rsidRPr="002D3186" w:rsidRDefault="00D11FE1">
          <w:pPr>
            <w:spacing w:line="360" w:lineRule="auto"/>
            <w:jc w:val="center"/>
            <w:rPr>
              <w:rFonts w:ascii="仿宋" w:eastAsia="仿宋" w:hAnsi="仿宋" w:hint="eastAsia"/>
            </w:rPr>
          </w:pPr>
        </w:p>
        <w:p w14:paraId="38AE5D15" w14:textId="1B84B2A3" w:rsidR="00126199" w:rsidRDefault="00000000">
          <w:pPr>
            <w:pStyle w:val="TOC1"/>
            <w:rPr>
              <w:rFonts w:asciiTheme="minorHAnsi" w:eastAsiaTheme="minorEastAsia" w:hAnsiTheme="minorHAnsi" w:cstheme="minorBidi"/>
              <w:noProof/>
              <w:sz w:val="22"/>
              <w14:ligatures w14:val="standardContextual"/>
            </w:rPr>
          </w:pPr>
          <w:r w:rsidRPr="002D3186">
            <w:rPr>
              <w:rFonts w:ascii="仿宋" w:eastAsia="仿宋" w:hAnsi="仿宋"/>
            </w:rPr>
            <w:fldChar w:fldCharType="begin"/>
          </w:r>
          <w:r w:rsidRPr="002D3186">
            <w:rPr>
              <w:rFonts w:ascii="仿宋" w:eastAsia="仿宋" w:hAnsi="仿宋"/>
            </w:rPr>
            <w:instrText xml:space="preserve">TOC \o "1-2" \h \u </w:instrText>
          </w:r>
          <w:r w:rsidRPr="002D3186">
            <w:rPr>
              <w:rFonts w:ascii="仿宋" w:eastAsia="仿宋" w:hAnsi="仿宋"/>
            </w:rPr>
            <w:fldChar w:fldCharType="separate"/>
          </w:r>
          <w:hyperlink w:anchor="_Toc240443026" w:history="1">
            <w:r w:rsidR="00126199" w:rsidRPr="004F7CC5">
              <w:rPr>
                <w:rStyle w:val="aff6"/>
                <w:rFonts w:ascii="仿宋" w:eastAsia="仿宋" w:hAnsi="仿宋"/>
                <w:noProof/>
              </w:rPr>
              <w:t>第一章  投标邀请（招标公告）</w:t>
            </w:r>
            <w:r w:rsidR="00126199">
              <w:rPr>
                <w:rFonts w:hint="eastAsia"/>
                <w:noProof/>
              </w:rPr>
              <w:tab/>
            </w:r>
            <w:r w:rsidR="00126199">
              <w:rPr>
                <w:rFonts w:hint="eastAsia"/>
                <w:noProof/>
              </w:rPr>
              <w:fldChar w:fldCharType="begin"/>
            </w:r>
            <w:r w:rsidR="00126199">
              <w:rPr>
                <w:rFonts w:hint="eastAsia"/>
                <w:noProof/>
              </w:rPr>
              <w:instrText xml:space="preserve"> </w:instrText>
            </w:r>
            <w:r w:rsidR="00126199">
              <w:rPr>
                <w:noProof/>
              </w:rPr>
              <w:instrText>PAGEREF _Toc240443026 \h</w:instrText>
            </w:r>
            <w:r w:rsidR="00126199">
              <w:rPr>
                <w:rFonts w:hint="eastAsia"/>
                <w:noProof/>
              </w:rPr>
              <w:instrText xml:space="preserve"> </w:instrText>
            </w:r>
            <w:r w:rsidR="00126199">
              <w:rPr>
                <w:rFonts w:hint="eastAsia"/>
                <w:noProof/>
              </w:rPr>
            </w:r>
            <w:r w:rsidR="00126199">
              <w:rPr>
                <w:rFonts w:hint="eastAsia"/>
                <w:noProof/>
              </w:rPr>
              <w:fldChar w:fldCharType="separate"/>
            </w:r>
            <w:r w:rsidR="00126199">
              <w:rPr>
                <w:noProof/>
              </w:rPr>
              <w:t>6</w:t>
            </w:r>
            <w:r w:rsidR="00126199">
              <w:rPr>
                <w:rFonts w:hint="eastAsia"/>
                <w:noProof/>
              </w:rPr>
              <w:fldChar w:fldCharType="end"/>
            </w:r>
          </w:hyperlink>
        </w:p>
        <w:p w14:paraId="1435C938" w14:textId="5D5C3EAF" w:rsidR="00126199" w:rsidRDefault="00126199">
          <w:pPr>
            <w:pStyle w:val="TOC2"/>
            <w:rPr>
              <w:rFonts w:asciiTheme="minorHAnsi" w:eastAsiaTheme="minorEastAsia" w:hAnsiTheme="minorHAnsi" w:cstheme="minorBidi"/>
              <w:noProof/>
              <w:sz w:val="22"/>
              <w14:ligatures w14:val="standardContextual"/>
            </w:rPr>
          </w:pPr>
          <w:hyperlink w:anchor="_Toc240443027" w:history="1">
            <w:r w:rsidRPr="004F7CC5">
              <w:rPr>
                <w:rStyle w:val="aff6"/>
                <w:rFonts w:ascii="仿宋" w:eastAsia="仿宋" w:hAnsi="仿宋"/>
                <w:noProof/>
              </w:rPr>
              <w:t>郑州市惠济区林业局园林绿化管护服务项目公开招标公告</w:t>
            </w:r>
            <w:r>
              <w:rPr>
                <w:rFonts w:hint="eastAsia"/>
                <w:noProof/>
              </w:rPr>
              <w:tab/>
            </w:r>
            <w:r>
              <w:rPr>
                <w:rFonts w:hint="eastAsia"/>
                <w:noProof/>
              </w:rPr>
              <w:fldChar w:fldCharType="begin"/>
            </w:r>
            <w:r>
              <w:rPr>
                <w:rFonts w:hint="eastAsia"/>
                <w:noProof/>
              </w:rPr>
              <w:instrText xml:space="preserve"> </w:instrText>
            </w:r>
            <w:r>
              <w:rPr>
                <w:noProof/>
              </w:rPr>
              <w:instrText>PAGEREF _Toc240443027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6E7533F8" w14:textId="702D93D7" w:rsidR="00126199" w:rsidRDefault="00126199">
          <w:pPr>
            <w:pStyle w:val="TOC1"/>
            <w:rPr>
              <w:rFonts w:asciiTheme="minorHAnsi" w:eastAsiaTheme="minorEastAsia" w:hAnsiTheme="minorHAnsi" w:cstheme="minorBidi"/>
              <w:noProof/>
              <w:sz w:val="22"/>
              <w14:ligatures w14:val="standardContextual"/>
            </w:rPr>
          </w:pPr>
          <w:hyperlink w:anchor="_Toc240443028" w:history="1">
            <w:r w:rsidRPr="004F7CC5">
              <w:rPr>
                <w:rStyle w:val="aff6"/>
                <w:rFonts w:ascii="仿宋" w:eastAsia="仿宋" w:hAnsi="仿宋"/>
                <w:noProof/>
              </w:rPr>
              <w:t>第二章  投标人须知</w:t>
            </w:r>
            <w:r>
              <w:rPr>
                <w:rFonts w:hint="eastAsia"/>
                <w:noProof/>
              </w:rPr>
              <w:tab/>
            </w:r>
            <w:r>
              <w:rPr>
                <w:rFonts w:hint="eastAsia"/>
                <w:noProof/>
              </w:rPr>
              <w:fldChar w:fldCharType="begin"/>
            </w:r>
            <w:r>
              <w:rPr>
                <w:rFonts w:hint="eastAsia"/>
                <w:noProof/>
              </w:rPr>
              <w:instrText xml:space="preserve"> </w:instrText>
            </w:r>
            <w:r>
              <w:rPr>
                <w:noProof/>
              </w:rPr>
              <w:instrText>PAGEREF _Toc240443028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2157AE00" w14:textId="12E9BC48" w:rsidR="00126199" w:rsidRDefault="00126199">
          <w:pPr>
            <w:pStyle w:val="TOC2"/>
            <w:rPr>
              <w:rFonts w:asciiTheme="minorHAnsi" w:eastAsiaTheme="minorEastAsia" w:hAnsiTheme="minorHAnsi" w:cstheme="minorBidi"/>
              <w:noProof/>
              <w:sz w:val="22"/>
              <w14:ligatures w14:val="standardContextual"/>
            </w:rPr>
          </w:pPr>
          <w:hyperlink w:anchor="_Toc240443029" w:history="1">
            <w:r w:rsidRPr="004F7CC5">
              <w:rPr>
                <w:rStyle w:val="aff6"/>
                <w:rFonts w:ascii="仿宋" w:eastAsia="仿宋" w:hAnsi="仿宋"/>
                <w:b/>
                <w:noProof/>
              </w:rPr>
              <w:t>一、投标人须知前附表</w:t>
            </w:r>
            <w:r>
              <w:rPr>
                <w:rFonts w:hint="eastAsia"/>
                <w:noProof/>
              </w:rPr>
              <w:tab/>
            </w:r>
            <w:r>
              <w:rPr>
                <w:rFonts w:hint="eastAsia"/>
                <w:noProof/>
              </w:rPr>
              <w:fldChar w:fldCharType="begin"/>
            </w:r>
            <w:r>
              <w:rPr>
                <w:rFonts w:hint="eastAsia"/>
                <w:noProof/>
              </w:rPr>
              <w:instrText xml:space="preserve"> </w:instrText>
            </w:r>
            <w:r>
              <w:rPr>
                <w:noProof/>
              </w:rPr>
              <w:instrText>PAGEREF _Toc240443029 \h</w:instrText>
            </w:r>
            <w:r>
              <w:rPr>
                <w:rFonts w:hint="eastAsia"/>
                <w:noProof/>
              </w:rPr>
              <w:instrText xml:space="preserve"> </w:instrText>
            </w:r>
            <w:r>
              <w:rPr>
                <w:rFonts w:hint="eastAsia"/>
                <w:noProof/>
              </w:rPr>
            </w:r>
            <w:r>
              <w:rPr>
                <w:rFonts w:hint="eastAsia"/>
                <w:noProof/>
              </w:rPr>
              <w:fldChar w:fldCharType="separate"/>
            </w:r>
            <w:r>
              <w:rPr>
                <w:noProof/>
              </w:rPr>
              <w:t>11</w:t>
            </w:r>
            <w:r>
              <w:rPr>
                <w:rFonts w:hint="eastAsia"/>
                <w:noProof/>
              </w:rPr>
              <w:fldChar w:fldCharType="end"/>
            </w:r>
          </w:hyperlink>
        </w:p>
        <w:p w14:paraId="3BBB080C" w14:textId="1BAEC77C" w:rsidR="00126199" w:rsidRDefault="00126199">
          <w:pPr>
            <w:pStyle w:val="TOC2"/>
            <w:rPr>
              <w:rFonts w:asciiTheme="minorHAnsi" w:eastAsiaTheme="minorEastAsia" w:hAnsiTheme="minorHAnsi" w:cstheme="minorBidi"/>
              <w:noProof/>
              <w:sz w:val="22"/>
              <w14:ligatures w14:val="standardContextual"/>
            </w:rPr>
          </w:pPr>
          <w:hyperlink w:anchor="_Toc240443030" w:history="1">
            <w:r w:rsidRPr="004F7CC5">
              <w:rPr>
                <w:rStyle w:val="aff6"/>
                <w:rFonts w:ascii="仿宋" w:eastAsia="仿宋" w:hAnsi="仿宋"/>
                <w:noProof/>
              </w:rPr>
              <w:t>二. 招  标</w:t>
            </w:r>
            <w:r>
              <w:rPr>
                <w:rFonts w:hint="eastAsia"/>
                <w:noProof/>
              </w:rPr>
              <w:tab/>
            </w:r>
            <w:r>
              <w:rPr>
                <w:rFonts w:hint="eastAsia"/>
                <w:noProof/>
              </w:rPr>
              <w:fldChar w:fldCharType="begin"/>
            </w:r>
            <w:r>
              <w:rPr>
                <w:rFonts w:hint="eastAsia"/>
                <w:noProof/>
              </w:rPr>
              <w:instrText xml:space="preserve"> </w:instrText>
            </w:r>
            <w:r>
              <w:rPr>
                <w:noProof/>
              </w:rPr>
              <w:instrText>PAGEREF _Toc240443030 \h</w:instrText>
            </w:r>
            <w:r>
              <w:rPr>
                <w:rFonts w:hint="eastAsia"/>
                <w:noProof/>
              </w:rPr>
              <w:instrText xml:space="preserve"> </w:instrText>
            </w:r>
            <w:r>
              <w:rPr>
                <w:rFonts w:hint="eastAsia"/>
                <w:noProof/>
              </w:rPr>
            </w:r>
            <w:r>
              <w:rPr>
                <w:rFonts w:hint="eastAsia"/>
                <w:noProof/>
              </w:rPr>
              <w:fldChar w:fldCharType="separate"/>
            </w:r>
            <w:r>
              <w:rPr>
                <w:noProof/>
              </w:rPr>
              <w:t>16</w:t>
            </w:r>
            <w:r>
              <w:rPr>
                <w:rFonts w:hint="eastAsia"/>
                <w:noProof/>
              </w:rPr>
              <w:fldChar w:fldCharType="end"/>
            </w:r>
          </w:hyperlink>
        </w:p>
        <w:p w14:paraId="11308A3B" w14:textId="59D19C26" w:rsidR="00126199" w:rsidRDefault="00126199">
          <w:pPr>
            <w:pStyle w:val="TOC2"/>
            <w:rPr>
              <w:rFonts w:asciiTheme="minorHAnsi" w:eastAsiaTheme="minorEastAsia" w:hAnsiTheme="minorHAnsi" w:cstheme="minorBidi"/>
              <w:noProof/>
              <w:sz w:val="22"/>
              <w14:ligatures w14:val="standardContextual"/>
            </w:rPr>
          </w:pPr>
          <w:hyperlink w:anchor="_Toc240443031" w:history="1">
            <w:r w:rsidRPr="004F7CC5">
              <w:rPr>
                <w:rStyle w:val="aff6"/>
                <w:rFonts w:ascii="仿宋" w:eastAsia="仿宋" w:hAnsi="仿宋"/>
                <w:noProof/>
              </w:rPr>
              <w:t>2.政府采购政策</w:t>
            </w:r>
            <w:r>
              <w:rPr>
                <w:rFonts w:hint="eastAsia"/>
                <w:noProof/>
              </w:rPr>
              <w:tab/>
            </w:r>
            <w:r>
              <w:rPr>
                <w:rFonts w:hint="eastAsia"/>
                <w:noProof/>
              </w:rPr>
              <w:fldChar w:fldCharType="begin"/>
            </w:r>
            <w:r>
              <w:rPr>
                <w:rFonts w:hint="eastAsia"/>
                <w:noProof/>
              </w:rPr>
              <w:instrText xml:space="preserve"> </w:instrText>
            </w:r>
            <w:r>
              <w:rPr>
                <w:noProof/>
              </w:rPr>
              <w:instrText>PAGEREF _Toc240443031 \h</w:instrText>
            </w:r>
            <w:r>
              <w:rPr>
                <w:rFonts w:hint="eastAsia"/>
                <w:noProof/>
              </w:rPr>
              <w:instrText xml:space="preserve"> </w:instrText>
            </w:r>
            <w:r>
              <w:rPr>
                <w:rFonts w:hint="eastAsia"/>
                <w:noProof/>
              </w:rPr>
            </w:r>
            <w:r>
              <w:rPr>
                <w:rFonts w:hint="eastAsia"/>
                <w:noProof/>
              </w:rPr>
              <w:fldChar w:fldCharType="separate"/>
            </w:r>
            <w:r>
              <w:rPr>
                <w:noProof/>
              </w:rPr>
              <w:t>19</w:t>
            </w:r>
            <w:r>
              <w:rPr>
                <w:rFonts w:hint="eastAsia"/>
                <w:noProof/>
              </w:rPr>
              <w:fldChar w:fldCharType="end"/>
            </w:r>
          </w:hyperlink>
        </w:p>
        <w:p w14:paraId="0E33B30F" w14:textId="5F4B782F" w:rsidR="00126199" w:rsidRDefault="00126199">
          <w:pPr>
            <w:pStyle w:val="TOC2"/>
            <w:rPr>
              <w:rFonts w:asciiTheme="minorHAnsi" w:eastAsiaTheme="minorEastAsia" w:hAnsiTheme="minorHAnsi" w:cstheme="minorBidi"/>
              <w:noProof/>
              <w:sz w:val="22"/>
              <w14:ligatures w14:val="standardContextual"/>
            </w:rPr>
          </w:pPr>
          <w:hyperlink w:anchor="_Toc240443032" w:history="1">
            <w:r w:rsidRPr="004F7CC5">
              <w:rPr>
                <w:rStyle w:val="aff6"/>
                <w:rFonts w:ascii="仿宋" w:eastAsia="仿宋" w:hAnsi="仿宋"/>
                <w:noProof/>
              </w:rPr>
              <w:t>3.招标文件</w:t>
            </w:r>
            <w:r>
              <w:rPr>
                <w:rFonts w:hint="eastAsia"/>
                <w:noProof/>
              </w:rPr>
              <w:tab/>
            </w:r>
            <w:r>
              <w:rPr>
                <w:rFonts w:hint="eastAsia"/>
                <w:noProof/>
              </w:rPr>
              <w:fldChar w:fldCharType="begin"/>
            </w:r>
            <w:r>
              <w:rPr>
                <w:rFonts w:hint="eastAsia"/>
                <w:noProof/>
              </w:rPr>
              <w:instrText xml:space="preserve"> </w:instrText>
            </w:r>
            <w:r>
              <w:rPr>
                <w:noProof/>
              </w:rPr>
              <w:instrText>PAGEREF _Toc240443032 \h</w:instrText>
            </w:r>
            <w:r>
              <w:rPr>
                <w:rFonts w:hint="eastAsia"/>
                <w:noProof/>
              </w:rPr>
              <w:instrText xml:space="preserve"> </w:instrText>
            </w:r>
            <w:r>
              <w:rPr>
                <w:rFonts w:hint="eastAsia"/>
                <w:noProof/>
              </w:rPr>
            </w:r>
            <w:r>
              <w:rPr>
                <w:rFonts w:hint="eastAsia"/>
                <w:noProof/>
              </w:rPr>
              <w:fldChar w:fldCharType="separate"/>
            </w:r>
            <w:r>
              <w:rPr>
                <w:noProof/>
              </w:rPr>
              <w:t>20</w:t>
            </w:r>
            <w:r>
              <w:rPr>
                <w:rFonts w:hint="eastAsia"/>
                <w:noProof/>
              </w:rPr>
              <w:fldChar w:fldCharType="end"/>
            </w:r>
          </w:hyperlink>
        </w:p>
        <w:p w14:paraId="7068EDB6" w14:textId="798AB29D" w:rsidR="00126199" w:rsidRDefault="00126199">
          <w:pPr>
            <w:pStyle w:val="TOC2"/>
            <w:rPr>
              <w:rFonts w:asciiTheme="minorHAnsi" w:eastAsiaTheme="minorEastAsia" w:hAnsiTheme="minorHAnsi" w:cstheme="minorBidi"/>
              <w:noProof/>
              <w:sz w:val="22"/>
              <w14:ligatures w14:val="standardContextual"/>
            </w:rPr>
          </w:pPr>
          <w:hyperlink w:anchor="_Toc240443033" w:history="1">
            <w:r w:rsidRPr="004F7CC5">
              <w:rPr>
                <w:rStyle w:val="aff6"/>
                <w:rFonts w:ascii="仿宋" w:eastAsia="仿宋" w:hAnsi="仿宋"/>
                <w:noProof/>
              </w:rPr>
              <w:t>三. 投  标</w:t>
            </w:r>
            <w:r>
              <w:rPr>
                <w:rFonts w:hint="eastAsia"/>
                <w:noProof/>
              </w:rPr>
              <w:tab/>
            </w:r>
            <w:r>
              <w:rPr>
                <w:rFonts w:hint="eastAsia"/>
                <w:noProof/>
              </w:rPr>
              <w:fldChar w:fldCharType="begin"/>
            </w:r>
            <w:r>
              <w:rPr>
                <w:rFonts w:hint="eastAsia"/>
                <w:noProof/>
              </w:rPr>
              <w:instrText xml:space="preserve"> </w:instrText>
            </w:r>
            <w:r>
              <w:rPr>
                <w:noProof/>
              </w:rPr>
              <w:instrText>PAGEREF _Toc240443033 \h</w:instrText>
            </w:r>
            <w:r>
              <w:rPr>
                <w:rFonts w:hint="eastAsia"/>
                <w:noProof/>
              </w:rPr>
              <w:instrText xml:space="preserve"> </w:instrText>
            </w:r>
            <w:r>
              <w:rPr>
                <w:rFonts w:hint="eastAsia"/>
                <w:noProof/>
              </w:rPr>
            </w:r>
            <w:r>
              <w:rPr>
                <w:rFonts w:hint="eastAsia"/>
                <w:noProof/>
              </w:rPr>
              <w:fldChar w:fldCharType="separate"/>
            </w:r>
            <w:r>
              <w:rPr>
                <w:noProof/>
              </w:rPr>
              <w:t>22</w:t>
            </w:r>
            <w:r>
              <w:rPr>
                <w:rFonts w:hint="eastAsia"/>
                <w:noProof/>
              </w:rPr>
              <w:fldChar w:fldCharType="end"/>
            </w:r>
          </w:hyperlink>
        </w:p>
        <w:p w14:paraId="04743FDB" w14:textId="02DD581F" w:rsidR="00126199" w:rsidRDefault="00126199">
          <w:pPr>
            <w:pStyle w:val="TOC2"/>
            <w:rPr>
              <w:rFonts w:asciiTheme="minorHAnsi" w:eastAsiaTheme="minorEastAsia" w:hAnsiTheme="minorHAnsi" w:cstheme="minorBidi"/>
              <w:noProof/>
              <w:sz w:val="22"/>
              <w14:ligatures w14:val="standardContextual"/>
            </w:rPr>
          </w:pPr>
          <w:hyperlink w:anchor="_Toc240443034" w:history="1">
            <w:r w:rsidRPr="004F7CC5">
              <w:rPr>
                <w:rStyle w:val="aff6"/>
                <w:rFonts w:ascii="仿宋" w:eastAsia="仿宋" w:hAnsi="仿宋"/>
                <w:noProof/>
              </w:rPr>
              <w:t>4.投标文件的编制</w:t>
            </w:r>
            <w:r>
              <w:rPr>
                <w:rFonts w:hint="eastAsia"/>
                <w:noProof/>
              </w:rPr>
              <w:tab/>
            </w:r>
            <w:r>
              <w:rPr>
                <w:rFonts w:hint="eastAsia"/>
                <w:noProof/>
              </w:rPr>
              <w:fldChar w:fldCharType="begin"/>
            </w:r>
            <w:r>
              <w:rPr>
                <w:rFonts w:hint="eastAsia"/>
                <w:noProof/>
              </w:rPr>
              <w:instrText xml:space="preserve"> </w:instrText>
            </w:r>
            <w:r>
              <w:rPr>
                <w:noProof/>
              </w:rPr>
              <w:instrText>PAGEREF _Toc240443034 \h</w:instrText>
            </w:r>
            <w:r>
              <w:rPr>
                <w:rFonts w:hint="eastAsia"/>
                <w:noProof/>
              </w:rPr>
              <w:instrText xml:space="preserve"> </w:instrText>
            </w:r>
            <w:r>
              <w:rPr>
                <w:rFonts w:hint="eastAsia"/>
                <w:noProof/>
              </w:rPr>
            </w:r>
            <w:r>
              <w:rPr>
                <w:rFonts w:hint="eastAsia"/>
                <w:noProof/>
              </w:rPr>
              <w:fldChar w:fldCharType="separate"/>
            </w:r>
            <w:r>
              <w:rPr>
                <w:noProof/>
              </w:rPr>
              <w:t>22</w:t>
            </w:r>
            <w:r>
              <w:rPr>
                <w:rFonts w:hint="eastAsia"/>
                <w:noProof/>
              </w:rPr>
              <w:fldChar w:fldCharType="end"/>
            </w:r>
          </w:hyperlink>
        </w:p>
        <w:p w14:paraId="7AC254D9" w14:textId="540EE26E" w:rsidR="00126199" w:rsidRDefault="00126199">
          <w:pPr>
            <w:pStyle w:val="TOC2"/>
            <w:rPr>
              <w:rFonts w:asciiTheme="minorHAnsi" w:eastAsiaTheme="minorEastAsia" w:hAnsiTheme="minorHAnsi" w:cstheme="minorBidi"/>
              <w:noProof/>
              <w:sz w:val="22"/>
              <w14:ligatures w14:val="standardContextual"/>
            </w:rPr>
          </w:pPr>
          <w:hyperlink w:anchor="_Toc240443035" w:history="1">
            <w:r w:rsidRPr="004F7CC5">
              <w:rPr>
                <w:rStyle w:val="aff6"/>
                <w:rFonts w:ascii="仿宋" w:eastAsia="仿宋" w:hAnsi="仿宋"/>
                <w:noProof/>
              </w:rPr>
              <w:t>5.投标文件的提交</w:t>
            </w:r>
            <w:r>
              <w:rPr>
                <w:rFonts w:hint="eastAsia"/>
                <w:noProof/>
              </w:rPr>
              <w:tab/>
            </w:r>
            <w:r>
              <w:rPr>
                <w:rFonts w:hint="eastAsia"/>
                <w:noProof/>
              </w:rPr>
              <w:fldChar w:fldCharType="begin"/>
            </w:r>
            <w:r>
              <w:rPr>
                <w:rFonts w:hint="eastAsia"/>
                <w:noProof/>
              </w:rPr>
              <w:instrText xml:space="preserve"> </w:instrText>
            </w:r>
            <w:r>
              <w:rPr>
                <w:noProof/>
              </w:rPr>
              <w:instrText>PAGEREF _Toc240443035 \h</w:instrText>
            </w:r>
            <w:r>
              <w:rPr>
                <w:rFonts w:hint="eastAsia"/>
                <w:noProof/>
              </w:rPr>
              <w:instrText xml:space="preserve"> </w:instrText>
            </w:r>
            <w:r>
              <w:rPr>
                <w:rFonts w:hint="eastAsia"/>
                <w:noProof/>
              </w:rPr>
            </w:r>
            <w:r>
              <w:rPr>
                <w:rFonts w:hint="eastAsia"/>
                <w:noProof/>
              </w:rPr>
              <w:fldChar w:fldCharType="separate"/>
            </w:r>
            <w:r>
              <w:rPr>
                <w:noProof/>
              </w:rPr>
              <w:t>26</w:t>
            </w:r>
            <w:r>
              <w:rPr>
                <w:rFonts w:hint="eastAsia"/>
                <w:noProof/>
              </w:rPr>
              <w:fldChar w:fldCharType="end"/>
            </w:r>
          </w:hyperlink>
        </w:p>
        <w:p w14:paraId="0C3E140D" w14:textId="6BAF9004" w:rsidR="00126199" w:rsidRDefault="00126199">
          <w:pPr>
            <w:pStyle w:val="TOC2"/>
            <w:rPr>
              <w:rFonts w:asciiTheme="minorHAnsi" w:eastAsiaTheme="minorEastAsia" w:hAnsiTheme="minorHAnsi" w:cstheme="minorBidi"/>
              <w:noProof/>
              <w:sz w:val="22"/>
              <w14:ligatures w14:val="standardContextual"/>
            </w:rPr>
          </w:pPr>
          <w:hyperlink w:anchor="_Toc240443036" w:history="1">
            <w:r w:rsidRPr="004F7CC5">
              <w:rPr>
                <w:rStyle w:val="aff6"/>
                <w:rFonts w:ascii="仿宋" w:eastAsia="仿宋" w:hAnsi="仿宋"/>
                <w:noProof/>
              </w:rPr>
              <w:t>四. 开标、资格审查及评标</w:t>
            </w:r>
            <w:r>
              <w:rPr>
                <w:rFonts w:hint="eastAsia"/>
                <w:noProof/>
              </w:rPr>
              <w:tab/>
            </w:r>
            <w:r>
              <w:rPr>
                <w:rFonts w:hint="eastAsia"/>
                <w:noProof/>
              </w:rPr>
              <w:fldChar w:fldCharType="begin"/>
            </w:r>
            <w:r>
              <w:rPr>
                <w:rFonts w:hint="eastAsia"/>
                <w:noProof/>
              </w:rPr>
              <w:instrText xml:space="preserve"> </w:instrText>
            </w:r>
            <w:r>
              <w:rPr>
                <w:noProof/>
              </w:rPr>
              <w:instrText>PAGEREF _Toc240443036 \h</w:instrText>
            </w:r>
            <w:r>
              <w:rPr>
                <w:rFonts w:hint="eastAsia"/>
                <w:noProof/>
              </w:rPr>
              <w:instrText xml:space="preserve"> </w:instrText>
            </w:r>
            <w:r>
              <w:rPr>
                <w:rFonts w:hint="eastAsia"/>
                <w:noProof/>
              </w:rPr>
            </w:r>
            <w:r>
              <w:rPr>
                <w:rFonts w:hint="eastAsia"/>
                <w:noProof/>
              </w:rPr>
              <w:fldChar w:fldCharType="separate"/>
            </w:r>
            <w:r>
              <w:rPr>
                <w:noProof/>
              </w:rPr>
              <w:t>27</w:t>
            </w:r>
            <w:r>
              <w:rPr>
                <w:rFonts w:hint="eastAsia"/>
                <w:noProof/>
              </w:rPr>
              <w:fldChar w:fldCharType="end"/>
            </w:r>
          </w:hyperlink>
        </w:p>
        <w:p w14:paraId="4493FD15" w14:textId="0A2BEF70" w:rsidR="00126199" w:rsidRDefault="00126199">
          <w:pPr>
            <w:pStyle w:val="TOC2"/>
            <w:rPr>
              <w:rFonts w:asciiTheme="minorHAnsi" w:eastAsiaTheme="minorEastAsia" w:hAnsiTheme="minorHAnsi" w:cstheme="minorBidi"/>
              <w:noProof/>
              <w:sz w:val="22"/>
              <w14:ligatures w14:val="standardContextual"/>
            </w:rPr>
          </w:pPr>
          <w:hyperlink w:anchor="_Toc240443037" w:history="1">
            <w:r w:rsidRPr="004F7CC5">
              <w:rPr>
                <w:rStyle w:val="aff6"/>
                <w:rFonts w:ascii="仿宋" w:eastAsia="仿宋" w:hAnsi="仿宋"/>
                <w:noProof/>
              </w:rPr>
              <w:t>6.开标、资格审查及评标</w:t>
            </w:r>
            <w:r>
              <w:rPr>
                <w:rFonts w:hint="eastAsia"/>
                <w:noProof/>
              </w:rPr>
              <w:tab/>
            </w:r>
            <w:r>
              <w:rPr>
                <w:rFonts w:hint="eastAsia"/>
                <w:noProof/>
              </w:rPr>
              <w:fldChar w:fldCharType="begin"/>
            </w:r>
            <w:r>
              <w:rPr>
                <w:rFonts w:hint="eastAsia"/>
                <w:noProof/>
              </w:rPr>
              <w:instrText xml:space="preserve"> </w:instrText>
            </w:r>
            <w:r>
              <w:rPr>
                <w:noProof/>
              </w:rPr>
              <w:instrText>PAGEREF _Toc240443037 \h</w:instrText>
            </w:r>
            <w:r>
              <w:rPr>
                <w:rFonts w:hint="eastAsia"/>
                <w:noProof/>
              </w:rPr>
              <w:instrText xml:space="preserve"> </w:instrText>
            </w:r>
            <w:r>
              <w:rPr>
                <w:rFonts w:hint="eastAsia"/>
                <w:noProof/>
              </w:rPr>
            </w:r>
            <w:r>
              <w:rPr>
                <w:rFonts w:hint="eastAsia"/>
                <w:noProof/>
              </w:rPr>
              <w:fldChar w:fldCharType="separate"/>
            </w:r>
            <w:r>
              <w:rPr>
                <w:noProof/>
              </w:rPr>
              <w:t>27</w:t>
            </w:r>
            <w:r>
              <w:rPr>
                <w:rFonts w:hint="eastAsia"/>
                <w:noProof/>
              </w:rPr>
              <w:fldChar w:fldCharType="end"/>
            </w:r>
          </w:hyperlink>
        </w:p>
        <w:p w14:paraId="7C60D79B" w14:textId="15504B55" w:rsidR="00126199" w:rsidRDefault="00126199">
          <w:pPr>
            <w:pStyle w:val="TOC2"/>
            <w:rPr>
              <w:rFonts w:asciiTheme="minorHAnsi" w:eastAsiaTheme="minorEastAsia" w:hAnsiTheme="minorHAnsi" w:cstheme="minorBidi"/>
              <w:noProof/>
              <w:sz w:val="22"/>
              <w14:ligatures w14:val="standardContextual"/>
            </w:rPr>
          </w:pPr>
          <w:hyperlink w:anchor="_Toc240443038" w:history="1">
            <w:r w:rsidRPr="004F7CC5">
              <w:rPr>
                <w:rStyle w:val="aff6"/>
                <w:rFonts w:ascii="仿宋" w:eastAsia="仿宋" w:hAnsi="仿宋"/>
                <w:noProof/>
              </w:rPr>
              <w:t>五. 中标和合同</w:t>
            </w:r>
            <w:r>
              <w:rPr>
                <w:rFonts w:hint="eastAsia"/>
                <w:noProof/>
              </w:rPr>
              <w:tab/>
            </w:r>
            <w:r>
              <w:rPr>
                <w:rFonts w:hint="eastAsia"/>
                <w:noProof/>
              </w:rPr>
              <w:fldChar w:fldCharType="begin"/>
            </w:r>
            <w:r>
              <w:rPr>
                <w:rFonts w:hint="eastAsia"/>
                <w:noProof/>
              </w:rPr>
              <w:instrText xml:space="preserve"> </w:instrText>
            </w:r>
            <w:r>
              <w:rPr>
                <w:noProof/>
              </w:rPr>
              <w:instrText>PAGEREF _Toc240443038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2A3C525E" w14:textId="35C340CE" w:rsidR="00126199" w:rsidRDefault="00126199">
          <w:pPr>
            <w:pStyle w:val="TOC2"/>
            <w:rPr>
              <w:rFonts w:asciiTheme="minorHAnsi" w:eastAsiaTheme="minorEastAsia" w:hAnsiTheme="minorHAnsi" w:cstheme="minorBidi"/>
              <w:noProof/>
              <w:sz w:val="22"/>
              <w14:ligatures w14:val="standardContextual"/>
            </w:rPr>
          </w:pPr>
          <w:hyperlink w:anchor="_Toc240443039" w:history="1">
            <w:r w:rsidRPr="004F7CC5">
              <w:rPr>
                <w:rStyle w:val="aff6"/>
                <w:rFonts w:ascii="仿宋" w:eastAsia="仿宋" w:hAnsi="仿宋"/>
                <w:noProof/>
              </w:rPr>
              <w:t>7.确定中标人</w:t>
            </w:r>
            <w:r>
              <w:rPr>
                <w:rFonts w:hint="eastAsia"/>
                <w:noProof/>
              </w:rPr>
              <w:tab/>
            </w:r>
            <w:r>
              <w:rPr>
                <w:rFonts w:hint="eastAsia"/>
                <w:noProof/>
              </w:rPr>
              <w:fldChar w:fldCharType="begin"/>
            </w:r>
            <w:r>
              <w:rPr>
                <w:rFonts w:hint="eastAsia"/>
                <w:noProof/>
              </w:rPr>
              <w:instrText xml:space="preserve"> </w:instrText>
            </w:r>
            <w:r>
              <w:rPr>
                <w:noProof/>
              </w:rPr>
              <w:instrText>PAGEREF _Toc240443039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673099C4" w14:textId="11E90D6A" w:rsidR="00126199" w:rsidRDefault="00126199">
          <w:pPr>
            <w:pStyle w:val="TOC2"/>
            <w:rPr>
              <w:rFonts w:asciiTheme="minorHAnsi" w:eastAsiaTheme="minorEastAsia" w:hAnsiTheme="minorHAnsi" w:cstheme="minorBidi"/>
              <w:noProof/>
              <w:sz w:val="22"/>
              <w14:ligatures w14:val="standardContextual"/>
            </w:rPr>
          </w:pPr>
          <w:hyperlink w:anchor="_Toc240443040" w:history="1">
            <w:r w:rsidRPr="004F7CC5">
              <w:rPr>
                <w:rStyle w:val="aff6"/>
                <w:rFonts w:ascii="仿宋" w:eastAsia="仿宋" w:hAnsi="仿宋"/>
                <w:noProof/>
              </w:rPr>
              <w:t>8.采购任务取消</w:t>
            </w:r>
            <w:r>
              <w:rPr>
                <w:rFonts w:hint="eastAsia"/>
                <w:noProof/>
              </w:rPr>
              <w:tab/>
            </w:r>
            <w:r>
              <w:rPr>
                <w:rFonts w:hint="eastAsia"/>
                <w:noProof/>
              </w:rPr>
              <w:fldChar w:fldCharType="begin"/>
            </w:r>
            <w:r>
              <w:rPr>
                <w:rFonts w:hint="eastAsia"/>
                <w:noProof/>
              </w:rPr>
              <w:instrText xml:space="preserve"> </w:instrText>
            </w:r>
            <w:r>
              <w:rPr>
                <w:noProof/>
              </w:rPr>
              <w:instrText>PAGEREF _Toc240443040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4E87E831" w14:textId="0449CB18" w:rsidR="00126199" w:rsidRDefault="00126199">
          <w:pPr>
            <w:pStyle w:val="TOC2"/>
            <w:rPr>
              <w:rFonts w:asciiTheme="minorHAnsi" w:eastAsiaTheme="minorEastAsia" w:hAnsiTheme="minorHAnsi" w:cstheme="minorBidi"/>
              <w:noProof/>
              <w:sz w:val="22"/>
              <w14:ligatures w14:val="standardContextual"/>
            </w:rPr>
          </w:pPr>
          <w:hyperlink w:anchor="_Toc240443041" w:history="1">
            <w:r w:rsidRPr="004F7CC5">
              <w:rPr>
                <w:rStyle w:val="aff6"/>
                <w:rFonts w:ascii="仿宋" w:eastAsia="仿宋" w:hAnsi="仿宋"/>
                <w:noProof/>
              </w:rPr>
              <w:t>9.中标公告与中标通知书</w:t>
            </w:r>
            <w:r>
              <w:rPr>
                <w:rFonts w:hint="eastAsia"/>
                <w:noProof/>
              </w:rPr>
              <w:tab/>
            </w:r>
            <w:r>
              <w:rPr>
                <w:rFonts w:hint="eastAsia"/>
                <w:noProof/>
              </w:rPr>
              <w:fldChar w:fldCharType="begin"/>
            </w:r>
            <w:r>
              <w:rPr>
                <w:rFonts w:hint="eastAsia"/>
                <w:noProof/>
              </w:rPr>
              <w:instrText xml:space="preserve"> </w:instrText>
            </w:r>
            <w:r>
              <w:rPr>
                <w:noProof/>
              </w:rPr>
              <w:instrText>PAGEREF _Toc240443041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4EE38088" w14:textId="2867F6BA" w:rsidR="00126199" w:rsidRDefault="00126199">
          <w:pPr>
            <w:pStyle w:val="TOC2"/>
            <w:rPr>
              <w:rFonts w:asciiTheme="minorHAnsi" w:eastAsiaTheme="minorEastAsia" w:hAnsiTheme="minorHAnsi" w:cstheme="minorBidi"/>
              <w:noProof/>
              <w:sz w:val="22"/>
              <w14:ligatures w14:val="standardContextual"/>
            </w:rPr>
          </w:pPr>
          <w:hyperlink w:anchor="_Toc240443042" w:history="1">
            <w:r w:rsidRPr="004F7CC5">
              <w:rPr>
                <w:rStyle w:val="aff6"/>
                <w:rFonts w:ascii="仿宋" w:eastAsia="仿宋" w:hAnsi="仿宋"/>
                <w:noProof/>
              </w:rPr>
              <w:t>10.告知招标结果</w:t>
            </w:r>
            <w:r>
              <w:rPr>
                <w:rFonts w:hint="eastAsia"/>
                <w:noProof/>
              </w:rPr>
              <w:tab/>
            </w:r>
            <w:r>
              <w:rPr>
                <w:rFonts w:hint="eastAsia"/>
                <w:noProof/>
              </w:rPr>
              <w:fldChar w:fldCharType="begin"/>
            </w:r>
            <w:r>
              <w:rPr>
                <w:rFonts w:hint="eastAsia"/>
                <w:noProof/>
              </w:rPr>
              <w:instrText xml:space="preserve"> </w:instrText>
            </w:r>
            <w:r>
              <w:rPr>
                <w:noProof/>
              </w:rPr>
              <w:instrText>PAGEREF _Toc240443042 \h</w:instrText>
            </w:r>
            <w:r>
              <w:rPr>
                <w:rFonts w:hint="eastAsia"/>
                <w:noProof/>
              </w:rPr>
              <w:instrText xml:space="preserve"> </w:instrText>
            </w:r>
            <w:r>
              <w:rPr>
                <w:rFonts w:hint="eastAsia"/>
                <w:noProof/>
              </w:rPr>
            </w:r>
            <w:r>
              <w:rPr>
                <w:rFonts w:hint="eastAsia"/>
                <w:noProof/>
              </w:rPr>
              <w:fldChar w:fldCharType="separate"/>
            </w:r>
            <w:r>
              <w:rPr>
                <w:noProof/>
              </w:rPr>
              <w:t>28</w:t>
            </w:r>
            <w:r>
              <w:rPr>
                <w:rFonts w:hint="eastAsia"/>
                <w:noProof/>
              </w:rPr>
              <w:fldChar w:fldCharType="end"/>
            </w:r>
          </w:hyperlink>
        </w:p>
        <w:p w14:paraId="08C6CE5B" w14:textId="05F86736" w:rsidR="00126199" w:rsidRDefault="00126199">
          <w:pPr>
            <w:pStyle w:val="TOC2"/>
            <w:rPr>
              <w:rFonts w:asciiTheme="minorHAnsi" w:eastAsiaTheme="minorEastAsia" w:hAnsiTheme="minorHAnsi" w:cstheme="minorBidi"/>
              <w:noProof/>
              <w:sz w:val="22"/>
              <w14:ligatures w14:val="standardContextual"/>
            </w:rPr>
          </w:pPr>
          <w:hyperlink w:anchor="_Toc240443043" w:history="1">
            <w:r w:rsidRPr="004F7CC5">
              <w:rPr>
                <w:rStyle w:val="aff6"/>
                <w:rFonts w:ascii="仿宋" w:eastAsia="仿宋" w:hAnsi="仿宋"/>
                <w:noProof/>
              </w:rPr>
              <w:t>11.废标</w:t>
            </w:r>
            <w:r>
              <w:rPr>
                <w:rFonts w:hint="eastAsia"/>
                <w:noProof/>
              </w:rPr>
              <w:tab/>
            </w:r>
            <w:r>
              <w:rPr>
                <w:rFonts w:hint="eastAsia"/>
                <w:noProof/>
              </w:rPr>
              <w:fldChar w:fldCharType="begin"/>
            </w:r>
            <w:r>
              <w:rPr>
                <w:rFonts w:hint="eastAsia"/>
                <w:noProof/>
              </w:rPr>
              <w:instrText xml:space="preserve"> </w:instrText>
            </w:r>
            <w:r>
              <w:rPr>
                <w:noProof/>
              </w:rPr>
              <w:instrText>PAGEREF _Toc240443043 \h</w:instrText>
            </w:r>
            <w:r>
              <w:rPr>
                <w:rFonts w:hint="eastAsia"/>
                <w:noProof/>
              </w:rPr>
              <w:instrText xml:space="preserve"> </w:instrText>
            </w:r>
            <w:r>
              <w:rPr>
                <w:rFonts w:hint="eastAsia"/>
                <w:noProof/>
              </w:rPr>
            </w:r>
            <w:r>
              <w:rPr>
                <w:rFonts w:hint="eastAsia"/>
                <w:noProof/>
              </w:rPr>
              <w:fldChar w:fldCharType="separate"/>
            </w:r>
            <w:r>
              <w:rPr>
                <w:noProof/>
              </w:rPr>
              <w:t>29</w:t>
            </w:r>
            <w:r>
              <w:rPr>
                <w:rFonts w:hint="eastAsia"/>
                <w:noProof/>
              </w:rPr>
              <w:fldChar w:fldCharType="end"/>
            </w:r>
          </w:hyperlink>
        </w:p>
        <w:p w14:paraId="4DE73094" w14:textId="762A18FF" w:rsidR="00126199" w:rsidRDefault="00126199">
          <w:pPr>
            <w:pStyle w:val="TOC2"/>
            <w:rPr>
              <w:rFonts w:asciiTheme="minorHAnsi" w:eastAsiaTheme="minorEastAsia" w:hAnsiTheme="minorHAnsi" w:cstheme="minorBidi"/>
              <w:noProof/>
              <w:sz w:val="22"/>
              <w14:ligatures w14:val="standardContextual"/>
            </w:rPr>
          </w:pPr>
          <w:hyperlink w:anchor="_Toc240443044" w:history="1">
            <w:r w:rsidRPr="004F7CC5">
              <w:rPr>
                <w:rStyle w:val="aff6"/>
                <w:rFonts w:ascii="仿宋" w:eastAsia="仿宋" w:hAnsi="仿宋"/>
                <w:noProof/>
              </w:rPr>
              <w:t>12.签订合同</w:t>
            </w:r>
            <w:r>
              <w:rPr>
                <w:rFonts w:hint="eastAsia"/>
                <w:noProof/>
              </w:rPr>
              <w:tab/>
            </w:r>
            <w:r>
              <w:rPr>
                <w:rFonts w:hint="eastAsia"/>
                <w:noProof/>
              </w:rPr>
              <w:fldChar w:fldCharType="begin"/>
            </w:r>
            <w:r>
              <w:rPr>
                <w:rFonts w:hint="eastAsia"/>
                <w:noProof/>
              </w:rPr>
              <w:instrText xml:space="preserve"> </w:instrText>
            </w:r>
            <w:r>
              <w:rPr>
                <w:noProof/>
              </w:rPr>
              <w:instrText>PAGEREF _Toc240443044 \h</w:instrText>
            </w:r>
            <w:r>
              <w:rPr>
                <w:rFonts w:hint="eastAsia"/>
                <w:noProof/>
              </w:rPr>
              <w:instrText xml:space="preserve"> </w:instrText>
            </w:r>
            <w:r>
              <w:rPr>
                <w:rFonts w:hint="eastAsia"/>
                <w:noProof/>
              </w:rPr>
            </w:r>
            <w:r>
              <w:rPr>
                <w:rFonts w:hint="eastAsia"/>
                <w:noProof/>
              </w:rPr>
              <w:fldChar w:fldCharType="separate"/>
            </w:r>
            <w:r>
              <w:rPr>
                <w:noProof/>
              </w:rPr>
              <w:t>29</w:t>
            </w:r>
            <w:r>
              <w:rPr>
                <w:rFonts w:hint="eastAsia"/>
                <w:noProof/>
              </w:rPr>
              <w:fldChar w:fldCharType="end"/>
            </w:r>
          </w:hyperlink>
        </w:p>
        <w:p w14:paraId="393F8E75" w14:textId="5ABE5232" w:rsidR="00126199" w:rsidRDefault="00126199">
          <w:pPr>
            <w:pStyle w:val="TOC2"/>
            <w:rPr>
              <w:rFonts w:asciiTheme="minorHAnsi" w:eastAsiaTheme="minorEastAsia" w:hAnsiTheme="minorHAnsi" w:cstheme="minorBidi"/>
              <w:noProof/>
              <w:sz w:val="22"/>
              <w14:ligatures w14:val="standardContextual"/>
            </w:rPr>
          </w:pPr>
          <w:hyperlink w:anchor="_Toc240443045" w:history="1">
            <w:r w:rsidRPr="004F7CC5">
              <w:rPr>
                <w:rStyle w:val="aff6"/>
                <w:rFonts w:ascii="仿宋" w:eastAsia="仿宋" w:hAnsi="仿宋"/>
                <w:noProof/>
              </w:rPr>
              <w:t>13.履约保证金</w:t>
            </w:r>
            <w:r>
              <w:rPr>
                <w:rFonts w:hint="eastAsia"/>
                <w:noProof/>
              </w:rPr>
              <w:tab/>
            </w:r>
            <w:r>
              <w:rPr>
                <w:rFonts w:hint="eastAsia"/>
                <w:noProof/>
              </w:rPr>
              <w:fldChar w:fldCharType="begin"/>
            </w:r>
            <w:r>
              <w:rPr>
                <w:rFonts w:hint="eastAsia"/>
                <w:noProof/>
              </w:rPr>
              <w:instrText xml:space="preserve"> </w:instrText>
            </w:r>
            <w:r>
              <w:rPr>
                <w:noProof/>
              </w:rPr>
              <w:instrText>PAGEREF _Toc240443045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5648FF89" w14:textId="6A8CC316" w:rsidR="00126199" w:rsidRDefault="00126199">
          <w:pPr>
            <w:pStyle w:val="TOC2"/>
            <w:rPr>
              <w:rFonts w:asciiTheme="minorHAnsi" w:eastAsiaTheme="minorEastAsia" w:hAnsiTheme="minorHAnsi" w:cstheme="minorBidi"/>
              <w:noProof/>
              <w:sz w:val="22"/>
              <w14:ligatures w14:val="standardContextual"/>
            </w:rPr>
          </w:pPr>
          <w:hyperlink w:anchor="_Toc240443046" w:history="1">
            <w:r w:rsidRPr="004F7CC5">
              <w:rPr>
                <w:rStyle w:val="aff6"/>
                <w:rFonts w:ascii="仿宋" w:eastAsia="仿宋" w:hAnsi="仿宋"/>
                <w:noProof/>
              </w:rPr>
              <w:t>14.付款方式</w:t>
            </w:r>
            <w:r>
              <w:rPr>
                <w:rFonts w:hint="eastAsia"/>
                <w:noProof/>
              </w:rPr>
              <w:tab/>
            </w:r>
            <w:r>
              <w:rPr>
                <w:rFonts w:hint="eastAsia"/>
                <w:noProof/>
              </w:rPr>
              <w:fldChar w:fldCharType="begin"/>
            </w:r>
            <w:r>
              <w:rPr>
                <w:rFonts w:hint="eastAsia"/>
                <w:noProof/>
              </w:rPr>
              <w:instrText xml:space="preserve"> </w:instrText>
            </w:r>
            <w:r>
              <w:rPr>
                <w:noProof/>
              </w:rPr>
              <w:instrText>PAGEREF _Toc240443046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49800D3A" w14:textId="6CBB6739" w:rsidR="00126199" w:rsidRDefault="00126199">
          <w:pPr>
            <w:pStyle w:val="TOC2"/>
            <w:rPr>
              <w:rFonts w:asciiTheme="minorHAnsi" w:eastAsiaTheme="minorEastAsia" w:hAnsiTheme="minorHAnsi" w:cstheme="minorBidi"/>
              <w:noProof/>
              <w:sz w:val="22"/>
              <w14:ligatures w14:val="standardContextual"/>
            </w:rPr>
          </w:pPr>
          <w:hyperlink w:anchor="_Toc240443047" w:history="1">
            <w:r w:rsidRPr="004F7CC5">
              <w:rPr>
                <w:rStyle w:val="aff6"/>
                <w:rFonts w:ascii="仿宋" w:eastAsia="仿宋" w:hAnsi="仿宋"/>
                <w:noProof/>
              </w:rPr>
              <w:t>15.履约验收</w:t>
            </w:r>
            <w:r>
              <w:rPr>
                <w:rFonts w:hint="eastAsia"/>
                <w:noProof/>
              </w:rPr>
              <w:tab/>
            </w:r>
            <w:r>
              <w:rPr>
                <w:rFonts w:hint="eastAsia"/>
                <w:noProof/>
              </w:rPr>
              <w:fldChar w:fldCharType="begin"/>
            </w:r>
            <w:r>
              <w:rPr>
                <w:rFonts w:hint="eastAsia"/>
                <w:noProof/>
              </w:rPr>
              <w:instrText xml:space="preserve"> </w:instrText>
            </w:r>
            <w:r>
              <w:rPr>
                <w:noProof/>
              </w:rPr>
              <w:instrText>PAGEREF _Toc240443047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50883778" w14:textId="33B70B1F" w:rsidR="00126199" w:rsidRDefault="00126199">
          <w:pPr>
            <w:pStyle w:val="TOC2"/>
            <w:rPr>
              <w:rFonts w:asciiTheme="minorHAnsi" w:eastAsiaTheme="minorEastAsia" w:hAnsiTheme="minorHAnsi" w:cstheme="minorBidi"/>
              <w:noProof/>
              <w:sz w:val="22"/>
              <w14:ligatures w14:val="standardContextual"/>
            </w:rPr>
          </w:pPr>
          <w:hyperlink w:anchor="_Toc240443048" w:history="1">
            <w:r w:rsidRPr="004F7CC5">
              <w:rPr>
                <w:rStyle w:val="aff6"/>
                <w:rFonts w:ascii="仿宋" w:eastAsia="仿宋" w:hAnsi="仿宋"/>
                <w:noProof/>
              </w:rPr>
              <w:t>六. 质疑</w:t>
            </w:r>
            <w:r>
              <w:rPr>
                <w:rFonts w:hint="eastAsia"/>
                <w:noProof/>
              </w:rPr>
              <w:tab/>
            </w:r>
            <w:r>
              <w:rPr>
                <w:rFonts w:hint="eastAsia"/>
                <w:noProof/>
              </w:rPr>
              <w:fldChar w:fldCharType="begin"/>
            </w:r>
            <w:r>
              <w:rPr>
                <w:rFonts w:hint="eastAsia"/>
                <w:noProof/>
              </w:rPr>
              <w:instrText xml:space="preserve"> </w:instrText>
            </w:r>
            <w:r>
              <w:rPr>
                <w:noProof/>
              </w:rPr>
              <w:instrText>PAGEREF _Toc240443048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14C4E8CA" w14:textId="77EF2D39" w:rsidR="00126199" w:rsidRDefault="00126199">
          <w:pPr>
            <w:pStyle w:val="TOC2"/>
            <w:rPr>
              <w:rFonts w:asciiTheme="minorHAnsi" w:eastAsiaTheme="minorEastAsia" w:hAnsiTheme="minorHAnsi" w:cstheme="minorBidi"/>
              <w:noProof/>
              <w:sz w:val="22"/>
              <w14:ligatures w14:val="standardContextual"/>
            </w:rPr>
          </w:pPr>
          <w:hyperlink w:anchor="_Toc240443049" w:history="1">
            <w:r w:rsidRPr="004F7CC5">
              <w:rPr>
                <w:rStyle w:val="aff6"/>
                <w:rFonts w:ascii="仿宋" w:eastAsia="仿宋" w:hAnsi="仿宋"/>
                <w:noProof/>
              </w:rPr>
              <w:t>16.质疑的提出与接受</w:t>
            </w:r>
            <w:r>
              <w:rPr>
                <w:rFonts w:hint="eastAsia"/>
                <w:noProof/>
              </w:rPr>
              <w:tab/>
            </w:r>
            <w:r>
              <w:rPr>
                <w:rFonts w:hint="eastAsia"/>
                <w:noProof/>
              </w:rPr>
              <w:fldChar w:fldCharType="begin"/>
            </w:r>
            <w:r>
              <w:rPr>
                <w:rFonts w:hint="eastAsia"/>
                <w:noProof/>
              </w:rPr>
              <w:instrText xml:space="preserve"> </w:instrText>
            </w:r>
            <w:r>
              <w:rPr>
                <w:noProof/>
              </w:rPr>
              <w:instrText>PAGEREF _Toc240443049 \h</w:instrText>
            </w:r>
            <w:r>
              <w:rPr>
                <w:rFonts w:hint="eastAsia"/>
                <w:noProof/>
              </w:rPr>
              <w:instrText xml:space="preserve"> </w:instrText>
            </w:r>
            <w:r>
              <w:rPr>
                <w:rFonts w:hint="eastAsia"/>
                <w:noProof/>
              </w:rPr>
            </w:r>
            <w:r>
              <w:rPr>
                <w:rFonts w:hint="eastAsia"/>
                <w:noProof/>
              </w:rPr>
              <w:fldChar w:fldCharType="separate"/>
            </w:r>
            <w:r>
              <w:rPr>
                <w:noProof/>
              </w:rPr>
              <w:t>30</w:t>
            </w:r>
            <w:r>
              <w:rPr>
                <w:rFonts w:hint="eastAsia"/>
                <w:noProof/>
              </w:rPr>
              <w:fldChar w:fldCharType="end"/>
            </w:r>
          </w:hyperlink>
        </w:p>
        <w:p w14:paraId="612339F7" w14:textId="763776C0" w:rsidR="00126199" w:rsidRDefault="00126199">
          <w:pPr>
            <w:pStyle w:val="TOC2"/>
            <w:rPr>
              <w:rFonts w:asciiTheme="minorHAnsi" w:eastAsiaTheme="minorEastAsia" w:hAnsiTheme="minorHAnsi" w:cstheme="minorBidi"/>
              <w:noProof/>
              <w:sz w:val="22"/>
              <w14:ligatures w14:val="standardContextual"/>
            </w:rPr>
          </w:pPr>
          <w:hyperlink w:anchor="_Toc240443050" w:history="1">
            <w:r w:rsidRPr="004F7CC5">
              <w:rPr>
                <w:rStyle w:val="aff6"/>
                <w:rFonts w:ascii="仿宋" w:eastAsia="仿宋" w:hAnsi="仿宋"/>
                <w:noProof/>
              </w:rPr>
              <w:t>七. 其他事项</w:t>
            </w:r>
            <w:r>
              <w:rPr>
                <w:rFonts w:hint="eastAsia"/>
                <w:noProof/>
              </w:rPr>
              <w:tab/>
            </w:r>
            <w:r>
              <w:rPr>
                <w:rFonts w:hint="eastAsia"/>
                <w:noProof/>
              </w:rPr>
              <w:fldChar w:fldCharType="begin"/>
            </w:r>
            <w:r>
              <w:rPr>
                <w:rFonts w:hint="eastAsia"/>
                <w:noProof/>
              </w:rPr>
              <w:instrText xml:space="preserve"> </w:instrText>
            </w:r>
            <w:r>
              <w:rPr>
                <w:noProof/>
              </w:rPr>
              <w:instrText>PAGEREF _Toc240443050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1F73957E" w14:textId="7A0EFBC4" w:rsidR="00126199" w:rsidRDefault="00126199">
          <w:pPr>
            <w:pStyle w:val="TOC2"/>
            <w:rPr>
              <w:rFonts w:asciiTheme="minorHAnsi" w:eastAsiaTheme="minorEastAsia" w:hAnsiTheme="minorHAnsi" w:cstheme="minorBidi"/>
              <w:noProof/>
              <w:sz w:val="22"/>
              <w14:ligatures w14:val="standardContextual"/>
            </w:rPr>
          </w:pPr>
          <w:hyperlink w:anchor="_Toc240443051" w:history="1">
            <w:r w:rsidRPr="004F7CC5">
              <w:rPr>
                <w:rStyle w:val="aff6"/>
                <w:rFonts w:ascii="仿宋" w:eastAsia="仿宋" w:hAnsi="仿宋"/>
                <w:noProof/>
              </w:rPr>
              <w:t>17.廉洁自律规定</w:t>
            </w:r>
            <w:r>
              <w:rPr>
                <w:rFonts w:hint="eastAsia"/>
                <w:noProof/>
              </w:rPr>
              <w:tab/>
            </w:r>
            <w:r>
              <w:rPr>
                <w:rFonts w:hint="eastAsia"/>
                <w:noProof/>
              </w:rPr>
              <w:fldChar w:fldCharType="begin"/>
            </w:r>
            <w:r>
              <w:rPr>
                <w:rFonts w:hint="eastAsia"/>
                <w:noProof/>
              </w:rPr>
              <w:instrText xml:space="preserve"> </w:instrText>
            </w:r>
            <w:r>
              <w:rPr>
                <w:noProof/>
              </w:rPr>
              <w:instrText>PAGEREF _Toc240443051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303AD7AB" w14:textId="6DD81BA9" w:rsidR="00126199" w:rsidRDefault="00126199">
          <w:pPr>
            <w:pStyle w:val="TOC2"/>
            <w:rPr>
              <w:rFonts w:asciiTheme="minorHAnsi" w:eastAsiaTheme="minorEastAsia" w:hAnsiTheme="minorHAnsi" w:cstheme="minorBidi"/>
              <w:noProof/>
              <w:sz w:val="22"/>
              <w14:ligatures w14:val="standardContextual"/>
            </w:rPr>
          </w:pPr>
          <w:hyperlink w:anchor="_Toc240443052" w:history="1">
            <w:r w:rsidRPr="004F7CC5">
              <w:rPr>
                <w:rStyle w:val="aff6"/>
                <w:rFonts w:ascii="仿宋" w:eastAsia="仿宋" w:hAnsi="仿宋"/>
                <w:noProof/>
              </w:rPr>
              <w:t>18.人员回避</w:t>
            </w:r>
            <w:r>
              <w:rPr>
                <w:rFonts w:hint="eastAsia"/>
                <w:noProof/>
              </w:rPr>
              <w:tab/>
            </w:r>
            <w:r>
              <w:rPr>
                <w:rFonts w:hint="eastAsia"/>
                <w:noProof/>
              </w:rPr>
              <w:fldChar w:fldCharType="begin"/>
            </w:r>
            <w:r>
              <w:rPr>
                <w:rFonts w:hint="eastAsia"/>
                <w:noProof/>
              </w:rPr>
              <w:instrText xml:space="preserve"> </w:instrText>
            </w:r>
            <w:r>
              <w:rPr>
                <w:noProof/>
              </w:rPr>
              <w:instrText>PAGEREF _Toc240443052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5C708D3E" w14:textId="167FCA9B" w:rsidR="00126199" w:rsidRDefault="00126199">
          <w:pPr>
            <w:pStyle w:val="TOC2"/>
            <w:rPr>
              <w:rFonts w:asciiTheme="minorHAnsi" w:eastAsiaTheme="minorEastAsia" w:hAnsiTheme="minorHAnsi" w:cstheme="minorBidi"/>
              <w:noProof/>
              <w:sz w:val="22"/>
              <w14:ligatures w14:val="standardContextual"/>
            </w:rPr>
          </w:pPr>
          <w:hyperlink w:anchor="_Toc240443053" w:history="1">
            <w:r w:rsidRPr="004F7CC5">
              <w:rPr>
                <w:rStyle w:val="aff6"/>
                <w:rFonts w:ascii="仿宋" w:eastAsia="仿宋" w:hAnsi="仿宋"/>
                <w:noProof/>
              </w:rPr>
              <w:t>19.知识产权</w:t>
            </w:r>
            <w:r>
              <w:rPr>
                <w:rFonts w:hint="eastAsia"/>
                <w:noProof/>
              </w:rPr>
              <w:tab/>
            </w:r>
            <w:r>
              <w:rPr>
                <w:rFonts w:hint="eastAsia"/>
                <w:noProof/>
              </w:rPr>
              <w:fldChar w:fldCharType="begin"/>
            </w:r>
            <w:r>
              <w:rPr>
                <w:rFonts w:hint="eastAsia"/>
                <w:noProof/>
              </w:rPr>
              <w:instrText xml:space="preserve"> </w:instrText>
            </w:r>
            <w:r>
              <w:rPr>
                <w:noProof/>
              </w:rPr>
              <w:instrText>PAGEREF _Toc240443053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64E7605C" w14:textId="08899968" w:rsidR="00126199" w:rsidRDefault="00126199">
          <w:pPr>
            <w:pStyle w:val="TOC2"/>
            <w:rPr>
              <w:rFonts w:asciiTheme="minorHAnsi" w:eastAsiaTheme="minorEastAsia" w:hAnsiTheme="minorHAnsi" w:cstheme="minorBidi"/>
              <w:noProof/>
              <w:sz w:val="22"/>
              <w14:ligatures w14:val="standardContextual"/>
            </w:rPr>
          </w:pPr>
          <w:hyperlink w:anchor="_Toc240443054" w:history="1">
            <w:r w:rsidRPr="004F7CC5">
              <w:rPr>
                <w:rStyle w:val="aff6"/>
                <w:rFonts w:ascii="仿宋" w:eastAsia="仿宋" w:hAnsi="仿宋"/>
                <w:noProof/>
              </w:rPr>
              <w:t>20.纪律和监督</w:t>
            </w:r>
            <w:r>
              <w:rPr>
                <w:rFonts w:hint="eastAsia"/>
                <w:noProof/>
              </w:rPr>
              <w:tab/>
            </w:r>
            <w:r>
              <w:rPr>
                <w:rFonts w:hint="eastAsia"/>
                <w:noProof/>
              </w:rPr>
              <w:fldChar w:fldCharType="begin"/>
            </w:r>
            <w:r>
              <w:rPr>
                <w:rFonts w:hint="eastAsia"/>
                <w:noProof/>
              </w:rPr>
              <w:instrText xml:space="preserve"> </w:instrText>
            </w:r>
            <w:r>
              <w:rPr>
                <w:noProof/>
              </w:rPr>
              <w:instrText>PAGEREF _Toc240443054 \h</w:instrText>
            </w:r>
            <w:r>
              <w:rPr>
                <w:rFonts w:hint="eastAsia"/>
                <w:noProof/>
              </w:rPr>
              <w:instrText xml:space="preserve"> </w:instrText>
            </w:r>
            <w:r>
              <w:rPr>
                <w:rFonts w:hint="eastAsia"/>
                <w:noProof/>
              </w:rPr>
            </w:r>
            <w:r>
              <w:rPr>
                <w:rFonts w:hint="eastAsia"/>
                <w:noProof/>
              </w:rPr>
              <w:fldChar w:fldCharType="separate"/>
            </w:r>
            <w:r>
              <w:rPr>
                <w:noProof/>
              </w:rPr>
              <w:t>31</w:t>
            </w:r>
            <w:r>
              <w:rPr>
                <w:rFonts w:hint="eastAsia"/>
                <w:noProof/>
              </w:rPr>
              <w:fldChar w:fldCharType="end"/>
            </w:r>
          </w:hyperlink>
        </w:p>
        <w:p w14:paraId="1B688549" w14:textId="176544D5" w:rsidR="00126199" w:rsidRDefault="00126199">
          <w:pPr>
            <w:pStyle w:val="TOC2"/>
            <w:rPr>
              <w:rFonts w:asciiTheme="minorHAnsi" w:eastAsiaTheme="minorEastAsia" w:hAnsiTheme="minorHAnsi" w:cstheme="minorBidi"/>
              <w:noProof/>
              <w:sz w:val="22"/>
              <w14:ligatures w14:val="standardContextual"/>
            </w:rPr>
          </w:pPr>
          <w:hyperlink w:anchor="_Toc240443055" w:history="1">
            <w:r w:rsidRPr="004F7CC5">
              <w:rPr>
                <w:rStyle w:val="aff6"/>
                <w:rFonts w:ascii="仿宋" w:eastAsia="仿宋" w:hAnsi="仿宋"/>
                <w:noProof/>
              </w:rPr>
              <w:t>21.招标代理服务费</w:t>
            </w:r>
            <w:r>
              <w:rPr>
                <w:rFonts w:hint="eastAsia"/>
                <w:noProof/>
              </w:rPr>
              <w:tab/>
            </w:r>
            <w:r>
              <w:rPr>
                <w:rFonts w:hint="eastAsia"/>
                <w:noProof/>
              </w:rPr>
              <w:fldChar w:fldCharType="begin"/>
            </w:r>
            <w:r>
              <w:rPr>
                <w:rFonts w:hint="eastAsia"/>
                <w:noProof/>
              </w:rPr>
              <w:instrText xml:space="preserve"> </w:instrText>
            </w:r>
            <w:r>
              <w:rPr>
                <w:noProof/>
              </w:rPr>
              <w:instrText>PAGEREF _Toc240443055 \h</w:instrText>
            </w:r>
            <w:r>
              <w:rPr>
                <w:rFonts w:hint="eastAsia"/>
                <w:noProof/>
              </w:rPr>
              <w:instrText xml:space="preserve"> </w:instrText>
            </w:r>
            <w:r>
              <w:rPr>
                <w:rFonts w:hint="eastAsia"/>
                <w:noProof/>
              </w:rPr>
            </w:r>
            <w:r>
              <w:rPr>
                <w:rFonts w:hint="eastAsia"/>
                <w:noProof/>
              </w:rPr>
              <w:fldChar w:fldCharType="separate"/>
            </w:r>
            <w:r>
              <w:rPr>
                <w:noProof/>
              </w:rPr>
              <w:t>32</w:t>
            </w:r>
            <w:r>
              <w:rPr>
                <w:rFonts w:hint="eastAsia"/>
                <w:noProof/>
              </w:rPr>
              <w:fldChar w:fldCharType="end"/>
            </w:r>
          </w:hyperlink>
        </w:p>
        <w:p w14:paraId="13CE0F86" w14:textId="7B16E47D" w:rsidR="00126199" w:rsidRDefault="00126199">
          <w:pPr>
            <w:pStyle w:val="TOC2"/>
            <w:rPr>
              <w:rFonts w:asciiTheme="minorHAnsi" w:eastAsiaTheme="minorEastAsia" w:hAnsiTheme="minorHAnsi" w:cstheme="minorBidi"/>
              <w:noProof/>
              <w:sz w:val="22"/>
              <w14:ligatures w14:val="standardContextual"/>
            </w:rPr>
          </w:pPr>
          <w:hyperlink w:anchor="_Toc240443056" w:history="1">
            <w:r w:rsidRPr="004F7CC5">
              <w:rPr>
                <w:rStyle w:val="aff6"/>
                <w:rFonts w:ascii="仿宋" w:eastAsia="仿宋" w:hAnsi="仿宋"/>
                <w:noProof/>
              </w:rPr>
              <w:t>22.需要补充的其他内容</w:t>
            </w:r>
            <w:r>
              <w:rPr>
                <w:rFonts w:hint="eastAsia"/>
                <w:noProof/>
              </w:rPr>
              <w:tab/>
            </w:r>
            <w:r>
              <w:rPr>
                <w:rFonts w:hint="eastAsia"/>
                <w:noProof/>
              </w:rPr>
              <w:fldChar w:fldCharType="begin"/>
            </w:r>
            <w:r>
              <w:rPr>
                <w:rFonts w:hint="eastAsia"/>
                <w:noProof/>
              </w:rPr>
              <w:instrText xml:space="preserve"> </w:instrText>
            </w:r>
            <w:r>
              <w:rPr>
                <w:noProof/>
              </w:rPr>
              <w:instrText>PAGEREF _Toc240443056 \h</w:instrText>
            </w:r>
            <w:r>
              <w:rPr>
                <w:rFonts w:hint="eastAsia"/>
                <w:noProof/>
              </w:rPr>
              <w:instrText xml:space="preserve"> </w:instrText>
            </w:r>
            <w:r>
              <w:rPr>
                <w:rFonts w:hint="eastAsia"/>
                <w:noProof/>
              </w:rPr>
            </w:r>
            <w:r>
              <w:rPr>
                <w:rFonts w:hint="eastAsia"/>
                <w:noProof/>
              </w:rPr>
              <w:fldChar w:fldCharType="separate"/>
            </w:r>
            <w:r>
              <w:rPr>
                <w:noProof/>
              </w:rPr>
              <w:t>32</w:t>
            </w:r>
            <w:r>
              <w:rPr>
                <w:rFonts w:hint="eastAsia"/>
                <w:noProof/>
              </w:rPr>
              <w:fldChar w:fldCharType="end"/>
            </w:r>
          </w:hyperlink>
        </w:p>
        <w:p w14:paraId="63363E86" w14:textId="5397A1BF" w:rsidR="00126199" w:rsidRDefault="00126199">
          <w:pPr>
            <w:pStyle w:val="TOC1"/>
            <w:rPr>
              <w:rFonts w:asciiTheme="minorHAnsi" w:eastAsiaTheme="minorEastAsia" w:hAnsiTheme="minorHAnsi" w:cstheme="minorBidi"/>
              <w:noProof/>
              <w:sz w:val="22"/>
              <w14:ligatures w14:val="standardContextual"/>
            </w:rPr>
          </w:pPr>
          <w:hyperlink w:anchor="_Toc240443057" w:history="1">
            <w:r w:rsidRPr="004F7CC5">
              <w:rPr>
                <w:rStyle w:val="aff6"/>
                <w:rFonts w:ascii="仿宋" w:eastAsia="仿宋" w:hAnsi="仿宋"/>
                <w:noProof/>
              </w:rPr>
              <w:t>第三章  采购需求</w:t>
            </w:r>
            <w:r>
              <w:rPr>
                <w:rFonts w:hint="eastAsia"/>
                <w:noProof/>
              </w:rPr>
              <w:tab/>
            </w:r>
            <w:r>
              <w:rPr>
                <w:rFonts w:hint="eastAsia"/>
                <w:noProof/>
              </w:rPr>
              <w:fldChar w:fldCharType="begin"/>
            </w:r>
            <w:r>
              <w:rPr>
                <w:rFonts w:hint="eastAsia"/>
                <w:noProof/>
              </w:rPr>
              <w:instrText xml:space="preserve"> </w:instrText>
            </w:r>
            <w:r>
              <w:rPr>
                <w:noProof/>
              </w:rPr>
              <w:instrText>PAGEREF _Toc240443057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hyperlink>
        </w:p>
        <w:p w14:paraId="33099962" w14:textId="5825D147" w:rsidR="00126199" w:rsidRDefault="00126199">
          <w:pPr>
            <w:pStyle w:val="TOC1"/>
            <w:rPr>
              <w:rFonts w:asciiTheme="minorHAnsi" w:eastAsiaTheme="minorEastAsia" w:hAnsiTheme="minorHAnsi" w:cstheme="minorBidi"/>
              <w:noProof/>
              <w:sz w:val="22"/>
              <w14:ligatures w14:val="standardContextual"/>
            </w:rPr>
          </w:pPr>
          <w:hyperlink w:anchor="_Toc240443058" w:history="1">
            <w:r w:rsidRPr="004F7CC5">
              <w:rPr>
                <w:rStyle w:val="aff6"/>
                <w:rFonts w:ascii="仿宋" w:eastAsia="仿宋" w:hAnsi="仿宋"/>
                <w:noProof/>
              </w:rPr>
              <w:t>第四章  政府采购合同</w:t>
            </w:r>
            <w:r>
              <w:rPr>
                <w:rFonts w:hint="eastAsia"/>
                <w:noProof/>
              </w:rPr>
              <w:tab/>
            </w:r>
            <w:r>
              <w:rPr>
                <w:rFonts w:hint="eastAsia"/>
                <w:noProof/>
              </w:rPr>
              <w:fldChar w:fldCharType="begin"/>
            </w:r>
            <w:r>
              <w:rPr>
                <w:rFonts w:hint="eastAsia"/>
                <w:noProof/>
              </w:rPr>
              <w:instrText xml:space="preserve"> </w:instrText>
            </w:r>
            <w:r>
              <w:rPr>
                <w:noProof/>
              </w:rPr>
              <w:instrText>PAGEREF _Toc240443058 \h</w:instrText>
            </w:r>
            <w:r>
              <w:rPr>
                <w:rFonts w:hint="eastAsia"/>
                <w:noProof/>
              </w:rPr>
              <w:instrText xml:space="preserve"> </w:instrText>
            </w:r>
            <w:r>
              <w:rPr>
                <w:rFonts w:hint="eastAsia"/>
                <w:noProof/>
              </w:rPr>
            </w:r>
            <w:r>
              <w:rPr>
                <w:rFonts w:hint="eastAsia"/>
                <w:noProof/>
              </w:rPr>
              <w:fldChar w:fldCharType="separate"/>
            </w:r>
            <w:r>
              <w:rPr>
                <w:noProof/>
              </w:rPr>
              <w:t>41</w:t>
            </w:r>
            <w:r>
              <w:rPr>
                <w:rFonts w:hint="eastAsia"/>
                <w:noProof/>
              </w:rPr>
              <w:fldChar w:fldCharType="end"/>
            </w:r>
          </w:hyperlink>
        </w:p>
        <w:p w14:paraId="124E245D" w14:textId="027B3506" w:rsidR="00126199" w:rsidRDefault="00126199">
          <w:pPr>
            <w:pStyle w:val="TOC2"/>
            <w:rPr>
              <w:rFonts w:asciiTheme="minorHAnsi" w:eastAsiaTheme="minorEastAsia" w:hAnsiTheme="minorHAnsi" w:cstheme="minorBidi"/>
              <w:noProof/>
              <w:sz w:val="22"/>
              <w14:ligatures w14:val="standardContextual"/>
            </w:rPr>
          </w:pPr>
          <w:hyperlink w:anchor="_Toc240443059" w:history="1">
            <w:r w:rsidRPr="004F7CC5">
              <w:rPr>
                <w:rStyle w:val="aff6"/>
                <w:rFonts w:ascii="仿宋" w:eastAsia="仿宋" w:hAnsi="仿宋"/>
                <w:noProof/>
              </w:rPr>
              <w:t>惠济区林业局园林绿化管护服务项目</w:t>
            </w:r>
            <w:r>
              <w:rPr>
                <w:rFonts w:hint="eastAsia"/>
                <w:noProof/>
              </w:rPr>
              <w:tab/>
            </w:r>
            <w:r>
              <w:rPr>
                <w:rFonts w:hint="eastAsia"/>
                <w:noProof/>
              </w:rPr>
              <w:fldChar w:fldCharType="begin"/>
            </w:r>
            <w:r>
              <w:rPr>
                <w:rFonts w:hint="eastAsia"/>
                <w:noProof/>
              </w:rPr>
              <w:instrText xml:space="preserve"> </w:instrText>
            </w:r>
            <w:r>
              <w:rPr>
                <w:noProof/>
              </w:rPr>
              <w:instrText>PAGEREF _Toc240443059 \h</w:instrText>
            </w:r>
            <w:r>
              <w:rPr>
                <w:rFonts w:hint="eastAsia"/>
                <w:noProof/>
              </w:rPr>
              <w:instrText xml:space="preserve"> </w:instrText>
            </w:r>
            <w:r>
              <w:rPr>
                <w:rFonts w:hint="eastAsia"/>
                <w:noProof/>
              </w:rPr>
            </w:r>
            <w:r>
              <w:rPr>
                <w:rFonts w:hint="eastAsia"/>
                <w:noProof/>
              </w:rPr>
              <w:fldChar w:fldCharType="separate"/>
            </w:r>
            <w:r>
              <w:rPr>
                <w:noProof/>
              </w:rPr>
              <w:t>41</w:t>
            </w:r>
            <w:r>
              <w:rPr>
                <w:rFonts w:hint="eastAsia"/>
                <w:noProof/>
              </w:rPr>
              <w:fldChar w:fldCharType="end"/>
            </w:r>
          </w:hyperlink>
        </w:p>
        <w:p w14:paraId="5AD5BC81" w14:textId="66B8BB91" w:rsidR="00126199" w:rsidRDefault="00126199">
          <w:pPr>
            <w:pStyle w:val="TOC1"/>
            <w:rPr>
              <w:rFonts w:asciiTheme="minorHAnsi" w:eastAsiaTheme="minorEastAsia" w:hAnsiTheme="minorHAnsi" w:cstheme="minorBidi"/>
              <w:noProof/>
              <w:sz w:val="22"/>
              <w14:ligatures w14:val="standardContextual"/>
            </w:rPr>
          </w:pPr>
          <w:hyperlink w:anchor="_Toc240443060" w:history="1">
            <w:r w:rsidRPr="004F7CC5">
              <w:rPr>
                <w:rStyle w:val="aff6"/>
                <w:rFonts w:ascii="仿宋" w:eastAsia="仿宋" w:hAnsi="仿宋"/>
                <w:noProof/>
              </w:rPr>
              <w:t>第五章 评审办法</w:t>
            </w:r>
            <w:r>
              <w:rPr>
                <w:rFonts w:hint="eastAsia"/>
                <w:noProof/>
              </w:rPr>
              <w:tab/>
            </w:r>
            <w:r>
              <w:rPr>
                <w:rFonts w:hint="eastAsia"/>
                <w:noProof/>
              </w:rPr>
              <w:fldChar w:fldCharType="begin"/>
            </w:r>
            <w:r>
              <w:rPr>
                <w:rFonts w:hint="eastAsia"/>
                <w:noProof/>
              </w:rPr>
              <w:instrText xml:space="preserve"> </w:instrText>
            </w:r>
            <w:r>
              <w:rPr>
                <w:noProof/>
              </w:rPr>
              <w:instrText>PAGEREF _Toc240443060 \h</w:instrText>
            </w:r>
            <w:r>
              <w:rPr>
                <w:rFonts w:hint="eastAsia"/>
                <w:noProof/>
              </w:rPr>
              <w:instrText xml:space="preserve"> </w:instrText>
            </w:r>
            <w:r>
              <w:rPr>
                <w:rFonts w:hint="eastAsia"/>
                <w:noProof/>
              </w:rPr>
            </w:r>
            <w:r>
              <w:rPr>
                <w:rFonts w:hint="eastAsia"/>
                <w:noProof/>
              </w:rPr>
              <w:fldChar w:fldCharType="separate"/>
            </w:r>
            <w:r>
              <w:rPr>
                <w:noProof/>
              </w:rPr>
              <w:t>70</w:t>
            </w:r>
            <w:r>
              <w:rPr>
                <w:rFonts w:hint="eastAsia"/>
                <w:noProof/>
              </w:rPr>
              <w:fldChar w:fldCharType="end"/>
            </w:r>
          </w:hyperlink>
        </w:p>
        <w:p w14:paraId="54AD8DF5" w14:textId="2A45E826" w:rsidR="00126199" w:rsidRDefault="00126199">
          <w:pPr>
            <w:pStyle w:val="TOC2"/>
            <w:rPr>
              <w:rFonts w:asciiTheme="minorHAnsi" w:eastAsiaTheme="minorEastAsia" w:hAnsiTheme="minorHAnsi" w:cstheme="minorBidi"/>
              <w:noProof/>
              <w:sz w:val="22"/>
              <w14:ligatures w14:val="standardContextual"/>
            </w:rPr>
          </w:pPr>
          <w:hyperlink w:anchor="_Toc240443061" w:history="1">
            <w:r w:rsidRPr="004F7CC5">
              <w:rPr>
                <w:rStyle w:val="aff6"/>
                <w:rFonts w:ascii="仿宋" w:eastAsia="仿宋" w:hAnsi="仿宋"/>
                <w:noProof/>
              </w:rPr>
              <w:t>一、资格审查表</w:t>
            </w:r>
            <w:r>
              <w:rPr>
                <w:rFonts w:hint="eastAsia"/>
                <w:noProof/>
              </w:rPr>
              <w:tab/>
            </w:r>
            <w:r>
              <w:rPr>
                <w:rFonts w:hint="eastAsia"/>
                <w:noProof/>
              </w:rPr>
              <w:fldChar w:fldCharType="begin"/>
            </w:r>
            <w:r>
              <w:rPr>
                <w:rFonts w:hint="eastAsia"/>
                <w:noProof/>
              </w:rPr>
              <w:instrText xml:space="preserve"> </w:instrText>
            </w:r>
            <w:r>
              <w:rPr>
                <w:noProof/>
              </w:rPr>
              <w:instrText>PAGEREF _Toc240443061 \h</w:instrText>
            </w:r>
            <w:r>
              <w:rPr>
                <w:rFonts w:hint="eastAsia"/>
                <w:noProof/>
              </w:rPr>
              <w:instrText xml:space="preserve"> </w:instrText>
            </w:r>
            <w:r>
              <w:rPr>
                <w:rFonts w:hint="eastAsia"/>
                <w:noProof/>
              </w:rPr>
            </w:r>
            <w:r>
              <w:rPr>
                <w:rFonts w:hint="eastAsia"/>
                <w:noProof/>
              </w:rPr>
              <w:fldChar w:fldCharType="separate"/>
            </w:r>
            <w:r>
              <w:rPr>
                <w:noProof/>
              </w:rPr>
              <w:t>70</w:t>
            </w:r>
            <w:r>
              <w:rPr>
                <w:rFonts w:hint="eastAsia"/>
                <w:noProof/>
              </w:rPr>
              <w:fldChar w:fldCharType="end"/>
            </w:r>
          </w:hyperlink>
        </w:p>
        <w:p w14:paraId="212BDBD4" w14:textId="1308FCA6" w:rsidR="00126199" w:rsidRDefault="00126199">
          <w:pPr>
            <w:pStyle w:val="TOC2"/>
            <w:rPr>
              <w:rFonts w:asciiTheme="minorHAnsi" w:eastAsiaTheme="minorEastAsia" w:hAnsiTheme="minorHAnsi" w:cstheme="minorBidi"/>
              <w:noProof/>
              <w:sz w:val="22"/>
              <w14:ligatures w14:val="standardContextual"/>
            </w:rPr>
          </w:pPr>
          <w:hyperlink w:anchor="_Toc240443062" w:history="1">
            <w:r w:rsidRPr="004F7CC5">
              <w:rPr>
                <w:rStyle w:val="aff6"/>
                <w:rFonts w:ascii="仿宋" w:eastAsia="仿宋" w:hAnsi="仿宋"/>
                <w:noProof/>
              </w:rPr>
              <w:t>二、符合性审查表</w:t>
            </w:r>
            <w:r>
              <w:rPr>
                <w:rFonts w:hint="eastAsia"/>
                <w:noProof/>
              </w:rPr>
              <w:tab/>
            </w:r>
            <w:r>
              <w:rPr>
                <w:rFonts w:hint="eastAsia"/>
                <w:noProof/>
              </w:rPr>
              <w:fldChar w:fldCharType="begin"/>
            </w:r>
            <w:r>
              <w:rPr>
                <w:rFonts w:hint="eastAsia"/>
                <w:noProof/>
              </w:rPr>
              <w:instrText xml:space="preserve"> </w:instrText>
            </w:r>
            <w:r>
              <w:rPr>
                <w:noProof/>
              </w:rPr>
              <w:instrText>PAGEREF _Toc240443062 \h</w:instrText>
            </w:r>
            <w:r>
              <w:rPr>
                <w:rFonts w:hint="eastAsia"/>
                <w:noProof/>
              </w:rPr>
              <w:instrText xml:space="preserve"> </w:instrText>
            </w:r>
            <w:r>
              <w:rPr>
                <w:rFonts w:hint="eastAsia"/>
                <w:noProof/>
              </w:rPr>
            </w:r>
            <w:r>
              <w:rPr>
                <w:rFonts w:hint="eastAsia"/>
                <w:noProof/>
              </w:rPr>
              <w:fldChar w:fldCharType="separate"/>
            </w:r>
            <w:r>
              <w:rPr>
                <w:noProof/>
              </w:rPr>
              <w:t>72</w:t>
            </w:r>
            <w:r>
              <w:rPr>
                <w:rFonts w:hint="eastAsia"/>
                <w:noProof/>
              </w:rPr>
              <w:fldChar w:fldCharType="end"/>
            </w:r>
          </w:hyperlink>
        </w:p>
        <w:p w14:paraId="2A9D161B" w14:textId="232A73ED" w:rsidR="00126199" w:rsidRDefault="00126199">
          <w:pPr>
            <w:pStyle w:val="TOC2"/>
            <w:rPr>
              <w:rFonts w:asciiTheme="minorHAnsi" w:eastAsiaTheme="minorEastAsia" w:hAnsiTheme="minorHAnsi" w:cstheme="minorBidi"/>
              <w:noProof/>
              <w:sz w:val="22"/>
              <w14:ligatures w14:val="standardContextual"/>
            </w:rPr>
          </w:pPr>
          <w:hyperlink w:anchor="_Toc240443063" w:history="1">
            <w:r w:rsidRPr="004F7CC5">
              <w:rPr>
                <w:rStyle w:val="aff6"/>
                <w:rFonts w:ascii="仿宋" w:eastAsia="仿宋" w:hAnsi="仿宋"/>
                <w:noProof/>
              </w:rPr>
              <w:t>三、评分标准表</w:t>
            </w:r>
            <w:r>
              <w:rPr>
                <w:rFonts w:hint="eastAsia"/>
                <w:noProof/>
              </w:rPr>
              <w:tab/>
            </w:r>
            <w:r>
              <w:rPr>
                <w:rFonts w:hint="eastAsia"/>
                <w:noProof/>
              </w:rPr>
              <w:fldChar w:fldCharType="begin"/>
            </w:r>
            <w:r>
              <w:rPr>
                <w:rFonts w:hint="eastAsia"/>
                <w:noProof/>
              </w:rPr>
              <w:instrText xml:space="preserve"> </w:instrText>
            </w:r>
            <w:r>
              <w:rPr>
                <w:noProof/>
              </w:rPr>
              <w:instrText>PAGEREF _Toc240443063 \h</w:instrText>
            </w:r>
            <w:r>
              <w:rPr>
                <w:rFonts w:hint="eastAsia"/>
                <w:noProof/>
              </w:rPr>
              <w:instrText xml:space="preserve"> </w:instrText>
            </w:r>
            <w:r>
              <w:rPr>
                <w:rFonts w:hint="eastAsia"/>
                <w:noProof/>
              </w:rPr>
            </w:r>
            <w:r>
              <w:rPr>
                <w:rFonts w:hint="eastAsia"/>
                <w:noProof/>
              </w:rPr>
              <w:fldChar w:fldCharType="separate"/>
            </w:r>
            <w:r>
              <w:rPr>
                <w:noProof/>
              </w:rPr>
              <w:t>74</w:t>
            </w:r>
            <w:r>
              <w:rPr>
                <w:rFonts w:hint="eastAsia"/>
                <w:noProof/>
              </w:rPr>
              <w:fldChar w:fldCharType="end"/>
            </w:r>
          </w:hyperlink>
        </w:p>
        <w:p w14:paraId="6765C53A" w14:textId="66BB202A" w:rsidR="00126199" w:rsidRDefault="00126199">
          <w:pPr>
            <w:pStyle w:val="TOC2"/>
            <w:rPr>
              <w:rFonts w:asciiTheme="minorHAnsi" w:eastAsiaTheme="minorEastAsia" w:hAnsiTheme="minorHAnsi" w:cstheme="minorBidi"/>
              <w:noProof/>
              <w:sz w:val="22"/>
              <w14:ligatures w14:val="standardContextual"/>
            </w:rPr>
          </w:pPr>
          <w:hyperlink w:anchor="_Toc240443064" w:history="1">
            <w:r w:rsidRPr="004F7CC5">
              <w:rPr>
                <w:rStyle w:val="aff6"/>
                <w:rFonts w:ascii="仿宋" w:eastAsia="仿宋" w:hAnsi="仿宋"/>
                <w:noProof/>
              </w:rPr>
              <w:t>（一）评标依据</w:t>
            </w:r>
            <w:r>
              <w:rPr>
                <w:rFonts w:hint="eastAsia"/>
                <w:noProof/>
              </w:rPr>
              <w:tab/>
            </w:r>
            <w:r>
              <w:rPr>
                <w:rFonts w:hint="eastAsia"/>
                <w:noProof/>
              </w:rPr>
              <w:fldChar w:fldCharType="begin"/>
            </w:r>
            <w:r>
              <w:rPr>
                <w:rFonts w:hint="eastAsia"/>
                <w:noProof/>
              </w:rPr>
              <w:instrText xml:space="preserve"> </w:instrText>
            </w:r>
            <w:r>
              <w:rPr>
                <w:noProof/>
              </w:rPr>
              <w:instrText>PAGEREF _Toc240443064 \h</w:instrText>
            </w:r>
            <w:r>
              <w:rPr>
                <w:rFonts w:hint="eastAsia"/>
                <w:noProof/>
              </w:rPr>
              <w:instrText xml:space="preserve"> </w:instrText>
            </w:r>
            <w:r>
              <w:rPr>
                <w:rFonts w:hint="eastAsia"/>
                <w:noProof/>
              </w:rPr>
            </w:r>
            <w:r>
              <w:rPr>
                <w:rFonts w:hint="eastAsia"/>
                <w:noProof/>
              </w:rPr>
              <w:fldChar w:fldCharType="separate"/>
            </w:r>
            <w:r>
              <w:rPr>
                <w:noProof/>
              </w:rPr>
              <w:t>76</w:t>
            </w:r>
            <w:r>
              <w:rPr>
                <w:rFonts w:hint="eastAsia"/>
                <w:noProof/>
              </w:rPr>
              <w:fldChar w:fldCharType="end"/>
            </w:r>
          </w:hyperlink>
        </w:p>
        <w:p w14:paraId="464C1D7C" w14:textId="79DDECEE" w:rsidR="00126199" w:rsidRDefault="00126199">
          <w:pPr>
            <w:pStyle w:val="TOC2"/>
            <w:rPr>
              <w:rFonts w:asciiTheme="minorHAnsi" w:eastAsiaTheme="minorEastAsia" w:hAnsiTheme="minorHAnsi" w:cstheme="minorBidi"/>
              <w:noProof/>
              <w:sz w:val="22"/>
              <w14:ligatures w14:val="standardContextual"/>
            </w:rPr>
          </w:pPr>
          <w:hyperlink w:anchor="_Toc240443065" w:history="1">
            <w:r w:rsidRPr="004F7CC5">
              <w:rPr>
                <w:rStyle w:val="aff6"/>
                <w:rFonts w:ascii="仿宋" w:eastAsia="仿宋" w:hAnsi="仿宋"/>
                <w:noProof/>
              </w:rPr>
              <w:t>（二）评标原则</w:t>
            </w:r>
            <w:r>
              <w:rPr>
                <w:rFonts w:hint="eastAsia"/>
                <w:noProof/>
              </w:rPr>
              <w:tab/>
            </w:r>
            <w:r>
              <w:rPr>
                <w:rFonts w:hint="eastAsia"/>
                <w:noProof/>
              </w:rPr>
              <w:fldChar w:fldCharType="begin"/>
            </w:r>
            <w:r>
              <w:rPr>
                <w:rFonts w:hint="eastAsia"/>
                <w:noProof/>
              </w:rPr>
              <w:instrText xml:space="preserve"> </w:instrText>
            </w:r>
            <w:r>
              <w:rPr>
                <w:noProof/>
              </w:rPr>
              <w:instrText>PAGEREF _Toc240443065 \h</w:instrText>
            </w:r>
            <w:r>
              <w:rPr>
                <w:rFonts w:hint="eastAsia"/>
                <w:noProof/>
              </w:rPr>
              <w:instrText xml:space="preserve"> </w:instrText>
            </w:r>
            <w:r>
              <w:rPr>
                <w:rFonts w:hint="eastAsia"/>
                <w:noProof/>
              </w:rPr>
            </w:r>
            <w:r>
              <w:rPr>
                <w:rFonts w:hint="eastAsia"/>
                <w:noProof/>
              </w:rPr>
              <w:fldChar w:fldCharType="separate"/>
            </w:r>
            <w:r>
              <w:rPr>
                <w:noProof/>
              </w:rPr>
              <w:t>77</w:t>
            </w:r>
            <w:r>
              <w:rPr>
                <w:rFonts w:hint="eastAsia"/>
                <w:noProof/>
              </w:rPr>
              <w:fldChar w:fldCharType="end"/>
            </w:r>
          </w:hyperlink>
        </w:p>
        <w:p w14:paraId="7113E899" w14:textId="4DC70DE2" w:rsidR="00126199" w:rsidRDefault="00126199">
          <w:pPr>
            <w:pStyle w:val="TOC2"/>
            <w:rPr>
              <w:rFonts w:asciiTheme="minorHAnsi" w:eastAsiaTheme="minorEastAsia" w:hAnsiTheme="minorHAnsi" w:cstheme="minorBidi"/>
              <w:noProof/>
              <w:sz w:val="22"/>
              <w14:ligatures w14:val="standardContextual"/>
            </w:rPr>
          </w:pPr>
          <w:hyperlink w:anchor="_Toc240443066" w:history="1">
            <w:r w:rsidRPr="004F7CC5">
              <w:rPr>
                <w:rStyle w:val="aff6"/>
                <w:rFonts w:ascii="仿宋" w:eastAsia="仿宋" w:hAnsi="仿宋"/>
                <w:noProof/>
              </w:rPr>
              <w:t>（三）组建评标委员会</w:t>
            </w:r>
            <w:r>
              <w:rPr>
                <w:rFonts w:hint="eastAsia"/>
                <w:noProof/>
              </w:rPr>
              <w:tab/>
            </w:r>
            <w:r>
              <w:rPr>
                <w:rFonts w:hint="eastAsia"/>
                <w:noProof/>
              </w:rPr>
              <w:fldChar w:fldCharType="begin"/>
            </w:r>
            <w:r>
              <w:rPr>
                <w:rFonts w:hint="eastAsia"/>
                <w:noProof/>
              </w:rPr>
              <w:instrText xml:space="preserve"> </w:instrText>
            </w:r>
            <w:r>
              <w:rPr>
                <w:noProof/>
              </w:rPr>
              <w:instrText>PAGEREF _Toc240443066 \h</w:instrText>
            </w:r>
            <w:r>
              <w:rPr>
                <w:rFonts w:hint="eastAsia"/>
                <w:noProof/>
              </w:rPr>
              <w:instrText xml:space="preserve"> </w:instrText>
            </w:r>
            <w:r>
              <w:rPr>
                <w:rFonts w:hint="eastAsia"/>
                <w:noProof/>
              </w:rPr>
            </w:r>
            <w:r>
              <w:rPr>
                <w:rFonts w:hint="eastAsia"/>
                <w:noProof/>
              </w:rPr>
              <w:fldChar w:fldCharType="separate"/>
            </w:r>
            <w:r>
              <w:rPr>
                <w:noProof/>
              </w:rPr>
              <w:t>77</w:t>
            </w:r>
            <w:r>
              <w:rPr>
                <w:rFonts w:hint="eastAsia"/>
                <w:noProof/>
              </w:rPr>
              <w:fldChar w:fldCharType="end"/>
            </w:r>
          </w:hyperlink>
        </w:p>
        <w:p w14:paraId="23CF2B85" w14:textId="2474B0DF" w:rsidR="00126199" w:rsidRDefault="00126199">
          <w:pPr>
            <w:pStyle w:val="TOC2"/>
            <w:rPr>
              <w:rFonts w:asciiTheme="minorHAnsi" w:eastAsiaTheme="minorEastAsia" w:hAnsiTheme="minorHAnsi" w:cstheme="minorBidi"/>
              <w:noProof/>
              <w:sz w:val="22"/>
              <w14:ligatures w14:val="standardContextual"/>
            </w:rPr>
          </w:pPr>
          <w:hyperlink w:anchor="_Toc240443067" w:history="1">
            <w:r w:rsidRPr="004F7CC5">
              <w:rPr>
                <w:rStyle w:val="aff6"/>
                <w:rFonts w:ascii="仿宋" w:eastAsia="仿宋" w:hAnsi="仿宋"/>
                <w:noProof/>
              </w:rPr>
              <w:t>（四）评标准备工作</w:t>
            </w:r>
            <w:r>
              <w:rPr>
                <w:rFonts w:hint="eastAsia"/>
                <w:noProof/>
              </w:rPr>
              <w:tab/>
            </w:r>
            <w:r>
              <w:rPr>
                <w:rFonts w:hint="eastAsia"/>
                <w:noProof/>
              </w:rPr>
              <w:fldChar w:fldCharType="begin"/>
            </w:r>
            <w:r>
              <w:rPr>
                <w:rFonts w:hint="eastAsia"/>
                <w:noProof/>
              </w:rPr>
              <w:instrText xml:space="preserve"> </w:instrText>
            </w:r>
            <w:r>
              <w:rPr>
                <w:noProof/>
              </w:rPr>
              <w:instrText>PAGEREF _Toc240443067 \h</w:instrText>
            </w:r>
            <w:r>
              <w:rPr>
                <w:rFonts w:hint="eastAsia"/>
                <w:noProof/>
              </w:rPr>
              <w:instrText xml:space="preserve"> </w:instrText>
            </w:r>
            <w:r>
              <w:rPr>
                <w:rFonts w:hint="eastAsia"/>
                <w:noProof/>
              </w:rPr>
            </w:r>
            <w:r>
              <w:rPr>
                <w:rFonts w:hint="eastAsia"/>
                <w:noProof/>
              </w:rPr>
              <w:fldChar w:fldCharType="separate"/>
            </w:r>
            <w:r>
              <w:rPr>
                <w:noProof/>
              </w:rPr>
              <w:t>77</w:t>
            </w:r>
            <w:r>
              <w:rPr>
                <w:rFonts w:hint="eastAsia"/>
                <w:noProof/>
              </w:rPr>
              <w:fldChar w:fldCharType="end"/>
            </w:r>
          </w:hyperlink>
        </w:p>
        <w:p w14:paraId="5DC5638F" w14:textId="69417ED0" w:rsidR="00126199" w:rsidRDefault="00126199">
          <w:pPr>
            <w:pStyle w:val="TOC2"/>
            <w:rPr>
              <w:rFonts w:asciiTheme="minorHAnsi" w:eastAsiaTheme="minorEastAsia" w:hAnsiTheme="minorHAnsi" w:cstheme="minorBidi"/>
              <w:noProof/>
              <w:sz w:val="22"/>
              <w14:ligatures w14:val="standardContextual"/>
            </w:rPr>
          </w:pPr>
          <w:hyperlink w:anchor="_Toc240443068" w:history="1">
            <w:r w:rsidRPr="004F7CC5">
              <w:rPr>
                <w:rStyle w:val="aff6"/>
                <w:rFonts w:ascii="仿宋" w:eastAsia="仿宋" w:hAnsi="仿宋"/>
                <w:noProof/>
              </w:rPr>
              <w:t>（五）评审程序如下：</w:t>
            </w:r>
            <w:r>
              <w:rPr>
                <w:rFonts w:hint="eastAsia"/>
                <w:noProof/>
              </w:rPr>
              <w:tab/>
            </w:r>
            <w:r>
              <w:rPr>
                <w:rFonts w:hint="eastAsia"/>
                <w:noProof/>
              </w:rPr>
              <w:fldChar w:fldCharType="begin"/>
            </w:r>
            <w:r>
              <w:rPr>
                <w:rFonts w:hint="eastAsia"/>
                <w:noProof/>
              </w:rPr>
              <w:instrText xml:space="preserve"> </w:instrText>
            </w:r>
            <w:r>
              <w:rPr>
                <w:noProof/>
              </w:rPr>
              <w:instrText>PAGEREF _Toc240443068 \h</w:instrText>
            </w:r>
            <w:r>
              <w:rPr>
                <w:rFonts w:hint="eastAsia"/>
                <w:noProof/>
              </w:rPr>
              <w:instrText xml:space="preserve"> </w:instrText>
            </w:r>
            <w:r>
              <w:rPr>
                <w:rFonts w:hint="eastAsia"/>
                <w:noProof/>
              </w:rPr>
            </w:r>
            <w:r>
              <w:rPr>
                <w:rFonts w:hint="eastAsia"/>
                <w:noProof/>
              </w:rPr>
              <w:fldChar w:fldCharType="separate"/>
            </w:r>
            <w:r>
              <w:rPr>
                <w:noProof/>
              </w:rPr>
              <w:t>78</w:t>
            </w:r>
            <w:r>
              <w:rPr>
                <w:rFonts w:hint="eastAsia"/>
                <w:noProof/>
              </w:rPr>
              <w:fldChar w:fldCharType="end"/>
            </w:r>
          </w:hyperlink>
        </w:p>
        <w:p w14:paraId="78894168" w14:textId="05D682BD" w:rsidR="00126199" w:rsidRDefault="00126199">
          <w:pPr>
            <w:pStyle w:val="TOC2"/>
            <w:rPr>
              <w:rFonts w:asciiTheme="minorHAnsi" w:eastAsiaTheme="minorEastAsia" w:hAnsiTheme="minorHAnsi" w:cstheme="minorBidi"/>
              <w:noProof/>
              <w:sz w:val="22"/>
              <w14:ligatures w14:val="standardContextual"/>
            </w:rPr>
          </w:pPr>
          <w:hyperlink w:anchor="_Toc240443069" w:history="1">
            <w:r w:rsidRPr="004F7CC5">
              <w:rPr>
                <w:rStyle w:val="aff6"/>
                <w:rFonts w:ascii="仿宋" w:eastAsia="仿宋" w:hAnsi="仿宋"/>
                <w:noProof/>
              </w:rPr>
              <w:t>（六）资格审查</w:t>
            </w:r>
            <w:r>
              <w:rPr>
                <w:rFonts w:hint="eastAsia"/>
                <w:noProof/>
              </w:rPr>
              <w:tab/>
            </w:r>
            <w:r>
              <w:rPr>
                <w:rFonts w:hint="eastAsia"/>
                <w:noProof/>
              </w:rPr>
              <w:fldChar w:fldCharType="begin"/>
            </w:r>
            <w:r>
              <w:rPr>
                <w:rFonts w:hint="eastAsia"/>
                <w:noProof/>
              </w:rPr>
              <w:instrText xml:space="preserve"> </w:instrText>
            </w:r>
            <w:r>
              <w:rPr>
                <w:noProof/>
              </w:rPr>
              <w:instrText>PAGEREF _Toc240443069 \h</w:instrText>
            </w:r>
            <w:r>
              <w:rPr>
                <w:rFonts w:hint="eastAsia"/>
                <w:noProof/>
              </w:rPr>
              <w:instrText xml:space="preserve"> </w:instrText>
            </w:r>
            <w:r>
              <w:rPr>
                <w:rFonts w:hint="eastAsia"/>
                <w:noProof/>
              </w:rPr>
            </w:r>
            <w:r>
              <w:rPr>
                <w:rFonts w:hint="eastAsia"/>
                <w:noProof/>
              </w:rPr>
              <w:fldChar w:fldCharType="separate"/>
            </w:r>
            <w:r>
              <w:rPr>
                <w:noProof/>
              </w:rPr>
              <w:t>78</w:t>
            </w:r>
            <w:r>
              <w:rPr>
                <w:rFonts w:hint="eastAsia"/>
                <w:noProof/>
              </w:rPr>
              <w:fldChar w:fldCharType="end"/>
            </w:r>
          </w:hyperlink>
        </w:p>
        <w:p w14:paraId="449F3887" w14:textId="7EFBCAA3" w:rsidR="00126199" w:rsidRDefault="00126199">
          <w:pPr>
            <w:pStyle w:val="TOC2"/>
            <w:rPr>
              <w:rFonts w:asciiTheme="minorHAnsi" w:eastAsiaTheme="minorEastAsia" w:hAnsiTheme="minorHAnsi" w:cstheme="minorBidi"/>
              <w:noProof/>
              <w:sz w:val="22"/>
              <w14:ligatures w14:val="standardContextual"/>
            </w:rPr>
          </w:pPr>
          <w:hyperlink w:anchor="_Toc240443070" w:history="1">
            <w:r w:rsidRPr="004F7CC5">
              <w:rPr>
                <w:rStyle w:val="aff6"/>
                <w:rFonts w:ascii="仿宋" w:eastAsia="仿宋" w:hAnsi="仿宋"/>
                <w:noProof/>
              </w:rPr>
              <w:t>（七）符合性审查</w:t>
            </w:r>
            <w:r>
              <w:rPr>
                <w:rFonts w:hint="eastAsia"/>
                <w:noProof/>
              </w:rPr>
              <w:tab/>
            </w:r>
            <w:r>
              <w:rPr>
                <w:rFonts w:hint="eastAsia"/>
                <w:noProof/>
              </w:rPr>
              <w:fldChar w:fldCharType="begin"/>
            </w:r>
            <w:r>
              <w:rPr>
                <w:rFonts w:hint="eastAsia"/>
                <w:noProof/>
              </w:rPr>
              <w:instrText xml:space="preserve"> </w:instrText>
            </w:r>
            <w:r>
              <w:rPr>
                <w:noProof/>
              </w:rPr>
              <w:instrText>PAGEREF _Toc240443070 \h</w:instrText>
            </w:r>
            <w:r>
              <w:rPr>
                <w:rFonts w:hint="eastAsia"/>
                <w:noProof/>
              </w:rPr>
              <w:instrText xml:space="preserve"> </w:instrText>
            </w:r>
            <w:r>
              <w:rPr>
                <w:rFonts w:hint="eastAsia"/>
                <w:noProof/>
              </w:rPr>
            </w:r>
            <w:r>
              <w:rPr>
                <w:rFonts w:hint="eastAsia"/>
                <w:noProof/>
              </w:rPr>
              <w:fldChar w:fldCharType="separate"/>
            </w:r>
            <w:r>
              <w:rPr>
                <w:noProof/>
              </w:rPr>
              <w:t>78</w:t>
            </w:r>
            <w:r>
              <w:rPr>
                <w:rFonts w:hint="eastAsia"/>
                <w:noProof/>
              </w:rPr>
              <w:fldChar w:fldCharType="end"/>
            </w:r>
          </w:hyperlink>
        </w:p>
        <w:p w14:paraId="2B4875BA" w14:textId="52893B45" w:rsidR="00126199" w:rsidRDefault="00126199">
          <w:pPr>
            <w:pStyle w:val="TOC2"/>
            <w:rPr>
              <w:rFonts w:asciiTheme="minorHAnsi" w:eastAsiaTheme="minorEastAsia" w:hAnsiTheme="minorHAnsi" w:cstheme="minorBidi"/>
              <w:noProof/>
              <w:sz w:val="22"/>
              <w14:ligatures w14:val="standardContextual"/>
            </w:rPr>
          </w:pPr>
          <w:hyperlink w:anchor="_Toc240443071" w:history="1">
            <w:r w:rsidRPr="004F7CC5">
              <w:rPr>
                <w:rStyle w:val="aff6"/>
                <w:rFonts w:ascii="仿宋" w:eastAsia="仿宋" w:hAnsi="仿宋"/>
                <w:noProof/>
              </w:rPr>
              <w:t>（八）投标文件的澄清</w:t>
            </w:r>
            <w:r>
              <w:rPr>
                <w:rFonts w:hint="eastAsia"/>
                <w:noProof/>
              </w:rPr>
              <w:tab/>
            </w:r>
            <w:r>
              <w:rPr>
                <w:rFonts w:hint="eastAsia"/>
                <w:noProof/>
              </w:rPr>
              <w:fldChar w:fldCharType="begin"/>
            </w:r>
            <w:r>
              <w:rPr>
                <w:rFonts w:hint="eastAsia"/>
                <w:noProof/>
              </w:rPr>
              <w:instrText xml:space="preserve"> </w:instrText>
            </w:r>
            <w:r>
              <w:rPr>
                <w:noProof/>
              </w:rPr>
              <w:instrText>PAGEREF _Toc240443071 \h</w:instrText>
            </w:r>
            <w:r>
              <w:rPr>
                <w:rFonts w:hint="eastAsia"/>
                <w:noProof/>
              </w:rPr>
              <w:instrText xml:space="preserve"> </w:instrText>
            </w:r>
            <w:r>
              <w:rPr>
                <w:rFonts w:hint="eastAsia"/>
                <w:noProof/>
              </w:rPr>
            </w:r>
            <w:r>
              <w:rPr>
                <w:rFonts w:hint="eastAsia"/>
                <w:noProof/>
              </w:rPr>
              <w:fldChar w:fldCharType="separate"/>
            </w:r>
            <w:r>
              <w:rPr>
                <w:noProof/>
              </w:rPr>
              <w:t>79</w:t>
            </w:r>
            <w:r>
              <w:rPr>
                <w:rFonts w:hint="eastAsia"/>
                <w:noProof/>
              </w:rPr>
              <w:fldChar w:fldCharType="end"/>
            </w:r>
          </w:hyperlink>
        </w:p>
        <w:p w14:paraId="15D91C84" w14:textId="0AAACF2F" w:rsidR="00126199" w:rsidRDefault="00126199">
          <w:pPr>
            <w:pStyle w:val="TOC2"/>
            <w:rPr>
              <w:rFonts w:asciiTheme="minorHAnsi" w:eastAsiaTheme="minorEastAsia" w:hAnsiTheme="minorHAnsi" w:cstheme="minorBidi"/>
              <w:noProof/>
              <w:sz w:val="22"/>
              <w14:ligatures w14:val="standardContextual"/>
            </w:rPr>
          </w:pPr>
          <w:hyperlink w:anchor="_Toc240443072" w:history="1">
            <w:r w:rsidRPr="004F7CC5">
              <w:rPr>
                <w:rStyle w:val="aff6"/>
                <w:rFonts w:ascii="仿宋" w:eastAsia="仿宋" w:hAnsi="仿宋"/>
                <w:noProof/>
              </w:rPr>
              <w:t>（九）无效投标的规定</w:t>
            </w:r>
            <w:r>
              <w:rPr>
                <w:rFonts w:hint="eastAsia"/>
                <w:noProof/>
              </w:rPr>
              <w:tab/>
            </w:r>
            <w:r>
              <w:rPr>
                <w:rFonts w:hint="eastAsia"/>
                <w:noProof/>
              </w:rPr>
              <w:fldChar w:fldCharType="begin"/>
            </w:r>
            <w:r>
              <w:rPr>
                <w:rFonts w:hint="eastAsia"/>
                <w:noProof/>
              </w:rPr>
              <w:instrText xml:space="preserve"> </w:instrText>
            </w:r>
            <w:r>
              <w:rPr>
                <w:noProof/>
              </w:rPr>
              <w:instrText>PAGEREF _Toc240443072 \h</w:instrText>
            </w:r>
            <w:r>
              <w:rPr>
                <w:rFonts w:hint="eastAsia"/>
                <w:noProof/>
              </w:rPr>
              <w:instrText xml:space="preserve"> </w:instrText>
            </w:r>
            <w:r>
              <w:rPr>
                <w:rFonts w:hint="eastAsia"/>
                <w:noProof/>
              </w:rPr>
            </w:r>
            <w:r>
              <w:rPr>
                <w:rFonts w:hint="eastAsia"/>
                <w:noProof/>
              </w:rPr>
              <w:fldChar w:fldCharType="separate"/>
            </w:r>
            <w:r>
              <w:rPr>
                <w:noProof/>
              </w:rPr>
              <w:t>81</w:t>
            </w:r>
            <w:r>
              <w:rPr>
                <w:rFonts w:hint="eastAsia"/>
                <w:noProof/>
              </w:rPr>
              <w:fldChar w:fldCharType="end"/>
            </w:r>
          </w:hyperlink>
        </w:p>
        <w:p w14:paraId="4527B36B" w14:textId="4D20AC7F" w:rsidR="00126199" w:rsidRDefault="00126199">
          <w:pPr>
            <w:pStyle w:val="TOC2"/>
            <w:rPr>
              <w:rFonts w:asciiTheme="minorHAnsi" w:eastAsiaTheme="minorEastAsia" w:hAnsiTheme="minorHAnsi" w:cstheme="minorBidi"/>
              <w:noProof/>
              <w:sz w:val="22"/>
              <w14:ligatures w14:val="standardContextual"/>
            </w:rPr>
          </w:pPr>
          <w:hyperlink w:anchor="_Toc240443073" w:history="1">
            <w:r w:rsidRPr="004F7CC5">
              <w:rPr>
                <w:rStyle w:val="aff6"/>
                <w:rFonts w:ascii="仿宋" w:eastAsia="仿宋" w:hAnsi="仿宋"/>
                <w:noProof/>
              </w:rPr>
              <w:t>（十）详细评审</w:t>
            </w:r>
            <w:r>
              <w:rPr>
                <w:rFonts w:hint="eastAsia"/>
                <w:noProof/>
              </w:rPr>
              <w:tab/>
            </w:r>
            <w:r>
              <w:rPr>
                <w:rFonts w:hint="eastAsia"/>
                <w:noProof/>
              </w:rPr>
              <w:fldChar w:fldCharType="begin"/>
            </w:r>
            <w:r>
              <w:rPr>
                <w:rFonts w:hint="eastAsia"/>
                <w:noProof/>
              </w:rPr>
              <w:instrText xml:space="preserve"> </w:instrText>
            </w:r>
            <w:r>
              <w:rPr>
                <w:noProof/>
              </w:rPr>
              <w:instrText>PAGEREF _Toc240443073 \h</w:instrText>
            </w:r>
            <w:r>
              <w:rPr>
                <w:rFonts w:hint="eastAsia"/>
                <w:noProof/>
              </w:rPr>
              <w:instrText xml:space="preserve"> </w:instrText>
            </w:r>
            <w:r>
              <w:rPr>
                <w:rFonts w:hint="eastAsia"/>
                <w:noProof/>
              </w:rPr>
            </w:r>
            <w:r>
              <w:rPr>
                <w:rFonts w:hint="eastAsia"/>
                <w:noProof/>
              </w:rPr>
              <w:fldChar w:fldCharType="separate"/>
            </w:r>
            <w:r>
              <w:rPr>
                <w:noProof/>
              </w:rPr>
              <w:t>82</w:t>
            </w:r>
            <w:r>
              <w:rPr>
                <w:rFonts w:hint="eastAsia"/>
                <w:noProof/>
              </w:rPr>
              <w:fldChar w:fldCharType="end"/>
            </w:r>
          </w:hyperlink>
        </w:p>
        <w:p w14:paraId="1F1AE3F1" w14:textId="321819C5" w:rsidR="00126199" w:rsidRDefault="00126199">
          <w:pPr>
            <w:pStyle w:val="TOC2"/>
            <w:rPr>
              <w:rFonts w:asciiTheme="minorHAnsi" w:eastAsiaTheme="minorEastAsia" w:hAnsiTheme="minorHAnsi" w:cstheme="minorBidi"/>
              <w:noProof/>
              <w:sz w:val="22"/>
              <w14:ligatures w14:val="standardContextual"/>
            </w:rPr>
          </w:pPr>
          <w:hyperlink w:anchor="_Toc240443074" w:history="1">
            <w:r w:rsidRPr="004F7CC5">
              <w:rPr>
                <w:rStyle w:val="aff6"/>
                <w:rFonts w:ascii="仿宋" w:eastAsia="仿宋" w:hAnsi="仿宋"/>
                <w:noProof/>
              </w:rPr>
              <w:t>（十一）出具评标报告</w:t>
            </w:r>
            <w:r>
              <w:rPr>
                <w:rFonts w:hint="eastAsia"/>
                <w:noProof/>
              </w:rPr>
              <w:tab/>
            </w:r>
            <w:r>
              <w:rPr>
                <w:rFonts w:hint="eastAsia"/>
                <w:noProof/>
              </w:rPr>
              <w:fldChar w:fldCharType="begin"/>
            </w:r>
            <w:r>
              <w:rPr>
                <w:rFonts w:hint="eastAsia"/>
                <w:noProof/>
              </w:rPr>
              <w:instrText xml:space="preserve"> </w:instrText>
            </w:r>
            <w:r>
              <w:rPr>
                <w:noProof/>
              </w:rPr>
              <w:instrText>PAGEREF _Toc240443074 \h</w:instrText>
            </w:r>
            <w:r>
              <w:rPr>
                <w:rFonts w:hint="eastAsia"/>
                <w:noProof/>
              </w:rPr>
              <w:instrText xml:space="preserve"> </w:instrText>
            </w:r>
            <w:r>
              <w:rPr>
                <w:rFonts w:hint="eastAsia"/>
                <w:noProof/>
              </w:rPr>
            </w:r>
            <w:r>
              <w:rPr>
                <w:rFonts w:hint="eastAsia"/>
                <w:noProof/>
              </w:rPr>
              <w:fldChar w:fldCharType="separate"/>
            </w:r>
            <w:r>
              <w:rPr>
                <w:noProof/>
              </w:rPr>
              <w:t>83</w:t>
            </w:r>
            <w:r>
              <w:rPr>
                <w:rFonts w:hint="eastAsia"/>
                <w:noProof/>
              </w:rPr>
              <w:fldChar w:fldCharType="end"/>
            </w:r>
          </w:hyperlink>
        </w:p>
        <w:p w14:paraId="65A766BF" w14:textId="09381440" w:rsidR="00126199" w:rsidRDefault="00126199">
          <w:pPr>
            <w:pStyle w:val="TOC2"/>
            <w:rPr>
              <w:rFonts w:asciiTheme="minorHAnsi" w:eastAsiaTheme="minorEastAsia" w:hAnsiTheme="minorHAnsi" w:cstheme="minorBidi"/>
              <w:noProof/>
              <w:sz w:val="22"/>
              <w14:ligatures w14:val="standardContextual"/>
            </w:rPr>
          </w:pPr>
          <w:hyperlink w:anchor="_Toc240443075" w:history="1">
            <w:r w:rsidRPr="004F7CC5">
              <w:rPr>
                <w:rStyle w:val="aff6"/>
                <w:rFonts w:ascii="仿宋" w:eastAsia="仿宋" w:hAnsi="仿宋"/>
                <w:noProof/>
              </w:rPr>
              <w:t>（十二）评审中应执行的政府采购政策</w:t>
            </w:r>
            <w:r>
              <w:rPr>
                <w:rFonts w:hint="eastAsia"/>
                <w:noProof/>
              </w:rPr>
              <w:tab/>
            </w:r>
            <w:r>
              <w:rPr>
                <w:rFonts w:hint="eastAsia"/>
                <w:noProof/>
              </w:rPr>
              <w:fldChar w:fldCharType="begin"/>
            </w:r>
            <w:r>
              <w:rPr>
                <w:rFonts w:hint="eastAsia"/>
                <w:noProof/>
              </w:rPr>
              <w:instrText xml:space="preserve"> </w:instrText>
            </w:r>
            <w:r>
              <w:rPr>
                <w:noProof/>
              </w:rPr>
              <w:instrText>PAGEREF _Toc240443075 \h</w:instrText>
            </w:r>
            <w:r>
              <w:rPr>
                <w:rFonts w:hint="eastAsia"/>
                <w:noProof/>
              </w:rPr>
              <w:instrText xml:space="preserve"> </w:instrText>
            </w:r>
            <w:r>
              <w:rPr>
                <w:rFonts w:hint="eastAsia"/>
                <w:noProof/>
              </w:rPr>
            </w:r>
            <w:r>
              <w:rPr>
                <w:rFonts w:hint="eastAsia"/>
                <w:noProof/>
              </w:rPr>
              <w:fldChar w:fldCharType="separate"/>
            </w:r>
            <w:r>
              <w:rPr>
                <w:noProof/>
              </w:rPr>
              <w:t>85</w:t>
            </w:r>
            <w:r>
              <w:rPr>
                <w:rFonts w:hint="eastAsia"/>
                <w:noProof/>
              </w:rPr>
              <w:fldChar w:fldCharType="end"/>
            </w:r>
          </w:hyperlink>
        </w:p>
        <w:p w14:paraId="621D9130" w14:textId="52B873D8" w:rsidR="00126199" w:rsidRDefault="00126199">
          <w:pPr>
            <w:pStyle w:val="TOC1"/>
            <w:rPr>
              <w:rFonts w:asciiTheme="minorHAnsi" w:eastAsiaTheme="minorEastAsia" w:hAnsiTheme="minorHAnsi" w:cstheme="minorBidi"/>
              <w:noProof/>
              <w:sz w:val="22"/>
              <w14:ligatures w14:val="standardContextual"/>
            </w:rPr>
          </w:pPr>
          <w:hyperlink w:anchor="_Toc240443076" w:history="1">
            <w:r w:rsidRPr="004F7CC5">
              <w:rPr>
                <w:rStyle w:val="aff6"/>
                <w:rFonts w:ascii="仿宋" w:eastAsia="仿宋" w:hAnsi="仿宋"/>
                <w:noProof/>
              </w:rPr>
              <w:t>第六章  投标文件格式</w:t>
            </w:r>
            <w:r>
              <w:rPr>
                <w:rFonts w:hint="eastAsia"/>
                <w:noProof/>
              </w:rPr>
              <w:tab/>
            </w:r>
            <w:r>
              <w:rPr>
                <w:rFonts w:hint="eastAsia"/>
                <w:noProof/>
              </w:rPr>
              <w:fldChar w:fldCharType="begin"/>
            </w:r>
            <w:r>
              <w:rPr>
                <w:rFonts w:hint="eastAsia"/>
                <w:noProof/>
              </w:rPr>
              <w:instrText xml:space="preserve"> </w:instrText>
            </w:r>
            <w:r>
              <w:rPr>
                <w:noProof/>
              </w:rPr>
              <w:instrText>PAGEREF _Toc240443076 \h</w:instrText>
            </w:r>
            <w:r>
              <w:rPr>
                <w:rFonts w:hint="eastAsia"/>
                <w:noProof/>
              </w:rPr>
              <w:instrText xml:space="preserve"> </w:instrText>
            </w:r>
            <w:r>
              <w:rPr>
                <w:rFonts w:hint="eastAsia"/>
                <w:noProof/>
              </w:rPr>
            </w:r>
            <w:r>
              <w:rPr>
                <w:rFonts w:hint="eastAsia"/>
                <w:noProof/>
              </w:rPr>
              <w:fldChar w:fldCharType="separate"/>
            </w:r>
            <w:r>
              <w:rPr>
                <w:noProof/>
              </w:rPr>
              <w:t>87</w:t>
            </w:r>
            <w:r>
              <w:rPr>
                <w:rFonts w:hint="eastAsia"/>
                <w:noProof/>
              </w:rPr>
              <w:fldChar w:fldCharType="end"/>
            </w:r>
          </w:hyperlink>
        </w:p>
        <w:p w14:paraId="2357DC8B" w14:textId="1CD753A6" w:rsidR="00126199" w:rsidRDefault="00126199">
          <w:pPr>
            <w:pStyle w:val="TOC2"/>
            <w:rPr>
              <w:rFonts w:asciiTheme="minorHAnsi" w:eastAsiaTheme="minorEastAsia" w:hAnsiTheme="minorHAnsi" w:cstheme="minorBidi"/>
              <w:noProof/>
              <w:sz w:val="22"/>
              <w14:ligatures w14:val="standardContextual"/>
            </w:rPr>
          </w:pPr>
          <w:hyperlink w:anchor="_Toc240443077" w:history="1">
            <w:r w:rsidRPr="004F7CC5">
              <w:rPr>
                <w:rStyle w:val="aff6"/>
                <w:rFonts w:ascii="仿宋" w:eastAsia="仿宋" w:hAnsi="仿宋"/>
                <w:noProof/>
              </w:rPr>
              <w:t>索引表</w:t>
            </w:r>
            <w:r>
              <w:rPr>
                <w:rFonts w:hint="eastAsia"/>
                <w:noProof/>
              </w:rPr>
              <w:tab/>
            </w:r>
            <w:r>
              <w:rPr>
                <w:rFonts w:hint="eastAsia"/>
                <w:noProof/>
              </w:rPr>
              <w:fldChar w:fldCharType="begin"/>
            </w:r>
            <w:r>
              <w:rPr>
                <w:rFonts w:hint="eastAsia"/>
                <w:noProof/>
              </w:rPr>
              <w:instrText xml:space="preserve"> </w:instrText>
            </w:r>
            <w:r>
              <w:rPr>
                <w:noProof/>
              </w:rPr>
              <w:instrText>PAGEREF _Toc240443077 \h</w:instrText>
            </w:r>
            <w:r>
              <w:rPr>
                <w:rFonts w:hint="eastAsia"/>
                <w:noProof/>
              </w:rPr>
              <w:instrText xml:space="preserve"> </w:instrText>
            </w:r>
            <w:r>
              <w:rPr>
                <w:rFonts w:hint="eastAsia"/>
                <w:noProof/>
              </w:rPr>
            </w:r>
            <w:r>
              <w:rPr>
                <w:rFonts w:hint="eastAsia"/>
                <w:noProof/>
              </w:rPr>
              <w:fldChar w:fldCharType="separate"/>
            </w:r>
            <w:r>
              <w:rPr>
                <w:noProof/>
              </w:rPr>
              <w:t>89</w:t>
            </w:r>
            <w:r>
              <w:rPr>
                <w:rFonts w:hint="eastAsia"/>
                <w:noProof/>
              </w:rPr>
              <w:fldChar w:fldCharType="end"/>
            </w:r>
          </w:hyperlink>
        </w:p>
        <w:p w14:paraId="7CB48EDE" w14:textId="1AF0E32B" w:rsidR="00126199" w:rsidRDefault="00126199">
          <w:pPr>
            <w:pStyle w:val="TOC2"/>
            <w:rPr>
              <w:rFonts w:asciiTheme="minorHAnsi" w:eastAsiaTheme="minorEastAsia" w:hAnsiTheme="minorHAnsi" w:cstheme="minorBidi"/>
              <w:noProof/>
              <w:sz w:val="22"/>
              <w14:ligatures w14:val="standardContextual"/>
            </w:rPr>
          </w:pPr>
          <w:hyperlink w:anchor="_Toc240443078" w:history="1">
            <w:r w:rsidRPr="004F7CC5">
              <w:rPr>
                <w:rStyle w:val="aff6"/>
                <w:rFonts w:ascii="仿宋" w:eastAsia="仿宋" w:hAnsi="仿宋" w:cs="黑体"/>
                <w:noProof/>
                <w:kern w:val="0"/>
              </w:rPr>
              <w:t>目    录</w:t>
            </w:r>
            <w:r>
              <w:rPr>
                <w:rFonts w:hint="eastAsia"/>
                <w:noProof/>
              </w:rPr>
              <w:tab/>
            </w:r>
            <w:r>
              <w:rPr>
                <w:rFonts w:hint="eastAsia"/>
                <w:noProof/>
              </w:rPr>
              <w:fldChar w:fldCharType="begin"/>
            </w:r>
            <w:r>
              <w:rPr>
                <w:rFonts w:hint="eastAsia"/>
                <w:noProof/>
              </w:rPr>
              <w:instrText xml:space="preserve"> </w:instrText>
            </w:r>
            <w:r>
              <w:rPr>
                <w:noProof/>
              </w:rPr>
              <w:instrText>PAGEREF _Toc240443078 \h</w:instrText>
            </w:r>
            <w:r>
              <w:rPr>
                <w:rFonts w:hint="eastAsia"/>
                <w:noProof/>
              </w:rPr>
              <w:instrText xml:space="preserve"> </w:instrText>
            </w:r>
            <w:r>
              <w:rPr>
                <w:rFonts w:hint="eastAsia"/>
                <w:noProof/>
              </w:rPr>
            </w:r>
            <w:r>
              <w:rPr>
                <w:rFonts w:hint="eastAsia"/>
                <w:noProof/>
              </w:rPr>
              <w:fldChar w:fldCharType="separate"/>
            </w:r>
            <w:r>
              <w:rPr>
                <w:noProof/>
              </w:rPr>
              <w:t>90</w:t>
            </w:r>
            <w:r>
              <w:rPr>
                <w:rFonts w:hint="eastAsia"/>
                <w:noProof/>
              </w:rPr>
              <w:fldChar w:fldCharType="end"/>
            </w:r>
          </w:hyperlink>
        </w:p>
        <w:p w14:paraId="35D9DAB4" w14:textId="27279B22" w:rsidR="00126199" w:rsidRDefault="00126199">
          <w:pPr>
            <w:pStyle w:val="TOC2"/>
            <w:rPr>
              <w:rFonts w:asciiTheme="minorHAnsi" w:eastAsiaTheme="minorEastAsia" w:hAnsiTheme="minorHAnsi" w:cstheme="minorBidi"/>
              <w:noProof/>
              <w:sz w:val="22"/>
              <w14:ligatures w14:val="standardContextual"/>
            </w:rPr>
          </w:pPr>
          <w:hyperlink w:anchor="_Toc240443079" w:history="1">
            <w:r w:rsidRPr="004F7CC5">
              <w:rPr>
                <w:rStyle w:val="aff6"/>
                <w:rFonts w:ascii="仿宋" w:eastAsia="仿宋" w:hAnsi="仿宋" w:cs="黑体"/>
                <w:noProof/>
                <w:kern w:val="0"/>
              </w:rPr>
              <w:t>第一部分  资格证明文件</w:t>
            </w:r>
            <w:r>
              <w:rPr>
                <w:rFonts w:hint="eastAsia"/>
                <w:noProof/>
              </w:rPr>
              <w:tab/>
            </w:r>
            <w:r>
              <w:rPr>
                <w:rFonts w:hint="eastAsia"/>
                <w:noProof/>
              </w:rPr>
              <w:fldChar w:fldCharType="begin"/>
            </w:r>
            <w:r>
              <w:rPr>
                <w:rFonts w:hint="eastAsia"/>
                <w:noProof/>
              </w:rPr>
              <w:instrText xml:space="preserve"> </w:instrText>
            </w:r>
            <w:r>
              <w:rPr>
                <w:noProof/>
              </w:rPr>
              <w:instrText>PAGEREF _Toc240443079 \h</w:instrText>
            </w:r>
            <w:r>
              <w:rPr>
                <w:rFonts w:hint="eastAsia"/>
                <w:noProof/>
              </w:rPr>
              <w:instrText xml:space="preserve"> </w:instrText>
            </w:r>
            <w:r>
              <w:rPr>
                <w:rFonts w:hint="eastAsia"/>
                <w:noProof/>
              </w:rPr>
            </w:r>
            <w:r>
              <w:rPr>
                <w:rFonts w:hint="eastAsia"/>
                <w:noProof/>
              </w:rPr>
              <w:fldChar w:fldCharType="separate"/>
            </w:r>
            <w:r>
              <w:rPr>
                <w:noProof/>
              </w:rPr>
              <w:t>90</w:t>
            </w:r>
            <w:r>
              <w:rPr>
                <w:rFonts w:hint="eastAsia"/>
                <w:noProof/>
              </w:rPr>
              <w:fldChar w:fldCharType="end"/>
            </w:r>
          </w:hyperlink>
        </w:p>
        <w:p w14:paraId="01A7EF34" w14:textId="35A344CF" w:rsidR="00126199" w:rsidRDefault="00126199">
          <w:pPr>
            <w:pStyle w:val="TOC2"/>
            <w:rPr>
              <w:rFonts w:asciiTheme="minorHAnsi" w:eastAsiaTheme="minorEastAsia" w:hAnsiTheme="minorHAnsi" w:cstheme="minorBidi"/>
              <w:noProof/>
              <w:sz w:val="22"/>
              <w14:ligatures w14:val="standardContextual"/>
            </w:rPr>
          </w:pPr>
          <w:hyperlink w:anchor="_Toc240443080" w:history="1">
            <w:r w:rsidRPr="004F7CC5">
              <w:rPr>
                <w:rStyle w:val="aff6"/>
                <w:rFonts w:ascii="仿宋" w:eastAsia="仿宋" w:hAnsi="仿宋" w:cs="黑体"/>
                <w:noProof/>
                <w:kern w:val="0"/>
              </w:rPr>
              <w:t>1.承诺函</w:t>
            </w:r>
            <w:r>
              <w:rPr>
                <w:rFonts w:hint="eastAsia"/>
                <w:noProof/>
              </w:rPr>
              <w:tab/>
            </w:r>
            <w:r>
              <w:rPr>
                <w:rFonts w:hint="eastAsia"/>
                <w:noProof/>
              </w:rPr>
              <w:fldChar w:fldCharType="begin"/>
            </w:r>
            <w:r>
              <w:rPr>
                <w:rFonts w:hint="eastAsia"/>
                <w:noProof/>
              </w:rPr>
              <w:instrText xml:space="preserve"> </w:instrText>
            </w:r>
            <w:r>
              <w:rPr>
                <w:noProof/>
              </w:rPr>
              <w:instrText>PAGEREF _Toc240443080 \h</w:instrText>
            </w:r>
            <w:r>
              <w:rPr>
                <w:rFonts w:hint="eastAsia"/>
                <w:noProof/>
              </w:rPr>
              <w:instrText xml:space="preserve"> </w:instrText>
            </w:r>
            <w:r>
              <w:rPr>
                <w:rFonts w:hint="eastAsia"/>
                <w:noProof/>
              </w:rPr>
            </w:r>
            <w:r>
              <w:rPr>
                <w:rFonts w:hint="eastAsia"/>
                <w:noProof/>
              </w:rPr>
              <w:fldChar w:fldCharType="separate"/>
            </w:r>
            <w:r>
              <w:rPr>
                <w:noProof/>
              </w:rPr>
              <w:t>91</w:t>
            </w:r>
            <w:r>
              <w:rPr>
                <w:rFonts w:hint="eastAsia"/>
                <w:noProof/>
              </w:rPr>
              <w:fldChar w:fldCharType="end"/>
            </w:r>
          </w:hyperlink>
        </w:p>
        <w:p w14:paraId="22906021" w14:textId="5E23C7D2" w:rsidR="00126199" w:rsidRDefault="00126199">
          <w:pPr>
            <w:pStyle w:val="TOC2"/>
            <w:rPr>
              <w:rFonts w:asciiTheme="minorHAnsi" w:eastAsiaTheme="minorEastAsia" w:hAnsiTheme="minorHAnsi" w:cstheme="minorBidi"/>
              <w:noProof/>
              <w:sz w:val="22"/>
              <w14:ligatures w14:val="standardContextual"/>
            </w:rPr>
          </w:pPr>
          <w:hyperlink w:anchor="_Toc240443081" w:history="1">
            <w:r w:rsidRPr="004F7CC5">
              <w:rPr>
                <w:rStyle w:val="aff6"/>
                <w:rFonts w:ascii="仿宋" w:eastAsia="仿宋" w:hAnsi="仿宋" w:cs="黑体"/>
                <w:noProof/>
                <w:kern w:val="0"/>
              </w:rPr>
              <w:t>2.落实政府采购政策需满足的资格要求</w:t>
            </w:r>
            <w:r>
              <w:rPr>
                <w:rFonts w:hint="eastAsia"/>
                <w:noProof/>
              </w:rPr>
              <w:tab/>
            </w:r>
            <w:r>
              <w:rPr>
                <w:rFonts w:hint="eastAsia"/>
                <w:noProof/>
              </w:rPr>
              <w:fldChar w:fldCharType="begin"/>
            </w:r>
            <w:r>
              <w:rPr>
                <w:rFonts w:hint="eastAsia"/>
                <w:noProof/>
              </w:rPr>
              <w:instrText xml:space="preserve"> </w:instrText>
            </w:r>
            <w:r>
              <w:rPr>
                <w:noProof/>
              </w:rPr>
              <w:instrText>PAGEREF _Toc240443081 \h</w:instrText>
            </w:r>
            <w:r>
              <w:rPr>
                <w:rFonts w:hint="eastAsia"/>
                <w:noProof/>
              </w:rPr>
              <w:instrText xml:space="preserve"> </w:instrText>
            </w:r>
            <w:r>
              <w:rPr>
                <w:rFonts w:hint="eastAsia"/>
                <w:noProof/>
              </w:rPr>
            </w:r>
            <w:r>
              <w:rPr>
                <w:rFonts w:hint="eastAsia"/>
                <w:noProof/>
              </w:rPr>
              <w:fldChar w:fldCharType="separate"/>
            </w:r>
            <w:r>
              <w:rPr>
                <w:noProof/>
              </w:rPr>
              <w:t>93</w:t>
            </w:r>
            <w:r>
              <w:rPr>
                <w:rFonts w:hint="eastAsia"/>
                <w:noProof/>
              </w:rPr>
              <w:fldChar w:fldCharType="end"/>
            </w:r>
          </w:hyperlink>
        </w:p>
        <w:p w14:paraId="17C49B59" w14:textId="60675276" w:rsidR="00126199" w:rsidRDefault="00126199">
          <w:pPr>
            <w:pStyle w:val="TOC2"/>
            <w:rPr>
              <w:rFonts w:asciiTheme="minorHAnsi" w:eastAsiaTheme="minorEastAsia" w:hAnsiTheme="minorHAnsi" w:cstheme="minorBidi"/>
              <w:noProof/>
              <w:sz w:val="22"/>
              <w14:ligatures w14:val="standardContextual"/>
            </w:rPr>
          </w:pPr>
          <w:hyperlink w:anchor="_Toc240443082" w:history="1">
            <w:r w:rsidRPr="004F7CC5">
              <w:rPr>
                <w:rStyle w:val="aff6"/>
                <w:rFonts w:ascii="仿宋" w:eastAsia="仿宋" w:hAnsi="仿宋" w:cs="黑体"/>
                <w:noProof/>
                <w:kern w:val="0"/>
              </w:rPr>
              <w:t>2-1  投标人为中小企业声明函</w:t>
            </w:r>
            <w:r>
              <w:rPr>
                <w:rFonts w:hint="eastAsia"/>
                <w:noProof/>
              </w:rPr>
              <w:tab/>
            </w:r>
            <w:r>
              <w:rPr>
                <w:rFonts w:hint="eastAsia"/>
                <w:noProof/>
              </w:rPr>
              <w:fldChar w:fldCharType="begin"/>
            </w:r>
            <w:r>
              <w:rPr>
                <w:rFonts w:hint="eastAsia"/>
                <w:noProof/>
              </w:rPr>
              <w:instrText xml:space="preserve"> </w:instrText>
            </w:r>
            <w:r>
              <w:rPr>
                <w:noProof/>
              </w:rPr>
              <w:instrText>PAGEREF _Toc240443082 \h</w:instrText>
            </w:r>
            <w:r>
              <w:rPr>
                <w:rFonts w:hint="eastAsia"/>
                <w:noProof/>
              </w:rPr>
              <w:instrText xml:space="preserve"> </w:instrText>
            </w:r>
            <w:r>
              <w:rPr>
                <w:rFonts w:hint="eastAsia"/>
                <w:noProof/>
              </w:rPr>
            </w:r>
            <w:r>
              <w:rPr>
                <w:rFonts w:hint="eastAsia"/>
                <w:noProof/>
              </w:rPr>
              <w:fldChar w:fldCharType="separate"/>
            </w:r>
            <w:r>
              <w:rPr>
                <w:noProof/>
              </w:rPr>
              <w:t>94</w:t>
            </w:r>
            <w:r>
              <w:rPr>
                <w:rFonts w:hint="eastAsia"/>
                <w:noProof/>
              </w:rPr>
              <w:fldChar w:fldCharType="end"/>
            </w:r>
          </w:hyperlink>
        </w:p>
        <w:p w14:paraId="6C885DA3" w14:textId="27D3107E" w:rsidR="00126199" w:rsidRDefault="00126199">
          <w:pPr>
            <w:pStyle w:val="TOC2"/>
            <w:rPr>
              <w:rFonts w:asciiTheme="minorHAnsi" w:eastAsiaTheme="minorEastAsia" w:hAnsiTheme="minorHAnsi" w:cstheme="minorBidi"/>
              <w:noProof/>
              <w:sz w:val="22"/>
              <w14:ligatures w14:val="standardContextual"/>
            </w:rPr>
          </w:pPr>
          <w:hyperlink w:anchor="_Toc240443083" w:history="1">
            <w:r w:rsidRPr="004F7CC5">
              <w:rPr>
                <w:rStyle w:val="aff6"/>
                <w:rFonts w:ascii="仿宋" w:eastAsia="仿宋" w:hAnsi="仿宋" w:cs="黑体"/>
                <w:noProof/>
                <w:kern w:val="0"/>
              </w:rPr>
              <w:t>2-2  投标人为监狱企业声明函</w:t>
            </w:r>
            <w:r>
              <w:rPr>
                <w:rFonts w:hint="eastAsia"/>
                <w:noProof/>
              </w:rPr>
              <w:tab/>
            </w:r>
            <w:r>
              <w:rPr>
                <w:rFonts w:hint="eastAsia"/>
                <w:noProof/>
              </w:rPr>
              <w:fldChar w:fldCharType="begin"/>
            </w:r>
            <w:r>
              <w:rPr>
                <w:rFonts w:hint="eastAsia"/>
                <w:noProof/>
              </w:rPr>
              <w:instrText xml:space="preserve"> </w:instrText>
            </w:r>
            <w:r>
              <w:rPr>
                <w:noProof/>
              </w:rPr>
              <w:instrText>PAGEREF _Toc240443083 \h</w:instrText>
            </w:r>
            <w:r>
              <w:rPr>
                <w:rFonts w:hint="eastAsia"/>
                <w:noProof/>
              </w:rPr>
              <w:instrText xml:space="preserve"> </w:instrText>
            </w:r>
            <w:r>
              <w:rPr>
                <w:rFonts w:hint="eastAsia"/>
                <w:noProof/>
              </w:rPr>
            </w:r>
            <w:r>
              <w:rPr>
                <w:rFonts w:hint="eastAsia"/>
                <w:noProof/>
              </w:rPr>
              <w:fldChar w:fldCharType="separate"/>
            </w:r>
            <w:r>
              <w:rPr>
                <w:noProof/>
              </w:rPr>
              <w:t>98</w:t>
            </w:r>
            <w:r>
              <w:rPr>
                <w:rFonts w:hint="eastAsia"/>
                <w:noProof/>
              </w:rPr>
              <w:fldChar w:fldCharType="end"/>
            </w:r>
          </w:hyperlink>
        </w:p>
        <w:p w14:paraId="467D3688" w14:textId="2F180432" w:rsidR="00126199" w:rsidRDefault="00126199">
          <w:pPr>
            <w:pStyle w:val="TOC2"/>
            <w:rPr>
              <w:rFonts w:asciiTheme="minorHAnsi" w:eastAsiaTheme="minorEastAsia" w:hAnsiTheme="minorHAnsi" w:cstheme="minorBidi"/>
              <w:noProof/>
              <w:sz w:val="22"/>
              <w14:ligatures w14:val="standardContextual"/>
            </w:rPr>
          </w:pPr>
          <w:hyperlink w:anchor="_Toc240443084" w:history="1">
            <w:r w:rsidRPr="004F7CC5">
              <w:rPr>
                <w:rStyle w:val="aff6"/>
                <w:rFonts w:ascii="仿宋" w:eastAsia="仿宋" w:hAnsi="仿宋" w:cs="黑体"/>
                <w:noProof/>
                <w:kern w:val="0"/>
              </w:rPr>
              <w:t>2-3  投标人为残疾人福利性单位声明函</w:t>
            </w:r>
            <w:r>
              <w:rPr>
                <w:rFonts w:hint="eastAsia"/>
                <w:noProof/>
              </w:rPr>
              <w:tab/>
            </w:r>
            <w:r>
              <w:rPr>
                <w:rFonts w:hint="eastAsia"/>
                <w:noProof/>
              </w:rPr>
              <w:fldChar w:fldCharType="begin"/>
            </w:r>
            <w:r>
              <w:rPr>
                <w:rFonts w:hint="eastAsia"/>
                <w:noProof/>
              </w:rPr>
              <w:instrText xml:space="preserve"> </w:instrText>
            </w:r>
            <w:r>
              <w:rPr>
                <w:noProof/>
              </w:rPr>
              <w:instrText>PAGEREF _Toc240443084 \h</w:instrText>
            </w:r>
            <w:r>
              <w:rPr>
                <w:rFonts w:hint="eastAsia"/>
                <w:noProof/>
              </w:rPr>
              <w:instrText xml:space="preserve"> </w:instrText>
            </w:r>
            <w:r>
              <w:rPr>
                <w:rFonts w:hint="eastAsia"/>
                <w:noProof/>
              </w:rPr>
            </w:r>
            <w:r>
              <w:rPr>
                <w:rFonts w:hint="eastAsia"/>
                <w:noProof/>
              </w:rPr>
              <w:fldChar w:fldCharType="separate"/>
            </w:r>
            <w:r>
              <w:rPr>
                <w:noProof/>
              </w:rPr>
              <w:t>99</w:t>
            </w:r>
            <w:r>
              <w:rPr>
                <w:rFonts w:hint="eastAsia"/>
                <w:noProof/>
              </w:rPr>
              <w:fldChar w:fldCharType="end"/>
            </w:r>
          </w:hyperlink>
        </w:p>
        <w:p w14:paraId="4CA1C876" w14:textId="26F9D7EB" w:rsidR="00126199" w:rsidRDefault="00126199">
          <w:pPr>
            <w:pStyle w:val="TOC2"/>
            <w:rPr>
              <w:rFonts w:asciiTheme="minorHAnsi" w:eastAsiaTheme="minorEastAsia" w:hAnsiTheme="minorHAnsi" w:cstheme="minorBidi"/>
              <w:noProof/>
              <w:sz w:val="22"/>
              <w14:ligatures w14:val="standardContextual"/>
            </w:rPr>
          </w:pPr>
          <w:hyperlink w:anchor="_Toc240443085" w:history="1">
            <w:r w:rsidRPr="004F7CC5">
              <w:rPr>
                <w:rStyle w:val="aff6"/>
                <w:rFonts w:ascii="仿宋" w:eastAsia="仿宋" w:hAnsi="仿宋" w:cs="黑体"/>
                <w:noProof/>
                <w:kern w:val="0"/>
              </w:rPr>
              <w:t>3.本项目的特定资格要求</w:t>
            </w:r>
            <w:r>
              <w:rPr>
                <w:rFonts w:hint="eastAsia"/>
                <w:noProof/>
              </w:rPr>
              <w:tab/>
            </w:r>
            <w:r>
              <w:rPr>
                <w:rFonts w:hint="eastAsia"/>
                <w:noProof/>
              </w:rPr>
              <w:fldChar w:fldCharType="begin"/>
            </w:r>
            <w:r>
              <w:rPr>
                <w:rFonts w:hint="eastAsia"/>
                <w:noProof/>
              </w:rPr>
              <w:instrText xml:space="preserve"> </w:instrText>
            </w:r>
            <w:r>
              <w:rPr>
                <w:noProof/>
              </w:rPr>
              <w:instrText>PAGEREF _Toc240443085 \h</w:instrText>
            </w:r>
            <w:r>
              <w:rPr>
                <w:rFonts w:hint="eastAsia"/>
                <w:noProof/>
              </w:rPr>
              <w:instrText xml:space="preserve"> </w:instrText>
            </w:r>
            <w:r>
              <w:rPr>
                <w:rFonts w:hint="eastAsia"/>
                <w:noProof/>
              </w:rPr>
            </w:r>
            <w:r>
              <w:rPr>
                <w:rFonts w:hint="eastAsia"/>
                <w:noProof/>
              </w:rPr>
              <w:fldChar w:fldCharType="separate"/>
            </w:r>
            <w:r>
              <w:rPr>
                <w:noProof/>
              </w:rPr>
              <w:t>100</w:t>
            </w:r>
            <w:r>
              <w:rPr>
                <w:rFonts w:hint="eastAsia"/>
                <w:noProof/>
              </w:rPr>
              <w:fldChar w:fldCharType="end"/>
            </w:r>
          </w:hyperlink>
        </w:p>
        <w:p w14:paraId="75943486" w14:textId="106C998A" w:rsidR="00126199" w:rsidRDefault="00126199">
          <w:pPr>
            <w:pStyle w:val="TOC2"/>
            <w:rPr>
              <w:rFonts w:asciiTheme="minorHAnsi" w:eastAsiaTheme="minorEastAsia" w:hAnsiTheme="minorHAnsi" w:cstheme="minorBidi"/>
              <w:noProof/>
              <w:sz w:val="22"/>
              <w14:ligatures w14:val="standardContextual"/>
            </w:rPr>
          </w:pPr>
          <w:hyperlink w:anchor="_Toc240443086" w:history="1">
            <w:r w:rsidRPr="004F7CC5">
              <w:rPr>
                <w:rStyle w:val="aff6"/>
                <w:rFonts w:ascii="仿宋" w:eastAsia="仿宋" w:hAnsi="仿宋" w:cs="黑体"/>
                <w:noProof/>
                <w:kern w:val="0"/>
              </w:rPr>
              <w:t>4.其他资格证明文件</w:t>
            </w:r>
            <w:r>
              <w:rPr>
                <w:rFonts w:hint="eastAsia"/>
                <w:noProof/>
              </w:rPr>
              <w:tab/>
            </w:r>
            <w:r>
              <w:rPr>
                <w:rFonts w:hint="eastAsia"/>
                <w:noProof/>
              </w:rPr>
              <w:fldChar w:fldCharType="begin"/>
            </w:r>
            <w:r>
              <w:rPr>
                <w:rFonts w:hint="eastAsia"/>
                <w:noProof/>
              </w:rPr>
              <w:instrText xml:space="preserve"> </w:instrText>
            </w:r>
            <w:r>
              <w:rPr>
                <w:noProof/>
              </w:rPr>
              <w:instrText>PAGEREF _Toc240443086 \h</w:instrText>
            </w:r>
            <w:r>
              <w:rPr>
                <w:rFonts w:hint="eastAsia"/>
                <w:noProof/>
              </w:rPr>
              <w:instrText xml:space="preserve"> </w:instrText>
            </w:r>
            <w:r>
              <w:rPr>
                <w:rFonts w:hint="eastAsia"/>
                <w:noProof/>
              </w:rPr>
            </w:r>
            <w:r>
              <w:rPr>
                <w:rFonts w:hint="eastAsia"/>
                <w:noProof/>
              </w:rPr>
              <w:fldChar w:fldCharType="separate"/>
            </w:r>
            <w:r>
              <w:rPr>
                <w:noProof/>
              </w:rPr>
              <w:t>101</w:t>
            </w:r>
            <w:r>
              <w:rPr>
                <w:rFonts w:hint="eastAsia"/>
                <w:noProof/>
              </w:rPr>
              <w:fldChar w:fldCharType="end"/>
            </w:r>
          </w:hyperlink>
        </w:p>
        <w:p w14:paraId="51AFFAD4" w14:textId="261CB6BD" w:rsidR="00126199" w:rsidRDefault="00126199">
          <w:pPr>
            <w:pStyle w:val="TOC2"/>
            <w:rPr>
              <w:rFonts w:asciiTheme="minorHAnsi" w:eastAsiaTheme="minorEastAsia" w:hAnsiTheme="minorHAnsi" w:cstheme="minorBidi"/>
              <w:noProof/>
              <w:sz w:val="22"/>
              <w14:ligatures w14:val="standardContextual"/>
            </w:rPr>
          </w:pPr>
          <w:hyperlink w:anchor="_Toc240443087" w:history="1">
            <w:r w:rsidRPr="004F7CC5">
              <w:rPr>
                <w:rStyle w:val="aff6"/>
                <w:rFonts w:ascii="仿宋" w:eastAsia="仿宋" w:hAnsi="仿宋"/>
                <w:noProof/>
              </w:rPr>
              <w:t>索引表</w:t>
            </w:r>
            <w:r>
              <w:rPr>
                <w:rFonts w:hint="eastAsia"/>
                <w:noProof/>
              </w:rPr>
              <w:tab/>
            </w:r>
            <w:r>
              <w:rPr>
                <w:rFonts w:hint="eastAsia"/>
                <w:noProof/>
              </w:rPr>
              <w:fldChar w:fldCharType="begin"/>
            </w:r>
            <w:r>
              <w:rPr>
                <w:rFonts w:hint="eastAsia"/>
                <w:noProof/>
              </w:rPr>
              <w:instrText xml:space="preserve"> </w:instrText>
            </w:r>
            <w:r>
              <w:rPr>
                <w:noProof/>
              </w:rPr>
              <w:instrText>PAGEREF _Toc240443087 \h</w:instrText>
            </w:r>
            <w:r>
              <w:rPr>
                <w:rFonts w:hint="eastAsia"/>
                <w:noProof/>
              </w:rPr>
              <w:instrText xml:space="preserve"> </w:instrText>
            </w:r>
            <w:r>
              <w:rPr>
                <w:rFonts w:hint="eastAsia"/>
                <w:noProof/>
              </w:rPr>
            </w:r>
            <w:r>
              <w:rPr>
                <w:rFonts w:hint="eastAsia"/>
                <w:noProof/>
              </w:rPr>
              <w:fldChar w:fldCharType="separate"/>
            </w:r>
            <w:r>
              <w:rPr>
                <w:noProof/>
              </w:rPr>
              <w:t>102</w:t>
            </w:r>
            <w:r>
              <w:rPr>
                <w:rFonts w:hint="eastAsia"/>
                <w:noProof/>
              </w:rPr>
              <w:fldChar w:fldCharType="end"/>
            </w:r>
          </w:hyperlink>
        </w:p>
        <w:p w14:paraId="6736847C" w14:textId="7CE7F4CB" w:rsidR="00126199" w:rsidRDefault="00126199">
          <w:pPr>
            <w:pStyle w:val="TOC2"/>
            <w:rPr>
              <w:rFonts w:asciiTheme="minorHAnsi" w:eastAsiaTheme="minorEastAsia" w:hAnsiTheme="minorHAnsi" w:cstheme="minorBidi"/>
              <w:noProof/>
              <w:sz w:val="22"/>
              <w14:ligatures w14:val="standardContextual"/>
            </w:rPr>
          </w:pPr>
          <w:hyperlink w:anchor="_Toc240443088" w:history="1">
            <w:r w:rsidRPr="004F7CC5">
              <w:rPr>
                <w:rStyle w:val="aff6"/>
                <w:rFonts w:ascii="仿宋" w:eastAsia="仿宋" w:hAnsi="仿宋" w:cs="黑体"/>
                <w:noProof/>
                <w:kern w:val="0"/>
              </w:rPr>
              <w:t>第二部分  商务及技术文件</w:t>
            </w:r>
            <w:r>
              <w:rPr>
                <w:rFonts w:hint="eastAsia"/>
                <w:noProof/>
              </w:rPr>
              <w:tab/>
            </w:r>
            <w:r>
              <w:rPr>
                <w:rFonts w:hint="eastAsia"/>
                <w:noProof/>
              </w:rPr>
              <w:fldChar w:fldCharType="begin"/>
            </w:r>
            <w:r>
              <w:rPr>
                <w:rFonts w:hint="eastAsia"/>
                <w:noProof/>
              </w:rPr>
              <w:instrText xml:space="preserve"> </w:instrText>
            </w:r>
            <w:r>
              <w:rPr>
                <w:noProof/>
              </w:rPr>
              <w:instrText>PAGEREF _Toc240443088 \h</w:instrText>
            </w:r>
            <w:r>
              <w:rPr>
                <w:rFonts w:hint="eastAsia"/>
                <w:noProof/>
              </w:rPr>
              <w:instrText xml:space="preserve"> </w:instrText>
            </w:r>
            <w:r>
              <w:rPr>
                <w:rFonts w:hint="eastAsia"/>
                <w:noProof/>
              </w:rPr>
            </w:r>
            <w:r>
              <w:rPr>
                <w:rFonts w:hint="eastAsia"/>
                <w:noProof/>
              </w:rPr>
              <w:fldChar w:fldCharType="separate"/>
            </w:r>
            <w:r>
              <w:rPr>
                <w:noProof/>
              </w:rPr>
              <w:t>103</w:t>
            </w:r>
            <w:r>
              <w:rPr>
                <w:rFonts w:hint="eastAsia"/>
                <w:noProof/>
              </w:rPr>
              <w:fldChar w:fldCharType="end"/>
            </w:r>
          </w:hyperlink>
        </w:p>
        <w:p w14:paraId="31857159" w14:textId="45FC92FA" w:rsidR="00126199" w:rsidRDefault="00126199">
          <w:pPr>
            <w:pStyle w:val="TOC2"/>
            <w:rPr>
              <w:rFonts w:asciiTheme="minorHAnsi" w:eastAsiaTheme="minorEastAsia" w:hAnsiTheme="minorHAnsi" w:cstheme="minorBidi"/>
              <w:noProof/>
              <w:sz w:val="22"/>
              <w14:ligatures w14:val="standardContextual"/>
            </w:rPr>
          </w:pPr>
          <w:hyperlink w:anchor="_Toc240443089" w:history="1">
            <w:r w:rsidRPr="004F7CC5">
              <w:rPr>
                <w:rStyle w:val="aff6"/>
                <w:rFonts w:ascii="仿宋" w:eastAsia="仿宋" w:hAnsi="仿宋" w:cs="黑体"/>
                <w:noProof/>
                <w:kern w:val="0"/>
              </w:rPr>
              <w:t>1.法定代表人（或非法人组织负责人）身份证明书</w:t>
            </w:r>
            <w:r>
              <w:rPr>
                <w:rFonts w:hint="eastAsia"/>
                <w:noProof/>
              </w:rPr>
              <w:tab/>
            </w:r>
            <w:r>
              <w:rPr>
                <w:rFonts w:hint="eastAsia"/>
                <w:noProof/>
              </w:rPr>
              <w:fldChar w:fldCharType="begin"/>
            </w:r>
            <w:r>
              <w:rPr>
                <w:rFonts w:hint="eastAsia"/>
                <w:noProof/>
              </w:rPr>
              <w:instrText xml:space="preserve"> </w:instrText>
            </w:r>
            <w:r>
              <w:rPr>
                <w:noProof/>
              </w:rPr>
              <w:instrText>PAGEREF _Toc240443089 \h</w:instrText>
            </w:r>
            <w:r>
              <w:rPr>
                <w:rFonts w:hint="eastAsia"/>
                <w:noProof/>
              </w:rPr>
              <w:instrText xml:space="preserve"> </w:instrText>
            </w:r>
            <w:r>
              <w:rPr>
                <w:rFonts w:hint="eastAsia"/>
                <w:noProof/>
              </w:rPr>
            </w:r>
            <w:r>
              <w:rPr>
                <w:rFonts w:hint="eastAsia"/>
                <w:noProof/>
              </w:rPr>
              <w:fldChar w:fldCharType="separate"/>
            </w:r>
            <w:r>
              <w:rPr>
                <w:noProof/>
              </w:rPr>
              <w:t>104</w:t>
            </w:r>
            <w:r>
              <w:rPr>
                <w:rFonts w:hint="eastAsia"/>
                <w:noProof/>
              </w:rPr>
              <w:fldChar w:fldCharType="end"/>
            </w:r>
          </w:hyperlink>
        </w:p>
        <w:p w14:paraId="675A372D" w14:textId="4D96B4DE" w:rsidR="00126199" w:rsidRDefault="00126199">
          <w:pPr>
            <w:pStyle w:val="TOC2"/>
            <w:rPr>
              <w:rFonts w:asciiTheme="minorHAnsi" w:eastAsiaTheme="minorEastAsia" w:hAnsiTheme="minorHAnsi" w:cstheme="minorBidi"/>
              <w:noProof/>
              <w:sz w:val="22"/>
              <w14:ligatures w14:val="standardContextual"/>
            </w:rPr>
          </w:pPr>
          <w:hyperlink w:anchor="_Toc240443090" w:history="1">
            <w:r w:rsidRPr="004F7CC5">
              <w:rPr>
                <w:rStyle w:val="aff6"/>
                <w:rFonts w:ascii="仿宋" w:eastAsia="仿宋" w:hAnsi="仿宋" w:cs="黑体"/>
                <w:noProof/>
                <w:kern w:val="0"/>
              </w:rPr>
              <w:t>2.法定代表人（或非法人组织负责人）授权委托书</w:t>
            </w:r>
            <w:r>
              <w:rPr>
                <w:rFonts w:hint="eastAsia"/>
                <w:noProof/>
              </w:rPr>
              <w:tab/>
            </w:r>
            <w:r>
              <w:rPr>
                <w:rFonts w:hint="eastAsia"/>
                <w:noProof/>
              </w:rPr>
              <w:fldChar w:fldCharType="begin"/>
            </w:r>
            <w:r>
              <w:rPr>
                <w:rFonts w:hint="eastAsia"/>
                <w:noProof/>
              </w:rPr>
              <w:instrText xml:space="preserve"> </w:instrText>
            </w:r>
            <w:r>
              <w:rPr>
                <w:noProof/>
              </w:rPr>
              <w:instrText>PAGEREF _Toc240443090 \h</w:instrText>
            </w:r>
            <w:r>
              <w:rPr>
                <w:rFonts w:hint="eastAsia"/>
                <w:noProof/>
              </w:rPr>
              <w:instrText xml:space="preserve"> </w:instrText>
            </w:r>
            <w:r>
              <w:rPr>
                <w:rFonts w:hint="eastAsia"/>
                <w:noProof/>
              </w:rPr>
            </w:r>
            <w:r>
              <w:rPr>
                <w:rFonts w:hint="eastAsia"/>
                <w:noProof/>
              </w:rPr>
              <w:fldChar w:fldCharType="separate"/>
            </w:r>
            <w:r>
              <w:rPr>
                <w:noProof/>
              </w:rPr>
              <w:t>105</w:t>
            </w:r>
            <w:r>
              <w:rPr>
                <w:rFonts w:hint="eastAsia"/>
                <w:noProof/>
              </w:rPr>
              <w:fldChar w:fldCharType="end"/>
            </w:r>
          </w:hyperlink>
        </w:p>
        <w:p w14:paraId="0B039D01" w14:textId="4E7A5C59" w:rsidR="00126199" w:rsidRDefault="00126199">
          <w:pPr>
            <w:pStyle w:val="TOC2"/>
            <w:rPr>
              <w:rFonts w:asciiTheme="minorHAnsi" w:eastAsiaTheme="minorEastAsia" w:hAnsiTheme="minorHAnsi" w:cstheme="minorBidi"/>
              <w:noProof/>
              <w:sz w:val="22"/>
              <w14:ligatures w14:val="standardContextual"/>
            </w:rPr>
          </w:pPr>
          <w:hyperlink w:anchor="_Toc240443091" w:history="1">
            <w:r w:rsidRPr="004F7CC5">
              <w:rPr>
                <w:rStyle w:val="aff6"/>
                <w:rFonts w:ascii="仿宋" w:eastAsia="仿宋" w:hAnsi="仿宋" w:cs="黑体"/>
                <w:noProof/>
                <w:kern w:val="0"/>
              </w:rPr>
              <w:t>3.投标保证承诺书</w:t>
            </w:r>
            <w:r>
              <w:rPr>
                <w:rFonts w:hint="eastAsia"/>
                <w:noProof/>
              </w:rPr>
              <w:tab/>
            </w:r>
            <w:r>
              <w:rPr>
                <w:rFonts w:hint="eastAsia"/>
                <w:noProof/>
              </w:rPr>
              <w:fldChar w:fldCharType="begin"/>
            </w:r>
            <w:r>
              <w:rPr>
                <w:rFonts w:hint="eastAsia"/>
                <w:noProof/>
              </w:rPr>
              <w:instrText xml:space="preserve"> </w:instrText>
            </w:r>
            <w:r>
              <w:rPr>
                <w:noProof/>
              </w:rPr>
              <w:instrText>PAGEREF _Toc240443091 \h</w:instrText>
            </w:r>
            <w:r>
              <w:rPr>
                <w:rFonts w:hint="eastAsia"/>
                <w:noProof/>
              </w:rPr>
              <w:instrText xml:space="preserve"> </w:instrText>
            </w:r>
            <w:r>
              <w:rPr>
                <w:rFonts w:hint="eastAsia"/>
                <w:noProof/>
              </w:rPr>
            </w:r>
            <w:r>
              <w:rPr>
                <w:rFonts w:hint="eastAsia"/>
                <w:noProof/>
              </w:rPr>
              <w:fldChar w:fldCharType="separate"/>
            </w:r>
            <w:r>
              <w:rPr>
                <w:noProof/>
              </w:rPr>
              <w:t>106</w:t>
            </w:r>
            <w:r>
              <w:rPr>
                <w:rFonts w:hint="eastAsia"/>
                <w:noProof/>
              </w:rPr>
              <w:fldChar w:fldCharType="end"/>
            </w:r>
          </w:hyperlink>
        </w:p>
        <w:p w14:paraId="24AAF92B" w14:textId="6F1F70DE" w:rsidR="00126199" w:rsidRDefault="00126199">
          <w:pPr>
            <w:pStyle w:val="TOC2"/>
            <w:rPr>
              <w:rFonts w:asciiTheme="minorHAnsi" w:eastAsiaTheme="minorEastAsia" w:hAnsiTheme="minorHAnsi" w:cstheme="minorBidi"/>
              <w:noProof/>
              <w:sz w:val="22"/>
              <w14:ligatures w14:val="standardContextual"/>
            </w:rPr>
          </w:pPr>
          <w:hyperlink w:anchor="_Toc240443092" w:history="1">
            <w:r w:rsidRPr="004F7CC5">
              <w:rPr>
                <w:rStyle w:val="aff6"/>
                <w:rFonts w:ascii="仿宋" w:eastAsia="仿宋" w:hAnsi="仿宋" w:cs="黑体"/>
                <w:noProof/>
                <w:kern w:val="0"/>
              </w:rPr>
              <w:t>4.投标函</w:t>
            </w:r>
            <w:r>
              <w:rPr>
                <w:rFonts w:hint="eastAsia"/>
                <w:noProof/>
              </w:rPr>
              <w:tab/>
            </w:r>
            <w:r>
              <w:rPr>
                <w:rFonts w:hint="eastAsia"/>
                <w:noProof/>
              </w:rPr>
              <w:fldChar w:fldCharType="begin"/>
            </w:r>
            <w:r>
              <w:rPr>
                <w:rFonts w:hint="eastAsia"/>
                <w:noProof/>
              </w:rPr>
              <w:instrText xml:space="preserve"> </w:instrText>
            </w:r>
            <w:r>
              <w:rPr>
                <w:noProof/>
              </w:rPr>
              <w:instrText>PAGEREF _Toc240443092 \h</w:instrText>
            </w:r>
            <w:r>
              <w:rPr>
                <w:rFonts w:hint="eastAsia"/>
                <w:noProof/>
              </w:rPr>
              <w:instrText xml:space="preserve"> </w:instrText>
            </w:r>
            <w:r>
              <w:rPr>
                <w:rFonts w:hint="eastAsia"/>
                <w:noProof/>
              </w:rPr>
            </w:r>
            <w:r>
              <w:rPr>
                <w:rFonts w:hint="eastAsia"/>
                <w:noProof/>
              </w:rPr>
              <w:fldChar w:fldCharType="separate"/>
            </w:r>
            <w:r>
              <w:rPr>
                <w:noProof/>
              </w:rPr>
              <w:t>108</w:t>
            </w:r>
            <w:r>
              <w:rPr>
                <w:rFonts w:hint="eastAsia"/>
                <w:noProof/>
              </w:rPr>
              <w:fldChar w:fldCharType="end"/>
            </w:r>
          </w:hyperlink>
        </w:p>
        <w:p w14:paraId="4E25BD3D" w14:textId="5E87401C" w:rsidR="00126199" w:rsidRDefault="00126199">
          <w:pPr>
            <w:pStyle w:val="TOC2"/>
            <w:rPr>
              <w:rFonts w:asciiTheme="minorHAnsi" w:eastAsiaTheme="minorEastAsia" w:hAnsiTheme="minorHAnsi" w:cstheme="minorBidi"/>
              <w:noProof/>
              <w:sz w:val="22"/>
              <w14:ligatures w14:val="standardContextual"/>
            </w:rPr>
          </w:pPr>
          <w:hyperlink w:anchor="_Toc240443093" w:history="1">
            <w:r w:rsidRPr="004F7CC5">
              <w:rPr>
                <w:rStyle w:val="aff6"/>
                <w:rFonts w:ascii="仿宋" w:eastAsia="仿宋" w:hAnsi="仿宋" w:cs="黑体"/>
                <w:noProof/>
                <w:kern w:val="0"/>
              </w:rPr>
              <w:t>5.开标一览表</w:t>
            </w:r>
            <w:r>
              <w:rPr>
                <w:rFonts w:hint="eastAsia"/>
                <w:noProof/>
              </w:rPr>
              <w:tab/>
            </w:r>
            <w:r>
              <w:rPr>
                <w:rFonts w:hint="eastAsia"/>
                <w:noProof/>
              </w:rPr>
              <w:fldChar w:fldCharType="begin"/>
            </w:r>
            <w:r>
              <w:rPr>
                <w:rFonts w:hint="eastAsia"/>
                <w:noProof/>
              </w:rPr>
              <w:instrText xml:space="preserve"> </w:instrText>
            </w:r>
            <w:r>
              <w:rPr>
                <w:noProof/>
              </w:rPr>
              <w:instrText>PAGEREF _Toc240443093 \h</w:instrText>
            </w:r>
            <w:r>
              <w:rPr>
                <w:rFonts w:hint="eastAsia"/>
                <w:noProof/>
              </w:rPr>
              <w:instrText xml:space="preserve"> </w:instrText>
            </w:r>
            <w:r>
              <w:rPr>
                <w:rFonts w:hint="eastAsia"/>
                <w:noProof/>
              </w:rPr>
            </w:r>
            <w:r>
              <w:rPr>
                <w:rFonts w:hint="eastAsia"/>
                <w:noProof/>
              </w:rPr>
              <w:fldChar w:fldCharType="separate"/>
            </w:r>
            <w:r>
              <w:rPr>
                <w:noProof/>
              </w:rPr>
              <w:t>110</w:t>
            </w:r>
            <w:r>
              <w:rPr>
                <w:rFonts w:hint="eastAsia"/>
                <w:noProof/>
              </w:rPr>
              <w:fldChar w:fldCharType="end"/>
            </w:r>
          </w:hyperlink>
        </w:p>
        <w:p w14:paraId="18D9A61A" w14:textId="4DEA590F" w:rsidR="00126199" w:rsidRDefault="00126199">
          <w:pPr>
            <w:pStyle w:val="TOC2"/>
            <w:rPr>
              <w:rFonts w:asciiTheme="minorHAnsi" w:eastAsiaTheme="minorEastAsia" w:hAnsiTheme="minorHAnsi" w:cstheme="minorBidi"/>
              <w:noProof/>
              <w:sz w:val="22"/>
              <w14:ligatures w14:val="standardContextual"/>
            </w:rPr>
          </w:pPr>
          <w:hyperlink w:anchor="_Toc240443094" w:history="1">
            <w:r w:rsidRPr="004F7CC5">
              <w:rPr>
                <w:rStyle w:val="aff6"/>
                <w:rFonts w:ascii="仿宋" w:eastAsia="仿宋" w:hAnsi="仿宋" w:cs="黑体"/>
                <w:noProof/>
                <w:kern w:val="0"/>
              </w:rPr>
              <w:t>6. 投标分项报价表</w:t>
            </w:r>
            <w:r>
              <w:rPr>
                <w:rFonts w:hint="eastAsia"/>
                <w:noProof/>
              </w:rPr>
              <w:tab/>
            </w:r>
            <w:r>
              <w:rPr>
                <w:rFonts w:hint="eastAsia"/>
                <w:noProof/>
              </w:rPr>
              <w:fldChar w:fldCharType="begin"/>
            </w:r>
            <w:r>
              <w:rPr>
                <w:rFonts w:hint="eastAsia"/>
                <w:noProof/>
              </w:rPr>
              <w:instrText xml:space="preserve"> </w:instrText>
            </w:r>
            <w:r>
              <w:rPr>
                <w:noProof/>
              </w:rPr>
              <w:instrText>PAGEREF _Toc240443094 \h</w:instrText>
            </w:r>
            <w:r>
              <w:rPr>
                <w:rFonts w:hint="eastAsia"/>
                <w:noProof/>
              </w:rPr>
              <w:instrText xml:space="preserve"> </w:instrText>
            </w:r>
            <w:r>
              <w:rPr>
                <w:rFonts w:hint="eastAsia"/>
                <w:noProof/>
              </w:rPr>
            </w:r>
            <w:r>
              <w:rPr>
                <w:rFonts w:hint="eastAsia"/>
                <w:noProof/>
              </w:rPr>
              <w:fldChar w:fldCharType="separate"/>
            </w:r>
            <w:r>
              <w:rPr>
                <w:noProof/>
              </w:rPr>
              <w:t>111</w:t>
            </w:r>
            <w:r>
              <w:rPr>
                <w:rFonts w:hint="eastAsia"/>
                <w:noProof/>
              </w:rPr>
              <w:fldChar w:fldCharType="end"/>
            </w:r>
          </w:hyperlink>
        </w:p>
        <w:p w14:paraId="70C5FE39" w14:textId="450D3DE8" w:rsidR="00126199" w:rsidRDefault="00126199">
          <w:pPr>
            <w:pStyle w:val="TOC2"/>
            <w:rPr>
              <w:rFonts w:asciiTheme="minorHAnsi" w:eastAsiaTheme="minorEastAsia" w:hAnsiTheme="minorHAnsi" w:cstheme="minorBidi"/>
              <w:noProof/>
              <w:sz w:val="22"/>
              <w14:ligatures w14:val="standardContextual"/>
            </w:rPr>
          </w:pPr>
          <w:hyperlink w:anchor="_Toc240443095" w:history="1">
            <w:r w:rsidRPr="004F7CC5">
              <w:rPr>
                <w:rStyle w:val="aff6"/>
                <w:rFonts w:ascii="仿宋" w:eastAsia="仿宋" w:hAnsi="仿宋" w:cs="黑体"/>
                <w:noProof/>
                <w:kern w:val="0"/>
              </w:rPr>
              <w:t>7.技术要求偏离表</w:t>
            </w:r>
            <w:r>
              <w:rPr>
                <w:rFonts w:hint="eastAsia"/>
                <w:noProof/>
              </w:rPr>
              <w:tab/>
            </w:r>
            <w:r>
              <w:rPr>
                <w:rFonts w:hint="eastAsia"/>
                <w:noProof/>
              </w:rPr>
              <w:fldChar w:fldCharType="begin"/>
            </w:r>
            <w:r>
              <w:rPr>
                <w:rFonts w:hint="eastAsia"/>
                <w:noProof/>
              </w:rPr>
              <w:instrText xml:space="preserve"> </w:instrText>
            </w:r>
            <w:r>
              <w:rPr>
                <w:noProof/>
              </w:rPr>
              <w:instrText>PAGEREF _Toc240443095 \h</w:instrText>
            </w:r>
            <w:r>
              <w:rPr>
                <w:rFonts w:hint="eastAsia"/>
                <w:noProof/>
              </w:rPr>
              <w:instrText xml:space="preserve"> </w:instrText>
            </w:r>
            <w:r>
              <w:rPr>
                <w:rFonts w:hint="eastAsia"/>
                <w:noProof/>
              </w:rPr>
            </w:r>
            <w:r>
              <w:rPr>
                <w:rFonts w:hint="eastAsia"/>
                <w:noProof/>
              </w:rPr>
              <w:fldChar w:fldCharType="separate"/>
            </w:r>
            <w:r>
              <w:rPr>
                <w:noProof/>
              </w:rPr>
              <w:t>112</w:t>
            </w:r>
            <w:r>
              <w:rPr>
                <w:rFonts w:hint="eastAsia"/>
                <w:noProof/>
              </w:rPr>
              <w:fldChar w:fldCharType="end"/>
            </w:r>
          </w:hyperlink>
        </w:p>
        <w:p w14:paraId="76B6B52F" w14:textId="0FD7C410" w:rsidR="00126199" w:rsidRDefault="00126199">
          <w:pPr>
            <w:pStyle w:val="TOC2"/>
            <w:rPr>
              <w:rFonts w:asciiTheme="minorHAnsi" w:eastAsiaTheme="minorEastAsia" w:hAnsiTheme="minorHAnsi" w:cstheme="minorBidi"/>
              <w:noProof/>
              <w:sz w:val="22"/>
              <w14:ligatures w14:val="standardContextual"/>
            </w:rPr>
          </w:pPr>
          <w:hyperlink w:anchor="_Toc240443096" w:history="1">
            <w:r w:rsidRPr="004F7CC5">
              <w:rPr>
                <w:rStyle w:val="aff6"/>
                <w:rFonts w:ascii="仿宋" w:eastAsia="仿宋" w:hAnsi="仿宋" w:cs="黑体"/>
                <w:noProof/>
                <w:kern w:val="0"/>
              </w:rPr>
              <w:t>8.商务条款偏离表</w:t>
            </w:r>
            <w:r>
              <w:rPr>
                <w:rFonts w:hint="eastAsia"/>
                <w:noProof/>
              </w:rPr>
              <w:tab/>
            </w:r>
            <w:r>
              <w:rPr>
                <w:rFonts w:hint="eastAsia"/>
                <w:noProof/>
              </w:rPr>
              <w:fldChar w:fldCharType="begin"/>
            </w:r>
            <w:r>
              <w:rPr>
                <w:rFonts w:hint="eastAsia"/>
                <w:noProof/>
              </w:rPr>
              <w:instrText xml:space="preserve"> </w:instrText>
            </w:r>
            <w:r>
              <w:rPr>
                <w:noProof/>
              </w:rPr>
              <w:instrText>PAGEREF _Toc240443096 \h</w:instrText>
            </w:r>
            <w:r>
              <w:rPr>
                <w:rFonts w:hint="eastAsia"/>
                <w:noProof/>
              </w:rPr>
              <w:instrText xml:space="preserve"> </w:instrText>
            </w:r>
            <w:r>
              <w:rPr>
                <w:rFonts w:hint="eastAsia"/>
                <w:noProof/>
              </w:rPr>
            </w:r>
            <w:r>
              <w:rPr>
                <w:rFonts w:hint="eastAsia"/>
                <w:noProof/>
              </w:rPr>
              <w:fldChar w:fldCharType="separate"/>
            </w:r>
            <w:r>
              <w:rPr>
                <w:noProof/>
              </w:rPr>
              <w:t>113</w:t>
            </w:r>
            <w:r>
              <w:rPr>
                <w:rFonts w:hint="eastAsia"/>
                <w:noProof/>
              </w:rPr>
              <w:fldChar w:fldCharType="end"/>
            </w:r>
          </w:hyperlink>
        </w:p>
        <w:p w14:paraId="5A51BC3E" w14:textId="2666B60C" w:rsidR="00126199" w:rsidRDefault="00126199">
          <w:pPr>
            <w:pStyle w:val="TOC2"/>
            <w:rPr>
              <w:rFonts w:asciiTheme="minorHAnsi" w:eastAsiaTheme="minorEastAsia" w:hAnsiTheme="minorHAnsi" w:cstheme="minorBidi"/>
              <w:noProof/>
              <w:sz w:val="22"/>
              <w14:ligatures w14:val="standardContextual"/>
            </w:rPr>
          </w:pPr>
          <w:hyperlink w:anchor="_Toc240443097" w:history="1">
            <w:r w:rsidRPr="004F7CC5">
              <w:rPr>
                <w:rStyle w:val="aff6"/>
                <w:rFonts w:ascii="仿宋" w:eastAsia="仿宋" w:hAnsi="仿宋" w:cs="黑体"/>
                <w:noProof/>
                <w:kern w:val="0"/>
              </w:rPr>
              <w:t>9. 投标人简介</w:t>
            </w:r>
            <w:r>
              <w:rPr>
                <w:rFonts w:hint="eastAsia"/>
                <w:noProof/>
              </w:rPr>
              <w:tab/>
            </w:r>
            <w:r>
              <w:rPr>
                <w:rFonts w:hint="eastAsia"/>
                <w:noProof/>
              </w:rPr>
              <w:fldChar w:fldCharType="begin"/>
            </w:r>
            <w:r>
              <w:rPr>
                <w:rFonts w:hint="eastAsia"/>
                <w:noProof/>
              </w:rPr>
              <w:instrText xml:space="preserve"> </w:instrText>
            </w:r>
            <w:r>
              <w:rPr>
                <w:noProof/>
              </w:rPr>
              <w:instrText>PAGEREF _Toc240443097 \h</w:instrText>
            </w:r>
            <w:r>
              <w:rPr>
                <w:rFonts w:hint="eastAsia"/>
                <w:noProof/>
              </w:rPr>
              <w:instrText xml:space="preserve"> </w:instrText>
            </w:r>
            <w:r>
              <w:rPr>
                <w:rFonts w:hint="eastAsia"/>
                <w:noProof/>
              </w:rPr>
            </w:r>
            <w:r>
              <w:rPr>
                <w:rFonts w:hint="eastAsia"/>
                <w:noProof/>
              </w:rPr>
              <w:fldChar w:fldCharType="separate"/>
            </w:r>
            <w:r>
              <w:rPr>
                <w:noProof/>
              </w:rPr>
              <w:t>114</w:t>
            </w:r>
            <w:r>
              <w:rPr>
                <w:rFonts w:hint="eastAsia"/>
                <w:noProof/>
              </w:rPr>
              <w:fldChar w:fldCharType="end"/>
            </w:r>
          </w:hyperlink>
        </w:p>
        <w:p w14:paraId="0CAF6D38" w14:textId="5DC37017" w:rsidR="00126199" w:rsidRDefault="00126199">
          <w:pPr>
            <w:pStyle w:val="TOC2"/>
            <w:rPr>
              <w:rFonts w:asciiTheme="minorHAnsi" w:eastAsiaTheme="minorEastAsia" w:hAnsiTheme="minorHAnsi" w:cstheme="minorBidi"/>
              <w:noProof/>
              <w:sz w:val="22"/>
              <w14:ligatures w14:val="standardContextual"/>
            </w:rPr>
          </w:pPr>
          <w:hyperlink w:anchor="_Toc240443098" w:history="1">
            <w:r w:rsidRPr="004F7CC5">
              <w:rPr>
                <w:rStyle w:val="aff6"/>
                <w:rFonts w:ascii="仿宋" w:eastAsia="仿宋" w:hAnsi="仿宋" w:cs="黑体"/>
                <w:noProof/>
                <w:kern w:val="0"/>
              </w:rPr>
              <w:t>10. 服务承诺</w:t>
            </w:r>
            <w:r>
              <w:rPr>
                <w:rFonts w:hint="eastAsia"/>
                <w:noProof/>
              </w:rPr>
              <w:tab/>
            </w:r>
            <w:r>
              <w:rPr>
                <w:rFonts w:hint="eastAsia"/>
                <w:noProof/>
              </w:rPr>
              <w:fldChar w:fldCharType="begin"/>
            </w:r>
            <w:r>
              <w:rPr>
                <w:rFonts w:hint="eastAsia"/>
                <w:noProof/>
              </w:rPr>
              <w:instrText xml:space="preserve"> </w:instrText>
            </w:r>
            <w:r>
              <w:rPr>
                <w:noProof/>
              </w:rPr>
              <w:instrText>PAGEREF _Toc240443098 \h</w:instrText>
            </w:r>
            <w:r>
              <w:rPr>
                <w:rFonts w:hint="eastAsia"/>
                <w:noProof/>
              </w:rPr>
              <w:instrText xml:space="preserve"> </w:instrText>
            </w:r>
            <w:r>
              <w:rPr>
                <w:rFonts w:hint="eastAsia"/>
                <w:noProof/>
              </w:rPr>
            </w:r>
            <w:r>
              <w:rPr>
                <w:rFonts w:hint="eastAsia"/>
                <w:noProof/>
              </w:rPr>
              <w:fldChar w:fldCharType="separate"/>
            </w:r>
            <w:r>
              <w:rPr>
                <w:noProof/>
              </w:rPr>
              <w:t>115</w:t>
            </w:r>
            <w:r>
              <w:rPr>
                <w:rFonts w:hint="eastAsia"/>
                <w:noProof/>
              </w:rPr>
              <w:fldChar w:fldCharType="end"/>
            </w:r>
          </w:hyperlink>
        </w:p>
        <w:p w14:paraId="40FDB6E4" w14:textId="56141D2F" w:rsidR="00126199" w:rsidRDefault="00126199">
          <w:pPr>
            <w:pStyle w:val="TOC2"/>
            <w:rPr>
              <w:rFonts w:asciiTheme="minorHAnsi" w:eastAsiaTheme="minorEastAsia" w:hAnsiTheme="minorHAnsi" w:cstheme="minorBidi"/>
              <w:noProof/>
              <w:sz w:val="22"/>
              <w14:ligatures w14:val="standardContextual"/>
            </w:rPr>
          </w:pPr>
          <w:hyperlink w:anchor="_Toc240443099" w:history="1">
            <w:r w:rsidRPr="004F7CC5">
              <w:rPr>
                <w:rStyle w:val="aff6"/>
                <w:rFonts w:ascii="仿宋" w:eastAsia="仿宋" w:hAnsi="仿宋" w:cs="黑体"/>
                <w:noProof/>
                <w:kern w:val="0"/>
              </w:rPr>
              <w:t>11.评审所需要的其他商务文件</w:t>
            </w:r>
            <w:r>
              <w:rPr>
                <w:rFonts w:hint="eastAsia"/>
                <w:noProof/>
              </w:rPr>
              <w:tab/>
            </w:r>
            <w:r>
              <w:rPr>
                <w:rFonts w:hint="eastAsia"/>
                <w:noProof/>
              </w:rPr>
              <w:fldChar w:fldCharType="begin"/>
            </w:r>
            <w:r>
              <w:rPr>
                <w:rFonts w:hint="eastAsia"/>
                <w:noProof/>
              </w:rPr>
              <w:instrText xml:space="preserve"> </w:instrText>
            </w:r>
            <w:r>
              <w:rPr>
                <w:noProof/>
              </w:rPr>
              <w:instrText>PAGEREF _Toc240443099 \h</w:instrText>
            </w:r>
            <w:r>
              <w:rPr>
                <w:rFonts w:hint="eastAsia"/>
                <w:noProof/>
              </w:rPr>
              <w:instrText xml:space="preserve"> </w:instrText>
            </w:r>
            <w:r>
              <w:rPr>
                <w:rFonts w:hint="eastAsia"/>
                <w:noProof/>
              </w:rPr>
            </w:r>
            <w:r>
              <w:rPr>
                <w:rFonts w:hint="eastAsia"/>
                <w:noProof/>
              </w:rPr>
              <w:fldChar w:fldCharType="separate"/>
            </w:r>
            <w:r>
              <w:rPr>
                <w:noProof/>
              </w:rPr>
              <w:t>116</w:t>
            </w:r>
            <w:r>
              <w:rPr>
                <w:rFonts w:hint="eastAsia"/>
                <w:noProof/>
              </w:rPr>
              <w:fldChar w:fldCharType="end"/>
            </w:r>
          </w:hyperlink>
        </w:p>
        <w:p w14:paraId="605E0F7C" w14:textId="7A8078A1" w:rsidR="00126199" w:rsidRDefault="00126199">
          <w:pPr>
            <w:pStyle w:val="TOC2"/>
            <w:rPr>
              <w:rFonts w:asciiTheme="minorHAnsi" w:eastAsiaTheme="minorEastAsia" w:hAnsiTheme="minorHAnsi" w:cstheme="minorBidi"/>
              <w:noProof/>
              <w:sz w:val="22"/>
              <w14:ligatures w14:val="standardContextual"/>
            </w:rPr>
          </w:pPr>
          <w:hyperlink w:anchor="_Toc240443100" w:history="1">
            <w:r w:rsidRPr="004F7CC5">
              <w:rPr>
                <w:rStyle w:val="aff6"/>
                <w:rFonts w:ascii="仿宋" w:eastAsia="仿宋" w:hAnsi="仿宋" w:cs="黑体"/>
                <w:noProof/>
                <w:kern w:val="0"/>
              </w:rPr>
              <w:t>12.技术证明文件</w:t>
            </w:r>
            <w:r>
              <w:rPr>
                <w:rFonts w:hint="eastAsia"/>
                <w:noProof/>
              </w:rPr>
              <w:tab/>
            </w:r>
            <w:r>
              <w:rPr>
                <w:rFonts w:hint="eastAsia"/>
                <w:noProof/>
              </w:rPr>
              <w:fldChar w:fldCharType="begin"/>
            </w:r>
            <w:r>
              <w:rPr>
                <w:rFonts w:hint="eastAsia"/>
                <w:noProof/>
              </w:rPr>
              <w:instrText xml:space="preserve"> </w:instrText>
            </w:r>
            <w:r>
              <w:rPr>
                <w:noProof/>
              </w:rPr>
              <w:instrText>PAGEREF _Toc240443100 \h</w:instrText>
            </w:r>
            <w:r>
              <w:rPr>
                <w:rFonts w:hint="eastAsia"/>
                <w:noProof/>
              </w:rPr>
              <w:instrText xml:space="preserve"> </w:instrText>
            </w:r>
            <w:r>
              <w:rPr>
                <w:rFonts w:hint="eastAsia"/>
                <w:noProof/>
              </w:rPr>
            </w:r>
            <w:r>
              <w:rPr>
                <w:rFonts w:hint="eastAsia"/>
                <w:noProof/>
              </w:rPr>
              <w:fldChar w:fldCharType="separate"/>
            </w:r>
            <w:r>
              <w:rPr>
                <w:noProof/>
              </w:rPr>
              <w:t>116</w:t>
            </w:r>
            <w:r>
              <w:rPr>
                <w:rFonts w:hint="eastAsia"/>
                <w:noProof/>
              </w:rPr>
              <w:fldChar w:fldCharType="end"/>
            </w:r>
          </w:hyperlink>
        </w:p>
        <w:p w14:paraId="1384ECE7" w14:textId="09251820" w:rsidR="00126199" w:rsidRDefault="00126199">
          <w:pPr>
            <w:pStyle w:val="TOC2"/>
            <w:rPr>
              <w:rFonts w:asciiTheme="minorHAnsi" w:eastAsiaTheme="minorEastAsia" w:hAnsiTheme="minorHAnsi" w:cstheme="minorBidi"/>
              <w:noProof/>
              <w:sz w:val="22"/>
              <w14:ligatures w14:val="standardContextual"/>
            </w:rPr>
          </w:pPr>
          <w:hyperlink w:anchor="_Toc240443101" w:history="1">
            <w:r w:rsidRPr="004F7CC5">
              <w:rPr>
                <w:rStyle w:val="aff6"/>
                <w:rFonts w:ascii="仿宋" w:eastAsia="仿宋" w:hAnsi="仿宋" w:cs="黑体"/>
                <w:noProof/>
                <w:kern w:val="0"/>
              </w:rPr>
              <w:t>13.</w:t>
            </w:r>
            <w:r w:rsidRPr="004F7CC5">
              <w:rPr>
                <w:rStyle w:val="aff6"/>
                <w:noProof/>
              </w:rPr>
              <w:t xml:space="preserve"> </w:t>
            </w:r>
            <w:r w:rsidRPr="004F7CC5">
              <w:rPr>
                <w:rStyle w:val="aff6"/>
                <w:rFonts w:ascii="仿宋" w:eastAsia="仿宋" w:hAnsi="仿宋" w:cs="黑体"/>
                <w:noProof/>
                <w:kern w:val="0"/>
              </w:rPr>
              <w:t>项目负责人变更承诺函</w:t>
            </w:r>
            <w:r>
              <w:rPr>
                <w:rFonts w:hint="eastAsia"/>
                <w:noProof/>
              </w:rPr>
              <w:tab/>
            </w:r>
            <w:r>
              <w:rPr>
                <w:rFonts w:hint="eastAsia"/>
                <w:noProof/>
              </w:rPr>
              <w:fldChar w:fldCharType="begin"/>
            </w:r>
            <w:r>
              <w:rPr>
                <w:rFonts w:hint="eastAsia"/>
                <w:noProof/>
              </w:rPr>
              <w:instrText xml:space="preserve"> </w:instrText>
            </w:r>
            <w:r>
              <w:rPr>
                <w:noProof/>
              </w:rPr>
              <w:instrText>PAGEREF _Toc240443101 \h</w:instrText>
            </w:r>
            <w:r>
              <w:rPr>
                <w:rFonts w:hint="eastAsia"/>
                <w:noProof/>
              </w:rPr>
              <w:instrText xml:space="preserve"> </w:instrText>
            </w:r>
            <w:r>
              <w:rPr>
                <w:rFonts w:hint="eastAsia"/>
                <w:noProof/>
              </w:rPr>
            </w:r>
            <w:r>
              <w:rPr>
                <w:rFonts w:hint="eastAsia"/>
                <w:noProof/>
              </w:rPr>
              <w:fldChar w:fldCharType="separate"/>
            </w:r>
            <w:r>
              <w:rPr>
                <w:noProof/>
              </w:rPr>
              <w:t>117</w:t>
            </w:r>
            <w:r>
              <w:rPr>
                <w:rFonts w:hint="eastAsia"/>
                <w:noProof/>
              </w:rPr>
              <w:fldChar w:fldCharType="end"/>
            </w:r>
          </w:hyperlink>
        </w:p>
        <w:p w14:paraId="6D812020" w14:textId="00B66249" w:rsidR="00126199" w:rsidRDefault="00126199">
          <w:pPr>
            <w:pStyle w:val="TOC2"/>
            <w:rPr>
              <w:rFonts w:asciiTheme="minorHAnsi" w:eastAsiaTheme="minorEastAsia" w:hAnsiTheme="minorHAnsi" w:cstheme="minorBidi"/>
              <w:noProof/>
              <w:sz w:val="22"/>
              <w14:ligatures w14:val="standardContextual"/>
            </w:rPr>
          </w:pPr>
          <w:hyperlink w:anchor="_Toc240443102" w:history="1">
            <w:r w:rsidRPr="004F7CC5">
              <w:rPr>
                <w:rStyle w:val="aff6"/>
                <w:rFonts w:ascii="仿宋" w:eastAsia="仿宋" w:hAnsi="仿宋" w:cs="黑体"/>
                <w:noProof/>
                <w:kern w:val="0"/>
              </w:rPr>
              <w:t>14.投标人认为需要提供的相关资料</w:t>
            </w:r>
            <w:r>
              <w:rPr>
                <w:rFonts w:hint="eastAsia"/>
                <w:noProof/>
              </w:rPr>
              <w:tab/>
            </w:r>
            <w:r>
              <w:rPr>
                <w:rFonts w:hint="eastAsia"/>
                <w:noProof/>
              </w:rPr>
              <w:fldChar w:fldCharType="begin"/>
            </w:r>
            <w:r>
              <w:rPr>
                <w:rFonts w:hint="eastAsia"/>
                <w:noProof/>
              </w:rPr>
              <w:instrText xml:space="preserve"> </w:instrText>
            </w:r>
            <w:r>
              <w:rPr>
                <w:noProof/>
              </w:rPr>
              <w:instrText>PAGEREF _Toc240443102 \h</w:instrText>
            </w:r>
            <w:r>
              <w:rPr>
                <w:rFonts w:hint="eastAsia"/>
                <w:noProof/>
              </w:rPr>
              <w:instrText xml:space="preserve"> </w:instrText>
            </w:r>
            <w:r>
              <w:rPr>
                <w:rFonts w:hint="eastAsia"/>
                <w:noProof/>
              </w:rPr>
            </w:r>
            <w:r>
              <w:rPr>
                <w:rFonts w:hint="eastAsia"/>
                <w:noProof/>
              </w:rPr>
              <w:fldChar w:fldCharType="separate"/>
            </w:r>
            <w:r>
              <w:rPr>
                <w:noProof/>
              </w:rPr>
              <w:t>118</w:t>
            </w:r>
            <w:r>
              <w:rPr>
                <w:rFonts w:hint="eastAsia"/>
                <w:noProof/>
              </w:rPr>
              <w:fldChar w:fldCharType="end"/>
            </w:r>
          </w:hyperlink>
        </w:p>
        <w:p w14:paraId="6C06894A" w14:textId="0DBA4D09" w:rsidR="00D11FE1" w:rsidRPr="002D3186" w:rsidRDefault="00000000">
          <w:pPr>
            <w:spacing w:line="360" w:lineRule="auto"/>
            <w:rPr>
              <w:rFonts w:ascii="仿宋" w:eastAsia="仿宋" w:hAnsi="仿宋" w:hint="eastAsia"/>
            </w:rPr>
          </w:pPr>
          <w:r w:rsidRPr="002D3186">
            <w:rPr>
              <w:rFonts w:ascii="仿宋" w:eastAsia="仿宋" w:hAnsi="仿宋"/>
            </w:rPr>
            <w:fldChar w:fldCharType="end"/>
          </w:r>
        </w:p>
      </w:sdtContent>
    </w:sdt>
    <w:p w14:paraId="51CDCA8D" w14:textId="77777777" w:rsidR="00D11FE1" w:rsidRPr="002D3186" w:rsidRDefault="00000000">
      <w:pPr>
        <w:spacing w:line="360" w:lineRule="auto"/>
        <w:jc w:val="center"/>
        <w:rPr>
          <w:rFonts w:ascii="仿宋" w:eastAsia="仿宋" w:hAnsi="仿宋" w:hint="eastAsia"/>
          <w:sz w:val="32"/>
        </w:rPr>
      </w:pPr>
      <w:r w:rsidRPr="002D3186">
        <w:rPr>
          <w:rFonts w:ascii="仿宋" w:eastAsia="仿宋" w:hAnsi="仿宋" w:hint="eastAsia"/>
        </w:rPr>
        <w:br w:type="page"/>
      </w:r>
      <w:bookmarkStart w:id="0" w:name="_Toc15048285"/>
      <w:bookmarkStart w:id="1" w:name="_Toc9229"/>
      <w:r w:rsidRPr="002D3186">
        <w:rPr>
          <w:rFonts w:ascii="仿宋" w:eastAsia="仿宋" w:hAnsi="仿宋" w:hint="eastAsia"/>
          <w:sz w:val="32"/>
        </w:rPr>
        <w:lastRenderedPageBreak/>
        <w:t xml:space="preserve">提 </w:t>
      </w:r>
      <w:r w:rsidRPr="002D3186">
        <w:rPr>
          <w:rFonts w:ascii="仿宋" w:eastAsia="仿宋" w:hAnsi="仿宋"/>
          <w:sz w:val="32"/>
        </w:rPr>
        <w:t xml:space="preserve"> </w:t>
      </w:r>
      <w:r w:rsidRPr="002D3186">
        <w:rPr>
          <w:rFonts w:ascii="仿宋" w:eastAsia="仿宋" w:hAnsi="仿宋" w:hint="eastAsia"/>
          <w:sz w:val="32"/>
        </w:rPr>
        <w:t>示</w:t>
      </w:r>
      <w:bookmarkEnd w:id="0"/>
      <w:bookmarkEnd w:id="1"/>
    </w:p>
    <w:p w14:paraId="5EE06800" w14:textId="77777777" w:rsidR="00D11FE1" w:rsidRPr="002D3186" w:rsidRDefault="00D11FE1">
      <w:pPr>
        <w:spacing w:line="360" w:lineRule="auto"/>
        <w:jc w:val="center"/>
        <w:rPr>
          <w:rFonts w:ascii="仿宋" w:eastAsia="仿宋" w:hAnsi="仿宋" w:hint="eastAsia"/>
        </w:rPr>
      </w:pPr>
    </w:p>
    <w:p w14:paraId="6202AD9A" w14:textId="77777777" w:rsidR="00D11FE1" w:rsidRPr="002D3186" w:rsidRDefault="00000000">
      <w:pPr>
        <w:spacing w:line="360" w:lineRule="auto"/>
        <w:ind w:firstLineChars="200" w:firstLine="482"/>
        <w:jc w:val="left"/>
        <w:rPr>
          <w:rFonts w:ascii="仿宋" w:eastAsia="仿宋" w:hAnsi="仿宋" w:hint="eastAsia"/>
          <w:b/>
          <w:sz w:val="24"/>
        </w:rPr>
      </w:pPr>
      <w:r w:rsidRPr="002D3186">
        <w:rPr>
          <w:rFonts w:ascii="仿宋" w:eastAsia="仿宋" w:hAnsi="仿宋" w:hint="eastAsia"/>
          <w:b/>
          <w:sz w:val="24"/>
        </w:rPr>
        <w:t>1、投标人注册及交易主体信息登记</w:t>
      </w:r>
    </w:p>
    <w:p w14:paraId="1BCAD27A"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w:t>
      </w:r>
      <w:r w:rsidRPr="002D3186">
        <w:rPr>
          <w:rFonts w:ascii="仿宋" w:eastAsia="仿宋" w:hAnsi="仿宋" w:cs="宋体"/>
          <w:sz w:val="24"/>
        </w:rPr>
        <w:t>.1</w:t>
      </w:r>
      <w:r w:rsidRPr="002D3186">
        <w:rPr>
          <w:rFonts w:ascii="仿宋" w:eastAsia="仿宋" w:hAnsi="仿宋" w:cs="宋体" w:hint="eastAsia"/>
          <w:sz w:val="24"/>
        </w:rPr>
        <w:t xml:space="preserve"> 投标人需登陆《</w:t>
      </w:r>
      <w:r w:rsidRPr="002D3186">
        <w:rPr>
          <w:rFonts w:ascii="仿宋" w:eastAsia="仿宋" w:hAnsi="仿宋" w:hint="eastAsia"/>
          <w:sz w:val="24"/>
        </w:rPr>
        <w:t>郑州市公共资源交易中心》</w:t>
      </w:r>
      <w:r w:rsidRPr="002D3186">
        <w:rPr>
          <w:rFonts w:ascii="仿宋" w:eastAsia="仿宋" w:hAnsi="仿宋" w:cs="宋体" w:hint="eastAsia"/>
          <w:sz w:val="24"/>
        </w:rPr>
        <w:t>网站，点击首页【交易主体登录】→点击政府采购→进入郑州市公共资源交易中心电子交易平台→点击“免费注册”→进行</w:t>
      </w:r>
      <w:r w:rsidRPr="002D3186">
        <w:rPr>
          <w:rFonts w:ascii="仿宋" w:eastAsia="仿宋" w:hAnsi="仿宋" w:hint="eastAsia"/>
          <w:sz w:val="24"/>
        </w:rPr>
        <w:t>郑州市公共资源交易中心电子交易平台网上注册。</w:t>
      </w:r>
    </w:p>
    <w:p w14:paraId="4EF94A84"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请仔细阅读注册协议并点击“同意”。选择注册身份，设置登录名、密码、单位名称以及联系人等信息。根据本单位的类型，选择相应的交易主体类型（进行勾选，可以多选）。</w:t>
      </w:r>
    </w:p>
    <w:p w14:paraId="4CAC8CA2"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1</w:t>
      </w:r>
      <w:r w:rsidRPr="002D3186">
        <w:rPr>
          <w:rFonts w:ascii="仿宋" w:eastAsia="仿宋" w:hAnsi="仿宋" w:cs="宋体"/>
          <w:sz w:val="24"/>
        </w:rPr>
        <w:t>.2</w:t>
      </w:r>
      <w:r w:rsidRPr="002D3186">
        <w:rPr>
          <w:rFonts w:ascii="仿宋" w:eastAsia="仿宋" w:hAnsi="仿宋" w:cs="宋体" w:hint="eastAsia"/>
          <w:sz w:val="24"/>
        </w:rPr>
        <w:t xml:space="preserve"> 首次入库单位需要选择对应的平台，需要参加</w:t>
      </w:r>
      <w:r w:rsidRPr="002D3186">
        <w:rPr>
          <w:rFonts w:ascii="仿宋" w:eastAsia="仿宋" w:hAnsi="仿宋" w:hint="eastAsia"/>
          <w:sz w:val="24"/>
        </w:rPr>
        <w:t>郑州市公共资源交易中心</w:t>
      </w:r>
      <w:r w:rsidRPr="002D3186">
        <w:rPr>
          <w:rFonts w:ascii="仿宋" w:eastAsia="仿宋" w:hAnsi="仿宋" w:cs="宋体" w:hint="eastAsia"/>
          <w:sz w:val="24"/>
        </w:rPr>
        <w:t>项目，首次入库平台请选择《</w:t>
      </w:r>
      <w:r w:rsidRPr="002D3186">
        <w:rPr>
          <w:rFonts w:ascii="仿宋" w:eastAsia="仿宋" w:hAnsi="仿宋" w:hint="eastAsia"/>
          <w:sz w:val="24"/>
        </w:rPr>
        <w:t>郑州市公共资源交易中心》</w:t>
      </w:r>
      <w:r w:rsidRPr="002D3186">
        <w:rPr>
          <w:rFonts w:ascii="仿宋" w:eastAsia="仿宋" w:hAnsi="仿宋" w:cs="宋体" w:hint="eastAsia"/>
          <w:sz w:val="24"/>
        </w:rPr>
        <w:t>。然后点击“立即注册”完成信息注册（备注：此时只完成登录名等基础信息注册，还不能进入系统登记信息，必须办理完CA数字证书后，才能通过CA数字证书进入系统登记和提交信息）。</w:t>
      </w:r>
    </w:p>
    <w:p w14:paraId="129C0529"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详情请查阅《</w:t>
      </w:r>
      <w:r w:rsidRPr="002D3186">
        <w:rPr>
          <w:rFonts w:ascii="仿宋" w:eastAsia="仿宋" w:hAnsi="仿宋" w:hint="eastAsia"/>
          <w:sz w:val="24"/>
        </w:rPr>
        <w:t>郑州市公共资源交易中心》</w:t>
      </w:r>
      <w:r w:rsidRPr="002D3186">
        <w:rPr>
          <w:rFonts w:ascii="仿宋" w:eastAsia="仿宋" w:hAnsi="仿宋" w:cs="宋体" w:hint="eastAsia"/>
          <w:sz w:val="24"/>
        </w:rPr>
        <w:t>网站中的相关内容。</w:t>
      </w:r>
    </w:p>
    <w:p w14:paraId="067EB55D" w14:textId="77777777" w:rsidR="00D11FE1" w:rsidRPr="002D3186" w:rsidRDefault="00000000">
      <w:pPr>
        <w:spacing w:line="360" w:lineRule="auto"/>
        <w:ind w:firstLineChars="200" w:firstLine="482"/>
        <w:jc w:val="left"/>
        <w:rPr>
          <w:rFonts w:ascii="仿宋" w:eastAsia="仿宋" w:hAnsi="仿宋" w:cs="宋体" w:hint="eastAsia"/>
          <w:b/>
          <w:bCs/>
          <w:sz w:val="24"/>
        </w:rPr>
      </w:pPr>
      <w:r w:rsidRPr="002D3186">
        <w:rPr>
          <w:rFonts w:ascii="仿宋" w:eastAsia="仿宋" w:hAnsi="仿宋" w:hint="eastAsia"/>
          <w:b/>
          <w:sz w:val="24"/>
        </w:rPr>
        <w:t>2、投标文件制作</w:t>
      </w:r>
    </w:p>
    <w:p w14:paraId="46005E7E" w14:textId="77777777" w:rsidR="00D11FE1" w:rsidRPr="002D3186" w:rsidRDefault="00000000">
      <w:pPr>
        <w:spacing w:line="360" w:lineRule="auto"/>
        <w:ind w:firstLineChars="200" w:firstLine="482"/>
        <w:rPr>
          <w:rFonts w:ascii="仿宋" w:eastAsia="仿宋" w:hAnsi="仿宋" w:cs="宋体" w:hint="eastAsia"/>
          <w:sz w:val="24"/>
        </w:rPr>
      </w:pPr>
      <w:r w:rsidRPr="002D3186">
        <w:rPr>
          <w:rFonts w:ascii="仿宋" w:eastAsia="仿宋" w:hAnsi="仿宋" w:cs="宋体" w:hint="eastAsia"/>
          <w:b/>
          <w:bCs/>
          <w:sz w:val="24"/>
        </w:rPr>
        <w:t xml:space="preserve">2.1 </w:t>
      </w:r>
      <w:r w:rsidRPr="002D3186">
        <w:rPr>
          <w:rFonts w:ascii="仿宋" w:eastAsia="仿宋" w:hAnsi="仿宋" w:cs="宋体" w:hint="eastAsia"/>
          <w:sz w:val="24"/>
        </w:rPr>
        <w:t>投标人通过《</w:t>
      </w:r>
      <w:r w:rsidRPr="002D3186">
        <w:rPr>
          <w:rFonts w:ascii="仿宋" w:eastAsia="仿宋" w:hAnsi="仿宋" w:hint="eastAsia"/>
          <w:sz w:val="24"/>
        </w:rPr>
        <w:t>郑州市公共资源交易中心》</w:t>
      </w:r>
      <w:r w:rsidRPr="002D3186">
        <w:rPr>
          <w:rFonts w:ascii="仿宋" w:eastAsia="仿宋" w:hAnsi="仿宋" w:cs="宋体" w:hint="eastAsia"/>
          <w:sz w:val="24"/>
        </w:rPr>
        <w:t>网站：</w:t>
      </w:r>
      <w:r w:rsidRPr="002D3186">
        <w:rPr>
          <w:rFonts w:ascii="仿宋" w:eastAsia="仿宋" w:hAnsi="仿宋" w:hint="eastAsia"/>
          <w:sz w:val="24"/>
        </w:rPr>
        <w:t>下载相关操作手册及最新版“投标文件制作工具”等</w:t>
      </w:r>
      <w:r w:rsidRPr="002D3186">
        <w:rPr>
          <w:rFonts w:ascii="仿宋" w:eastAsia="仿宋" w:hAnsi="仿宋" w:hint="eastAsia"/>
          <w:b/>
          <w:bCs/>
          <w:sz w:val="24"/>
        </w:rPr>
        <w:t>。</w:t>
      </w:r>
    </w:p>
    <w:p w14:paraId="1735D9F9" w14:textId="77777777" w:rsidR="00D11FE1" w:rsidRPr="002D3186" w:rsidRDefault="00000000">
      <w:pPr>
        <w:spacing w:line="360" w:lineRule="auto"/>
        <w:ind w:firstLineChars="200" w:firstLine="482"/>
        <w:rPr>
          <w:rFonts w:ascii="仿宋" w:eastAsia="仿宋" w:hAnsi="仿宋" w:cs="宋体" w:hint="eastAsia"/>
          <w:sz w:val="24"/>
        </w:rPr>
      </w:pPr>
      <w:r w:rsidRPr="002D3186">
        <w:rPr>
          <w:rFonts w:ascii="仿宋" w:eastAsia="仿宋" w:hAnsi="仿宋" w:cs="宋体" w:hint="eastAsia"/>
          <w:b/>
          <w:bCs/>
          <w:sz w:val="24"/>
        </w:rPr>
        <w:t xml:space="preserve">2.2 </w:t>
      </w:r>
      <w:r w:rsidRPr="002D3186">
        <w:rPr>
          <w:rFonts w:ascii="仿宋" w:eastAsia="仿宋" w:hAnsi="仿宋" w:cs="宋体" w:hint="eastAsia"/>
          <w:sz w:val="24"/>
        </w:rPr>
        <w:t>投标人凭CA密钥登陆交易主体并按网上提示自行下载每个项目的招标文件。</w:t>
      </w:r>
    </w:p>
    <w:p w14:paraId="07F7E2E7" w14:textId="77777777" w:rsidR="00D11FE1" w:rsidRPr="002D3186" w:rsidRDefault="00000000">
      <w:pPr>
        <w:tabs>
          <w:tab w:val="left" w:pos="720"/>
        </w:tabs>
        <w:spacing w:line="360" w:lineRule="auto"/>
        <w:ind w:firstLineChars="200" w:firstLine="482"/>
        <w:rPr>
          <w:rFonts w:ascii="仿宋" w:eastAsia="仿宋" w:hAnsi="仿宋" w:cs="宋体" w:hint="eastAsia"/>
          <w:sz w:val="24"/>
        </w:rPr>
      </w:pPr>
      <w:r w:rsidRPr="002D3186">
        <w:rPr>
          <w:rFonts w:ascii="仿宋" w:eastAsia="仿宋" w:hAnsi="仿宋" w:cs="宋体" w:hint="eastAsia"/>
          <w:b/>
          <w:bCs/>
          <w:sz w:val="24"/>
        </w:rPr>
        <w:t xml:space="preserve">2.3 </w:t>
      </w:r>
      <w:r w:rsidRPr="002D3186">
        <w:rPr>
          <w:rFonts w:ascii="仿宋" w:eastAsia="仿宋" w:hAnsi="仿宋" w:cs="宋体" w:hint="eastAsia"/>
          <w:sz w:val="24"/>
        </w:rPr>
        <w:t>投标人须在</w:t>
      </w:r>
      <w:r w:rsidRPr="002D3186">
        <w:rPr>
          <w:rFonts w:ascii="仿宋" w:eastAsia="仿宋" w:hAnsi="仿宋" w:cs="宋体" w:hint="eastAsia"/>
          <w:kern w:val="0"/>
          <w:sz w:val="24"/>
          <w:lang w:val="zh-CN"/>
        </w:rPr>
        <w:t>投标文件提交截止时间</w:t>
      </w:r>
      <w:r w:rsidRPr="002D3186">
        <w:rPr>
          <w:rFonts w:ascii="仿宋" w:eastAsia="仿宋" w:hAnsi="仿宋" w:cs="宋体" w:hint="eastAsia"/>
          <w:sz w:val="24"/>
        </w:rPr>
        <w:t>前制作并上传：</w:t>
      </w:r>
    </w:p>
    <w:p w14:paraId="4BC8694C" w14:textId="77777777" w:rsidR="00D11FE1" w:rsidRPr="002D3186" w:rsidRDefault="00000000">
      <w:pPr>
        <w:tabs>
          <w:tab w:val="left" w:pos="720"/>
        </w:tabs>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加密的电子投标文件,应在</w:t>
      </w:r>
      <w:r w:rsidRPr="002D3186">
        <w:rPr>
          <w:rFonts w:ascii="仿宋" w:eastAsia="仿宋" w:hAnsi="仿宋" w:cs="宋体" w:hint="eastAsia"/>
          <w:kern w:val="0"/>
          <w:sz w:val="24"/>
          <w:lang w:val="zh-CN"/>
        </w:rPr>
        <w:t>投标文件提交截止时间</w:t>
      </w:r>
      <w:r w:rsidRPr="002D3186">
        <w:rPr>
          <w:rFonts w:ascii="仿宋" w:eastAsia="仿宋" w:hAnsi="仿宋" w:cs="宋体" w:hint="eastAsia"/>
          <w:sz w:val="24"/>
        </w:rPr>
        <w:t>前通过《</w:t>
      </w:r>
      <w:r w:rsidRPr="002D3186">
        <w:rPr>
          <w:rFonts w:ascii="仿宋" w:eastAsia="仿宋" w:hAnsi="仿宋" w:hint="eastAsia"/>
          <w:sz w:val="24"/>
        </w:rPr>
        <w:t>郑州市公共资源交易中心》</w:t>
      </w:r>
      <w:r w:rsidRPr="002D3186">
        <w:rPr>
          <w:rFonts w:ascii="仿宋" w:eastAsia="仿宋" w:hAnsi="仿宋" w:cs="宋体" w:hint="eastAsia"/>
          <w:sz w:val="24"/>
        </w:rPr>
        <w:t>网站电子交易平台</w:t>
      </w:r>
      <w:r w:rsidRPr="002D3186">
        <w:rPr>
          <w:rFonts w:ascii="仿宋" w:eastAsia="仿宋" w:hAnsi="仿宋" w:cs="宋体" w:hint="eastAsia"/>
          <w:b/>
          <w:bCs/>
          <w:sz w:val="24"/>
        </w:rPr>
        <w:t>成功上传</w:t>
      </w:r>
      <w:r w:rsidRPr="002D3186">
        <w:rPr>
          <w:rFonts w:ascii="仿宋" w:eastAsia="仿宋" w:hAnsi="仿宋" w:cs="宋体" w:hint="eastAsia"/>
          <w:sz w:val="24"/>
        </w:rPr>
        <w:t>。</w:t>
      </w:r>
    </w:p>
    <w:p w14:paraId="627C56FC" w14:textId="77777777" w:rsidR="00D11FE1" w:rsidRPr="002D3186" w:rsidRDefault="00000000">
      <w:pPr>
        <w:spacing w:line="360" w:lineRule="auto"/>
        <w:ind w:firstLineChars="200" w:firstLine="482"/>
        <w:rPr>
          <w:rFonts w:ascii="仿宋" w:eastAsia="仿宋" w:hAnsi="仿宋" w:cs="宋体" w:hint="eastAsia"/>
          <w:sz w:val="24"/>
        </w:rPr>
      </w:pPr>
      <w:r w:rsidRPr="002D3186">
        <w:rPr>
          <w:rFonts w:ascii="仿宋" w:eastAsia="仿宋" w:hAnsi="仿宋" w:cs="宋体" w:hint="eastAsia"/>
          <w:b/>
          <w:bCs/>
          <w:kern w:val="0"/>
          <w:sz w:val="24"/>
        </w:rPr>
        <w:t xml:space="preserve">2.4 </w:t>
      </w:r>
      <w:r w:rsidRPr="002D3186">
        <w:rPr>
          <w:rFonts w:ascii="仿宋" w:eastAsia="仿宋" w:hAnsi="仿宋" w:cs="宋体" w:hint="eastAsia"/>
          <w:sz w:val="24"/>
        </w:rPr>
        <w:t>加密的电子投标文件为《</w:t>
      </w:r>
      <w:r w:rsidRPr="002D3186">
        <w:rPr>
          <w:rFonts w:ascii="仿宋" w:eastAsia="仿宋" w:hAnsi="仿宋" w:hint="eastAsia"/>
          <w:sz w:val="24"/>
        </w:rPr>
        <w:t>郑州市公共资源交易中心》</w:t>
      </w:r>
      <w:r w:rsidRPr="002D3186">
        <w:rPr>
          <w:rFonts w:ascii="仿宋" w:eastAsia="仿宋" w:hAnsi="仿宋" w:cs="宋体" w:hint="eastAsia"/>
          <w:sz w:val="24"/>
        </w:rPr>
        <w:t>网站提供的“投标文件制作工具”软件制作生成的加密版电子投标文件。</w:t>
      </w:r>
    </w:p>
    <w:p w14:paraId="5721DB3C" w14:textId="77777777" w:rsidR="00D11FE1" w:rsidRPr="002D3186" w:rsidRDefault="00000000">
      <w:pPr>
        <w:spacing w:line="360" w:lineRule="auto"/>
        <w:ind w:firstLineChars="200" w:firstLine="482"/>
        <w:jc w:val="left"/>
        <w:rPr>
          <w:rFonts w:ascii="仿宋" w:eastAsia="仿宋" w:hAnsi="仿宋" w:cs="宋体" w:hint="eastAsia"/>
          <w:sz w:val="24"/>
        </w:rPr>
      </w:pPr>
      <w:r w:rsidRPr="002D3186">
        <w:rPr>
          <w:rFonts w:ascii="仿宋" w:eastAsia="仿宋" w:hAnsi="仿宋" w:cs="宋体" w:hint="eastAsia"/>
          <w:b/>
          <w:bCs/>
          <w:sz w:val="24"/>
        </w:rPr>
        <w:t xml:space="preserve">2.5 </w:t>
      </w:r>
      <w:r w:rsidRPr="002D3186">
        <w:rPr>
          <w:rFonts w:ascii="仿宋" w:eastAsia="仿宋" w:hAnsi="仿宋" w:cs="宋体" w:hint="eastAsia"/>
          <w:sz w:val="24"/>
        </w:rPr>
        <w:t>投标人制作电子投标文件时，根据招标文件要求用法定代表人或负责人CA密钥和单位CA密钥进行签章制作；最后一步生成电子投标文件时，只能用本单位的单位CA密钥。</w:t>
      </w:r>
    </w:p>
    <w:p w14:paraId="48E476E5" w14:textId="77777777" w:rsidR="00D11FE1" w:rsidRPr="002D3186" w:rsidRDefault="00000000">
      <w:pPr>
        <w:spacing w:line="360" w:lineRule="auto"/>
        <w:ind w:firstLineChars="200" w:firstLine="482"/>
        <w:jc w:val="left"/>
        <w:rPr>
          <w:rFonts w:ascii="仿宋" w:eastAsia="仿宋" w:hAnsi="仿宋" w:hint="eastAsia"/>
          <w:b/>
          <w:sz w:val="24"/>
        </w:rPr>
      </w:pPr>
      <w:r w:rsidRPr="002D3186">
        <w:rPr>
          <w:rFonts w:ascii="仿宋" w:eastAsia="仿宋" w:hAnsi="仿宋" w:cs="宋体" w:hint="eastAsia"/>
          <w:b/>
          <w:bCs/>
          <w:sz w:val="24"/>
        </w:rPr>
        <w:t>3、澄清与变更</w:t>
      </w:r>
    </w:p>
    <w:p w14:paraId="7FB210D2" w14:textId="77777777" w:rsidR="00D11FE1" w:rsidRPr="002D3186" w:rsidRDefault="00000000">
      <w:pPr>
        <w:spacing w:line="360" w:lineRule="auto"/>
        <w:ind w:firstLineChars="206" w:firstLine="494"/>
        <w:rPr>
          <w:rFonts w:ascii="仿宋" w:eastAsia="仿宋" w:hAnsi="仿宋" w:cs="宋体" w:hint="eastAsia"/>
          <w:b/>
          <w:bCs/>
          <w:sz w:val="24"/>
        </w:rPr>
      </w:pPr>
      <w:r w:rsidRPr="002D3186">
        <w:rPr>
          <w:rFonts w:ascii="仿宋" w:eastAsia="仿宋" w:hAnsi="仿宋" w:cs="宋体" w:hint="eastAsia"/>
          <w:sz w:val="24"/>
        </w:rPr>
        <w:t>采购人、采购代理机构对已发出的招标文件进行的澄清、更正或更改，澄清、更正或更改的内容将作为招标文件的组成部分。采购代理机构将通过网站“变更公告”或系统内部“答疑文件”告知投标人。各投标人须重新下载最新的招标文件和答疑文</w:t>
      </w:r>
      <w:r w:rsidRPr="002D3186">
        <w:rPr>
          <w:rFonts w:ascii="仿宋" w:eastAsia="仿宋" w:hAnsi="仿宋" w:cs="宋体" w:hint="eastAsia"/>
          <w:sz w:val="24"/>
        </w:rPr>
        <w:lastRenderedPageBreak/>
        <w:t>件，据此编制投标文件。</w:t>
      </w:r>
    </w:p>
    <w:p w14:paraId="6D3C3C20" w14:textId="77777777" w:rsidR="00D11FE1" w:rsidRPr="002D3186" w:rsidRDefault="00000000">
      <w:pPr>
        <w:spacing w:line="360" w:lineRule="auto"/>
        <w:ind w:firstLineChars="250" w:firstLine="602"/>
        <w:jc w:val="left"/>
        <w:rPr>
          <w:rFonts w:ascii="仿宋" w:eastAsia="仿宋" w:hAnsi="仿宋" w:cs="宋体" w:hint="eastAsia"/>
          <w:b/>
          <w:bCs/>
          <w:sz w:val="24"/>
        </w:rPr>
      </w:pPr>
      <w:r w:rsidRPr="002D3186">
        <w:rPr>
          <w:rFonts w:ascii="仿宋" w:eastAsia="仿宋" w:hAnsi="仿宋" w:cs="宋体" w:hint="eastAsia"/>
          <w:b/>
          <w:bCs/>
          <w:sz w:val="24"/>
        </w:rPr>
        <w:t>4、因公共资源交易中心电子交易平台在开标前对投标人信息具有保密性，投标人在投标截止时间前每天须自行查看项目进展、变更通知、澄清及回复等内容，因投标人未及时查看而造成的后果由投标人自行承担。</w:t>
      </w:r>
    </w:p>
    <w:p w14:paraId="3ADB90EF" w14:textId="77777777" w:rsidR="00D11FE1" w:rsidRPr="002D3186" w:rsidRDefault="00000000">
      <w:pPr>
        <w:spacing w:line="360" w:lineRule="auto"/>
        <w:ind w:firstLineChars="206" w:firstLine="496"/>
        <w:rPr>
          <w:rFonts w:ascii="仿宋" w:eastAsia="仿宋" w:hAnsi="仿宋" w:hint="eastAsia"/>
          <w:b/>
          <w:sz w:val="24"/>
        </w:rPr>
      </w:pPr>
      <w:r w:rsidRPr="002D3186">
        <w:rPr>
          <w:rFonts w:ascii="仿宋" w:eastAsia="仿宋" w:hAnsi="仿宋"/>
          <w:b/>
          <w:sz w:val="24"/>
        </w:rPr>
        <w:t>5</w:t>
      </w:r>
      <w:r w:rsidRPr="002D3186">
        <w:rPr>
          <w:rFonts w:ascii="仿宋" w:eastAsia="仿宋" w:hAnsi="仿宋" w:hint="eastAsia"/>
          <w:b/>
          <w:sz w:val="24"/>
        </w:rPr>
        <w:t>、评标过程中的澄清</w:t>
      </w:r>
    </w:p>
    <w:p w14:paraId="1453FDAA" w14:textId="77777777" w:rsidR="00D11FE1" w:rsidRPr="002D3186" w:rsidRDefault="00000000">
      <w:pPr>
        <w:spacing w:line="360" w:lineRule="auto"/>
        <w:ind w:firstLineChars="250" w:firstLine="602"/>
        <w:jc w:val="left"/>
        <w:rPr>
          <w:rFonts w:ascii="仿宋" w:eastAsia="仿宋" w:hAnsi="仿宋" w:cs="宋体" w:hint="eastAsia"/>
          <w:b/>
          <w:bCs/>
          <w:sz w:val="24"/>
        </w:rPr>
      </w:pPr>
      <w:r w:rsidRPr="002D3186">
        <w:rPr>
          <w:rFonts w:ascii="仿宋" w:eastAsia="仿宋" w:hAnsi="仿宋" w:hint="eastAsia"/>
          <w:b/>
          <w:sz w:val="24"/>
        </w:rPr>
        <w:t>在评标过程中，如果有必要，评标委员会将通过《郑州市公共资源交易中心》的电子交易平台系统要求投标人对所提交投标文件中不明确的内容进行书面澄清或说明，或者对细微偏差进行补正。投标人应当在评标结束前时刻关注系统内部发出的“澄清要求”，如果投标人未在评标委员会规定的时间内对要求澄清的内容进行回复，则一切不利后果均由该投标人自行承担。</w:t>
      </w:r>
    </w:p>
    <w:p w14:paraId="75371841" w14:textId="77777777" w:rsidR="00D11FE1" w:rsidRPr="002D3186" w:rsidRDefault="00000000">
      <w:pPr>
        <w:spacing w:line="360" w:lineRule="auto"/>
        <w:ind w:firstLineChars="200" w:firstLine="482"/>
        <w:rPr>
          <w:rFonts w:ascii="仿宋" w:eastAsia="仿宋" w:hAnsi="仿宋" w:cs="宋体" w:hint="eastAsia"/>
          <w:b/>
          <w:bCs/>
          <w:sz w:val="24"/>
        </w:rPr>
      </w:pPr>
      <w:r w:rsidRPr="002D3186">
        <w:rPr>
          <w:rFonts w:ascii="仿宋" w:eastAsia="仿宋" w:hAnsi="仿宋" w:cs="宋体"/>
          <w:b/>
          <w:bCs/>
          <w:sz w:val="24"/>
        </w:rPr>
        <w:t>6</w:t>
      </w:r>
      <w:r w:rsidRPr="002D3186">
        <w:rPr>
          <w:rFonts w:ascii="仿宋" w:eastAsia="仿宋" w:hAnsi="仿宋" w:cs="宋体" w:hint="eastAsia"/>
          <w:b/>
          <w:bCs/>
          <w:sz w:val="24"/>
        </w:rPr>
        <w:t>、根据《郑州市公共资源交易中心》要求，除必须提交样品情况外，所有公开招标项目均采用不见面开标。投标人无需到交易中心现场参加开标会议，投标人应当在招标文件确定的投标截止时间前，登录不见面开标大厅，在线准时参加开标活动并进行投标文件解密、答疑澄清等。详情请查阅《郑州市公共资源交易中心》网站中发布的相关内容。</w:t>
      </w:r>
    </w:p>
    <w:p w14:paraId="5DAA69FA" w14:textId="77777777" w:rsidR="00D11FE1" w:rsidRPr="002D3186" w:rsidRDefault="00000000">
      <w:pPr>
        <w:spacing w:line="360" w:lineRule="auto"/>
        <w:ind w:firstLineChars="250" w:firstLine="602"/>
        <w:jc w:val="left"/>
        <w:rPr>
          <w:rFonts w:ascii="仿宋" w:eastAsia="仿宋" w:hAnsi="仿宋" w:cs="宋体" w:hint="eastAsia"/>
          <w:b/>
          <w:bCs/>
          <w:sz w:val="24"/>
        </w:rPr>
      </w:pPr>
      <w:r w:rsidRPr="002D3186">
        <w:rPr>
          <w:rFonts w:ascii="仿宋" w:eastAsia="仿宋" w:hAnsi="仿宋" w:cs="宋体" w:hint="eastAsia"/>
          <w:b/>
          <w:bCs/>
          <w:sz w:val="24"/>
        </w:rPr>
        <w:t>按照交易中心的要求，为了不影响投标，交易主体（投标人、供应商）务必尽快根据自己的实际情况和招标文件的要求，在网上添加市场主体类型，完善各投标人（供应商）主体库中的相应信息包括单位资质、业绩、人员、获奖、证书、纳税、社会保障、财务状况等招标文件中要求的相应资料，并对新增主体类型进行CA证书激活，否则可能影响投标文件的制作，添加主体类型并激活证书后，新增主体类型的基本信息需要提交交易中心工作人员验证，验证时间为一个工作日，建议投标人（供应商）提前办理，以免影响下载招标文件及投标。交易主体登记的信息在交易中心网站“企业信息”专栏对外公开，接受社会监督，登记的信息必须真实准确、合法有效，如信息填写错误或者未及时更新信息或者弄虚作假的，自行承担相应的后果及责任。</w:t>
      </w:r>
    </w:p>
    <w:p w14:paraId="6DB0791B" w14:textId="77777777" w:rsidR="00D11FE1" w:rsidRPr="002D3186" w:rsidRDefault="00000000">
      <w:pPr>
        <w:spacing w:line="360" w:lineRule="auto"/>
        <w:ind w:firstLineChars="206" w:firstLine="494"/>
        <w:rPr>
          <w:rFonts w:ascii="仿宋" w:eastAsia="仿宋" w:hAnsi="仿宋" w:cs="宋体" w:hint="eastAsia"/>
          <w:sz w:val="24"/>
        </w:rPr>
      </w:pPr>
      <w:r w:rsidRPr="002D3186">
        <w:rPr>
          <w:rFonts w:ascii="仿宋" w:eastAsia="仿宋" w:hAnsi="仿宋" w:cs="宋体" w:hint="eastAsia"/>
          <w:sz w:val="24"/>
        </w:rPr>
        <w:t>各投标人请登录《</w:t>
      </w:r>
      <w:r w:rsidRPr="002D3186">
        <w:rPr>
          <w:rFonts w:ascii="仿宋" w:eastAsia="仿宋" w:hAnsi="仿宋" w:hint="eastAsia"/>
          <w:sz w:val="24"/>
        </w:rPr>
        <w:t>郑州市公共资源交易中心》网站，仔细研究电子投标的相关内容。</w:t>
      </w:r>
    </w:p>
    <w:p w14:paraId="2622E01F" w14:textId="77777777" w:rsidR="00D11FE1" w:rsidRPr="002D3186" w:rsidRDefault="00D11FE1">
      <w:pPr>
        <w:spacing w:line="360" w:lineRule="auto"/>
        <w:rPr>
          <w:rFonts w:ascii="仿宋" w:eastAsia="仿宋" w:hAnsi="仿宋" w:hint="eastAsia"/>
        </w:rPr>
      </w:pPr>
    </w:p>
    <w:p w14:paraId="22FCBA8A" w14:textId="77777777" w:rsidR="00D11FE1" w:rsidRPr="002D3186" w:rsidRDefault="00D11FE1">
      <w:pPr>
        <w:spacing w:line="360" w:lineRule="auto"/>
        <w:rPr>
          <w:rFonts w:ascii="仿宋" w:eastAsia="仿宋" w:hAnsi="仿宋" w:hint="eastAsia"/>
          <w:sz w:val="24"/>
        </w:rPr>
      </w:pPr>
    </w:p>
    <w:p w14:paraId="548CF93A" w14:textId="77777777" w:rsidR="00D11FE1" w:rsidRPr="002D3186" w:rsidRDefault="00000000">
      <w:pPr>
        <w:spacing w:line="360" w:lineRule="auto"/>
        <w:rPr>
          <w:rFonts w:ascii="仿宋" w:eastAsia="仿宋" w:hAnsi="仿宋" w:hint="eastAsia"/>
          <w:b/>
          <w:sz w:val="24"/>
        </w:rPr>
      </w:pPr>
      <w:r w:rsidRPr="002D3186">
        <w:rPr>
          <w:rFonts w:ascii="仿宋" w:eastAsia="仿宋" w:hAnsi="仿宋" w:hint="eastAsia"/>
        </w:rPr>
        <w:br w:type="page"/>
      </w:r>
    </w:p>
    <w:p w14:paraId="3F420FA5" w14:textId="77777777" w:rsidR="00D11FE1" w:rsidRPr="002D3186" w:rsidRDefault="00D11FE1">
      <w:bookmarkStart w:id="2" w:name="_Toc28765"/>
      <w:bookmarkStart w:id="3" w:name="_Toc218935350"/>
      <w:bookmarkStart w:id="4" w:name="_Toc532473519"/>
      <w:bookmarkStart w:id="5" w:name="_Toc216582822"/>
      <w:bookmarkStart w:id="6" w:name="_Toc15048357"/>
      <w:bookmarkStart w:id="7" w:name="_Toc16370"/>
      <w:bookmarkStart w:id="8" w:name="_Toc507399902"/>
      <w:bookmarkStart w:id="9" w:name="_Toc219175634"/>
      <w:bookmarkStart w:id="10" w:name="_Toc532044537"/>
      <w:bookmarkStart w:id="11" w:name="_Toc515647829"/>
    </w:p>
    <w:p w14:paraId="645F0428" w14:textId="77777777" w:rsidR="00D11FE1" w:rsidRPr="002D3186" w:rsidRDefault="00D11FE1"/>
    <w:p w14:paraId="2C2F5CDB" w14:textId="77777777" w:rsidR="00D11FE1" w:rsidRPr="002D3186" w:rsidRDefault="00D11FE1"/>
    <w:p w14:paraId="300A0DBC" w14:textId="77777777" w:rsidR="00D11FE1" w:rsidRPr="002D3186" w:rsidRDefault="00D11FE1"/>
    <w:p w14:paraId="0CBDA66A" w14:textId="77777777" w:rsidR="00D11FE1" w:rsidRPr="002D3186" w:rsidRDefault="00D11FE1"/>
    <w:p w14:paraId="62A5DE10" w14:textId="77777777" w:rsidR="00D11FE1" w:rsidRPr="002D3186" w:rsidRDefault="00D11FE1"/>
    <w:p w14:paraId="1044F670" w14:textId="77777777" w:rsidR="00D11FE1" w:rsidRPr="002D3186" w:rsidRDefault="00D11FE1"/>
    <w:p w14:paraId="40AEEC5F" w14:textId="77777777" w:rsidR="00D11FE1" w:rsidRPr="002D3186" w:rsidRDefault="00D11FE1"/>
    <w:p w14:paraId="11AECF82" w14:textId="77777777" w:rsidR="00D11FE1" w:rsidRPr="002D3186" w:rsidRDefault="00D11FE1"/>
    <w:p w14:paraId="7A5B5D47" w14:textId="77777777" w:rsidR="00D11FE1" w:rsidRPr="002D3186" w:rsidRDefault="00D11FE1"/>
    <w:p w14:paraId="1E166FB2" w14:textId="77777777" w:rsidR="00D11FE1" w:rsidRPr="002D3186" w:rsidRDefault="00D11FE1"/>
    <w:p w14:paraId="5DC7BFBA" w14:textId="77777777" w:rsidR="00D11FE1" w:rsidRPr="002D3186" w:rsidRDefault="00D11FE1"/>
    <w:p w14:paraId="53132806" w14:textId="77777777" w:rsidR="00D11FE1" w:rsidRPr="002D3186" w:rsidRDefault="00D11FE1"/>
    <w:p w14:paraId="20F345C6" w14:textId="77777777" w:rsidR="00D11FE1" w:rsidRPr="002D3186" w:rsidRDefault="00D11FE1"/>
    <w:p w14:paraId="2FC87D5F" w14:textId="77777777" w:rsidR="00D11FE1" w:rsidRPr="002D3186" w:rsidRDefault="00D11FE1"/>
    <w:p w14:paraId="397E6115" w14:textId="77777777" w:rsidR="00D11FE1" w:rsidRPr="002D3186" w:rsidRDefault="00D11FE1"/>
    <w:p w14:paraId="405F259D" w14:textId="77777777" w:rsidR="00D11FE1" w:rsidRPr="002D3186" w:rsidRDefault="00D11FE1"/>
    <w:p w14:paraId="1D32E0B6" w14:textId="77777777" w:rsidR="00D11FE1" w:rsidRPr="002D3186" w:rsidRDefault="00D11FE1"/>
    <w:p w14:paraId="43E37671" w14:textId="77777777" w:rsidR="00D11FE1" w:rsidRPr="002D3186" w:rsidRDefault="00D11FE1"/>
    <w:p w14:paraId="08439C1B" w14:textId="77777777" w:rsidR="00D11FE1" w:rsidRPr="002D3186" w:rsidRDefault="00D11FE1"/>
    <w:p w14:paraId="24C85D20" w14:textId="77777777" w:rsidR="00D11FE1" w:rsidRPr="002D3186" w:rsidRDefault="00D11FE1"/>
    <w:p w14:paraId="35A959A3" w14:textId="77777777" w:rsidR="00D11FE1" w:rsidRPr="002D3186" w:rsidRDefault="00D11FE1"/>
    <w:p w14:paraId="3CE080DB" w14:textId="77777777" w:rsidR="00D11FE1" w:rsidRPr="002D3186" w:rsidRDefault="00D11FE1"/>
    <w:p w14:paraId="0BBC25B5" w14:textId="77777777" w:rsidR="00D11FE1" w:rsidRPr="002D3186" w:rsidRDefault="00D11FE1"/>
    <w:p w14:paraId="4BFF438E" w14:textId="77777777" w:rsidR="00D11FE1" w:rsidRPr="002D3186" w:rsidRDefault="00000000">
      <w:pPr>
        <w:pStyle w:val="1"/>
        <w:tabs>
          <w:tab w:val="left" w:pos="0"/>
          <w:tab w:val="right" w:leader="dot" w:pos="142"/>
        </w:tabs>
        <w:autoSpaceDE w:val="0"/>
        <w:autoSpaceDN w:val="0"/>
        <w:adjustRightInd w:val="0"/>
        <w:spacing w:before="0" w:after="0" w:line="360" w:lineRule="auto"/>
        <w:ind w:left="2"/>
        <w:jc w:val="center"/>
        <w:rPr>
          <w:rFonts w:ascii="仿宋" w:eastAsia="仿宋" w:hAnsi="仿宋" w:hint="eastAsia"/>
          <w:b w:val="0"/>
          <w:bCs w:val="0"/>
        </w:rPr>
      </w:pPr>
      <w:bookmarkStart w:id="12" w:name="_Toc21033"/>
      <w:bookmarkStart w:id="13" w:name="_Toc240443026"/>
      <w:r w:rsidRPr="002D3186">
        <w:rPr>
          <w:rFonts w:ascii="仿宋" w:eastAsia="仿宋" w:hAnsi="仿宋" w:hint="eastAsia"/>
          <w:b w:val="0"/>
          <w:bCs w:val="0"/>
        </w:rPr>
        <w:t xml:space="preserve">第一章 </w:t>
      </w:r>
      <w:r w:rsidRPr="002D3186">
        <w:rPr>
          <w:rFonts w:ascii="仿宋" w:eastAsia="仿宋" w:hAnsi="仿宋"/>
          <w:b w:val="0"/>
          <w:bCs w:val="0"/>
        </w:rPr>
        <w:t xml:space="preserve"> </w:t>
      </w:r>
      <w:r w:rsidRPr="002D3186">
        <w:rPr>
          <w:rFonts w:ascii="仿宋" w:eastAsia="仿宋" w:hAnsi="仿宋" w:hint="eastAsia"/>
          <w:b w:val="0"/>
          <w:bCs w:val="0"/>
        </w:rPr>
        <w:t>投标邀请</w:t>
      </w:r>
      <w:bookmarkEnd w:id="2"/>
      <w:bookmarkEnd w:id="3"/>
      <w:bookmarkEnd w:id="4"/>
      <w:bookmarkEnd w:id="5"/>
      <w:bookmarkEnd w:id="6"/>
      <w:bookmarkEnd w:id="7"/>
      <w:bookmarkEnd w:id="8"/>
      <w:bookmarkEnd w:id="9"/>
      <w:bookmarkEnd w:id="10"/>
      <w:bookmarkEnd w:id="11"/>
      <w:r w:rsidRPr="002D3186">
        <w:rPr>
          <w:rFonts w:ascii="仿宋" w:eastAsia="仿宋" w:hAnsi="仿宋" w:hint="eastAsia"/>
          <w:b w:val="0"/>
          <w:bCs w:val="0"/>
        </w:rPr>
        <w:t>（招标公告）</w:t>
      </w:r>
      <w:bookmarkEnd w:id="12"/>
      <w:bookmarkEnd w:id="13"/>
    </w:p>
    <w:p w14:paraId="1ACF7E46" w14:textId="77777777" w:rsidR="00D11FE1" w:rsidRPr="002D3186" w:rsidRDefault="00D11FE1">
      <w:pPr>
        <w:spacing w:line="360" w:lineRule="auto"/>
        <w:jc w:val="center"/>
        <w:rPr>
          <w:rFonts w:ascii="仿宋" w:eastAsia="仿宋" w:hAnsi="仿宋" w:hint="eastAsia"/>
          <w:sz w:val="30"/>
          <w:szCs w:val="30"/>
        </w:rPr>
      </w:pPr>
    </w:p>
    <w:p w14:paraId="252BF52F" w14:textId="77777777" w:rsidR="00D11FE1" w:rsidRPr="002D3186" w:rsidRDefault="00000000">
      <w:pPr>
        <w:spacing w:line="360" w:lineRule="auto"/>
        <w:rPr>
          <w:rFonts w:ascii="仿宋" w:eastAsia="仿宋" w:hAnsi="仿宋" w:hint="eastAsia"/>
          <w:sz w:val="30"/>
        </w:rPr>
      </w:pPr>
      <w:r w:rsidRPr="002D3186">
        <w:rPr>
          <w:rFonts w:ascii="仿宋" w:eastAsia="仿宋" w:hAnsi="仿宋" w:hint="eastAsia"/>
          <w:sz w:val="30"/>
        </w:rPr>
        <w:br w:type="page"/>
      </w:r>
    </w:p>
    <w:p w14:paraId="2269D6EE" w14:textId="77777777" w:rsidR="00D11FE1" w:rsidRPr="002D3186" w:rsidRDefault="00000000">
      <w:pPr>
        <w:pStyle w:val="2"/>
        <w:tabs>
          <w:tab w:val="left" w:pos="0"/>
          <w:tab w:val="right" w:leader="dot" w:pos="142"/>
        </w:tabs>
        <w:autoSpaceDE w:val="0"/>
        <w:autoSpaceDN w:val="0"/>
        <w:adjustRightInd w:val="0"/>
        <w:spacing w:before="0" w:after="0" w:line="360" w:lineRule="auto"/>
        <w:ind w:left="2"/>
        <w:jc w:val="center"/>
        <w:rPr>
          <w:rFonts w:ascii="仿宋" w:eastAsia="仿宋" w:hAnsi="仿宋" w:hint="eastAsia"/>
          <w:b w:val="0"/>
          <w:bCs w:val="0"/>
          <w:sz w:val="30"/>
          <w:szCs w:val="30"/>
        </w:rPr>
      </w:pPr>
      <w:bookmarkStart w:id="14" w:name="_Toc6169"/>
      <w:bookmarkStart w:id="15" w:name="_Toc4524"/>
      <w:bookmarkStart w:id="16" w:name="_Toc240443027"/>
      <w:r w:rsidRPr="002D3186">
        <w:rPr>
          <w:rFonts w:ascii="仿宋" w:eastAsia="仿宋" w:hAnsi="仿宋" w:hint="eastAsia"/>
          <w:b w:val="0"/>
          <w:bCs w:val="0"/>
          <w:sz w:val="30"/>
          <w:szCs w:val="30"/>
        </w:rPr>
        <w:lastRenderedPageBreak/>
        <w:t>郑州市惠济区林业局园林绿化管护服务项目</w:t>
      </w:r>
      <w:r w:rsidRPr="002D3186">
        <w:rPr>
          <w:rFonts w:ascii="仿宋" w:eastAsia="仿宋" w:hAnsi="仿宋"/>
          <w:b w:val="0"/>
          <w:bCs w:val="0"/>
          <w:sz w:val="30"/>
          <w:szCs w:val="30"/>
        </w:rPr>
        <w:t>公开招标公告</w:t>
      </w:r>
      <w:bookmarkEnd w:id="14"/>
      <w:bookmarkEnd w:id="15"/>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4"/>
      </w:tblGrid>
      <w:tr w:rsidR="00D11FE1" w:rsidRPr="002D3186" w14:paraId="221CE09F" w14:textId="77777777">
        <w:trPr>
          <w:trHeight w:val="940"/>
        </w:trPr>
        <w:tc>
          <w:tcPr>
            <w:tcW w:w="9230" w:type="dxa"/>
          </w:tcPr>
          <w:p w14:paraId="51672D8B"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项目概况</w:t>
            </w:r>
          </w:p>
          <w:p w14:paraId="7E4B1977" w14:textId="5B2E1D9F"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宋体" w:hint="eastAsia"/>
                <w:sz w:val="24"/>
              </w:rPr>
              <w:t>郑州市惠济区林业局园林绿化管护服务项目</w:t>
            </w:r>
            <w:r w:rsidRPr="002D3186">
              <w:rPr>
                <w:rFonts w:ascii="仿宋" w:eastAsia="仿宋" w:hAnsi="仿宋" w:hint="eastAsia"/>
                <w:sz w:val="24"/>
              </w:rPr>
              <w:t>的潜在</w:t>
            </w:r>
            <w:r w:rsidRPr="002D3186">
              <w:rPr>
                <w:rFonts w:ascii="仿宋" w:eastAsia="仿宋" w:hAnsi="仿宋" w:cs="宋体" w:hint="eastAsia"/>
                <w:sz w:val="24"/>
              </w:rPr>
              <w:t>投标人</w:t>
            </w:r>
            <w:r w:rsidRPr="002D3186">
              <w:rPr>
                <w:rFonts w:ascii="仿宋" w:eastAsia="仿宋" w:hAnsi="仿宋" w:hint="eastAsia"/>
                <w:sz w:val="24"/>
              </w:rPr>
              <w:t>应在“郑州市公共资源交易中心网站（</w:t>
            </w:r>
            <w:r w:rsidRPr="002D3186">
              <w:rPr>
                <w:rFonts w:ascii="仿宋" w:eastAsia="仿宋" w:hAnsi="仿宋" w:hint="eastAsia"/>
                <w:b/>
                <w:bCs/>
                <w:sz w:val="24"/>
              </w:rPr>
              <w:t>http://zzggzy.zhengzhou.gov.cn/</w:t>
            </w:r>
            <w:r w:rsidRPr="002D3186">
              <w:rPr>
                <w:rFonts w:ascii="仿宋" w:eastAsia="仿宋" w:hAnsi="仿宋" w:hint="eastAsia"/>
                <w:sz w:val="24"/>
              </w:rPr>
              <w:t>）”获取招标文件</w:t>
            </w:r>
            <w:r w:rsidRPr="002D3186">
              <w:rPr>
                <w:rFonts w:ascii="仿宋" w:eastAsia="仿宋" w:hAnsi="仿宋" w:cs="宋体" w:hint="eastAsia"/>
                <w:kern w:val="0"/>
                <w:sz w:val="24"/>
              </w:rPr>
              <w:t>，</w:t>
            </w:r>
            <w:r w:rsidRPr="002D3186">
              <w:rPr>
                <w:rFonts w:ascii="仿宋" w:eastAsia="仿宋" w:hAnsi="仿宋" w:hint="eastAsia"/>
                <w:sz w:val="24"/>
              </w:rPr>
              <w:t>并于</w:t>
            </w:r>
            <w:r w:rsidRPr="002D3186">
              <w:rPr>
                <w:rFonts w:ascii="仿宋" w:eastAsia="仿宋" w:hAnsi="仿宋"/>
                <w:sz w:val="24"/>
                <w:u w:val="single"/>
              </w:rPr>
              <w:t xml:space="preserve"> </w:t>
            </w:r>
            <w:r w:rsidRPr="002D3186">
              <w:rPr>
                <w:rFonts w:ascii="仿宋" w:eastAsia="仿宋" w:hAnsi="仿宋" w:hint="eastAsia"/>
                <w:sz w:val="24"/>
                <w:u w:val="single"/>
              </w:rPr>
              <w:t>2026</w:t>
            </w:r>
            <w:r w:rsidRPr="002D3186">
              <w:rPr>
                <w:rFonts w:ascii="仿宋" w:eastAsia="仿宋" w:hAnsi="仿宋" w:hint="eastAsia"/>
                <w:bCs/>
                <w:sz w:val="24"/>
                <w:u w:val="single"/>
              </w:rPr>
              <w:t>年</w:t>
            </w:r>
            <w:r w:rsidR="00592CA8">
              <w:rPr>
                <w:rFonts w:ascii="仿宋" w:eastAsia="仿宋" w:hAnsi="仿宋" w:hint="eastAsia"/>
                <w:bCs/>
                <w:sz w:val="24"/>
                <w:highlight w:val="yellow"/>
                <w:u w:val="single"/>
              </w:rPr>
              <w:t xml:space="preserve"> 10</w:t>
            </w:r>
            <w:r w:rsidRPr="00FA2E50">
              <w:rPr>
                <w:rFonts w:ascii="仿宋" w:eastAsia="仿宋" w:hAnsi="仿宋" w:hint="eastAsia"/>
                <w:bCs/>
                <w:sz w:val="24"/>
                <w:highlight w:val="yellow"/>
                <w:u w:val="single"/>
              </w:rPr>
              <w:t>月</w:t>
            </w:r>
            <w:r w:rsidR="009455BF">
              <w:rPr>
                <w:rFonts w:ascii="仿宋" w:eastAsia="仿宋" w:hAnsi="仿宋" w:hint="eastAsia"/>
                <w:bCs/>
                <w:sz w:val="24"/>
                <w:highlight w:val="yellow"/>
                <w:u w:val="single"/>
              </w:rPr>
              <w:t>10</w:t>
            </w:r>
            <w:r w:rsidRPr="00FA2E50">
              <w:rPr>
                <w:rFonts w:ascii="仿宋" w:eastAsia="仿宋" w:hAnsi="仿宋" w:hint="eastAsia"/>
                <w:bCs/>
                <w:sz w:val="24"/>
                <w:highlight w:val="yellow"/>
                <w:u w:val="single"/>
              </w:rPr>
              <w:t>日</w:t>
            </w:r>
            <w:r w:rsidRPr="002D3186">
              <w:rPr>
                <w:rFonts w:ascii="仿宋" w:eastAsia="仿宋" w:hAnsi="仿宋" w:hint="eastAsia"/>
                <w:bCs/>
                <w:sz w:val="24"/>
                <w:u w:val="single"/>
              </w:rPr>
              <w:t>10点00分（</w:t>
            </w:r>
            <w:r w:rsidRPr="002D3186">
              <w:rPr>
                <w:rFonts w:ascii="仿宋" w:eastAsia="仿宋" w:hAnsi="仿宋" w:hint="eastAsia"/>
                <w:bCs/>
                <w:sz w:val="24"/>
              </w:rPr>
              <w:t>北京时间）前递交投标</w:t>
            </w:r>
            <w:r w:rsidRPr="002D3186">
              <w:rPr>
                <w:rFonts w:ascii="仿宋" w:eastAsia="仿宋" w:hAnsi="仿宋"/>
                <w:bCs/>
                <w:sz w:val="24"/>
              </w:rPr>
              <w:t>文件</w:t>
            </w:r>
            <w:r w:rsidRPr="002D3186">
              <w:rPr>
                <w:rFonts w:ascii="仿宋" w:eastAsia="仿宋" w:hAnsi="仿宋" w:hint="eastAsia"/>
                <w:sz w:val="24"/>
              </w:rPr>
              <w:t>。</w:t>
            </w:r>
          </w:p>
        </w:tc>
      </w:tr>
    </w:tbl>
    <w:p w14:paraId="48E1E6F0" w14:textId="77777777" w:rsidR="00D11FE1" w:rsidRPr="002D3186" w:rsidRDefault="00D11FE1">
      <w:pPr>
        <w:spacing w:line="360" w:lineRule="auto"/>
        <w:rPr>
          <w:rFonts w:ascii="仿宋" w:eastAsia="仿宋" w:hAnsi="仿宋" w:hint="eastAsia"/>
          <w:sz w:val="24"/>
        </w:rPr>
      </w:pPr>
      <w:bookmarkStart w:id="17" w:name="_Toc28359079"/>
      <w:bookmarkStart w:id="18" w:name="_Toc35393621"/>
      <w:bookmarkStart w:id="19" w:name="_Toc28359002"/>
      <w:bookmarkStart w:id="20" w:name="_Toc35393790"/>
      <w:bookmarkStart w:id="21" w:name="_Hlk24379207"/>
    </w:p>
    <w:p w14:paraId="1D65615A"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22" w:name="_Toc17932"/>
      <w:r w:rsidRPr="002D3186">
        <w:rPr>
          <w:rFonts w:ascii="仿宋" w:eastAsia="仿宋" w:hAnsi="仿宋" w:cs="宋体" w:hint="eastAsia"/>
          <w:b w:val="0"/>
          <w:sz w:val="24"/>
          <w:szCs w:val="24"/>
        </w:rPr>
        <w:t>一、项目基本情况</w:t>
      </w:r>
      <w:bookmarkEnd w:id="17"/>
      <w:bookmarkEnd w:id="18"/>
      <w:bookmarkEnd w:id="19"/>
      <w:bookmarkEnd w:id="20"/>
      <w:bookmarkEnd w:id="22"/>
    </w:p>
    <w:p w14:paraId="55547D34" w14:textId="388A2B88"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1.项目编号：</w:t>
      </w:r>
      <w:r w:rsidR="00FC5EE9" w:rsidRPr="002D3186">
        <w:rPr>
          <w:rFonts w:ascii="仿宋" w:eastAsia="仿宋" w:hAnsi="仿宋" w:hint="eastAsia"/>
          <w:sz w:val="24"/>
        </w:rPr>
        <w:t>郑惠财公开招标-2026-7</w:t>
      </w:r>
    </w:p>
    <w:p w14:paraId="255426FC"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2.项目名称：郑州市惠济区林业局园林绿化管护服务项目</w:t>
      </w:r>
    </w:p>
    <w:p w14:paraId="28684506"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3.采购方式：公开招标</w:t>
      </w:r>
    </w:p>
    <w:bookmarkEnd w:id="21"/>
    <w:p w14:paraId="432CC8D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4.预算金额：316.46万元</w:t>
      </w:r>
    </w:p>
    <w:p w14:paraId="28222C96" w14:textId="77777777" w:rsidR="00D11FE1" w:rsidRPr="002D3186" w:rsidRDefault="00000000">
      <w:pPr>
        <w:spacing w:line="360" w:lineRule="auto"/>
        <w:ind w:firstLineChars="100" w:firstLine="240"/>
        <w:rPr>
          <w:rFonts w:ascii="仿宋" w:eastAsia="仿宋" w:hAnsi="仿宋" w:hint="eastAsia"/>
          <w:sz w:val="24"/>
        </w:rPr>
      </w:pPr>
      <w:r w:rsidRPr="002D3186">
        <w:rPr>
          <w:rFonts w:ascii="仿宋" w:eastAsia="仿宋" w:hAnsi="仿宋" w:hint="eastAsia"/>
          <w:sz w:val="24"/>
        </w:rPr>
        <w:t>最高限价：316.46万元</w:t>
      </w:r>
    </w:p>
    <w:p w14:paraId="421544B8" w14:textId="77777777" w:rsidR="00D11FE1" w:rsidRPr="002D3186" w:rsidRDefault="00000000">
      <w:pPr>
        <w:spacing w:line="360" w:lineRule="auto"/>
        <w:ind w:firstLineChars="100" w:firstLine="241"/>
        <w:rPr>
          <w:rFonts w:ascii="仿宋" w:eastAsia="仿宋" w:hAnsi="仿宋" w:hint="eastAsia"/>
          <w:b/>
          <w:bCs/>
          <w:sz w:val="24"/>
        </w:rPr>
      </w:pPr>
      <w:r w:rsidRPr="002D3186">
        <w:rPr>
          <w:rFonts w:ascii="仿宋" w:eastAsia="仿宋" w:hAnsi="仿宋" w:hint="eastAsia"/>
          <w:b/>
          <w:bCs/>
          <w:sz w:val="24"/>
        </w:rPr>
        <w:t>注：人员包干经费标准原则上需控制在3980/人/月以内(含工资、社保、人员管理费及保险等全部费用。)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0"/>
        <w:gridCol w:w="1555"/>
        <w:gridCol w:w="3260"/>
        <w:gridCol w:w="1559"/>
        <w:gridCol w:w="1985"/>
      </w:tblGrid>
      <w:tr w:rsidR="00D11FE1" w:rsidRPr="002D3186" w14:paraId="63C5989B" w14:textId="77777777">
        <w:trPr>
          <w:trHeight w:hRule="exact" w:val="567"/>
        </w:trPr>
        <w:tc>
          <w:tcPr>
            <w:tcW w:w="680" w:type="dxa"/>
            <w:vAlign w:val="center"/>
          </w:tcPr>
          <w:p w14:paraId="44FA1299"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序号</w:t>
            </w:r>
          </w:p>
        </w:tc>
        <w:tc>
          <w:tcPr>
            <w:tcW w:w="1555" w:type="dxa"/>
            <w:vAlign w:val="center"/>
          </w:tcPr>
          <w:p w14:paraId="48A8438F"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包号</w:t>
            </w:r>
          </w:p>
        </w:tc>
        <w:tc>
          <w:tcPr>
            <w:tcW w:w="3260" w:type="dxa"/>
            <w:vAlign w:val="center"/>
          </w:tcPr>
          <w:p w14:paraId="7A34A5D4"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包名称</w:t>
            </w:r>
          </w:p>
        </w:tc>
        <w:tc>
          <w:tcPr>
            <w:tcW w:w="1559" w:type="dxa"/>
            <w:vAlign w:val="center"/>
          </w:tcPr>
          <w:p w14:paraId="50CAB0E6"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包预算（元）</w:t>
            </w:r>
          </w:p>
        </w:tc>
        <w:tc>
          <w:tcPr>
            <w:tcW w:w="1985" w:type="dxa"/>
            <w:vAlign w:val="center"/>
          </w:tcPr>
          <w:p w14:paraId="0AF13D34"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包最高限价（元）</w:t>
            </w:r>
          </w:p>
        </w:tc>
      </w:tr>
      <w:tr w:rsidR="00D11FE1" w:rsidRPr="002D3186" w14:paraId="15414C0A" w14:textId="77777777">
        <w:trPr>
          <w:trHeight w:hRule="exact" w:val="1304"/>
        </w:trPr>
        <w:tc>
          <w:tcPr>
            <w:tcW w:w="680" w:type="dxa"/>
            <w:vAlign w:val="center"/>
          </w:tcPr>
          <w:p w14:paraId="2E7C4C4D"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1</w:t>
            </w:r>
          </w:p>
        </w:tc>
        <w:tc>
          <w:tcPr>
            <w:tcW w:w="1555" w:type="dxa"/>
            <w:vAlign w:val="center"/>
          </w:tcPr>
          <w:p w14:paraId="7187DF37" w14:textId="652D795E" w:rsidR="00D11FE1" w:rsidRPr="002D3186" w:rsidRDefault="002D3186">
            <w:pPr>
              <w:spacing w:line="360" w:lineRule="auto"/>
              <w:jc w:val="center"/>
              <w:rPr>
                <w:rFonts w:ascii="仿宋" w:eastAsia="仿宋" w:hAnsi="仿宋" w:hint="eastAsia"/>
                <w:sz w:val="20"/>
                <w:szCs w:val="20"/>
              </w:rPr>
            </w:pPr>
            <w:r w:rsidRPr="002D3186">
              <w:rPr>
                <w:rFonts w:ascii="仿宋" w:eastAsia="仿宋" w:hAnsi="仿宋" w:hint="eastAsia"/>
                <w:sz w:val="20"/>
                <w:szCs w:val="20"/>
              </w:rPr>
              <w:t xml:space="preserve">郑惠财公开招标-2026-7 </w:t>
            </w:r>
          </w:p>
        </w:tc>
        <w:tc>
          <w:tcPr>
            <w:tcW w:w="3260" w:type="dxa"/>
            <w:vAlign w:val="center"/>
          </w:tcPr>
          <w:p w14:paraId="048B387F"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 xml:space="preserve">郑州市惠济区林业局园林绿化管护服务项目 </w:t>
            </w:r>
          </w:p>
        </w:tc>
        <w:tc>
          <w:tcPr>
            <w:tcW w:w="1559" w:type="dxa"/>
            <w:vAlign w:val="center"/>
          </w:tcPr>
          <w:p w14:paraId="6C0308D2"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3164600.00</w:t>
            </w:r>
          </w:p>
        </w:tc>
        <w:tc>
          <w:tcPr>
            <w:tcW w:w="1985" w:type="dxa"/>
            <w:vAlign w:val="center"/>
          </w:tcPr>
          <w:p w14:paraId="4B765254" w14:textId="77777777" w:rsidR="00D11FE1" w:rsidRPr="002D3186" w:rsidRDefault="00000000">
            <w:pPr>
              <w:spacing w:line="360" w:lineRule="auto"/>
              <w:jc w:val="center"/>
              <w:rPr>
                <w:rFonts w:ascii="仿宋" w:eastAsia="仿宋" w:hAnsi="仿宋" w:hint="eastAsia"/>
                <w:sz w:val="20"/>
                <w:szCs w:val="20"/>
              </w:rPr>
            </w:pPr>
            <w:r w:rsidRPr="002D3186">
              <w:rPr>
                <w:rFonts w:ascii="仿宋" w:eastAsia="仿宋" w:hAnsi="仿宋" w:hint="eastAsia"/>
                <w:sz w:val="20"/>
                <w:szCs w:val="20"/>
              </w:rPr>
              <w:t>3164600.00</w:t>
            </w:r>
          </w:p>
        </w:tc>
      </w:tr>
    </w:tbl>
    <w:p w14:paraId="050EE837" w14:textId="77777777" w:rsidR="00D11FE1" w:rsidRPr="002D3186" w:rsidRDefault="00000000">
      <w:pPr>
        <w:spacing w:line="360" w:lineRule="auto"/>
        <w:rPr>
          <w:rFonts w:ascii="仿宋" w:eastAsia="仿宋" w:hAnsi="仿宋" w:hint="eastAsia"/>
          <w:sz w:val="24"/>
        </w:rPr>
      </w:pPr>
      <w:bookmarkStart w:id="23" w:name="OLE_LINK74"/>
      <w:bookmarkStart w:id="24" w:name="OLE_LINK75"/>
      <w:r w:rsidRPr="002D3186">
        <w:rPr>
          <w:rFonts w:ascii="仿宋" w:eastAsia="仿宋" w:hAnsi="仿宋" w:hint="eastAsia"/>
          <w:sz w:val="24"/>
        </w:rPr>
        <w:t xml:space="preserve">5.采购需求： </w:t>
      </w:r>
    </w:p>
    <w:tbl>
      <w:tblPr>
        <w:tblStyle w:val="aff1"/>
        <w:tblW w:w="9170" w:type="dxa"/>
        <w:jc w:val="center"/>
        <w:tblLook w:val="04A0" w:firstRow="1" w:lastRow="0" w:firstColumn="1" w:lastColumn="0" w:noHBand="0" w:noVBand="1"/>
      </w:tblPr>
      <w:tblGrid>
        <w:gridCol w:w="3338"/>
        <w:gridCol w:w="3902"/>
        <w:gridCol w:w="965"/>
        <w:gridCol w:w="965"/>
      </w:tblGrid>
      <w:tr w:rsidR="00D11FE1" w:rsidRPr="002D3186" w14:paraId="0B03CF96" w14:textId="77777777">
        <w:trPr>
          <w:tblHeader/>
          <w:jc w:val="center"/>
        </w:trPr>
        <w:tc>
          <w:tcPr>
            <w:tcW w:w="0" w:type="auto"/>
            <w:vAlign w:val="center"/>
          </w:tcPr>
          <w:p w14:paraId="27EF2B85"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岗位</w:t>
            </w:r>
          </w:p>
        </w:tc>
        <w:tc>
          <w:tcPr>
            <w:tcW w:w="0" w:type="auto"/>
            <w:vAlign w:val="center"/>
          </w:tcPr>
          <w:p w14:paraId="1D65673C"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工种</w:t>
            </w:r>
          </w:p>
        </w:tc>
        <w:tc>
          <w:tcPr>
            <w:tcW w:w="0" w:type="auto"/>
            <w:vAlign w:val="center"/>
          </w:tcPr>
          <w:p w14:paraId="56361B13"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人数</w:t>
            </w:r>
          </w:p>
        </w:tc>
        <w:tc>
          <w:tcPr>
            <w:tcW w:w="965" w:type="dxa"/>
            <w:vAlign w:val="center"/>
          </w:tcPr>
          <w:p w14:paraId="74B97D2B"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合计</w:t>
            </w:r>
          </w:p>
        </w:tc>
      </w:tr>
      <w:tr w:rsidR="00D11FE1" w:rsidRPr="002D3186" w14:paraId="4DC021BF" w14:textId="77777777">
        <w:trPr>
          <w:jc w:val="center"/>
        </w:trPr>
        <w:tc>
          <w:tcPr>
            <w:tcW w:w="0" w:type="auto"/>
            <w:vMerge w:val="restart"/>
            <w:vAlign w:val="center"/>
          </w:tcPr>
          <w:p w14:paraId="2C3F75CD" w14:textId="77777777" w:rsidR="00D11FE1" w:rsidRPr="002D3186" w:rsidRDefault="00000000">
            <w:pPr>
              <w:snapToGrid w:val="0"/>
              <w:jc w:val="center"/>
              <w:rPr>
                <w:rFonts w:ascii="仿宋" w:eastAsia="仿宋" w:hAnsi="仿宋" w:hint="eastAsia"/>
                <w:sz w:val="24"/>
                <w:szCs w:val="20"/>
              </w:rPr>
            </w:pPr>
            <w:r w:rsidRPr="002D3186">
              <w:rPr>
                <w:rFonts w:ascii="仿宋" w:eastAsia="仿宋" w:hAnsi="仿宋" w:cs="宋体" w:hint="eastAsia"/>
                <w:sz w:val="24"/>
              </w:rPr>
              <w:t>园林绿化养护人员</w:t>
            </w:r>
          </w:p>
        </w:tc>
        <w:tc>
          <w:tcPr>
            <w:tcW w:w="0" w:type="auto"/>
            <w:vAlign w:val="center"/>
          </w:tcPr>
          <w:p w14:paraId="1996F7D1"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绿化管护工</w:t>
            </w:r>
          </w:p>
        </w:tc>
        <w:tc>
          <w:tcPr>
            <w:tcW w:w="0" w:type="auto"/>
            <w:vAlign w:val="center"/>
          </w:tcPr>
          <w:p w14:paraId="4FADC532"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27</w:t>
            </w:r>
          </w:p>
        </w:tc>
        <w:tc>
          <w:tcPr>
            <w:tcW w:w="965" w:type="dxa"/>
            <w:vMerge w:val="restart"/>
            <w:vAlign w:val="center"/>
          </w:tcPr>
          <w:p w14:paraId="5872F8D0" w14:textId="77777777" w:rsidR="00D11FE1" w:rsidRPr="002D3186" w:rsidRDefault="00000000">
            <w:pPr>
              <w:snapToGrid w:val="0"/>
              <w:jc w:val="center"/>
              <w:rPr>
                <w:rFonts w:ascii="仿宋" w:eastAsia="仿宋" w:hAnsi="仿宋" w:hint="eastAsia"/>
                <w:sz w:val="24"/>
                <w:szCs w:val="20"/>
              </w:rPr>
            </w:pPr>
            <w:r w:rsidRPr="002D3186">
              <w:rPr>
                <w:rFonts w:ascii="仿宋" w:eastAsia="仿宋" w:hAnsi="仿宋" w:cs="宋体" w:hint="eastAsia"/>
                <w:sz w:val="24"/>
              </w:rPr>
              <w:t>43</w:t>
            </w:r>
          </w:p>
        </w:tc>
      </w:tr>
      <w:tr w:rsidR="00D11FE1" w:rsidRPr="002D3186" w14:paraId="77FBF9EE" w14:textId="77777777">
        <w:trPr>
          <w:jc w:val="center"/>
        </w:trPr>
        <w:tc>
          <w:tcPr>
            <w:tcW w:w="0" w:type="auto"/>
            <w:vMerge/>
            <w:vAlign w:val="center"/>
          </w:tcPr>
          <w:p w14:paraId="5EDB8296"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262DAB68"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水电/设施维修</w:t>
            </w:r>
          </w:p>
        </w:tc>
        <w:tc>
          <w:tcPr>
            <w:tcW w:w="0" w:type="auto"/>
            <w:vAlign w:val="center"/>
          </w:tcPr>
          <w:p w14:paraId="4115725F"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w:t>
            </w:r>
          </w:p>
        </w:tc>
        <w:tc>
          <w:tcPr>
            <w:tcW w:w="965" w:type="dxa"/>
            <w:vMerge/>
            <w:vAlign w:val="center"/>
          </w:tcPr>
          <w:p w14:paraId="6ED18C30" w14:textId="77777777" w:rsidR="00D11FE1" w:rsidRPr="002D3186" w:rsidRDefault="00D11FE1">
            <w:pPr>
              <w:snapToGrid w:val="0"/>
              <w:jc w:val="center"/>
              <w:rPr>
                <w:rFonts w:ascii="仿宋" w:eastAsia="仿宋" w:hAnsi="仿宋" w:hint="eastAsia"/>
                <w:sz w:val="24"/>
                <w:szCs w:val="20"/>
              </w:rPr>
            </w:pPr>
          </w:p>
        </w:tc>
      </w:tr>
      <w:tr w:rsidR="00D11FE1" w:rsidRPr="002D3186" w14:paraId="176E99A5" w14:textId="77777777">
        <w:trPr>
          <w:jc w:val="center"/>
        </w:trPr>
        <w:tc>
          <w:tcPr>
            <w:tcW w:w="0" w:type="auto"/>
            <w:vMerge/>
            <w:vAlign w:val="center"/>
          </w:tcPr>
          <w:p w14:paraId="18B02044"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37D28D79"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工具管理员/库管</w:t>
            </w:r>
          </w:p>
        </w:tc>
        <w:tc>
          <w:tcPr>
            <w:tcW w:w="0" w:type="auto"/>
            <w:vAlign w:val="center"/>
          </w:tcPr>
          <w:p w14:paraId="238A1A59"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w:t>
            </w:r>
          </w:p>
        </w:tc>
        <w:tc>
          <w:tcPr>
            <w:tcW w:w="965" w:type="dxa"/>
            <w:vMerge/>
            <w:vAlign w:val="center"/>
          </w:tcPr>
          <w:p w14:paraId="04219570" w14:textId="77777777" w:rsidR="00D11FE1" w:rsidRPr="002D3186" w:rsidRDefault="00D11FE1">
            <w:pPr>
              <w:snapToGrid w:val="0"/>
              <w:jc w:val="center"/>
              <w:rPr>
                <w:rFonts w:ascii="仿宋" w:eastAsia="仿宋" w:hAnsi="仿宋" w:hint="eastAsia"/>
                <w:sz w:val="24"/>
                <w:szCs w:val="20"/>
              </w:rPr>
            </w:pPr>
          </w:p>
        </w:tc>
      </w:tr>
      <w:tr w:rsidR="00D11FE1" w:rsidRPr="002D3186" w14:paraId="7BF40448" w14:textId="77777777">
        <w:trPr>
          <w:jc w:val="center"/>
        </w:trPr>
        <w:tc>
          <w:tcPr>
            <w:tcW w:w="0" w:type="auto"/>
            <w:vMerge/>
            <w:vAlign w:val="center"/>
          </w:tcPr>
          <w:p w14:paraId="09090C03"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3B1E83FD"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司机</w:t>
            </w:r>
          </w:p>
        </w:tc>
        <w:tc>
          <w:tcPr>
            <w:tcW w:w="0" w:type="auto"/>
            <w:vAlign w:val="center"/>
          </w:tcPr>
          <w:p w14:paraId="1CBA63E5"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3</w:t>
            </w:r>
          </w:p>
        </w:tc>
        <w:tc>
          <w:tcPr>
            <w:tcW w:w="965" w:type="dxa"/>
            <w:vMerge/>
            <w:vAlign w:val="center"/>
          </w:tcPr>
          <w:p w14:paraId="3596F9A5" w14:textId="77777777" w:rsidR="00D11FE1" w:rsidRPr="002D3186" w:rsidRDefault="00D11FE1">
            <w:pPr>
              <w:snapToGrid w:val="0"/>
              <w:jc w:val="center"/>
              <w:rPr>
                <w:rFonts w:ascii="仿宋" w:eastAsia="仿宋" w:hAnsi="仿宋" w:hint="eastAsia"/>
                <w:sz w:val="24"/>
                <w:szCs w:val="20"/>
              </w:rPr>
            </w:pPr>
          </w:p>
        </w:tc>
      </w:tr>
      <w:tr w:rsidR="00D11FE1" w:rsidRPr="002D3186" w14:paraId="2351A7EC" w14:textId="77777777">
        <w:trPr>
          <w:jc w:val="center"/>
        </w:trPr>
        <w:tc>
          <w:tcPr>
            <w:tcW w:w="3338" w:type="dxa"/>
            <w:vMerge/>
            <w:vAlign w:val="center"/>
          </w:tcPr>
          <w:p w14:paraId="5B553A16" w14:textId="77777777" w:rsidR="00D11FE1" w:rsidRPr="002D3186" w:rsidRDefault="00D11FE1">
            <w:pPr>
              <w:snapToGrid w:val="0"/>
              <w:jc w:val="center"/>
              <w:rPr>
                <w:rFonts w:ascii="仿宋" w:eastAsia="仿宋" w:hAnsi="仿宋" w:hint="eastAsia"/>
                <w:sz w:val="24"/>
                <w:szCs w:val="20"/>
              </w:rPr>
            </w:pPr>
          </w:p>
        </w:tc>
        <w:tc>
          <w:tcPr>
            <w:tcW w:w="3902" w:type="dxa"/>
            <w:vAlign w:val="center"/>
          </w:tcPr>
          <w:p w14:paraId="6FA2489D"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辅助管理/病虫害防治</w:t>
            </w:r>
          </w:p>
        </w:tc>
        <w:tc>
          <w:tcPr>
            <w:tcW w:w="965" w:type="dxa"/>
            <w:vAlign w:val="center"/>
          </w:tcPr>
          <w:p w14:paraId="3FC89B15"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11</w:t>
            </w:r>
          </w:p>
        </w:tc>
        <w:tc>
          <w:tcPr>
            <w:tcW w:w="965" w:type="dxa"/>
            <w:vMerge/>
            <w:vAlign w:val="center"/>
          </w:tcPr>
          <w:p w14:paraId="0DF24BC6" w14:textId="77777777" w:rsidR="00D11FE1" w:rsidRPr="002D3186" w:rsidRDefault="00D11FE1">
            <w:pPr>
              <w:snapToGrid w:val="0"/>
              <w:jc w:val="center"/>
              <w:rPr>
                <w:rFonts w:ascii="仿宋" w:eastAsia="仿宋" w:hAnsi="仿宋" w:hint="eastAsia"/>
                <w:sz w:val="24"/>
                <w:szCs w:val="20"/>
              </w:rPr>
            </w:pPr>
          </w:p>
        </w:tc>
      </w:tr>
    </w:tbl>
    <w:p w14:paraId="0EA3DD08" w14:textId="77777777" w:rsidR="00D11FE1" w:rsidRPr="002D3186" w:rsidRDefault="00000000">
      <w:pPr>
        <w:tabs>
          <w:tab w:val="left" w:pos="1022"/>
        </w:tabs>
        <w:spacing w:line="360" w:lineRule="auto"/>
        <w:ind w:firstLineChars="200" w:firstLine="480"/>
        <w:rPr>
          <w:rFonts w:ascii="仿宋" w:eastAsia="仿宋" w:hAnsi="仿宋" w:cs="宋体" w:hint="eastAsia"/>
          <w:sz w:val="24"/>
        </w:rPr>
      </w:pPr>
      <w:r w:rsidRPr="002D3186">
        <w:rPr>
          <w:rFonts w:ascii="仿宋" w:eastAsia="仿宋" w:hAnsi="仿宋" w:hint="eastAsia"/>
          <w:sz w:val="24"/>
        </w:rPr>
        <w:t>5.1采</w:t>
      </w:r>
      <w:r w:rsidRPr="002D3186">
        <w:rPr>
          <w:rFonts w:ascii="仿宋" w:eastAsia="仿宋" w:hAnsi="仿宋" w:hint="eastAsia"/>
          <w:sz w:val="24"/>
        </w:rPr>
        <w:tab/>
        <w:t>购内容：园林绿化管护服务</w:t>
      </w:r>
    </w:p>
    <w:p w14:paraId="3F633CA5"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hint="eastAsia"/>
          <w:sz w:val="24"/>
        </w:rPr>
        <w:t>5.2服务标准：</w:t>
      </w:r>
      <w:r w:rsidRPr="002D3186">
        <w:rPr>
          <w:rFonts w:ascii="仿宋" w:eastAsia="仿宋" w:hAnsi="仿宋" w:cs="宋体" w:hint="eastAsia"/>
          <w:sz w:val="24"/>
        </w:rPr>
        <w:t>符合国家现行规范和标准，满足采购人要求；</w:t>
      </w:r>
    </w:p>
    <w:p w14:paraId="5D1A5D62"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5.3服务地点：惠雅公园、天河北路廊道、西四环改线段廊道、黄河滩东滩绿地三块（具体详见合同附件）。以上6个项目总服务面积约52.08万平方米。</w:t>
      </w:r>
    </w:p>
    <w:bookmarkEnd w:id="23"/>
    <w:bookmarkEnd w:id="24"/>
    <w:p w14:paraId="577D5177"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5.4.服务期限：2年</w:t>
      </w:r>
    </w:p>
    <w:p w14:paraId="7DAB2C67"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6.本项目是</w:t>
      </w:r>
      <w:r w:rsidRPr="002D3186">
        <w:rPr>
          <w:rFonts w:ascii="仿宋" w:eastAsia="仿宋" w:hAnsi="仿宋" w:cs="宋体"/>
          <w:sz w:val="24"/>
        </w:rPr>
        <w:t>否</w:t>
      </w:r>
      <w:r w:rsidRPr="002D3186">
        <w:rPr>
          <w:rFonts w:ascii="仿宋" w:eastAsia="仿宋" w:hAnsi="仿宋" w:cs="宋体" w:hint="eastAsia"/>
          <w:sz w:val="24"/>
        </w:rPr>
        <w:t>接受联合体投标：</w:t>
      </w:r>
      <w:r w:rsidRPr="002D3186">
        <w:rPr>
          <w:rFonts w:ascii="仿宋" w:eastAsia="仿宋" w:hAnsi="仿宋" w:cs="宋体"/>
          <w:sz w:val="24"/>
        </w:rPr>
        <w:t>否</w:t>
      </w:r>
    </w:p>
    <w:p w14:paraId="2AD35405"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lastRenderedPageBreak/>
        <w:t>7.是否接受进口产品：</w:t>
      </w:r>
      <w:r w:rsidRPr="002D3186">
        <w:rPr>
          <w:rFonts w:ascii="仿宋" w:eastAsia="仿宋" w:hAnsi="仿宋" w:cs="宋体"/>
          <w:sz w:val="24"/>
        </w:rPr>
        <w:t>否</w:t>
      </w:r>
    </w:p>
    <w:p w14:paraId="084B0D2D"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hint="eastAsia"/>
          <w:sz w:val="24"/>
        </w:rPr>
        <w:t>8.是否专门面向中小企业：是</w:t>
      </w:r>
    </w:p>
    <w:p w14:paraId="42452428"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25" w:name="_Toc31719"/>
      <w:bookmarkStart w:id="26" w:name="_Toc35393622"/>
      <w:bookmarkStart w:id="27" w:name="_Toc28359080"/>
      <w:bookmarkStart w:id="28" w:name="_Toc35393791"/>
      <w:bookmarkStart w:id="29" w:name="_Toc28359003"/>
      <w:r w:rsidRPr="002D3186">
        <w:rPr>
          <w:rFonts w:ascii="仿宋" w:eastAsia="仿宋" w:hAnsi="仿宋" w:cs="宋体" w:hint="eastAsia"/>
          <w:b w:val="0"/>
          <w:sz w:val="24"/>
          <w:szCs w:val="24"/>
        </w:rPr>
        <w:t>二、申请人的资格要求</w:t>
      </w:r>
      <w:bookmarkEnd w:id="25"/>
      <w:bookmarkEnd w:id="26"/>
      <w:bookmarkEnd w:id="27"/>
      <w:bookmarkEnd w:id="28"/>
      <w:bookmarkEnd w:id="29"/>
    </w:p>
    <w:p w14:paraId="7188DDD5"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1.满足《中华人民共和国政府采购法》第二十二条规定；</w:t>
      </w:r>
    </w:p>
    <w:p w14:paraId="2AB3234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bookmarkStart w:id="30" w:name="_Toc28359004"/>
      <w:bookmarkStart w:id="31" w:name="_Toc28359081"/>
      <w:r w:rsidRPr="002D3186">
        <w:rPr>
          <w:rFonts w:ascii="仿宋" w:eastAsia="仿宋" w:hAnsi="仿宋" w:hint="eastAsia"/>
          <w:sz w:val="24"/>
        </w:rPr>
        <w:t>.落实政府采购政策需满足的资格要求：本项目专门面向</w:t>
      </w:r>
      <w:r w:rsidRPr="002D3186">
        <w:rPr>
          <w:rFonts w:ascii="仿宋" w:eastAsia="仿宋" w:hAnsi="仿宋" w:cs="宋体" w:hint="eastAsia"/>
          <w:sz w:val="24"/>
        </w:rPr>
        <w:t>中小</w:t>
      </w:r>
      <w:r w:rsidRPr="002D3186">
        <w:rPr>
          <w:rFonts w:ascii="仿宋" w:eastAsia="仿宋" w:hAnsi="仿宋" w:hint="eastAsia"/>
          <w:sz w:val="24"/>
        </w:rPr>
        <w:t>企业采购；</w:t>
      </w:r>
    </w:p>
    <w:p w14:paraId="355D07AD" w14:textId="77777777" w:rsidR="00D11FE1" w:rsidRPr="002D3186" w:rsidRDefault="00000000">
      <w:pPr>
        <w:spacing w:line="360" w:lineRule="auto"/>
        <w:ind w:firstLineChars="200" w:firstLine="480"/>
        <w:rPr>
          <w:rFonts w:ascii="仿宋" w:eastAsia="仿宋" w:hAnsi="仿宋" w:hint="eastAsia"/>
          <w:sz w:val="24"/>
        </w:rPr>
      </w:pPr>
      <w:bookmarkStart w:id="32" w:name="_Hlk164268218"/>
      <w:r w:rsidRPr="002D3186">
        <w:rPr>
          <w:rFonts w:ascii="仿宋" w:eastAsia="仿宋" w:hAnsi="仿宋" w:hint="eastAsia"/>
          <w:sz w:val="24"/>
        </w:rPr>
        <w:t>3.本项目的特定资格要求：</w:t>
      </w:r>
    </w:p>
    <w:p w14:paraId="4CFC4A1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3.1、</w:t>
      </w:r>
      <w:bookmarkEnd w:id="32"/>
      <w:r w:rsidRPr="002D3186">
        <w:rPr>
          <w:rFonts w:ascii="仿宋" w:eastAsia="仿宋" w:hAnsi="仿宋"/>
          <w:sz w:val="24"/>
        </w:rPr>
        <w:t>信誉要求：</w:t>
      </w:r>
    </w:p>
    <w:p w14:paraId="05B44BA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sz w:val="24"/>
        </w:rPr>
        <w:t>（1）单位负责人为同一人或者存在直接控股、管理关系的不同供应商，不得参加同一合同项下的采购活动；</w:t>
      </w:r>
    </w:p>
    <w:p w14:paraId="70C7D91A" w14:textId="77777777" w:rsidR="00D11FE1" w:rsidRPr="002D3186" w:rsidRDefault="00000000">
      <w:pPr>
        <w:pStyle w:val="afb"/>
        <w:spacing w:before="0" w:beforeAutospacing="0" w:after="0" w:afterAutospacing="0" w:line="360" w:lineRule="auto"/>
        <w:ind w:firstLineChars="200" w:firstLine="480"/>
        <w:jc w:val="both"/>
        <w:rPr>
          <w:rFonts w:ascii="仿宋" w:eastAsia="仿宋" w:hAnsi="仿宋" w:hint="eastAsia"/>
          <w:kern w:val="2"/>
          <w:szCs w:val="24"/>
        </w:rPr>
      </w:pPr>
      <w:r w:rsidRPr="002D3186">
        <w:rPr>
          <w:rFonts w:ascii="仿宋" w:eastAsia="仿宋" w:hAnsi="仿宋"/>
          <w:kern w:val="2"/>
          <w:szCs w:val="24"/>
        </w:rPr>
        <w:t>（2）供应商根据财政部《关于在政府采购活动中查询及使用信用记录有关问题的通知》（财库〔2016〕125 号）规定，列入“中国执行信息公开网”网站的“失信被执行人”、“信用中国”网站的“重大税收违法失信主体”、“中国政府采购网”网站的“政府采购严重违法失信行为记录名单”及其他不符合《中华人民共和国政府采购法》第二十二条规定条件的供应商，将拒绝参与本次采购活动（具体以评审结束前采购人或采购代理机构查询为准）。</w:t>
      </w:r>
    </w:p>
    <w:p w14:paraId="3DE0AF8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4、本次招标不接受联合体投标。</w:t>
      </w:r>
    </w:p>
    <w:p w14:paraId="6FBBD730"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33" w:name="_Toc2769"/>
      <w:bookmarkStart w:id="34" w:name="_Toc35393792"/>
      <w:bookmarkStart w:id="35" w:name="_Toc35393623"/>
      <w:r w:rsidRPr="002D3186">
        <w:rPr>
          <w:rFonts w:ascii="仿宋" w:eastAsia="仿宋" w:hAnsi="仿宋" w:cs="宋体" w:hint="eastAsia"/>
          <w:b w:val="0"/>
          <w:sz w:val="24"/>
          <w:szCs w:val="24"/>
        </w:rPr>
        <w:t>三、获取招标文件</w:t>
      </w:r>
      <w:bookmarkEnd w:id="33"/>
      <w:bookmarkEnd w:id="34"/>
      <w:bookmarkEnd w:id="35"/>
    </w:p>
    <w:p w14:paraId="143B4F44" w14:textId="74FF5152" w:rsidR="00D11FE1" w:rsidRPr="002D3186" w:rsidRDefault="00000000">
      <w:pPr>
        <w:spacing w:line="360" w:lineRule="auto"/>
        <w:ind w:firstLineChars="200" w:firstLine="480"/>
        <w:rPr>
          <w:rFonts w:ascii="仿宋" w:eastAsia="仿宋" w:hAnsi="仿宋" w:hint="eastAsia"/>
          <w:sz w:val="24"/>
        </w:rPr>
      </w:pPr>
      <w:bookmarkStart w:id="36" w:name="_Hlk86913933"/>
      <w:r w:rsidRPr="002D3186">
        <w:rPr>
          <w:rFonts w:ascii="仿宋" w:eastAsia="仿宋" w:hAnsi="仿宋" w:hint="eastAsia"/>
          <w:sz w:val="24"/>
        </w:rPr>
        <w:t>1.时间：2026年</w:t>
      </w:r>
      <w:r w:rsidR="00592CA8">
        <w:rPr>
          <w:rFonts w:ascii="仿宋" w:eastAsia="仿宋" w:hAnsi="仿宋" w:hint="eastAsia"/>
          <w:sz w:val="24"/>
        </w:rPr>
        <w:t>9</w:t>
      </w:r>
      <w:r w:rsidRPr="002D3186">
        <w:rPr>
          <w:rFonts w:ascii="仿宋" w:eastAsia="仿宋" w:hAnsi="仿宋" w:hint="eastAsia"/>
          <w:sz w:val="24"/>
        </w:rPr>
        <w:t>月</w:t>
      </w:r>
      <w:r w:rsidR="00592CA8">
        <w:rPr>
          <w:rFonts w:ascii="仿宋" w:eastAsia="仿宋" w:hAnsi="仿宋" w:hint="eastAsia"/>
          <w:sz w:val="24"/>
        </w:rPr>
        <w:t>17</w:t>
      </w:r>
      <w:r w:rsidRPr="002D3186">
        <w:rPr>
          <w:rFonts w:ascii="仿宋" w:eastAsia="仿宋" w:hAnsi="仿宋" w:hint="eastAsia"/>
          <w:sz w:val="24"/>
        </w:rPr>
        <w:t>日至2026年</w:t>
      </w:r>
      <w:r w:rsidR="00592CA8">
        <w:rPr>
          <w:rFonts w:ascii="仿宋" w:eastAsia="仿宋" w:hAnsi="仿宋" w:hint="eastAsia"/>
          <w:sz w:val="24"/>
        </w:rPr>
        <w:t>9</w:t>
      </w:r>
      <w:r w:rsidRPr="002D3186">
        <w:rPr>
          <w:rFonts w:ascii="仿宋" w:eastAsia="仿宋" w:hAnsi="仿宋" w:hint="eastAsia"/>
          <w:sz w:val="24"/>
        </w:rPr>
        <w:t>月</w:t>
      </w:r>
      <w:r w:rsidR="00592CA8">
        <w:rPr>
          <w:rFonts w:ascii="仿宋" w:eastAsia="仿宋" w:hAnsi="仿宋" w:hint="eastAsia"/>
          <w:sz w:val="24"/>
        </w:rPr>
        <w:t>24</w:t>
      </w:r>
      <w:r w:rsidRPr="002D3186">
        <w:rPr>
          <w:rFonts w:ascii="仿宋" w:eastAsia="仿宋" w:hAnsi="仿宋" w:hint="eastAsia"/>
          <w:sz w:val="24"/>
        </w:rPr>
        <w:t>日。</w:t>
      </w:r>
    </w:p>
    <w:p w14:paraId="425C9CE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每天上午00:00至12:00，下午12:00至23:59（北京时间，法定节假日除外）。</w:t>
      </w:r>
    </w:p>
    <w:p w14:paraId="75FB078D"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2.地点：登录</w:t>
      </w:r>
      <w:bookmarkStart w:id="37" w:name="_Hlk164268743"/>
      <w:r w:rsidRPr="002D3186">
        <w:rPr>
          <w:rFonts w:ascii="仿宋" w:eastAsia="仿宋" w:hAnsi="仿宋" w:hint="eastAsia"/>
          <w:sz w:val="24"/>
        </w:rPr>
        <w:t>郑州市公共资源交易中心网站（</w:t>
      </w:r>
      <w:r w:rsidRPr="002D3186">
        <w:rPr>
          <w:rFonts w:ascii="仿宋" w:eastAsia="仿宋" w:hAnsi="仿宋" w:hint="eastAsia"/>
          <w:b/>
          <w:bCs/>
          <w:sz w:val="24"/>
        </w:rPr>
        <w:t>http://zzggzy.zhengzhou.gov.cn/</w:t>
      </w:r>
      <w:r w:rsidRPr="002D3186">
        <w:rPr>
          <w:rFonts w:ascii="仿宋" w:eastAsia="仿宋" w:hAnsi="仿宋" w:hint="eastAsia"/>
          <w:sz w:val="24"/>
        </w:rPr>
        <w:t>）</w:t>
      </w:r>
      <w:bookmarkEnd w:id="37"/>
      <w:r w:rsidRPr="002D3186">
        <w:rPr>
          <w:rFonts w:ascii="仿宋" w:eastAsia="仿宋" w:hAnsi="仿宋" w:hint="eastAsia"/>
          <w:sz w:val="24"/>
        </w:rPr>
        <w:t>。</w:t>
      </w:r>
    </w:p>
    <w:p w14:paraId="3A5DA5A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3.方式：网上下载。</w:t>
      </w:r>
      <w:bookmarkStart w:id="38" w:name="_Hlk218411407"/>
      <w:bookmarkStart w:id="39" w:name="OLE_LINK77"/>
      <w:r w:rsidRPr="002D3186">
        <w:rPr>
          <w:rFonts w:ascii="仿宋" w:eastAsia="仿宋" w:hAnsi="仿宋" w:hint="eastAsia"/>
          <w:sz w:val="24"/>
        </w:rPr>
        <w:t>投标人使用本单位CA数字证书登录郑州市公共资源交易中心网站，并按照网上提示下载投标项目的电子版招标文件及资料；投标人未按规定在郑州市公共资源交易中心网站下载招标文件的，其投标将被拒绝。</w:t>
      </w:r>
    </w:p>
    <w:p w14:paraId="35A9EEFC" w14:textId="77777777" w:rsidR="00D11FE1" w:rsidRPr="002D3186" w:rsidRDefault="00000000">
      <w:pPr>
        <w:widowControl/>
        <w:spacing w:line="360" w:lineRule="auto"/>
        <w:ind w:firstLineChars="200" w:firstLine="480"/>
        <w:jc w:val="left"/>
        <w:rPr>
          <w:rFonts w:ascii="仿宋" w:eastAsia="仿宋" w:hAnsi="仿宋" w:hint="eastAsia"/>
          <w:sz w:val="24"/>
        </w:rPr>
      </w:pPr>
      <w:bookmarkStart w:id="40" w:name="_Hlk165137059"/>
      <w:bookmarkEnd w:id="38"/>
      <w:bookmarkEnd w:id="39"/>
      <w:r w:rsidRPr="002D3186">
        <w:rPr>
          <w:rFonts w:ascii="仿宋" w:eastAsia="仿宋" w:hAnsi="仿宋" w:hint="eastAsia"/>
          <w:sz w:val="24"/>
        </w:rPr>
        <w:t>投标人需要完成信息登记及CA数字证书办理，才能通过郑州市公共资源交易中心电子交易平台参与交易活动。</w:t>
      </w:r>
      <w:bookmarkEnd w:id="40"/>
      <w:r w:rsidRPr="002D3186">
        <w:rPr>
          <w:rFonts w:ascii="仿宋" w:eastAsia="仿宋" w:hAnsi="仿宋" w:hint="eastAsia"/>
          <w:sz w:val="24"/>
        </w:rPr>
        <w:t>登录郑州市公共资源交易中心网站，查阅具体办理方法。</w:t>
      </w:r>
    </w:p>
    <w:p w14:paraId="53420D2A" w14:textId="77777777" w:rsidR="00D11FE1" w:rsidRPr="002D3186" w:rsidRDefault="00000000">
      <w:pPr>
        <w:widowControl/>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4.售价：0元。</w:t>
      </w:r>
      <w:bookmarkEnd w:id="36"/>
    </w:p>
    <w:p w14:paraId="27FFF95F"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41" w:name="_Toc4172"/>
      <w:r w:rsidRPr="002D3186">
        <w:rPr>
          <w:rFonts w:ascii="仿宋" w:eastAsia="仿宋" w:hAnsi="仿宋" w:cs="宋体" w:hint="eastAsia"/>
          <w:b w:val="0"/>
          <w:sz w:val="24"/>
          <w:szCs w:val="24"/>
        </w:rPr>
        <w:t>四、投标截止时间及地点</w:t>
      </w:r>
      <w:bookmarkEnd w:id="41"/>
    </w:p>
    <w:bookmarkEnd w:id="30"/>
    <w:bookmarkEnd w:id="31"/>
    <w:p w14:paraId="220E87AE" w14:textId="04E31BF8" w:rsidR="00D11FE1" w:rsidRPr="002D3186" w:rsidRDefault="00000000">
      <w:pPr>
        <w:adjustRightInd w:val="0"/>
        <w:spacing w:line="360" w:lineRule="auto"/>
        <w:ind w:firstLineChars="200" w:firstLine="480"/>
        <w:rPr>
          <w:rFonts w:ascii="仿宋" w:eastAsia="仿宋" w:hAnsi="仿宋" w:cs="宋体" w:hint="eastAsia"/>
          <w:sz w:val="24"/>
        </w:rPr>
      </w:pPr>
      <w:r w:rsidRPr="002D3186">
        <w:rPr>
          <w:rFonts w:ascii="仿宋" w:eastAsia="仿宋" w:hAnsi="仿宋" w:hint="eastAsia"/>
          <w:sz w:val="24"/>
        </w:rPr>
        <w:t>1.</w:t>
      </w:r>
      <w:r w:rsidRPr="002D3186">
        <w:rPr>
          <w:rFonts w:ascii="仿宋" w:eastAsia="仿宋" w:hAnsi="仿宋" w:cs="宋体" w:hint="eastAsia"/>
          <w:sz w:val="24"/>
        </w:rPr>
        <w:t>时间：</w:t>
      </w:r>
      <w:r w:rsidRPr="002D3186">
        <w:rPr>
          <w:rFonts w:ascii="仿宋" w:eastAsia="仿宋" w:hAnsi="仿宋" w:cs="宋体"/>
          <w:sz w:val="24"/>
        </w:rPr>
        <w:t>202</w:t>
      </w:r>
      <w:r w:rsidRPr="002D3186">
        <w:rPr>
          <w:rFonts w:ascii="仿宋" w:eastAsia="仿宋" w:hAnsi="仿宋" w:cs="宋体" w:hint="eastAsia"/>
          <w:sz w:val="24"/>
        </w:rPr>
        <w:t>6</w:t>
      </w:r>
      <w:r w:rsidRPr="002D3186">
        <w:rPr>
          <w:rFonts w:ascii="仿宋" w:eastAsia="仿宋" w:hAnsi="仿宋" w:cs="宋体"/>
          <w:sz w:val="24"/>
        </w:rPr>
        <w:t>年</w:t>
      </w:r>
      <w:r w:rsidR="00592CA8">
        <w:rPr>
          <w:rFonts w:ascii="仿宋" w:eastAsia="仿宋" w:hAnsi="仿宋" w:cs="宋体" w:hint="eastAsia"/>
          <w:sz w:val="24"/>
        </w:rPr>
        <w:t>10</w:t>
      </w:r>
      <w:r w:rsidRPr="002D3186">
        <w:rPr>
          <w:rFonts w:ascii="仿宋" w:eastAsia="仿宋" w:hAnsi="仿宋" w:cs="宋体"/>
          <w:sz w:val="24"/>
        </w:rPr>
        <w:t>月</w:t>
      </w:r>
      <w:r w:rsidR="009455BF">
        <w:rPr>
          <w:rFonts w:ascii="仿宋" w:eastAsia="仿宋" w:hAnsi="仿宋" w:cs="宋体" w:hint="eastAsia"/>
          <w:sz w:val="24"/>
        </w:rPr>
        <w:t>10</w:t>
      </w:r>
      <w:r w:rsidRPr="002D3186">
        <w:rPr>
          <w:rFonts w:ascii="仿宋" w:eastAsia="仿宋" w:hAnsi="仿宋" w:cs="宋体" w:hint="eastAsia"/>
          <w:sz w:val="24"/>
        </w:rPr>
        <w:t>日</w:t>
      </w:r>
      <w:r w:rsidRPr="002D3186">
        <w:rPr>
          <w:rFonts w:ascii="仿宋" w:eastAsia="仿宋" w:hAnsi="仿宋" w:hint="eastAsia"/>
          <w:sz w:val="24"/>
        </w:rPr>
        <w:t>10时00分</w:t>
      </w:r>
      <w:r w:rsidRPr="002D3186">
        <w:rPr>
          <w:rFonts w:ascii="仿宋" w:eastAsia="仿宋" w:hAnsi="仿宋" w:cs="宋体" w:hint="eastAsia"/>
          <w:sz w:val="24"/>
        </w:rPr>
        <w:t>（北京时间）；</w:t>
      </w:r>
    </w:p>
    <w:p w14:paraId="2277F3B5"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cs="宋体"/>
          <w:sz w:val="24"/>
        </w:rPr>
        <w:t>2</w:t>
      </w:r>
      <w:r w:rsidRPr="002D3186">
        <w:rPr>
          <w:rFonts w:ascii="仿宋" w:eastAsia="仿宋" w:hAnsi="仿宋" w:cs="宋体" w:hint="eastAsia"/>
          <w:sz w:val="24"/>
        </w:rPr>
        <w:t>.</w:t>
      </w:r>
      <w:r w:rsidRPr="002D3186">
        <w:rPr>
          <w:rFonts w:ascii="仿宋" w:eastAsia="仿宋" w:hAnsi="仿宋" w:cs="宋体"/>
          <w:sz w:val="24"/>
        </w:rPr>
        <w:t>地点：</w:t>
      </w:r>
      <w:r w:rsidRPr="002D3186">
        <w:rPr>
          <w:rFonts w:ascii="仿宋" w:eastAsia="仿宋" w:hAnsi="仿宋" w:hint="eastAsia"/>
          <w:sz w:val="24"/>
        </w:rPr>
        <w:t>通过郑州市公共资源交易中心电子交易平台加密上传，逾期上传或未按要求上传或未上传到指定地点的投标文件采购人不予受理。</w:t>
      </w:r>
    </w:p>
    <w:p w14:paraId="6ECD23E5"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42" w:name="_Toc24098"/>
      <w:r w:rsidRPr="002D3186">
        <w:rPr>
          <w:rFonts w:ascii="仿宋" w:eastAsia="仿宋" w:hAnsi="仿宋" w:cs="宋体" w:hint="eastAsia"/>
          <w:b w:val="0"/>
          <w:sz w:val="24"/>
          <w:szCs w:val="24"/>
        </w:rPr>
        <w:lastRenderedPageBreak/>
        <w:t>五、开标时间及地点</w:t>
      </w:r>
      <w:bookmarkEnd w:id="42"/>
    </w:p>
    <w:p w14:paraId="4EE6EA6C" w14:textId="5D27211E"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.时间：2026年</w:t>
      </w:r>
      <w:r w:rsidR="00592CA8">
        <w:rPr>
          <w:rFonts w:ascii="仿宋" w:eastAsia="仿宋" w:hAnsi="仿宋" w:hint="eastAsia"/>
          <w:sz w:val="24"/>
        </w:rPr>
        <w:t>10</w:t>
      </w:r>
      <w:r w:rsidRPr="002D3186">
        <w:rPr>
          <w:rFonts w:ascii="仿宋" w:eastAsia="仿宋" w:hAnsi="仿宋" w:hint="eastAsia"/>
          <w:sz w:val="24"/>
        </w:rPr>
        <w:t>月</w:t>
      </w:r>
      <w:r w:rsidR="009455BF">
        <w:rPr>
          <w:rFonts w:ascii="仿宋" w:eastAsia="仿宋" w:hAnsi="仿宋" w:hint="eastAsia"/>
          <w:sz w:val="24"/>
        </w:rPr>
        <w:t>10</w:t>
      </w:r>
      <w:r w:rsidRPr="002D3186">
        <w:rPr>
          <w:rFonts w:ascii="仿宋" w:eastAsia="仿宋" w:hAnsi="仿宋" w:hint="eastAsia"/>
          <w:sz w:val="24"/>
        </w:rPr>
        <w:t>日10时00分（北京时间）；</w:t>
      </w:r>
    </w:p>
    <w:p w14:paraId="0BBC102C"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.地点：郑州市公共资源交易中心网站首页“不见面开标大厅”。</w:t>
      </w:r>
      <w:bookmarkStart w:id="43" w:name="_Hlk86916087"/>
    </w:p>
    <w:p w14:paraId="48C520C8" w14:textId="77777777" w:rsidR="00D11FE1" w:rsidRPr="002D3186" w:rsidRDefault="00000000">
      <w:pPr>
        <w:spacing w:line="360" w:lineRule="auto"/>
        <w:ind w:firstLineChars="200" w:firstLine="480"/>
        <w:rPr>
          <w:rFonts w:ascii="仿宋" w:eastAsia="仿宋" w:hAnsi="仿宋" w:hint="eastAsia"/>
          <w:sz w:val="24"/>
          <w:lang w:bidi="ar"/>
        </w:rPr>
      </w:pPr>
      <w:r w:rsidRPr="002D3186">
        <w:rPr>
          <w:rFonts w:ascii="仿宋" w:eastAsia="仿宋" w:hAnsi="仿宋"/>
          <w:sz w:val="24"/>
          <w:lang w:bidi="ar"/>
        </w:rPr>
        <w:t>本项目采用全流程电子化</w:t>
      </w:r>
      <w:r w:rsidRPr="002D3186">
        <w:rPr>
          <w:rFonts w:ascii="仿宋" w:eastAsia="仿宋" w:hAnsi="仿宋" w:hint="eastAsia"/>
          <w:sz w:val="24"/>
          <w:lang w:bidi="ar"/>
        </w:rPr>
        <w:t>招标</w:t>
      </w:r>
      <w:r w:rsidRPr="002D3186">
        <w:rPr>
          <w:rFonts w:ascii="仿宋" w:eastAsia="仿宋" w:hAnsi="仿宋"/>
          <w:sz w:val="24"/>
          <w:lang w:bidi="ar"/>
        </w:rPr>
        <w:t>方式，</w:t>
      </w:r>
      <w:r w:rsidRPr="002D3186">
        <w:rPr>
          <w:rFonts w:ascii="仿宋" w:eastAsia="仿宋" w:hAnsi="仿宋" w:hint="eastAsia"/>
          <w:sz w:val="24"/>
        </w:rPr>
        <w:t>投标人无需到郑州市公共资源交易中心现场参加开标会议，开标采用“远程不见面”开标方式,不见面开标大厅的网址（</w:t>
      </w:r>
      <w:r w:rsidRPr="002D3186">
        <w:rPr>
          <w:rFonts w:ascii="仿宋" w:eastAsia="仿宋" w:hAnsi="仿宋"/>
          <w:sz w:val="24"/>
        </w:rPr>
        <w:t>https://zzggzy.zhengzhou.gov.cn/BidOpening/bidhall/default/login.html</w:t>
      </w:r>
      <w:r w:rsidRPr="002D3186">
        <w:rPr>
          <w:rFonts w:ascii="仿宋" w:eastAsia="仿宋" w:hAnsi="仿宋" w:hint="eastAsia"/>
          <w:sz w:val="24"/>
        </w:rPr>
        <w:t>）。投标人须在招标文件确定的投标截止时间前,登录不见面开标大厅,在线准时参加开标活动，并在规定的时间内进行投标文件解密、答疑澄清等。具体事宜请查阅郑州市公共资源交易中心网站“办事指南”专区发布的相关资料。</w:t>
      </w:r>
    </w:p>
    <w:p w14:paraId="4D87665B"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44" w:name="_Toc15101"/>
      <w:bookmarkEnd w:id="43"/>
      <w:r w:rsidRPr="002D3186">
        <w:rPr>
          <w:rFonts w:ascii="仿宋" w:eastAsia="仿宋" w:hAnsi="仿宋" w:cs="宋体" w:hint="eastAsia"/>
          <w:b w:val="0"/>
          <w:sz w:val="24"/>
          <w:szCs w:val="24"/>
        </w:rPr>
        <w:t>六、发布公告的媒介及招标公告期限</w:t>
      </w:r>
      <w:bookmarkEnd w:id="44"/>
    </w:p>
    <w:p w14:paraId="5E6E98C2" w14:textId="77777777" w:rsidR="00D11FE1" w:rsidRPr="002D3186" w:rsidRDefault="00000000">
      <w:pPr>
        <w:spacing w:line="360" w:lineRule="auto"/>
        <w:ind w:firstLineChars="200" w:firstLine="480"/>
        <w:rPr>
          <w:rFonts w:ascii="仿宋" w:eastAsia="仿宋" w:hAnsi="仿宋" w:hint="eastAsia"/>
          <w:b/>
          <w:bCs/>
          <w:sz w:val="24"/>
        </w:rPr>
      </w:pPr>
      <w:r w:rsidRPr="002D3186">
        <w:rPr>
          <w:rFonts w:ascii="仿宋" w:eastAsia="仿宋" w:hAnsi="仿宋" w:hint="eastAsia"/>
          <w:sz w:val="24"/>
        </w:rPr>
        <w:t>本次招标公告在</w:t>
      </w:r>
      <w:bookmarkStart w:id="45" w:name="_Hlk164269053"/>
      <w:r w:rsidRPr="002D3186">
        <w:rPr>
          <w:rFonts w:ascii="仿宋" w:eastAsia="仿宋" w:hAnsi="仿宋" w:hint="eastAsia"/>
          <w:sz w:val="24"/>
        </w:rPr>
        <w:t>《河南省政府采购网》《郑州市政府采购网》《惠济区政府采购网》《郑州市公共资源交易中心》</w:t>
      </w:r>
      <w:bookmarkEnd w:id="45"/>
      <w:r w:rsidRPr="002D3186">
        <w:rPr>
          <w:rFonts w:ascii="仿宋" w:eastAsia="仿宋" w:hAnsi="仿宋" w:hint="eastAsia"/>
          <w:sz w:val="24"/>
        </w:rPr>
        <w:t>网站上发布，招标公告期限为5个工作日。</w:t>
      </w:r>
    </w:p>
    <w:p w14:paraId="53E7334D"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46" w:name="_Toc35393795"/>
      <w:bookmarkStart w:id="47" w:name="_Toc28103"/>
      <w:bookmarkStart w:id="48" w:name="_Toc35393626"/>
      <w:r w:rsidRPr="002D3186">
        <w:rPr>
          <w:rFonts w:ascii="仿宋" w:eastAsia="仿宋" w:hAnsi="仿宋" w:cs="宋体" w:hint="eastAsia"/>
          <w:b w:val="0"/>
          <w:sz w:val="24"/>
          <w:szCs w:val="24"/>
        </w:rPr>
        <w:t>七、其他补充事宜</w:t>
      </w:r>
      <w:bookmarkEnd w:id="46"/>
      <w:bookmarkEnd w:id="47"/>
      <w:bookmarkEnd w:id="48"/>
    </w:p>
    <w:p w14:paraId="67A7EF3B" w14:textId="77777777" w:rsidR="00D11FE1" w:rsidRPr="002D3186" w:rsidRDefault="00000000">
      <w:pPr>
        <w:pStyle w:val="a3"/>
        <w:spacing w:line="360" w:lineRule="auto"/>
        <w:ind w:firstLine="480"/>
        <w:jc w:val="left"/>
        <w:rPr>
          <w:rFonts w:ascii="仿宋" w:eastAsia="仿宋" w:hAnsi="仿宋" w:hint="eastAsia"/>
          <w:sz w:val="24"/>
        </w:rPr>
      </w:pPr>
      <w:bookmarkStart w:id="49" w:name="OLE_LINK78"/>
      <w:bookmarkStart w:id="50" w:name="OLE_LINK79"/>
      <w:bookmarkStart w:id="51" w:name="_Hlk73027454"/>
      <w:bookmarkStart w:id="52" w:name="_Hlk218411599"/>
      <w:bookmarkStart w:id="53" w:name="_Hlk164269132"/>
      <w:bookmarkStart w:id="54" w:name="_Hlk86916341"/>
      <w:r w:rsidRPr="002D3186">
        <w:rPr>
          <w:rFonts w:ascii="仿宋" w:eastAsia="仿宋" w:hAnsi="仿宋" w:hint="eastAsia"/>
          <w:sz w:val="24"/>
        </w:rPr>
        <w:t>1</w:t>
      </w:r>
      <w:r w:rsidRPr="002D3186">
        <w:rPr>
          <w:rFonts w:ascii="仿宋" w:eastAsia="仿宋" w:hAnsi="仿宋"/>
          <w:sz w:val="24"/>
        </w:rPr>
        <w:t>.</w:t>
      </w:r>
      <w:r w:rsidRPr="002D3186">
        <w:rPr>
          <w:rFonts w:ascii="仿宋" w:eastAsia="仿宋" w:hAnsi="仿宋" w:hint="eastAsia"/>
          <w:sz w:val="24"/>
        </w:rPr>
        <w:t>执行《国务院办公厅关于在政府采购中实施本国产品标准及相关政策的通知》国办发〔2025〕34号；</w:t>
      </w:r>
    </w:p>
    <w:bookmarkEnd w:id="49"/>
    <w:bookmarkEnd w:id="50"/>
    <w:p w14:paraId="3091979B" w14:textId="77777777" w:rsidR="00D11FE1" w:rsidRPr="002D3186" w:rsidRDefault="00000000">
      <w:pPr>
        <w:pStyle w:val="a3"/>
        <w:spacing w:line="360" w:lineRule="auto"/>
        <w:ind w:firstLine="480"/>
        <w:jc w:val="left"/>
        <w:rPr>
          <w:rFonts w:ascii="仿宋" w:eastAsia="仿宋" w:hAnsi="仿宋" w:cs="宋体" w:hint="eastAsia"/>
          <w:sz w:val="24"/>
        </w:rPr>
      </w:pPr>
      <w:r w:rsidRPr="002D3186">
        <w:rPr>
          <w:rFonts w:ascii="仿宋" w:eastAsia="仿宋" w:hAnsi="仿宋" w:cs="宋体"/>
          <w:sz w:val="24"/>
        </w:rPr>
        <w:t>2</w:t>
      </w:r>
      <w:r w:rsidRPr="002D3186">
        <w:rPr>
          <w:rFonts w:ascii="仿宋" w:eastAsia="仿宋" w:hAnsi="仿宋" w:cs="宋体" w:hint="eastAsia"/>
          <w:sz w:val="24"/>
        </w:rPr>
        <w:t>.执行《政府采购促进中小企业发展管理办法》[财库（2020）46号]；</w:t>
      </w:r>
    </w:p>
    <w:p w14:paraId="5C71E1BC"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cs="宋体"/>
          <w:sz w:val="24"/>
        </w:rPr>
        <w:t>3</w:t>
      </w:r>
      <w:r w:rsidRPr="002D3186">
        <w:rPr>
          <w:rFonts w:ascii="仿宋" w:eastAsia="仿宋" w:hAnsi="仿宋" w:cs="宋体" w:hint="eastAsia"/>
          <w:sz w:val="24"/>
        </w:rPr>
        <w:t>.执行《</w:t>
      </w:r>
      <w:r w:rsidRPr="002D3186">
        <w:rPr>
          <w:rFonts w:ascii="仿宋" w:eastAsia="仿宋" w:hAnsi="仿宋" w:hint="eastAsia"/>
          <w:sz w:val="24"/>
        </w:rPr>
        <w:t>关于进一步加大政府采购支持中小企业力度的通知</w:t>
      </w:r>
      <w:r w:rsidRPr="002D3186">
        <w:rPr>
          <w:rFonts w:ascii="仿宋" w:eastAsia="仿宋" w:hAnsi="仿宋" w:cs="宋体" w:hint="eastAsia"/>
          <w:sz w:val="24"/>
        </w:rPr>
        <w:t>》</w:t>
      </w:r>
      <w:r w:rsidRPr="002D3186">
        <w:rPr>
          <w:rFonts w:ascii="仿宋" w:eastAsia="仿宋" w:hAnsi="仿宋" w:hint="eastAsia"/>
          <w:sz w:val="24"/>
        </w:rPr>
        <w:t>财库〔2022〕19号；</w:t>
      </w:r>
    </w:p>
    <w:p w14:paraId="17EDCDA1"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cs="宋体"/>
          <w:sz w:val="24"/>
        </w:rPr>
        <w:t>4</w:t>
      </w:r>
      <w:r w:rsidRPr="002D3186">
        <w:rPr>
          <w:rFonts w:ascii="仿宋" w:eastAsia="仿宋" w:hAnsi="仿宋" w:cs="宋体" w:hint="eastAsia"/>
          <w:sz w:val="24"/>
        </w:rPr>
        <w:t>.</w:t>
      </w:r>
      <w:r w:rsidRPr="002D3186">
        <w:rPr>
          <w:rFonts w:ascii="仿宋" w:eastAsia="仿宋" w:hAnsi="仿宋" w:hint="eastAsia"/>
          <w:sz w:val="24"/>
        </w:rPr>
        <w:t>执行《郑州市财政局关于政府采购支持稳经济促增长的通知》郑财购〔2022〕5号；</w:t>
      </w:r>
    </w:p>
    <w:p w14:paraId="18F65549" w14:textId="77777777" w:rsidR="00D11FE1" w:rsidRPr="002D3186" w:rsidRDefault="00000000">
      <w:pPr>
        <w:pStyle w:val="a3"/>
        <w:spacing w:line="360" w:lineRule="auto"/>
        <w:ind w:firstLine="480"/>
        <w:jc w:val="left"/>
        <w:rPr>
          <w:rFonts w:ascii="仿宋" w:eastAsia="仿宋" w:hAnsi="仿宋" w:cs="宋体" w:hint="eastAsia"/>
          <w:sz w:val="24"/>
        </w:rPr>
      </w:pPr>
      <w:r w:rsidRPr="002D3186">
        <w:rPr>
          <w:rFonts w:ascii="仿宋" w:eastAsia="仿宋" w:hAnsi="仿宋" w:cs="宋体"/>
          <w:sz w:val="24"/>
        </w:rPr>
        <w:t>5</w:t>
      </w:r>
      <w:r w:rsidRPr="002D3186">
        <w:rPr>
          <w:rFonts w:ascii="仿宋" w:eastAsia="仿宋" w:hAnsi="仿宋" w:cs="宋体" w:hint="eastAsia"/>
          <w:sz w:val="24"/>
        </w:rPr>
        <w:t>.执行《财政部、司法部关于政府采购支持监狱企业发展有关问题的通知》（财库〔2014〕68号）；</w:t>
      </w:r>
    </w:p>
    <w:p w14:paraId="3D32830C" w14:textId="77777777" w:rsidR="00D11FE1" w:rsidRPr="002D3186" w:rsidRDefault="00000000">
      <w:pPr>
        <w:pStyle w:val="a3"/>
        <w:spacing w:line="360" w:lineRule="auto"/>
        <w:ind w:firstLine="480"/>
        <w:jc w:val="left"/>
        <w:rPr>
          <w:rFonts w:ascii="仿宋" w:eastAsia="仿宋" w:hAnsi="仿宋" w:cs="宋体" w:hint="eastAsia"/>
          <w:sz w:val="24"/>
        </w:rPr>
      </w:pPr>
      <w:r w:rsidRPr="002D3186">
        <w:rPr>
          <w:rFonts w:ascii="仿宋" w:eastAsia="仿宋" w:hAnsi="仿宋" w:cs="宋体"/>
          <w:sz w:val="24"/>
        </w:rPr>
        <w:t>6</w:t>
      </w:r>
      <w:r w:rsidRPr="002D3186">
        <w:rPr>
          <w:rFonts w:ascii="仿宋" w:eastAsia="仿宋" w:hAnsi="仿宋" w:cs="宋体" w:hint="eastAsia"/>
          <w:sz w:val="24"/>
        </w:rPr>
        <w:t>.执行《三部门联合发布关于促进残疾人就业政府采购政策的通知》（财库〔2017〕141号）。</w:t>
      </w:r>
    </w:p>
    <w:p w14:paraId="55DA3FAC" w14:textId="77777777" w:rsidR="00D11FE1" w:rsidRPr="002D3186" w:rsidRDefault="00000000">
      <w:pPr>
        <w:pStyle w:val="a3"/>
        <w:spacing w:line="360" w:lineRule="auto"/>
        <w:ind w:firstLine="480"/>
        <w:jc w:val="left"/>
        <w:rPr>
          <w:rFonts w:ascii="仿宋" w:eastAsia="仿宋" w:hAnsi="仿宋" w:hint="eastAsia"/>
          <w:sz w:val="24"/>
        </w:rPr>
      </w:pPr>
      <w:r w:rsidRPr="002D3186">
        <w:rPr>
          <w:rFonts w:ascii="仿宋" w:eastAsia="仿宋" w:hAnsi="仿宋" w:cs="宋体"/>
          <w:sz w:val="24"/>
        </w:rPr>
        <w:t>7</w:t>
      </w:r>
      <w:r w:rsidRPr="002D3186">
        <w:rPr>
          <w:rFonts w:ascii="仿宋" w:eastAsia="仿宋" w:hAnsi="仿宋" w:cs="宋体" w:hint="eastAsia"/>
          <w:sz w:val="24"/>
        </w:rPr>
        <w:t>.执行</w:t>
      </w:r>
      <w:r w:rsidRPr="002D3186">
        <w:rPr>
          <w:rFonts w:ascii="仿宋" w:eastAsia="仿宋" w:hAnsi="仿宋" w:hint="eastAsia"/>
          <w:sz w:val="24"/>
        </w:rPr>
        <w:t>关于印发节能产品政府采购品目清单的通知（财库〔2019〕19号）；</w:t>
      </w:r>
    </w:p>
    <w:p w14:paraId="30C97AE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宋体"/>
          <w:sz w:val="24"/>
        </w:rPr>
        <w:t>8</w:t>
      </w:r>
      <w:r w:rsidRPr="002D3186">
        <w:rPr>
          <w:rFonts w:ascii="仿宋" w:eastAsia="仿宋" w:hAnsi="仿宋" w:cs="宋体" w:hint="eastAsia"/>
          <w:sz w:val="24"/>
        </w:rPr>
        <w:t>.执行</w:t>
      </w:r>
      <w:r w:rsidRPr="002D3186">
        <w:rPr>
          <w:rFonts w:ascii="仿宋" w:eastAsia="仿宋" w:hAnsi="仿宋" w:hint="eastAsia"/>
          <w:sz w:val="24"/>
        </w:rPr>
        <w:t>关于印发环境标志产品政府采购品目清单的通知（财库〔2019〕18号）；</w:t>
      </w:r>
    </w:p>
    <w:bookmarkEnd w:id="51"/>
    <w:p w14:paraId="3C7DE74F" w14:textId="77777777" w:rsidR="00D11FE1" w:rsidRPr="002D3186"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2D3186">
        <w:rPr>
          <w:rFonts w:ascii="仿宋" w:eastAsia="仿宋" w:hAnsi="仿宋" w:cs="宋体"/>
          <w:sz w:val="24"/>
        </w:rPr>
        <w:t>9</w:t>
      </w:r>
      <w:r w:rsidRPr="002D3186">
        <w:rPr>
          <w:rFonts w:ascii="仿宋" w:eastAsia="仿宋" w:hAnsi="仿宋" w:cs="宋体" w:hint="eastAsia"/>
          <w:sz w:val="24"/>
        </w:rPr>
        <w:t>.招标代理服务费收取标准及方</w:t>
      </w:r>
      <w:r w:rsidRPr="002D3186">
        <w:rPr>
          <w:rFonts w:ascii="仿宋" w:eastAsia="仿宋" w:hAnsi="仿宋" w:hint="eastAsia"/>
          <w:sz w:val="24"/>
          <w:lang w:bidi="ar"/>
        </w:rPr>
        <w:t>式：</w:t>
      </w:r>
    </w:p>
    <w:p w14:paraId="451F9C4A" w14:textId="77777777" w:rsidR="00D11FE1" w:rsidRPr="002D3186" w:rsidRDefault="00000000">
      <w:pPr>
        <w:spacing w:line="360" w:lineRule="auto"/>
        <w:ind w:firstLineChars="200" w:firstLine="480"/>
        <w:rPr>
          <w:rFonts w:ascii="仿宋" w:eastAsia="仿宋" w:hAnsi="仿宋" w:hint="eastAsia"/>
          <w:sz w:val="24"/>
          <w:lang w:bidi="ar"/>
        </w:rPr>
      </w:pPr>
      <w:r w:rsidRPr="002D3186">
        <w:rPr>
          <w:rFonts w:ascii="仿宋" w:eastAsia="仿宋" w:hAnsi="仿宋" w:hint="eastAsia"/>
          <w:sz w:val="24"/>
          <w:lang w:bidi="ar"/>
        </w:rPr>
        <w:t>9.1 收取标准：</w:t>
      </w:r>
      <w:r w:rsidRPr="002D3186">
        <w:rPr>
          <w:rFonts w:ascii="仿宋" w:eastAsia="仿宋" w:hAnsi="仿宋"/>
          <w:sz w:val="24"/>
          <w:lang w:bidi="ar"/>
        </w:rPr>
        <w:t>参照豫招协[2023]002号的计算方法以采购预算为基数收取。</w:t>
      </w:r>
    </w:p>
    <w:p w14:paraId="68BB8D82" w14:textId="77777777" w:rsidR="00D11FE1" w:rsidRPr="002D3186" w:rsidRDefault="00000000">
      <w:pPr>
        <w:spacing w:line="360" w:lineRule="auto"/>
        <w:ind w:firstLineChars="200" w:firstLine="480"/>
        <w:rPr>
          <w:rFonts w:ascii="仿宋" w:eastAsia="仿宋" w:hAnsi="仿宋" w:hint="eastAsia"/>
          <w:sz w:val="24"/>
          <w:lang w:bidi="ar"/>
        </w:rPr>
      </w:pPr>
      <w:r w:rsidRPr="002D3186">
        <w:rPr>
          <w:rFonts w:ascii="仿宋" w:eastAsia="仿宋" w:hAnsi="仿宋" w:hint="eastAsia"/>
          <w:sz w:val="24"/>
          <w:lang w:bidi="ar"/>
        </w:rPr>
        <w:t>9.2 收取方式：</w:t>
      </w:r>
      <w:r w:rsidRPr="002D3186">
        <w:rPr>
          <w:rFonts w:ascii="仿宋" w:eastAsia="仿宋" w:hAnsi="仿宋"/>
          <w:sz w:val="24"/>
          <w:lang w:bidi="ar"/>
        </w:rPr>
        <w:t>由</w:t>
      </w:r>
      <w:r w:rsidRPr="002D3186">
        <w:rPr>
          <w:rFonts w:ascii="仿宋" w:eastAsia="仿宋" w:hAnsi="仿宋" w:hint="eastAsia"/>
          <w:sz w:val="24"/>
          <w:lang w:bidi="ar"/>
        </w:rPr>
        <w:t>中标人向采购代理机构支付招标代理服务费；</w:t>
      </w:r>
      <w:r w:rsidRPr="002D3186">
        <w:rPr>
          <w:rFonts w:ascii="仿宋" w:eastAsia="仿宋" w:hAnsi="仿宋"/>
          <w:sz w:val="24"/>
          <w:lang w:bidi="ar"/>
        </w:rPr>
        <w:t>中标人</w:t>
      </w:r>
      <w:r w:rsidRPr="002D3186">
        <w:rPr>
          <w:rFonts w:ascii="仿宋" w:eastAsia="仿宋" w:hAnsi="仿宋" w:hint="eastAsia"/>
          <w:sz w:val="24"/>
          <w:lang w:bidi="ar"/>
        </w:rPr>
        <w:t>在收到中标通知书时</w:t>
      </w:r>
      <w:r w:rsidRPr="002D3186">
        <w:rPr>
          <w:rFonts w:ascii="仿宋" w:eastAsia="仿宋" w:hAnsi="仿宋"/>
          <w:sz w:val="24"/>
          <w:lang w:bidi="ar"/>
        </w:rPr>
        <w:t>须一次性向采购代理机构</w:t>
      </w:r>
      <w:r w:rsidRPr="002D3186">
        <w:rPr>
          <w:rFonts w:ascii="仿宋" w:eastAsia="仿宋" w:hAnsi="仿宋" w:hint="eastAsia"/>
          <w:sz w:val="24"/>
          <w:lang w:bidi="ar"/>
        </w:rPr>
        <w:t>支付招标代理服务费</w:t>
      </w:r>
      <w:r w:rsidRPr="002D3186">
        <w:rPr>
          <w:rFonts w:ascii="仿宋" w:eastAsia="仿宋" w:hAnsi="仿宋" w:hint="eastAsia"/>
          <w:sz w:val="24"/>
        </w:rPr>
        <w:t>。</w:t>
      </w:r>
    </w:p>
    <w:p w14:paraId="7E30B121" w14:textId="77777777" w:rsidR="00D11FE1" w:rsidRPr="002D3186"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2D3186">
        <w:rPr>
          <w:rFonts w:ascii="仿宋" w:eastAsia="仿宋" w:hAnsi="仿宋" w:cs="宋体"/>
          <w:sz w:val="24"/>
        </w:rPr>
        <w:lastRenderedPageBreak/>
        <w:t>10</w:t>
      </w:r>
      <w:r w:rsidRPr="002D3186">
        <w:rPr>
          <w:rFonts w:ascii="仿宋" w:eastAsia="仿宋" w:hAnsi="仿宋" w:cs="宋体" w:hint="eastAsia"/>
          <w:sz w:val="24"/>
        </w:rPr>
        <w:t>.</w:t>
      </w:r>
      <w:r w:rsidRPr="002D3186">
        <w:rPr>
          <w:rFonts w:ascii="仿宋" w:eastAsia="仿宋" w:hAnsi="仿宋" w:cs="宋体"/>
          <w:sz w:val="24"/>
        </w:rPr>
        <w:t>本项目采用全流程电子</w:t>
      </w:r>
      <w:r w:rsidRPr="002D3186">
        <w:rPr>
          <w:rFonts w:ascii="仿宋" w:eastAsia="仿宋" w:hAnsi="仿宋"/>
          <w:sz w:val="24"/>
          <w:lang w:bidi="ar"/>
        </w:rPr>
        <w:t>化采购方式</w:t>
      </w:r>
      <w:r w:rsidRPr="002D3186">
        <w:rPr>
          <w:rFonts w:ascii="仿宋" w:eastAsia="仿宋" w:hAnsi="仿宋" w:hint="eastAsia"/>
          <w:sz w:val="24"/>
          <w:lang w:bidi="ar"/>
        </w:rPr>
        <w:t>。关于</w:t>
      </w:r>
      <w:r w:rsidRPr="002D3186">
        <w:rPr>
          <w:rFonts w:ascii="仿宋" w:eastAsia="仿宋" w:hAnsi="仿宋"/>
          <w:sz w:val="24"/>
          <w:lang w:bidi="ar"/>
        </w:rPr>
        <w:t>CA</w:t>
      </w:r>
      <w:r w:rsidRPr="002D3186">
        <w:rPr>
          <w:rFonts w:ascii="仿宋" w:eastAsia="仿宋" w:hAnsi="仿宋" w:hint="eastAsia"/>
          <w:sz w:val="24"/>
          <w:lang w:bidi="ar"/>
        </w:rPr>
        <w:t>数字证书的办理、电子招标文件的下载、电子投标文件的制作与上传（提交）、网上开标等相关事项，</w:t>
      </w:r>
      <w:r w:rsidRPr="002D3186">
        <w:rPr>
          <w:rFonts w:ascii="仿宋" w:eastAsia="仿宋" w:hAnsi="仿宋"/>
          <w:sz w:val="24"/>
          <w:lang w:bidi="ar"/>
        </w:rPr>
        <w:t>请投标人认真学习</w:t>
      </w:r>
      <w:r w:rsidRPr="002D3186">
        <w:rPr>
          <w:rFonts w:ascii="仿宋" w:eastAsia="仿宋" w:hAnsi="仿宋" w:hint="eastAsia"/>
          <w:sz w:val="24"/>
          <w:lang w:bidi="ar"/>
        </w:rPr>
        <w:t>《郑州市公共资源交易中心》网站</w:t>
      </w:r>
      <w:r w:rsidRPr="002D3186">
        <w:rPr>
          <w:rFonts w:ascii="仿宋" w:eastAsia="仿宋" w:hAnsi="仿宋"/>
          <w:sz w:val="24"/>
          <w:lang w:bidi="ar"/>
        </w:rPr>
        <w:t>发布的相关</w:t>
      </w:r>
      <w:r w:rsidRPr="002D3186">
        <w:rPr>
          <w:rFonts w:ascii="仿宋" w:eastAsia="仿宋" w:hAnsi="仿宋" w:hint="eastAsia"/>
          <w:sz w:val="24"/>
          <w:lang w:bidi="ar"/>
        </w:rPr>
        <w:t>资料。</w:t>
      </w:r>
    </w:p>
    <w:p w14:paraId="2D083753" w14:textId="77777777" w:rsidR="00D11FE1" w:rsidRPr="002D3186" w:rsidRDefault="00000000">
      <w:pPr>
        <w:pStyle w:val="3"/>
        <w:spacing w:before="0" w:after="0" w:line="360" w:lineRule="auto"/>
        <w:rPr>
          <w:rFonts w:ascii="仿宋" w:eastAsia="仿宋" w:hAnsi="仿宋" w:cs="宋体" w:hint="eastAsia"/>
          <w:b w:val="0"/>
          <w:sz w:val="24"/>
          <w:szCs w:val="24"/>
        </w:rPr>
      </w:pPr>
      <w:bookmarkStart w:id="55" w:name="_Toc28359008"/>
      <w:bookmarkStart w:id="56" w:name="_Toc35393796"/>
      <w:bookmarkStart w:id="57" w:name="_Toc28359085"/>
      <w:bookmarkStart w:id="58" w:name="_Toc25608"/>
      <w:bookmarkStart w:id="59" w:name="_Toc35393627"/>
      <w:bookmarkEnd w:id="52"/>
      <w:bookmarkEnd w:id="53"/>
      <w:bookmarkEnd w:id="54"/>
      <w:r w:rsidRPr="002D3186">
        <w:rPr>
          <w:rFonts w:ascii="仿宋" w:eastAsia="仿宋" w:hAnsi="仿宋" w:cs="宋体" w:hint="eastAsia"/>
          <w:b w:val="0"/>
          <w:sz w:val="24"/>
          <w:szCs w:val="24"/>
        </w:rPr>
        <w:t>八、凡对本次招标提出询问，请按照</w:t>
      </w:r>
      <w:r w:rsidRPr="002D3186">
        <w:rPr>
          <w:rFonts w:ascii="仿宋" w:eastAsia="仿宋" w:hAnsi="仿宋" w:cs="宋体"/>
          <w:b w:val="0"/>
          <w:sz w:val="24"/>
          <w:szCs w:val="24"/>
        </w:rPr>
        <w:t>以下方式</w:t>
      </w:r>
      <w:r w:rsidRPr="002D3186">
        <w:rPr>
          <w:rFonts w:ascii="仿宋" w:eastAsia="仿宋" w:hAnsi="仿宋" w:cs="宋体" w:hint="eastAsia"/>
          <w:b w:val="0"/>
          <w:sz w:val="24"/>
          <w:szCs w:val="24"/>
        </w:rPr>
        <w:t>联系</w:t>
      </w:r>
      <w:bookmarkEnd w:id="55"/>
      <w:bookmarkEnd w:id="56"/>
      <w:bookmarkEnd w:id="57"/>
      <w:bookmarkEnd w:id="58"/>
      <w:bookmarkEnd w:id="59"/>
    </w:p>
    <w:p w14:paraId="2F3F3A34"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1.采购人信息</w:t>
      </w:r>
    </w:p>
    <w:p w14:paraId="27A8A892" w14:textId="77777777" w:rsidR="00D11FE1" w:rsidRPr="002D3186" w:rsidRDefault="00000000">
      <w:pPr>
        <w:spacing w:line="360" w:lineRule="auto"/>
        <w:ind w:leftChars="200" w:left="420" w:firstLineChars="128" w:firstLine="307"/>
        <w:jc w:val="left"/>
        <w:rPr>
          <w:rFonts w:ascii="仿宋" w:eastAsia="仿宋" w:hAnsi="仿宋" w:hint="eastAsia"/>
          <w:sz w:val="24"/>
        </w:rPr>
      </w:pPr>
      <w:r w:rsidRPr="002D3186">
        <w:rPr>
          <w:rFonts w:ascii="仿宋" w:eastAsia="仿宋" w:hAnsi="仿宋" w:hint="eastAsia"/>
          <w:sz w:val="24"/>
        </w:rPr>
        <w:t>名  称：郑州市惠济区林业局</w:t>
      </w:r>
    </w:p>
    <w:p w14:paraId="0C57AE0D" w14:textId="77777777" w:rsidR="00D11FE1" w:rsidRPr="002D3186" w:rsidRDefault="00000000">
      <w:pPr>
        <w:spacing w:line="360" w:lineRule="auto"/>
        <w:ind w:leftChars="200" w:left="420" w:firstLineChars="128" w:firstLine="307"/>
        <w:jc w:val="left"/>
        <w:rPr>
          <w:rFonts w:ascii="仿宋" w:eastAsia="仿宋" w:hAnsi="仿宋" w:hint="eastAsia"/>
          <w:sz w:val="24"/>
        </w:rPr>
      </w:pPr>
      <w:bookmarkStart w:id="60" w:name="_Toc28359086"/>
      <w:bookmarkStart w:id="61" w:name="_Toc28359009"/>
      <w:r w:rsidRPr="002D3186">
        <w:rPr>
          <w:rFonts w:ascii="仿宋" w:eastAsia="仿宋" w:hAnsi="仿宋" w:hint="eastAsia"/>
          <w:sz w:val="24"/>
        </w:rPr>
        <w:t>地  址：开元路8号</w:t>
      </w:r>
    </w:p>
    <w:p w14:paraId="1ABCE75E" w14:textId="248F8E1A" w:rsidR="00D11FE1" w:rsidRPr="002D3186" w:rsidRDefault="00000000">
      <w:pPr>
        <w:spacing w:line="360" w:lineRule="auto"/>
        <w:ind w:leftChars="200" w:left="420" w:firstLineChars="128" w:firstLine="307"/>
        <w:jc w:val="left"/>
        <w:rPr>
          <w:rFonts w:ascii="仿宋" w:eastAsia="仿宋" w:hAnsi="仿宋" w:hint="eastAsia"/>
          <w:sz w:val="24"/>
        </w:rPr>
      </w:pPr>
      <w:r w:rsidRPr="002D3186">
        <w:rPr>
          <w:rFonts w:ascii="仿宋" w:eastAsia="仿宋" w:hAnsi="仿宋" w:hint="eastAsia"/>
          <w:sz w:val="24"/>
        </w:rPr>
        <w:t>联系人：</w:t>
      </w:r>
      <w:r w:rsidR="00FC5EE9" w:rsidRPr="002D3186">
        <w:rPr>
          <w:rFonts w:ascii="仿宋" w:eastAsia="仿宋" w:hAnsi="仿宋" w:hint="eastAsia"/>
          <w:sz w:val="24"/>
        </w:rPr>
        <w:t>郑</w:t>
      </w:r>
      <w:r w:rsidRPr="002D3186">
        <w:rPr>
          <w:rFonts w:ascii="仿宋" w:eastAsia="仿宋" w:hAnsi="仿宋" w:hint="eastAsia"/>
          <w:sz w:val="24"/>
        </w:rPr>
        <w:t>老师</w:t>
      </w:r>
    </w:p>
    <w:p w14:paraId="5C04AEEE" w14:textId="77777777" w:rsidR="00D11FE1" w:rsidRPr="002D3186" w:rsidRDefault="00000000">
      <w:pPr>
        <w:spacing w:line="360" w:lineRule="auto"/>
        <w:ind w:leftChars="200" w:left="420" w:firstLineChars="128" w:firstLine="307"/>
        <w:jc w:val="left"/>
        <w:rPr>
          <w:rFonts w:ascii="仿宋" w:eastAsia="仿宋" w:hAnsi="仿宋" w:hint="eastAsia"/>
          <w:sz w:val="24"/>
        </w:rPr>
      </w:pPr>
      <w:r w:rsidRPr="002D3186">
        <w:rPr>
          <w:rFonts w:ascii="仿宋" w:eastAsia="仿宋" w:hAnsi="仿宋" w:hint="eastAsia"/>
          <w:sz w:val="24"/>
        </w:rPr>
        <w:t>联系方式： 0371-63639629</w:t>
      </w:r>
    </w:p>
    <w:p w14:paraId="3AB7B9A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2.采购代理机构信息</w:t>
      </w:r>
      <w:bookmarkEnd w:id="60"/>
      <w:bookmarkEnd w:id="61"/>
    </w:p>
    <w:p w14:paraId="35590ECF"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名  称：河南招标采购服务有限公司</w:t>
      </w:r>
    </w:p>
    <w:p w14:paraId="3499F351" w14:textId="77777777" w:rsidR="00D11FE1" w:rsidRPr="002D3186" w:rsidRDefault="00000000">
      <w:pPr>
        <w:spacing w:line="360" w:lineRule="auto"/>
        <w:ind w:leftChars="200" w:left="420" w:firstLineChars="128" w:firstLine="307"/>
        <w:jc w:val="left"/>
        <w:rPr>
          <w:rFonts w:ascii="仿宋" w:eastAsia="仿宋" w:hAnsi="仿宋" w:hint="eastAsia"/>
          <w:sz w:val="24"/>
        </w:rPr>
      </w:pPr>
      <w:r w:rsidRPr="002D3186">
        <w:rPr>
          <w:rFonts w:ascii="仿宋" w:eastAsia="仿宋" w:hAnsi="仿宋" w:hint="eastAsia"/>
          <w:sz w:val="24"/>
        </w:rPr>
        <w:t>地  址：河南省郑州市金水区纬四路</w:t>
      </w:r>
      <w:r w:rsidRPr="002D3186">
        <w:rPr>
          <w:rFonts w:ascii="仿宋" w:eastAsia="仿宋" w:hAnsi="仿宋"/>
          <w:sz w:val="24"/>
        </w:rPr>
        <w:t>13</w:t>
      </w:r>
      <w:r w:rsidRPr="002D3186">
        <w:rPr>
          <w:rFonts w:ascii="仿宋" w:eastAsia="仿宋" w:hAnsi="仿宋" w:hint="eastAsia"/>
          <w:sz w:val="24"/>
        </w:rPr>
        <w:t>号</w:t>
      </w:r>
    </w:p>
    <w:p w14:paraId="11183548" w14:textId="21DDF708"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联系人：</w:t>
      </w:r>
      <w:r w:rsidR="00FC5EE9" w:rsidRPr="002D3186">
        <w:rPr>
          <w:rFonts w:ascii="仿宋" w:eastAsia="仿宋" w:hAnsi="仿宋" w:hint="eastAsia"/>
          <w:sz w:val="24"/>
        </w:rPr>
        <w:t>王宁</w:t>
      </w:r>
    </w:p>
    <w:p w14:paraId="68C0D03D" w14:textId="23A10A30"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联系方式：</w:t>
      </w:r>
      <w:bookmarkStart w:id="62" w:name="_Toc28359010"/>
      <w:bookmarkStart w:id="63" w:name="_Toc28359087"/>
      <w:r w:rsidR="00FC5EE9" w:rsidRPr="002D3186">
        <w:rPr>
          <w:rFonts w:ascii="仿宋" w:eastAsia="仿宋" w:hAnsi="仿宋" w:hint="eastAsia"/>
          <w:sz w:val="24"/>
        </w:rPr>
        <w:t>0371-65944811</w:t>
      </w:r>
    </w:p>
    <w:p w14:paraId="4801A022"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3.项目</w:t>
      </w:r>
      <w:r w:rsidRPr="002D3186">
        <w:rPr>
          <w:rFonts w:ascii="仿宋" w:eastAsia="仿宋" w:hAnsi="仿宋"/>
          <w:sz w:val="24"/>
        </w:rPr>
        <w:t>联系方式</w:t>
      </w:r>
      <w:bookmarkEnd w:id="62"/>
      <w:bookmarkEnd w:id="63"/>
    </w:p>
    <w:p w14:paraId="01690861" w14:textId="61393014"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联系人：</w:t>
      </w:r>
      <w:r w:rsidR="00FC5EE9" w:rsidRPr="002D3186">
        <w:rPr>
          <w:rFonts w:ascii="仿宋" w:eastAsia="仿宋" w:hAnsi="仿宋" w:hint="eastAsia"/>
          <w:sz w:val="24"/>
        </w:rPr>
        <w:t>王宁</w:t>
      </w:r>
    </w:p>
    <w:p w14:paraId="3573246A" w14:textId="20A97E8E"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联系方式：</w:t>
      </w:r>
      <w:r w:rsidR="00FC5EE9" w:rsidRPr="002D3186">
        <w:rPr>
          <w:rFonts w:ascii="仿宋" w:eastAsia="仿宋" w:hAnsi="仿宋" w:hint="eastAsia"/>
          <w:sz w:val="24"/>
        </w:rPr>
        <w:t>0371-65944811</w:t>
      </w:r>
    </w:p>
    <w:p w14:paraId="1D48D2AC" w14:textId="77777777" w:rsidR="00D11FE1" w:rsidRPr="002D3186" w:rsidRDefault="00000000">
      <w:pPr>
        <w:spacing w:line="360" w:lineRule="auto"/>
        <w:ind w:firstLineChars="300" w:firstLine="630"/>
        <w:rPr>
          <w:rFonts w:ascii="仿宋" w:eastAsia="仿宋" w:hAnsi="仿宋" w:hint="eastAsia"/>
        </w:rPr>
      </w:pPr>
      <w:r w:rsidRPr="002D3186">
        <w:rPr>
          <w:rFonts w:ascii="仿宋" w:eastAsia="仿宋" w:hAnsi="仿宋"/>
        </w:rPr>
        <w:t xml:space="preserve">      </w:t>
      </w:r>
    </w:p>
    <w:p w14:paraId="0DC6DF76" w14:textId="77777777" w:rsidR="00D11FE1" w:rsidRPr="002D3186" w:rsidRDefault="00D11FE1">
      <w:pPr>
        <w:spacing w:line="360" w:lineRule="auto"/>
        <w:rPr>
          <w:rFonts w:ascii="仿宋" w:eastAsia="仿宋" w:hAnsi="仿宋" w:hint="eastAsia"/>
        </w:rPr>
      </w:pPr>
    </w:p>
    <w:p w14:paraId="21777694" w14:textId="77777777" w:rsidR="00D11FE1" w:rsidRPr="002D3186" w:rsidRDefault="00D11FE1">
      <w:pPr>
        <w:spacing w:line="360" w:lineRule="auto"/>
        <w:rPr>
          <w:rFonts w:ascii="仿宋" w:eastAsia="仿宋" w:hAnsi="仿宋" w:hint="eastAsia"/>
        </w:rPr>
      </w:pPr>
    </w:p>
    <w:p w14:paraId="7F0CD4E4" w14:textId="77777777" w:rsidR="00D11FE1" w:rsidRPr="002D3186" w:rsidRDefault="00D11FE1">
      <w:pPr>
        <w:spacing w:line="360" w:lineRule="auto"/>
        <w:rPr>
          <w:rFonts w:ascii="仿宋" w:eastAsia="仿宋" w:hAnsi="仿宋" w:hint="eastAsia"/>
        </w:rPr>
      </w:pPr>
    </w:p>
    <w:p w14:paraId="2A5039D2" w14:textId="77777777" w:rsidR="00D11FE1" w:rsidRPr="002D3186" w:rsidRDefault="00D11FE1">
      <w:pPr>
        <w:spacing w:line="360" w:lineRule="auto"/>
        <w:rPr>
          <w:rFonts w:ascii="仿宋" w:eastAsia="仿宋" w:hAnsi="仿宋" w:hint="eastAsia"/>
        </w:rPr>
      </w:pPr>
    </w:p>
    <w:p w14:paraId="62C70507" w14:textId="77777777" w:rsidR="00D11FE1" w:rsidRPr="002D3186" w:rsidRDefault="00D11FE1">
      <w:pPr>
        <w:spacing w:line="360" w:lineRule="auto"/>
        <w:rPr>
          <w:rFonts w:ascii="仿宋" w:eastAsia="仿宋" w:hAnsi="仿宋" w:hint="eastAsia"/>
        </w:rPr>
      </w:pPr>
    </w:p>
    <w:p w14:paraId="0818D249" w14:textId="77777777" w:rsidR="00D11FE1" w:rsidRPr="002D3186" w:rsidRDefault="00D11FE1">
      <w:pPr>
        <w:spacing w:line="360" w:lineRule="auto"/>
        <w:rPr>
          <w:rFonts w:ascii="仿宋" w:eastAsia="仿宋" w:hAnsi="仿宋" w:hint="eastAsia"/>
        </w:rPr>
      </w:pPr>
    </w:p>
    <w:p w14:paraId="3B47EDD9" w14:textId="77777777" w:rsidR="00D11FE1" w:rsidRPr="002D3186" w:rsidRDefault="00D11FE1">
      <w:pPr>
        <w:spacing w:line="360" w:lineRule="auto"/>
        <w:rPr>
          <w:rFonts w:ascii="仿宋" w:eastAsia="仿宋" w:hAnsi="仿宋" w:hint="eastAsia"/>
        </w:rPr>
      </w:pPr>
    </w:p>
    <w:p w14:paraId="517C6191" w14:textId="77777777" w:rsidR="00D11FE1" w:rsidRPr="002D3186" w:rsidRDefault="00D11FE1">
      <w:pPr>
        <w:spacing w:line="360" w:lineRule="auto"/>
        <w:rPr>
          <w:rFonts w:ascii="仿宋" w:eastAsia="仿宋" w:hAnsi="仿宋" w:hint="eastAsia"/>
        </w:rPr>
      </w:pPr>
    </w:p>
    <w:p w14:paraId="2BB7D94F" w14:textId="77777777" w:rsidR="00D11FE1" w:rsidRPr="002D3186" w:rsidRDefault="00D11FE1">
      <w:pPr>
        <w:spacing w:line="360" w:lineRule="auto"/>
        <w:rPr>
          <w:rFonts w:ascii="仿宋" w:eastAsia="仿宋" w:hAnsi="仿宋" w:hint="eastAsia"/>
        </w:rPr>
      </w:pPr>
    </w:p>
    <w:p w14:paraId="4718792D" w14:textId="77777777" w:rsidR="00D11FE1" w:rsidRPr="002D3186" w:rsidRDefault="00D11FE1">
      <w:pPr>
        <w:spacing w:line="360" w:lineRule="auto"/>
        <w:rPr>
          <w:rFonts w:ascii="仿宋" w:eastAsia="仿宋" w:hAnsi="仿宋" w:hint="eastAsia"/>
        </w:rPr>
      </w:pPr>
    </w:p>
    <w:p w14:paraId="10ED8626" w14:textId="77777777" w:rsidR="00D11FE1" w:rsidRPr="002D3186" w:rsidRDefault="00D11FE1">
      <w:pPr>
        <w:spacing w:line="360" w:lineRule="auto"/>
        <w:rPr>
          <w:rFonts w:ascii="仿宋" w:eastAsia="仿宋" w:hAnsi="仿宋" w:hint="eastAsia"/>
        </w:rPr>
      </w:pPr>
    </w:p>
    <w:p w14:paraId="03400845" w14:textId="77777777" w:rsidR="00D11FE1" w:rsidRPr="002D3186" w:rsidRDefault="00000000">
      <w:pPr>
        <w:pStyle w:val="1"/>
        <w:tabs>
          <w:tab w:val="left" w:pos="0"/>
          <w:tab w:val="right" w:leader="dot" w:pos="142"/>
        </w:tabs>
        <w:autoSpaceDE w:val="0"/>
        <w:autoSpaceDN w:val="0"/>
        <w:adjustRightInd w:val="0"/>
        <w:spacing w:before="0" w:after="0" w:line="360" w:lineRule="auto"/>
        <w:ind w:left="2"/>
        <w:jc w:val="center"/>
        <w:rPr>
          <w:rFonts w:ascii="仿宋" w:eastAsia="仿宋" w:hAnsi="仿宋" w:hint="eastAsia"/>
          <w:b w:val="0"/>
          <w:bCs w:val="0"/>
        </w:rPr>
      </w:pPr>
      <w:bookmarkStart w:id="64" w:name="_Toc21849"/>
      <w:bookmarkStart w:id="65" w:name="_Toc15048287"/>
      <w:bookmarkStart w:id="66" w:name="_Toc240443028"/>
      <w:r w:rsidRPr="002D3186">
        <w:rPr>
          <w:rFonts w:ascii="仿宋" w:eastAsia="仿宋" w:hAnsi="仿宋" w:hint="eastAsia"/>
          <w:b w:val="0"/>
          <w:bCs w:val="0"/>
        </w:rPr>
        <w:lastRenderedPageBreak/>
        <w:t xml:space="preserve">第二章 </w:t>
      </w:r>
      <w:r w:rsidRPr="002D3186">
        <w:rPr>
          <w:rFonts w:ascii="仿宋" w:eastAsia="仿宋" w:hAnsi="仿宋"/>
          <w:b w:val="0"/>
          <w:bCs w:val="0"/>
        </w:rPr>
        <w:t xml:space="preserve"> </w:t>
      </w:r>
      <w:r w:rsidRPr="002D3186">
        <w:rPr>
          <w:rFonts w:ascii="仿宋" w:eastAsia="仿宋" w:hAnsi="仿宋" w:hint="eastAsia"/>
          <w:b w:val="0"/>
          <w:bCs w:val="0"/>
        </w:rPr>
        <w:t>投标人须知</w:t>
      </w:r>
      <w:bookmarkStart w:id="67" w:name="_Toc15048358"/>
      <w:bookmarkEnd w:id="64"/>
      <w:bookmarkEnd w:id="65"/>
      <w:bookmarkEnd w:id="66"/>
    </w:p>
    <w:p w14:paraId="4A89F5D7" w14:textId="77777777" w:rsidR="00D11FE1" w:rsidRPr="002D3186" w:rsidRDefault="00000000">
      <w:pPr>
        <w:pStyle w:val="2TimesNewRoman5020"/>
        <w:spacing w:before="0" w:line="360" w:lineRule="auto"/>
        <w:jc w:val="center"/>
        <w:rPr>
          <w:rFonts w:ascii="仿宋" w:eastAsia="仿宋" w:hAnsi="仿宋" w:hint="eastAsia"/>
          <w:b/>
        </w:rPr>
      </w:pPr>
      <w:bookmarkStart w:id="68" w:name="_Toc17759"/>
      <w:bookmarkStart w:id="69" w:name="_Toc240443029"/>
      <w:r w:rsidRPr="002D3186">
        <w:rPr>
          <w:rFonts w:ascii="仿宋" w:eastAsia="仿宋" w:hAnsi="仿宋" w:hint="eastAsia"/>
          <w:b/>
        </w:rPr>
        <w:t>一、投标人须知前附表</w:t>
      </w:r>
      <w:bookmarkEnd w:id="67"/>
      <w:bookmarkEnd w:id="68"/>
      <w:bookmarkEnd w:id="69"/>
    </w:p>
    <w:p w14:paraId="29A90A7B" w14:textId="77777777" w:rsidR="00D11FE1" w:rsidRPr="002D3186" w:rsidRDefault="00000000">
      <w:pPr>
        <w:spacing w:line="360" w:lineRule="auto"/>
        <w:ind w:firstLineChars="200" w:firstLine="480"/>
        <w:rPr>
          <w:rFonts w:ascii="仿宋" w:eastAsia="仿宋" w:hAnsi="仿宋" w:hint="eastAsia"/>
          <w:sz w:val="24"/>
        </w:rPr>
      </w:pPr>
      <w:bookmarkStart w:id="70" w:name="_Hlk193795266"/>
      <w:bookmarkStart w:id="71" w:name="_Hlk86916440"/>
      <w:r w:rsidRPr="002D3186">
        <w:rPr>
          <w:rFonts w:ascii="仿宋" w:eastAsia="仿宋" w:hAnsi="仿宋" w:hint="eastAsia"/>
          <w:sz w:val="24"/>
        </w:rPr>
        <w:t>本表是本</w:t>
      </w:r>
      <w:r w:rsidRPr="002D3186">
        <w:rPr>
          <w:rFonts w:ascii="仿宋" w:eastAsia="仿宋" w:hAnsi="仿宋"/>
          <w:sz w:val="24"/>
        </w:rPr>
        <w:t>招标项目</w:t>
      </w:r>
      <w:r w:rsidRPr="002D3186">
        <w:rPr>
          <w:rFonts w:ascii="仿宋" w:eastAsia="仿宋" w:hAnsi="仿宋" w:hint="eastAsia"/>
          <w:sz w:val="24"/>
        </w:rPr>
        <w:t>的具体资料，是对投标人须知的具体补充和修改，如有矛盾，应以本表为准。</w:t>
      </w:r>
      <w:bookmarkEnd w:id="70"/>
    </w:p>
    <w:tbl>
      <w:tblPr>
        <w:tblW w:w="9057"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86"/>
        <w:gridCol w:w="2003"/>
        <w:gridCol w:w="6068"/>
      </w:tblGrid>
      <w:tr w:rsidR="00D11FE1" w:rsidRPr="002D3186" w14:paraId="38C141D2" w14:textId="77777777">
        <w:trPr>
          <w:trHeight w:val="600"/>
          <w:tblHeader/>
          <w:jc w:val="center"/>
        </w:trPr>
        <w:tc>
          <w:tcPr>
            <w:tcW w:w="986" w:type="dxa"/>
            <w:vAlign w:val="center"/>
          </w:tcPr>
          <w:bookmarkEnd w:id="71"/>
          <w:p w14:paraId="5503E53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条款号</w:t>
            </w:r>
          </w:p>
        </w:tc>
        <w:tc>
          <w:tcPr>
            <w:tcW w:w="2003" w:type="dxa"/>
            <w:vAlign w:val="center"/>
          </w:tcPr>
          <w:p w14:paraId="117CD189" w14:textId="77777777" w:rsidR="00D11FE1" w:rsidRPr="002D3186" w:rsidRDefault="00000000">
            <w:pPr>
              <w:spacing w:line="360" w:lineRule="auto"/>
              <w:ind w:leftChars="-23" w:left="-48" w:firstLine="50"/>
              <w:jc w:val="center"/>
              <w:rPr>
                <w:rFonts w:ascii="仿宋" w:eastAsia="仿宋" w:hAnsi="仿宋" w:hint="eastAsia"/>
                <w:b/>
                <w:sz w:val="24"/>
              </w:rPr>
            </w:pPr>
            <w:r w:rsidRPr="002D3186">
              <w:rPr>
                <w:rFonts w:ascii="仿宋" w:eastAsia="仿宋" w:hAnsi="仿宋" w:hint="eastAsia"/>
                <w:b/>
                <w:sz w:val="24"/>
              </w:rPr>
              <w:t>条款名称</w:t>
            </w:r>
          </w:p>
        </w:tc>
        <w:tc>
          <w:tcPr>
            <w:tcW w:w="6068" w:type="dxa"/>
            <w:vAlign w:val="center"/>
          </w:tcPr>
          <w:p w14:paraId="7C7F3FD8" w14:textId="77777777" w:rsidR="00D11FE1" w:rsidRPr="002D3186" w:rsidRDefault="00000000">
            <w:pPr>
              <w:spacing w:line="360" w:lineRule="auto"/>
              <w:ind w:leftChars="-23" w:left="-48" w:firstLine="50"/>
              <w:jc w:val="center"/>
              <w:rPr>
                <w:rFonts w:ascii="仿宋" w:eastAsia="仿宋" w:hAnsi="仿宋" w:hint="eastAsia"/>
                <w:b/>
                <w:sz w:val="24"/>
              </w:rPr>
            </w:pPr>
            <w:r w:rsidRPr="002D3186">
              <w:rPr>
                <w:rFonts w:ascii="仿宋" w:eastAsia="仿宋" w:hAnsi="仿宋" w:hint="eastAsia"/>
                <w:b/>
                <w:sz w:val="24"/>
              </w:rPr>
              <w:t>内</w:t>
            </w:r>
            <w:r w:rsidRPr="002D3186">
              <w:rPr>
                <w:rFonts w:ascii="仿宋" w:eastAsia="仿宋" w:hAnsi="仿宋"/>
                <w:b/>
                <w:sz w:val="24"/>
              </w:rPr>
              <w:t xml:space="preserve">      </w:t>
            </w:r>
            <w:r w:rsidRPr="002D3186">
              <w:rPr>
                <w:rFonts w:ascii="仿宋" w:eastAsia="仿宋" w:hAnsi="仿宋" w:hint="eastAsia"/>
                <w:b/>
                <w:sz w:val="24"/>
              </w:rPr>
              <w:t>容</w:t>
            </w:r>
          </w:p>
        </w:tc>
      </w:tr>
      <w:tr w:rsidR="00D11FE1" w:rsidRPr="002D3186" w14:paraId="18459E64" w14:textId="77777777">
        <w:trPr>
          <w:trHeight w:val="805"/>
          <w:jc w:val="center"/>
        </w:trPr>
        <w:tc>
          <w:tcPr>
            <w:tcW w:w="986" w:type="dxa"/>
            <w:vAlign w:val="center"/>
          </w:tcPr>
          <w:p w14:paraId="6906F4F8"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sz w:val="24"/>
              </w:rPr>
              <w:t>1.1.1</w:t>
            </w:r>
          </w:p>
        </w:tc>
        <w:tc>
          <w:tcPr>
            <w:tcW w:w="2003" w:type="dxa"/>
            <w:vAlign w:val="center"/>
          </w:tcPr>
          <w:p w14:paraId="4AF0CC93"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采购人</w:t>
            </w:r>
          </w:p>
        </w:tc>
        <w:tc>
          <w:tcPr>
            <w:tcW w:w="6068" w:type="dxa"/>
            <w:vAlign w:val="center"/>
          </w:tcPr>
          <w:p w14:paraId="12E4EE42" w14:textId="77777777" w:rsidR="00D11FE1" w:rsidRPr="002D3186" w:rsidRDefault="00000000">
            <w:pPr>
              <w:spacing w:line="360" w:lineRule="auto"/>
              <w:rPr>
                <w:rFonts w:ascii="仿宋" w:eastAsia="仿宋" w:hAnsi="仿宋" w:hint="eastAsia"/>
                <w:sz w:val="24"/>
              </w:rPr>
            </w:pPr>
            <w:bookmarkStart w:id="72" w:name="OLE_LINK6"/>
            <w:r w:rsidRPr="002D3186">
              <w:rPr>
                <w:rFonts w:ascii="仿宋" w:eastAsia="仿宋" w:hAnsi="仿宋" w:hint="eastAsia"/>
                <w:sz w:val="24"/>
              </w:rPr>
              <w:t xml:space="preserve">名 </w:t>
            </w:r>
            <w:r w:rsidRPr="002D3186">
              <w:rPr>
                <w:rFonts w:ascii="仿宋" w:eastAsia="仿宋" w:hAnsi="仿宋"/>
                <w:sz w:val="24"/>
              </w:rPr>
              <w:t xml:space="preserve"> </w:t>
            </w:r>
            <w:r w:rsidRPr="002D3186">
              <w:rPr>
                <w:rFonts w:ascii="仿宋" w:eastAsia="仿宋" w:hAnsi="仿宋" w:hint="eastAsia"/>
                <w:sz w:val="24"/>
              </w:rPr>
              <w:t>称：郑州市惠济区林业局</w:t>
            </w:r>
            <w:r w:rsidRPr="002D3186">
              <w:rPr>
                <w:rFonts w:ascii="仿宋" w:eastAsia="仿宋" w:hAnsi="仿宋"/>
                <w:sz w:val="24"/>
              </w:rPr>
              <w:t xml:space="preserve"> </w:t>
            </w:r>
          </w:p>
          <w:p w14:paraId="73951F0F"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地  址： 开元路8号</w:t>
            </w:r>
          </w:p>
          <w:p w14:paraId="3AD56E6C" w14:textId="0AB85560"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 xml:space="preserve">联系人： </w:t>
            </w:r>
            <w:r w:rsidR="00FC5EE9" w:rsidRPr="002D3186">
              <w:rPr>
                <w:rFonts w:ascii="仿宋" w:eastAsia="仿宋" w:hAnsi="仿宋" w:hint="eastAsia"/>
                <w:sz w:val="24"/>
              </w:rPr>
              <w:t>郑</w:t>
            </w:r>
            <w:r w:rsidRPr="002D3186">
              <w:rPr>
                <w:rFonts w:ascii="仿宋" w:eastAsia="仿宋" w:hAnsi="仿宋" w:hint="eastAsia"/>
                <w:sz w:val="24"/>
              </w:rPr>
              <w:t>老师</w:t>
            </w:r>
          </w:p>
          <w:p w14:paraId="28F9F556"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电  话：</w:t>
            </w:r>
            <w:bookmarkEnd w:id="72"/>
            <w:r w:rsidRPr="002D3186">
              <w:rPr>
                <w:rFonts w:ascii="仿宋" w:eastAsia="仿宋" w:hAnsi="仿宋" w:hint="eastAsia"/>
                <w:sz w:val="24"/>
              </w:rPr>
              <w:t xml:space="preserve"> 0371-63639629</w:t>
            </w:r>
          </w:p>
        </w:tc>
      </w:tr>
      <w:tr w:rsidR="00D11FE1" w:rsidRPr="002D3186" w14:paraId="40126CFA" w14:textId="77777777">
        <w:trPr>
          <w:trHeight w:val="805"/>
          <w:jc w:val="center"/>
        </w:trPr>
        <w:tc>
          <w:tcPr>
            <w:tcW w:w="986" w:type="dxa"/>
            <w:vAlign w:val="center"/>
          </w:tcPr>
          <w:p w14:paraId="41DA140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.1.2</w:t>
            </w:r>
          </w:p>
        </w:tc>
        <w:tc>
          <w:tcPr>
            <w:tcW w:w="2003" w:type="dxa"/>
            <w:vAlign w:val="center"/>
          </w:tcPr>
          <w:p w14:paraId="663E549C"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采购代理机构</w:t>
            </w:r>
          </w:p>
        </w:tc>
        <w:tc>
          <w:tcPr>
            <w:tcW w:w="6068" w:type="dxa"/>
            <w:vAlign w:val="center"/>
          </w:tcPr>
          <w:p w14:paraId="0040D43F"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名称：河南招标采购服务有限公司</w:t>
            </w:r>
          </w:p>
          <w:p w14:paraId="521B13C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地址：河南省郑州市金水区纬四路</w:t>
            </w:r>
            <w:r w:rsidRPr="002D3186">
              <w:rPr>
                <w:rFonts w:ascii="仿宋" w:eastAsia="仿宋" w:hAnsi="仿宋"/>
                <w:sz w:val="24"/>
              </w:rPr>
              <w:t>13</w:t>
            </w:r>
            <w:r w:rsidRPr="002D3186">
              <w:rPr>
                <w:rFonts w:ascii="仿宋" w:eastAsia="仿宋" w:hAnsi="仿宋" w:hint="eastAsia"/>
                <w:sz w:val="24"/>
              </w:rPr>
              <w:t>号（纬四路与花园路交叉口向东</w:t>
            </w:r>
            <w:r w:rsidRPr="002D3186">
              <w:rPr>
                <w:rFonts w:ascii="仿宋" w:eastAsia="仿宋" w:hAnsi="仿宋"/>
                <w:sz w:val="24"/>
              </w:rPr>
              <w:t>50</w:t>
            </w:r>
            <w:r w:rsidRPr="002D3186">
              <w:rPr>
                <w:rFonts w:ascii="仿宋" w:eastAsia="仿宋" w:hAnsi="仿宋" w:hint="eastAsia"/>
                <w:sz w:val="24"/>
              </w:rPr>
              <w:t>米，路北3楼</w:t>
            </w:r>
            <w:r w:rsidRPr="002D3186">
              <w:rPr>
                <w:rStyle w:val="aff6"/>
                <w:rFonts w:ascii="仿宋" w:eastAsia="仿宋" w:hAnsi="仿宋" w:hint="eastAsia"/>
                <w:color w:val="auto"/>
                <w:sz w:val="24"/>
                <w:u w:val="none"/>
              </w:rPr>
              <w:t>503</w:t>
            </w:r>
            <w:r w:rsidRPr="002D3186">
              <w:rPr>
                <w:rFonts w:ascii="仿宋" w:eastAsia="仿宋" w:hAnsi="仿宋" w:hint="eastAsia"/>
                <w:sz w:val="24"/>
              </w:rPr>
              <w:t>房间）</w:t>
            </w:r>
          </w:p>
          <w:p w14:paraId="73D1CD05" w14:textId="2E708D5E" w:rsidR="00D11FE1" w:rsidRPr="002D3186" w:rsidRDefault="00000000">
            <w:pPr>
              <w:spacing w:line="360" w:lineRule="auto"/>
              <w:rPr>
                <w:rStyle w:val="aff6"/>
                <w:rFonts w:ascii="仿宋" w:eastAsia="仿宋" w:hAnsi="仿宋" w:hint="eastAsia"/>
                <w:color w:val="auto"/>
                <w:sz w:val="24"/>
                <w:u w:val="none"/>
              </w:rPr>
            </w:pPr>
            <w:r w:rsidRPr="002D3186">
              <w:rPr>
                <w:rFonts w:ascii="仿宋" w:eastAsia="仿宋" w:hAnsi="仿宋" w:hint="eastAsia"/>
                <w:sz w:val="24"/>
              </w:rPr>
              <w:t>联系人：</w:t>
            </w:r>
            <w:r w:rsidR="00FC5EE9" w:rsidRPr="002D3186">
              <w:rPr>
                <w:rFonts w:ascii="仿宋" w:eastAsia="仿宋" w:hAnsi="仿宋" w:hint="eastAsia"/>
                <w:sz w:val="24"/>
              </w:rPr>
              <w:t>王宁</w:t>
            </w:r>
          </w:p>
          <w:p w14:paraId="52B33559"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电话：0371-65944811</w:t>
            </w:r>
          </w:p>
        </w:tc>
      </w:tr>
      <w:tr w:rsidR="00D11FE1" w:rsidRPr="002D3186" w14:paraId="433C4AF5" w14:textId="77777777">
        <w:trPr>
          <w:trHeight w:val="805"/>
          <w:jc w:val="center"/>
        </w:trPr>
        <w:tc>
          <w:tcPr>
            <w:tcW w:w="986" w:type="dxa"/>
            <w:vAlign w:val="center"/>
          </w:tcPr>
          <w:p w14:paraId="1DEB7DE7"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.1.3</w:t>
            </w:r>
          </w:p>
        </w:tc>
        <w:tc>
          <w:tcPr>
            <w:tcW w:w="2003" w:type="dxa"/>
            <w:vAlign w:val="center"/>
          </w:tcPr>
          <w:p w14:paraId="6E49BA8B"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bCs/>
                <w:sz w:val="24"/>
              </w:rPr>
              <w:t>电子交易平台</w:t>
            </w:r>
          </w:p>
        </w:tc>
        <w:tc>
          <w:tcPr>
            <w:tcW w:w="6068" w:type="dxa"/>
            <w:vAlign w:val="center"/>
          </w:tcPr>
          <w:p w14:paraId="1D86461B" w14:textId="77777777" w:rsidR="00D11FE1" w:rsidRPr="002D3186" w:rsidRDefault="00000000">
            <w:pPr>
              <w:tabs>
                <w:tab w:val="left" w:pos="142"/>
              </w:tabs>
              <w:spacing w:line="360" w:lineRule="auto"/>
              <w:rPr>
                <w:rFonts w:ascii="仿宋" w:eastAsia="仿宋" w:hAnsi="仿宋" w:hint="eastAsia"/>
                <w:bCs/>
                <w:sz w:val="24"/>
              </w:rPr>
            </w:pPr>
            <w:r w:rsidRPr="002D3186">
              <w:rPr>
                <w:rFonts w:ascii="仿宋" w:eastAsia="仿宋" w:hAnsi="仿宋"/>
                <w:sz w:val="24"/>
              </w:rPr>
              <w:t>本项目使用</w:t>
            </w:r>
            <w:r w:rsidRPr="002D3186">
              <w:rPr>
                <w:rFonts w:ascii="仿宋" w:eastAsia="仿宋" w:hAnsi="仿宋" w:cs="仿宋" w:hint="eastAsia"/>
                <w:sz w:val="24"/>
              </w:rPr>
              <w:t>《郑州市公共资源交易中心》</w:t>
            </w:r>
            <w:r w:rsidRPr="002D3186">
              <w:rPr>
                <w:rFonts w:ascii="仿宋" w:eastAsia="仿宋" w:hAnsi="仿宋" w:hint="eastAsia"/>
                <w:sz w:val="24"/>
              </w:rPr>
              <w:t>（http://zzggzy.zhengzhou.gov.cn//）</w:t>
            </w:r>
            <w:r w:rsidRPr="002D3186">
              <w:rPr>
                <w:rFonts w:ascii="仿宋" w:eastAsia="仿宋" w:hAnsi="仿宋"/>
                <w:sz w:val="24"/>
              </w:rPr>
              <w:t>电子交易平台</w:t>
            </w:r>
            <w:r w:rsidRPr="002D3186">
              <w:rPr>
                <w:rFonts w:ascii="仿宋" w:eastAsia="仿宋" w:hAnsi="仿宋" w:hint="eastAsia"/>
                <w:sz w:val="24"/>
              </w:rPr>
              <w:t>，采用全程不见面投标、开标、评标的方式。招标文件中涉及的电子交易平台是指：</w:t>
            </w:r>
            <w:r w:rsidRPr="002D3186">
              <w:rPr>
                <w:rFonts w:ascii="仿宋" w:eastAsia="仿宋" w:hAnsi="仿宋" w:cs="仿宋" w:hint="eastAsia"/>
                <w:sz w:val="24"/>
              </w:rPr>
              <w:t>郑州市公共资源交易中心</w:t>
            </w:r>
            <w:r w:rsidRPr="002D3186">
              <w:rPr>
                <w:rFonts w:ascii="仿宋" w:eastAsia="仿宋" w:hAnsi="仿宋"/>
                <w:sz w:val="24"/>
              </w:rPr>
              <w:t>电子交易平台</w:t>
            </w:r>
            <w:r w:rsidRPr="002D3186">
              <w:rPr>
                <w:rFonts w:ascii="仿宋" w:eastAsia="仿宋" w:hAnsi="仿宋" w:hint="eastAsia"/>
                <w:sz w:val="24"/>
              </w:rPr>
              <w:t>。</w:t>
            </w:r>
          </w:p>
        </w:tc>
      </w:tr>
      <w:tr w:rsidR="00D11FE1" w:rsidRPr="002D3186" w14:paraId="211DAC4A" w14:textId="77777777">
        <w:trPr>
          <w:trHeight w:val="805"/>
          <w:jc w:val="center"/>
        </w:trPr>
        <w:tc>
          <w:tcPr>
            <w:tcW w:w="986" w:type="dxa"/>
            <w:vAlign w:val="center"/>
          </w:tcPr>
          <w:p w14:paraId="7B1467F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.1.4</w:t>
            </w:r>
          </w:p>
        </w:tc>
        <w:tc>
          <w:tcPr>
            <w:tcW w:w="2003" w:type="dxa"/>
            <w:vAlign w:val="center"/>
          </w:tcPr>
          <w:p w14:paraId="58E5CCE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采购项目名称</w:t>
            </w:r>
          </w:p>
        </w:tc>
        <w:tc>
          <w:tcPr>
            <w:tcW w:w="6068" w:type="dxa"/>
            <w:vAlign w:val="center"/>
          </w:tcPr>
          <w:p w14:paraId="02F23667" w14:textId="77777777" w:rsidR="00D11FE1" w:rsidRPr="002D3186" w:rsidRDefault="00000000">
            <w:pPr>
              <w:spacing w:line="360" w:lineRule="auto"/>
              <w:jc w:val="left"/>
              <w:rPr>
                <w:rFonts w:ascii="仿宋" w:eastAsia="仿宋" w:hAnsi="仿宋" w:hint="eastAsia"/>
                <w:sz w:val="24"/>
              </w:rPr>
            </w:pPr>
            <w:r w:rsidRPr="002D3186">
              <w:rPr>
                <w:rFonts w:ascii="仿宋" w:eastAsia="仿宋" w:hAnsi="仿宋" w:cs="宋体" w:hint="eastAsia"/>
                <w:sz w:val="24"/>
              </w:rPr>
              <w:t>郑州市惠济区林业局园林绿化管护服务项目</w:t>
            </w:r>
          </w:p>
        </w:tc>
      </w:tr>
      <w:tr w:rsidR="00D11FE1" w:rsidRPr="002D3186" w14:paraId="49048E9D" w14:textId="77777777">
        <w:trPr>
          <w:trHeight w:val="805"/>
          <w:jc w:val="center"/>
        </w:trPr>
        <w:tc>
          <w:tcPr>
            <w:tcW w:w="986" w:type="dxa"/>
            <w:vAlign w:val="center"/>
          </w:tcPr>
          <w:p w14:paraId="0A67666F"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.1.5</w:t>
            </w:r>
          </w:p>
        </w:tc>
        <w:tc>
          <w:tcPr>
            <w:tcW w:w="2003" w:type="dxa"/>
            <w:vAlign w:val="center"/>
          </w:tcPr>
          <w:p w14:paraId="3BD168BF"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采购项目实施地点</w:t>
            </w:r>
          </w:p>
        </w:tc>
        <w:tc>
          <w:tcPr>
            <w:tcW w:w="6068" w:type="dxa"/>
            <w:vAlign w:val="center"/>
          </w:tcPr>
          <w:p w14:paraId="6BAC389B" w14:textId="77777777" w:rsidR="00D11FE1" w:rsidRPr="002D3186" w:rsidRDefault="00000000">
            <w:pPr>
              <w:spacing w:line="360" w:lineRule="auto"/>
              <w:jc w:val="center"/>
              <w:rPr>
                <w:rStyle w:val="aff6"/>
                <w:rFonts w:ascii="仿宋" w:eastAsia="仿宋" w:hAnsi="仿宋" w:hint="eastAsia"/>
                <w:color w:val="auto"/>
                <w:sz w:val="24"/>
                <w:u w:val="none"/>
              </w:rPr>
            </w:pPr>
            <w:r w:rsidRPr="002D3186">
              <w:rPr>
                <w:rStyle w:val="aff6"/>
                <w:rFonts w:ascii="仿宋" w:eastAsia="仿宋" w:hAnsi="仿宋" w:hint="eastAsia"/>
                <w:color w:val="auto"/>
                <w:sz w:val="24"/>
                <w:u w:val="none"/>
              </w:rPr>
              <w:t>采购人指定地点</w:t>
            </w:r>
          </w:p>
        </w:tc>
      </w:tr>
      <w:tr w:rsidR="00D11FE1" w:rsidRPr="002D3186" w14:paraId="188331AB" w14:textId="77777777">
        <w:trPr>
          <w:trHeight w:val="805"/>
          <w:jc w:val="center"/>
        </w:trPr>
        <w:tc>
          <w:tcPr>
            <w:tcW w:w="986" w:type="dxa"/>
            <w:vAlign w:val="center"/>
          </w:tcPr>
          <w:p w14:paraId="4EE00410"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.1.6</w:t>
            </w:r>
          </w:p>
        </w:tc>
        <w:tc>
          <w:tcPr>
            <w:tcW w:w="2003" w:type="dxa"/>
            <w:vAlign w:val="center"/>
          </w:tcPr>
          <w:p w14:paraId="0308AA4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采购方式</w:t>
            </w:r>
          </w:p>
        </w:tc>
        <w:tc>
          <w:tcPr>
            <w:tcW w:w="6068" w:type="dxa"/>
            <w:vAlign w:val="center"/>
          </w:tcPr>
          <w:p w14:paraId="7E798F81" w14:textId="77777777" w:rsidR="00D11FE1" w:rsidRPr="002D3186" w:rsidRDefault="00000000">
            <w:pPr>
              <w:spacing w:line="360" w:lineRule="auto"/>
              <w:jc w:val="center"/>
              <w:rPr>
                <w:rStyle w:val="aff6"/>
                <w:rFonts w:ascii="仿宋" w:eastAsia="仿宋" w:hAnsi="仿宋" w:hint="eastAsia"/>
                <w:b/>
                <w:bCs/>
                <w:color w:val="auto"/>
              </w:rPr>
            </w:pPr>
            <w:r w:rsidRPr="002D3186">
              <w:rPr>
                <w:rFonts w:ascii="仿宋" w:eastAsia="仿宋" w:hAnsi="仿宋" w:hint="eastAsia"/>
                <w:b/>
                <w:bCs/>
                <w:sz w:val="24"/>
              </w:rPr>
              <w:t>公开招标</w:t>
            </w:r>
          </w:p>
        </w:tc>
      </w:tr>
      <w:tr w:rsidR="00D11FE1" w:rsidRPr="002D3186" w14:paraId="0AFFF527" w14:textId="77777777">
        <w:trPr>
          <w:trHeight w:val="805"/>
          <w:jc w:val="center"/>
        </w:trPr>
        <w:tc>
          <w:tcPr>
            <w:tcW w:w="986" w:type="dxa"/>
            <w:vAlign w:val="center"/>
          </w:tcPr>
          <w:p w14:paraId="7C152397"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1.1.7</w:t>
            </w:r>
          </w:p>
        </w:tc>
        <w:tc>
          <w:tcPr>
            <w:tcW w:w="2003" w:type="dxa"/>
            <w:vAlign w:val="center"/>
          </w:tcPr>
          <w:p w14:paraId="52035A1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采购标段（包）划分</w:t>
            </w:r>
          </w:p>
        </w:tc>
        <w:tc>
          <w:tcPr>
            <w:tcW w:w="6068" w:type="dxa"/>
            <w:vAlign w:val="center"/>
          </w:tcPr>
          <w:p w14:paraId="65A3A5C7" w14:textId="77777777" w:rsidR="00D11FE1" w:rsidRPr="002D3186" w:rsidRDefault="00000000">
            <w:pPr>
              <w:spacing w:line="360" w:lineRule="auto"/>
              <w:rPr>
                <w:rFonts w:ascii="仿宋" w:eastAsia="仿宋" w:hAnsi="仿宋" w:cs="宋体" w:hint="eastAsia"/>
                <w:kern w:val="0"/>
                <w:sz w:val="24"/>
              </w:rPr>
            </w:pPr>
            <w:r w:rsidRPr="002D3186">
              <w:rPr>
                <w:rFonts w:ascii="仿宋" w:eastAsia="仿宋" w:hAnsi="仿宋" w:cs="宋体" w:hint="eastAsia"/>
                <w:kern w:val="0"/>
                <w:sz w:val="24"/>
              </w:rPr>
              <w:t>本次招标项目分为1个标段（包）。</w:t>
            </w:r>
          </w:p>
          <w:p w14:paraId="521BAE71" w14:textId="77777777" w:rsidR="00D11FE1" w:rsidRPr="002D3186" w:rsidRDefault="00000000">
            <w:pPr>
              <w:spacing w:line="360" w:lineRule="auto"/>
              <w:rPr>
                <w:rFonts w:ascii="仿宋" w:eastAsia="仿宋" w:hAnsi="仿宋" w:hint="eastAsia"/>
                <w:b/>
                <w:bCs/>
                <w:sz w:val="24"/>
              </w:rPr>
            </w:pPr>
            <w:r w:rsidRPr="002D3186">
              <w:rPr>
                <w:rFonts w:ascii="仿宋" w:eastAsia="仿宋" w:hAnsi="仿宋" w:cs="宋体" w:hint="eastAsia"/>
                <w:kern w:val="0"/>
                <w:sz w:val="24"/>
              </w:rPr>
              <w:t>标段（包）1：郑州市惠济区林业局园林绿化管护服务项目</w:t>
            </w:r>
          </w:p>
        </w:tc>
      </w:tr>
      <w:tr w:rsidR="00D11FE1" w:rsidRPr="002D3186" w14:paraId="6BB3C4DE" w14:textId="77777777">
        <w:trPr>
          <w:trHeight w:val="805"/>
          <w:jc w:val="center"/>
        </w:trPr>
        <w:tc>
          <w:tcPr>
            <w:tcW w:w="986" w:type="dxa"/>
            <w:vAlign w:val="center"/>
          </w:tcPr>
          <w:p w14:paraId="186C935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w:t>
            </w:r>
            <w:r w:rsidRPr="002D3186">
              <w:rPr>
                <w:rFonts w:ascii="仿宋" w:eastAsia="仿宋" w:hAnsi="仿宋" w:hint="eastAsia"/>
                <w:sz w:val="24"/>
              </w:rPr>
              <w:t>8</w:t>
            </w:r>
          </w:p>
        </w:tc>
        <w:tc>
          <w:tcPr>
            <w:tcW w:w="2003" w:type="dxa"/>
            <w:vAlign w:val="center"/>
          </w:tcPr>
          <w:p w14:paraId="185C3C1B"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采购项目属性</w:t>
            </w:r>
          </w:p>
        </w:tc>
        <w:tc>
          <w:tcPr>
            <w:tcW w:w="6068" w:type="dxa"/>
            <w:vAlign w:val="center"/>
          </w:tcPr>
          <w:p w14:paraId="257A9BB2" w14:textId="77777777" w:rsidR="00D11FE1" w:rsidRPr="002D3186" w:rsidRDefault="00000000">
            <w:pPr>
              <w:spacing w:line="360" w:lineRule="auto"/>
              <w:jc w:val="center"/>
              <w:rPr>
                <w:rStyle w:val="aff6"/>
                <w:rFonts w:ascii="仿宋" w:eastAsia="仿宋" w:hAnsi="仿宋" w:hint="eastAsia"/>
                <w:b/>
                <w:bCs/>
                <w:color w:val="auto"/>
                <w:u w:val="none"/>
              </w:rPr>
            </w:pPr>
            <w:r w:rsidRPr="002D3186">
              <w:rPr>
                <w:rFonts w:ascii="仿宋" w:eastAsia="仿宋" w:hAnsi="仿宋" w:hint="eastAsia"/>
                <w:sz w:val="24"/>
              </w:rPr>
              <w:t>服务</w:t>
            </w:r>
          </w:p>
        </w:tc>
      </w:tr>
      <w:tr w:rsidR="00D11FE1" w:rsidRPr="002D3186" w14:paraId="3231C019" w14:textId="77777777">
        <w:trPr>
          <w:trHeight w:val="805"/>
          <w:jc w:val="center"/>
        </w:trPr>
        <w:tc>
          <w:tcPr>
            <w:tcW w:w="986" w:type="dxa"/>
            <w:vAlign w:val="center"/>
          </w:tcPr>
          <w:p w14:paraId="6A94643E"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lastRenderedPageBreak/>
              <w:t>1</w:t>
            </w:r>
            <w:r w:rsidRPr="002D3186">
              <w:rPr>
                <w:rFonts w:ascii="仿宋" w:eastAsia="仿宋" w:hAnsi="仿宋"/>
                <w:sz w:val="24"/>
              </w:rPr>
              <w:t>.1.</w:t>
            </w:r>
            <w:r w:rsidRPr="002D3186">
              <w:rPr>
                <w:rFonts w:ascii="仿宋" w:eastAsia="仿宋" w:hAnsi="仿宋" w:hint="eastAsia"/>
                <w:sz w:val="24"/>
              </w:rPr>
              <w:t>9</w:t>
            </w:r>
          </w:p>
        </w:tc>
        <w:tc>
          <w:tcPr>
            <w:tcW w:w="2003" w:type="dxa"/>
            <w:vAlign w:val="center"/>
          </w:tcPr>
          <w:p w14:paraId="59D6986E"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标的物所属行业</w:t>
            </w:r>
          </w:p>
        </w:tc>
        <w:tc>
          <w:tcPr>
            <w:tcW w:w="6068" w:type="dxa"/>
            <w:vAlign w:val="center"/>
          </w:tcPr>
          <w:p w14:paraId="18A2A21C" w14:textId="77777777" w:rsidR="00D11FE1" w:rsidRPr="002D3186" w:rsidRDefault="00000000">
            <w:pPr>
              <w:adjustRightInd w:val="0"/>
              <w:snapToGrid w:val="0"/>
              <w:spacing w:line="360" w:lineRule="auto"/>
              <w:ind w:firstLineChars="200" w:firstLine="480"/>
              <w:rPr>
                <w:rFonts w:ascii="仿宋" w:eastAsia="仿宋" w:hAnsi="仿宋" w:hint="eastAsia"/>
                <w:sz w:val="24"/>
              </w:rPr>
            </w:pPr>
            <w:bookmarkStart w:id="73" w:name="OLE_LINK83"/>
            <w:bookmarkStart w:id="74" w:name="OLE_LINK82"/>
            <w:r w:rsidRPr="002D3186">
              <w:rPr>
                <w:rFonts w:ascii="仿宋" w:eastAsia="仿宋" w:hAnsi="仿宋" w:hint="eastAsia"/>
                <w:sz w:val="24"/>
              </w:rPr>
              <w:t>根据“</w:t>
            </w:r>
            <w:bookmarkStart w:id="75" w:name="OLE_LINK7"/>
            <w:r w:rsidRPr="002D3186">
              <w:rPr>
                <w:rFonts w:ascii="仿宋" w:eastAsia="仿宋" w:hAnsi="仿宋" w:hint="eastAsia"/>
                <w:sz w:val="24"/>
              </w:rPr>
              <w:t>工信部联企业〔2011〕300号</w:t>
            </w:r>
            <w:bookmarkEnd w:id="75"/>
            <w:r w:rsidRPr="002D3186">
              <w:rPr>
                <w:rFonts w:ascii="仿宋" w:eastAsia="仿宋" w:hAnsi="仿宋"/>
                <w:sz w:val="24"/>
              </w:rPr>
              <w:t>”</w:t>
            </w:r>
            <w:r w:rsidRPr="002D3186">
              <w:rPr>
                <w:rFonts w:ascii="仿宋" w:eastAsia="仿宋" w:hAnsi="仿宋" w:hint="eastAsia"/>
                <w:sz w:val="24"/>
              </w:rPr>
              <w:t>文件的划型标准，本次采购标的对应的中小企业划分标准所属行业为：</w:t>
            </w:r>
            <w:r w:rsidRPr="002D3186">
              <w:rPr>
                <w:rFonts w:ascii="仿宋" w:eastAsia="仿宋" w:hAnsi="仿宋"/>
                <w:sz w:val="24"/>
              </w:rPr>
              <w:t>租赁和商务服务业</w:t>
            </w:r>
            <w:r w:rsidRPr="002D3186">
              <w:rPr>
                <w:rFonts w:ascii="仿宋" w:eastAsia="仿宋" w:hAnsi="仿宋" w:hint="eastAsia"/>
                <w:sz w:val="24"/>
              </w:rPr>
              <w:t>。</w:t>
            </w:r>
            <w:bookmarkEnd w:id="73"/>
            <w:bookmarkEnd w:id="74"/>
          </w:p>
        </w:tc>
      </w:tr>
      <w:tr w:rsidR="00D11FE1" w:rsidRPr="002D3186" w14:paraId="3A202BE3" w14:textId="77777777">
        <w:trPr>
          <w:trHeight w:val="805"/>
          <w:jc w:val="center"/>
        </w:trPr>
        <w:tc>
          <w:tcPr>
            <w:tcW w:w="986" w:type="dxa"/>
            <w:vAlign w:val="center"/>
          </w:tcPr>
          <w:p w14:paraId="39A3543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.2.2</w:t>
            </w:r>
          </w:p>
        </w:tc>
        <w:tc>
          <w:tcPr>
            <w:tcW w:w="2003" w:type="dxa"/>
            <w:vAlign w:val="center"/>
          </w:tcPr>
          <w:p w14:paraId="49E20F8E"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项目预算金额和最高限价</w:t>
            </w:r>
          </w:p>
        </w:tc>
        <w:tc>
          <w:tcPr>
            <w:tcW w:w="6068" w:type="dxa"/>
            <w:vAlign w:val="center"/>
          </w:tcPr>
          <w:p w14:paraId="007B8B10"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项目预算金</w:t>
            </w:r>
            <w:r w:rsidRPr="002D3186">
              <w:rPr>
                <w:rFonts w:ascii="仿宋" w:eastAsia="仿宋" w:hAnsi="仿宋" w:hint="eastAsia"/>
                <w:sz w:val="24"/>
              </w:rPr>
              <w:t>额：316.46万元；最高限价：316.46万元。</w:t>
            </w:r>
          </w:p>
          <w:p w14:paraId="1E929B70" w14:textId="77777777" w:rsidR="00D11FE1" w:rsidRPr="002D3186" w:rsidRDefault="00000000">
            <w:pPr>
              <w:spacing w:line="360" w:lineRule="auto"/>
              <w:rPr>
                <w:rFonts w:ascii="仿宋" w:eastAsia="仿宋" w:hAnsi="仿宋" w:hint="eastAsia"/>
                <w:sz w:val="24"/>
                <w:highlight w:val="yellow"/>
              </w:rPr>
            </w:pPr>
            <w:r w:rsidRPr="002D3186">
              <w:rPr>
                <w:rFonts w:ascii="仿宋" w:eastAsia="仿宋" w:hAnsi="仿宋" w:hint="eastAsia"/>
                <w:sz w:val="24"/>
                <w:highlight w:val="yellow"/>
              </w:rPr>
              <w:t>投标人的报价超过预算金额或最高限价的，其投标无效。</w:t>
            </w:r>
          </w:p>
          <w:p w14:paraId="7961DB1F"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highlight w:val="yellow"/>
              </w:rPr>
              <w:t>人员包干经费标准原则上需控制在3980/人/月以内(含工资、社保、人员管理费及保险等全部费用。)</w:t>
            </w:r>
          </w:p>
        </w:tc>
      </w:tr>
      <w:tr w:rsidR="00D11FE1" w:rsidRPr="002D3186" w14:paraId="4A22E925" w14:textId="77777777">
        <w:trPr>
          <w:trHeight w:val="805"/>
          <w:jc w:val="center"/>
        </w:trPr>
        <w:tc>
          <w:tcPr>
            <w:tcW w:w="986" w:type="dxa"/>
            <w:vAlign w:val="center"/>
          </w:tcPr>
          <w:p w14:paraId="7F4069D2"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1.3.1</w:t>
            </w:r>
          </w:p>
        </w:tc>
        <w:tc>
          <w:tcPr>
            <w:tcW w:w="2003" w:type="dxa"/>
            <w:vAlign w:val="center"/>
          </w:tcPr>
          <w:p w14:paraId="65288CA1" w14:textId="77777777" w:rsidR="00D11FE1" w:rsidRPr="002D3186" w:rsidRDefault="00000000">
            <w:pPr>
              <w:spacing w:line="360" w:lineRule="auto"/>
              <w:jc w:val="center"/>
              <w:rPr>
                <w:rFonts w:ascii="仿宋" w:eastAsia="仿宋" w:hAnsi="仿宋" w:hint="eastAsia"/>
                <w:sz w:val="24"/>
                <w:u w:val="single"/>
              </w:rPr>
            </w:pPr>
            <w:r w:rsidRPr="002D3186">
              <w:rPr>
                <w:rFonts w:ascii="仿宋" w:eastAsia="仿宋" w:hAnsi="仿宋" w:hint="eastAsia"/>
                <w:sz w:val="24"/>
              </w:rPr>
              <w:t>采购需求、采购内容</w:t>
            </w:r>
          </w:p>
        </w:tc>
        <w:tc>
          <w:tcPr>
            <w:tcW w:w="6068" w:type="dxa"/>
            <w:vAlign w:val="center"/>
          </w:tcPr>
          <w:p w14:paraId="5FA7F9B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见招标文件相关章节</w:t>
            </w:r>
          </w:p>
        </w:tc>
      </w:tr>
      <w:tr w:rsidR="00D11FE1" w:rsidRPr="002D3186" w14:paraId="2AC66CB0" w14:textId="77777777">
        <w:trPr>
          <w:trHeight w:val="805"/>
          <w:jc w:val="center"/>
        </w:trPr>
        <w:tc>
          <w:tcPr>
            <w:tcW w:w="986" w:type="dxa"/>
            <w:vAlign w:val="center"/>
          </w:tcPr>
          <w:p w14:paraId="38571539"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1.3.2</w:t>
            </w:r>
          </w:p>
        </w:tc>
        <w:tc>
          <w:tcPr>
            <w:tcW w:w="2003" w:type="dxa"/>
            <w:vAlign w:val="center"/>
          </w:tcPr>
          <w:p w14:paraId="7FD5EAF1" w14:textId="77777777" w:rsidR="00D11FE1" w:rsidRPr="002D3186" w:rsidRDefault="00000000">
            <w:pPr>
              <w:spacing w:line="360" w:lineRule="auto"/>
              <w:jc w:val="center"/>
              <w:rPr>
                <w:rFonts w:ascii="仿宋" w:eastAsia="仿宋" w:hAnsi="仿宋" w:hint="eastAsia"/>
                <w:sz w:val="24"/>
                <w:u w:val="single"/>
              </w:rPr>
            </w:pPr>
            <w:r w:rsidRPr="002D3186">
              <w:rPr>
                <w:rFonts w:ascii="仿宋" w:eastAsia="仿宋" w:hAnsi="仿宋" w:hint="eastAsia"/>
                <w:sz w:val="24"/>
              </w:rPr>
              <w:t>质量标准</w:t>
            </w:r>
          </w:p>
        </w:tc>
        <w:tc>
          <w:tcPr>
            <w:tcW w:w="6068" w:type="dxa"/>
            <w:vAlign w:val="center"/>
          </w:tcPr>
          <w:p w14:paraId="4CA32B7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符合国家现行规范和标准，满足采购人要求；</w:t>
            </w:r>
          </w:p>
        </w:tc>
      </w:tr>
      <w:tr w:rsidR="00D11FE1" w:rsidRPr="002D3186" w14:paraId="56D1B374" w14:textId="77777777">
        <w:trPr>
          <w:trHeight w:val="805"/>
          <w:jc w:val="center"/>
        </w:trPr>
        <w:tc>
          <w:tcPr>
            <w:tcW w:w="986" w:type="dxa"/>
            <w:vAlign w:val="center"/>
          </w:tcPr>
          <w:p w14:paraId="19445F3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.3.3</w:t>
            </w:r>
          </w:p>
        </w:tc>
        <w:tc>
          <w:tcPr>
            <w:tcW w:w="2003" w:type="dxa"/>
            <w:vAlign w:val="center"/>
          </w:tcPr>
          <w:p w14:paraId="6F05EBE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合同履行期限</w:t>
            </w:r>
          </w:p>
        </w:tc>
        <w:tc>
          <w:tcPr>
            <w:tcW w:w="6068" w:type="dxa"/>
            <w:vAlign w:val="center"/>
          </w:tcPr>
          <w:p w14:paraId="51377008"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cs="宋体" w:hint="eastAsia"/>
                <w:sz w:val="24"/>
              </w:rPr>
              <w:t>2年</w:t>
            </w:r>
          </w:p>
        </w:tc>
      </w:tr>
      <w:tr w:rsidR="00D11FE1" w:rsidRPr="002D3186" w14:paraId="2FA835B2" w14:textId="77777777">
        <w:trPr>
          <w:trHeight w:val="600"/>
          <w:jc w:val="center"/>
        </w:trPr>
        <w:tc>
          <w:tcPr>
            <w:tcW w:w="986" w:type="dxa"/>
            <w:vAlign w:val="center"/>
          </w:tcPr>
          <w:p w14:paraId="45DE4D18"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sz w:val="24"/>
              </w:rPr>
              <w:t>1.4.2.4</w:t>
            </w:r>
          </w:p>
        </w:tc>
        <w:tc>
          <w:tcPr>
            <w:tcW w:w="2003" w:type="dxa"/>
            <w:vAlign w:val="center"/>
          </w:tcPr>
          <w:p w14:paraId="7C407765"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投标人应具备的资格要求</w:t>
            </w:r>
          </w:p>
        </w:tc>
        <w:tc>
          <w:tcPr>
            <w:tcW w:w="6068" w:type="dxa"/>
            <w:vAlign w:val="center"/>
          </w:tcPr>
          <w:p w14:paraId="50314A3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1.满足《中华人民共和国政府采购法》第二十二条规定；</w:t>
            </w:r>
          </w:p>
          <w:p w14:paraId="0DF7EDE1"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2.落实政府采购政策需满足的资格要求：本项目专门面向中小企业采购；</w:t>
            </w:r>
          </w:p>
          <w:p w14:paraId="7B6D8D6D"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3.本项目的特定资格要求：</w:t>
            </w:r>
          </w:p>
          <w:p w14:paraId="34D793BF"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3.1、</w:t>
            </w:r>
            <w:r w:rsidRPr="002D3186">
              <w:rPr>
                <w:rFonts w:ascii="仿宋" w:eastAsia="仿宋" w:hAnsi="仿宋"/>
                <w:sz w:val="24"/>
              </w:rPr>
              <w:t>信誉要求：</w:t>
            </w:r>
          </w:p>
          <w:p w14:paraId="4D4BD7AF"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（1）单位负责人为同一人或者存在直接控股、管理关系的不同供应商，不得参加同一合同项下的采购活动；</w:t>
            </w:r>
          </w:p>
          <w:p w14:paraId="719E317C" w14:textId="77777777" w:rsidR="00D11FE1" w:rsidRPr="002D3186" w:rsidRDefault="00000000">
            <w:pPr>
              <w:pStyle w:val="afb"/>
              <w:spacing w:before="0" w:beforeAutospacing="0" w:after="0" w:afterAutospacing="0" w:line="360" w:lineRule="auto"/>
              <w:jc w:val="both"/>
              <w:rPr>
                <w:rFonts w:ascii="仿宋" w:eastAsia="仿宋" w:hAnsi="仿宋" w:hint="eastAsia"/>
                <w:kern w:val="2"/>
                <w:szCs w:val="24"/>
              </w:rPr>
            </w:pPr>
            <w:r w:rsidRPr="002D3186">
              <w:rPr>
                <w:rFonts w:ascii="仿宋" w:eastAsia="仿宋" w:hAnsi="仿宋"/>
                <w:kern w:val="2"/>
                <w:szCs w:val="24"/>
              </w:rPr>
              <w:t>（2）供应商根据财政部《关于在政府采购活动中查询及使用信用记录有关问题的通知》（财库〔2016〕125 号）规定，列入“中国执行信息公开网”网站的“失信被执行人”、“信用中国”网站的“重大税收违法失信主体”、“中国政府采购网”网站的“政府采购严重违法失信行为记录名单”及其他不符合《中华人民共和国政府采购法》第二十二条规定条件的供应商，将拒绝参与本次采购活动（具体以评审结束前采购人或采购代理机构查询为准）。</w:t>
            </w:r>
          </w:p>
          <w:p w14:paraId="5CDD44E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4、本次招标不接受联合体投标。</w:t>
            </w:r>
          </w:p>
        </w:tc>
      </w:tr>
      <w:tr w:rsidR="00D11FE1" w:rsidRPr="002D3186" w14:paraId="1C014E4D" w14:textId="77777777">
        <w:trPr>
          <w:trHeight w:val="306"/>
          <w:jc w:val="center"/>
        </w:trPr>
        <w:tc>
          <w:tcPr>
            <w:tcW w:w="986" w:type="dxa"/>
            <w:vAlign w:val="center"/>
          </w:tcPr>
          <w:p w14:paraId="6320ABD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sz w:val="24"/>
              </w:rPr>
              <w:lastRenderedPageBreak/>
              <w:t>1.4.2.5</w:t>
            </w:r>
          </w:p>
        </w:tc>
        <w:tc>
          <w:tcPr>
            <w:tcW w:w="2003" w:type="dxa"/>
            <w:vAlign w:val="center"/>
          </w:tcPr>
          <w:p w14:paraId="776DC141" w14:textId="77777777" w:rsidR="00D11FE1" w:rsidRPr="002D3186" w:rsidRDefault="00000000">
            <w:pPr>
              <w:spacing w:line="360" w:lineRule="auto"/>
              <w:jc w:val="center"/>
              <w:rPr>
                <w:rFonts w:ascii="仿宋" w:eastAsia="仿宋" w:hAnsi="仿宋" w:hint="eastAsia"/>
                <w:b/>
                <w:bCs/>
                <w:sz w:val="24"/>
              </w:rPr>
            </w:pPr>
            <w:bookmarkStart w:id="76" w:name="OLE_LINK72"/>
            <w:bookmarkStart w:id="77" w:name="OLE_LINK69"/>
            <w:r w:rsidRPr="002D3186">
              <w:rPr>
                <w:rFonts w:ascii="仿宋" w:eastAsia="仿宋" w:hAnsi="仿宋" w:hint="eastAsia"/>
                <w:sz w:val="24"/>
              </w:rPr>
              <w:t>是否接受进口产品</w:t>
            </w:r>
            <w:bookmarkEnd w:id="76"/>
            <w:bookmarkEnd w:id="77"/>
          </w:p>
        </w:tc>
        <w:tc>
          <w:tcPr>
            <w:tcW w:w="6068" w:type="dxa"/>
            <w:vAlign w:val="center"/>
          </w:tcPr>
          <w:p w14:paraId="489BCC81" w14:textId="77777777" w:rsidR="00D11FE1" w:rsidRPr="002D3186" w:rsidRDefault="00000000">
            <w:pPr>
              <w:spacing w:line="360" w:lineRule="auto"/>
              <w:jc w:val="center"/>
              <w:rPr>
                <w:rFonts w:ascii="仿宋" w:eastAsia="仿宋" w:hAnsi="仿宋" w:hint="eastAsia"/>
                <w:sz w:val="24"/>
                <w:u w:val="single"/>
              </w:rPr>
            </w:pPr>
            <w:bookmarkStart w:id="78" w:name="OLE_LINK89"/>
            <w:bookmarkStart w:id="79" w:name="OLE_LINK88"/>
            <w:r w:rsidRPr="002D3186">
              <w:rPr>
                <w:rFonts w:ascii="仿宋" w:eastAsia="仿宋" w:hAnsi="仿宋" w:hint="eastAsia"/>
                <w:sz w:val="24"/>
              </w:rPr>
              <w:t>不接受</w:t>
            </w:r>
            <w:bookmarkEnd w:id="78"/>
            <w:bookmarkEnd w:id="79"/>
          </w:p>
        </w:tc>
      </w:tr>
      <w:tr w:rsidR="00D11FE1" w:rsidRPr="002D3186" w14:paraId="511BF93C" w14:textId="77777777">
        <w:trPr>
          <w:trHeight w:val="438"/>
          <w:jc w:val="center"/>
        </w:trPr>
        <w:tc>
          <w:tcPr>
            <w:tcW w:w="986" w:type="dxa"/>
            <w:vAlign w:val="center"/>
          </w:tcPr>
          <w:p w14:paraId="7925A6D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sz w:val="24"/>
              </w:rPr>
              <w:t>1.4.2.6</w:t>
            </w:r>
          </w:p>
        </w:tc>
        <w:tc>
          <w:tcPr>
            <w:tcW w:w="2003" w:type="dxa"/>
            <w:vAlign w:val="center"/>
          </w:tcPr>
          <w:p w14:paraId="347EF2F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是否为专门面向</w:t>
            </w:r>
            <w:r w:rsidRPr="002D3186">
              <w:rPr>
                <w:rFonts w:ascii="仿宋" w:eastAsia="仿宋" w:hAnsi="仿宋"/>
                <w:sz w:val="24"/>
              </w:rPr>
              <w:t>中小企业采购</w:t>
            </w:r>
          </w:p>
        </w:tc>
        <w:tc>
          <w:tcPr>
            <w:tcW w:w="6068" w:type="dxa"/>
            <w:vAlign w:val="center"/>
          </w:tcPr>
          <w:p w14:paraId="053B5AED" w14:textId="77777777" w:rsidR="00D11FE1" w:rsidRPr="002D3186" w:rsidRDefault="00000000">
            <w:pPr>
              <w:spacing w:line="360" w:lineRule="auto"/>
              <w:jc w:val="center"/>
              <w:rPr>
                <w:rFonts w:ascii="仿宋" w:eastAsia="仿宋" w:hAnsi="仿宋" w:hint="eastAsia"/>
                <w:b/>
                <w:bCs/>
                <w:sz w:val="24"/>
                <w:u w:val="single"/>
              </w:rPr>
            </w:pPr>
            <w:r w:rsidRPr="002D3186">
              <w:rPr>
                <w:rFonts w:ascii="仿宋" w:eastAsia="仿宋" w:hAnsi="仿宋" w:hint="eastAsia"/>
                <w:sz w:val="24"/>
              </w:rPr>
              <w:t>是</w:t>
            </w:r>
          </w:p>
        </w:tc>
      </w:tr>
      <w:tr w:rsidR="00D11FE1" w:rsidRPr="002D3186" w14:paraId="4047F8D4" w14:textId="77777777">
        <w:trPr>
          <w:trHeight w:val="590"/>
          <w:jc w:val="center"/>
        </w:trPr>
        <w:tc>
          <w:tcPr>
            <w:tcW w:w="986" w:type="dxa"/>
            <w:vAlign w:val="center"/>
          </w:tcPr>
          <w:p w14:paraId="3935430C"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.4.2.7</w:t>
            </w:r>
          </w:p>
        </w:tc>
        <w:tc>
          <w:tcPr>
            <w:tcW w:w="2003" w:type="dxa"/>
            <w:vAlign w:val="center"/>
          </w:tcPr>
          <w:p w14:paraId="4B59EB7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政府强制采购产品</w:t>
            </w:r>
          </w:p>
        </w:tc>
        <w:tc>
          <w:tcPr>
            <w:tcW w:w="6068" w:type="dxa"/>
            <w:vAlign w:val="center"/>
          </w:tcPr>
          <w:p w14:paraId="53AA1DD9" w14:textId="77777777" w:rsidR="00D11FE1" w:rsidRPr="002D3186" w:rsidRDefault="00000000">
            <w:pPr>
              <w:spacing w:line="360" w:lineRule="auto"/>
              <w:jc w:val="center"/>
              <w:rPr>
                <w:rFonts w:ascii="仿宋" w:eastAsia="仿宋" w:hAnsi="仿宋" w:hint="eastAsia"/>
                <w:sz w:val="24"/>
                <w:u w:val="single"/>
              </w:rPr>
            </w:pPr>
            <w:r w:rsidRPr="002D3186">
              <w:rPr>
                <w:rFonts w:ascii="仿宋" w:eastAsia="仿宋" w:hAnsi="仿宋" w:hint="eastAsia"/>
                <w:sz w:val="24"/>
              </w:rPr>
              <w:t>无</w:t>
            </w:r>
          </w:p>
        </w:tc>
      </w:tr>
      <w:tr w:rsidR="00D11FE1" w:rsidRPr="002D3186" w14:paraId="629F4D9E" w14:textId="77777777">
        <w:trPr>
          <w:trHeight w:val="438"/>
          <w:jc w:val="center"/>
        </w:trPr>
        <w:tc>
          <w:tcPr>
            <w:tcW w:w="986" w:type="dxa"/>
            <w:vAlign w:val="center"/>
          </w:tcPr>
          <w:p w14:paraId="2421C58B"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4.3</w:t>
            </w:r>
          </w:p>
        </w:tc>
        <w:tc>
          <w:tcPr>
            <w:tcW w:w="2003" w:type="dxa"/>
            <w:vAlign w:val="center"/>
          </w:tcPr>
          <w:p w14:paraId="3EA427E2"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是否允许联合体投标</w:t>
            </w:r>
          </w:p>
        </w:tc>
        <w:tc>
          <w:tcPr>
            <w:tcW w:w="6068" w:type="dxa"/>
            <w:vAlign w:val="center"/>
          </w:tcPr>
          <w:p w14:paraId="3A9AE065" w14:textId="77777777" w:rsidR="00D11FE1" w:rsidRPr="002D3186" w:rsidRDefault="00000000">
            <w:pPr>
              <w:spacing w:line="360" w:lineRule="auto"/>
              <w:jc w:val="center"/>
              <w:rPr>
                <w:rFonts w:ascii="仿宋" w:eastAsia="仿宋" w:hAnsi="仿宋" w:hint="eastAsia"/>
                <w:b/>
                <w:bCs/>
                <w:sz w:val="24"/>
                <w:u w:val="single"/>
              </w:rPr>
            </w:pPr>
            <w:r w:rsidRPr="002D3186">
              <w:rPr>
                <w:rFonts w:ascii="仿宋" w:eastAsia="仿宋" w:hAnsi="仿宋" w:cs="仿宋_GB2312" w:hint="eastAsia"/>
                <w:sz w:val="24"/>
              </w:rPr>
              <w:t>否</w:t>
            </w:r>
          </w:p>
        </w:tc>
      </w:tr>
      <w:tr w:rsidR="00D11FE1" w:rsidRPr="002D3186" w14:paraId="30A2274D" w14:textId="77777777">
        <w:trPr>
          <w:trHeight w:val="292"/>
          <w:jc w:val="center"/>
        </w:trPr>
        <w:tc>
          <w:tcPr>
            <w:tcW w:w="986" w:type="dxa"/>
            <w:vAlign w:val="center"/>
          </w:tcPr>
          <w:p w14:paraId="147198D1"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1.7.2</w:t>
            </w:r>
          </w:p>
        </w:tc>
        <w:tc>
          <w:tcPr>
            <w:tcW w:w="2003" w:type="dxa"/>
            <w:vAlign w:val="center"/>
          </w:tcPr>
          <w:p w14:paraId="65004B69"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投标样品</w:t>
            </w:r>
          </w:p>
        </w:tc>
        <w:tc>
          <w:tcPr>
            <w:tcW w:w="6068" w:type="dxa"/>
            <w:vAlign w:val="center"/>
          </w:tcPr>
          <w:p w14:paraId="5759F1E8"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cs="仿宋_GB2312" w:hint="eastAsia"/>
                <w:sz w:val="24"/>
              </w:rPr>
              <w:t>无</w:t>
            </w:r>
          </w:p>
        </w:tc>
      </w:tr>
      <w:tr w:rsidR="00D11FE1" w:rsidRPr="002D3186" w14:paraId="1D681431" w14:textId="77777777">
        <w:trPr>
          <w:trHeight w:val="292"/>
          <w:jc w:val="center"/>
        </w:trPr>
        <w:tc>
          <w:tcPr>
            <w:tcW w:w="986" w:type="dxa"/>
            <w:vAlign w:val="center"/>
          </w:tcPr>
          <w:p w14:paraId="57CA7C87"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3.2.1</w:t>
            </w:r>
          </w:p>
        </w:tc>
        <w:tc>
          <w:tcPr>
            <w:tcW w:w="2003" w:type="dxa"/>
            <w:vAlign w:val="center"/>
          </w:tcPr>
          <w:p w14:paraId="0E1832CB"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投标人提出质疑的截止时间</w:t>
            </w:r>
          </w:p>
        </w:tc>
        <w:tc>
          <w:tcPr>
            <w:tcW w:w="6068" w:type="dxa"/>
            <w:vAlign w:val="center"/>
          </w:tcPr>
          <w:p w14:paraId="516150DD" w14:textId="77777777" w:rsidR="00D11FE1" w:rsidRPr="002D3186" w:rsidRDefault="00000000">
            <w:pPr>
              <w:spacing w:line="360" w:lineRule="auto"/>
              <w:rPr>
                <w:rFonts w:ascii="仿宋" w:eastAsia="仿宋" w:hAnsi="仿宋" w:cs="仿宋" w:hint="eastAsia"/>
                <w:sz w:val="24"/>
              </w:rPr>
            </w:pPr>
            <w:r w:rsidRPr="002D3186">
              <w:rPr>
                <w:rFonts w:ascii="仿宋" w:eastAsia="仿宋" w:hAnsi="仿宋" w:cs="宋体" w:hint="eastAsia"/>
                <w:sz w:val="24"/>
              </w:rPr>
              <w:t>获取招标文件之日或者招标文件公告期限届满之日起七个工作日内，在郑州市公共资源交易中心电子交易平台上进行提出，同时电话通知采购人或代理机构。</w:t>
            </w:r>
          </w:p>
        </w:tc>
      </w:tr>
      <w:tr w:rsidR="00D11FE1" w:rsidRPr="002D3186" w14:paraId="3CAF433B" w14:textId="77777777">
        <w:trPr>
          <w:trHeight w:val="292"/>
          <w:jc w:val="center"/>
        </w:trPr>
        <w:tc>
          <w:tcPr>
            <w:tcW w:w="986" w:type="dxa"/>
            <w:vAlign w:val="center"/>
          </w:tcPr>
          <w:p w14:paraId="3CDB507A"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3.2.3</w:t>
            </w:r>
          </w:p>
        </w:tc>
        <w:tc>
          <w:tcPr>
            <w:tcW w:w="2003" w:type="dxa"/>
            <w:vAlign w:val="center"/>
          </w:tcPr>
          <w:p w14:paraId="44AB2665" w14:textId="77777777" w:rsidR="00D11FE1" w:rsidRPr="002D3186" w:rsidRDefault="00000000">
            <w:pPr>
              <w:spacing w:line="360" w:lineRule="auto"/>
              <w:jc w:val="center"/>
              <w:rPr>
                <w:rFonts w:ascii="仿宋" w:eastAsia="仿宋" w:hAnsi="仿宋" w:cs="仿宋" w:hint="eastAsia"/>
                <w:sz w:val="24"/>
              </w:rPr>
            </w:pPr>
            <w:r w:rsidRPr="002D3186">
              <w:rPr>
                <w:rFonts w:ascii="仿宋" w:eastAsia="仿宋" w:hAnsi="仿宋" w:cs="仿宋" w:hint="eastAsia"/>
                <w:sz w:val="24"/>
              </w:rPr>
              <w:t>招标文件的澄清更正或修改</w:t>
            </w:r>
          </w:p>
        </w:tc>
        <w:tc>
          <w:tcPr>
            <w:tcW w:w="6068" w:type="dxa"/>
            <w:vAlign w:val="center"/>
          </w:tcPr>
          <w:p w14:paraId="74ECD4DE" w14:textId="77777777" w:rsidR="00D11FE1" w:rsidRPr="002D3186" w:rsidRDefault="00000000">
            <w:pPr>
              <w:spacing w:line="360" w:lineRule="auto"/>
              <w:rPr>
                <w:rFonts w:ascii="仿宋" w:eastAsia="仿宋" w:hAnsi="仿宋" w:cs="仿宋" w:hint="eastAsia"/>
                <w:sz w:val="24"/>
              </w:rPr>
            </w:pPr>
            <w:r w:rsidRPr="002D3186">
              <w:rPr>
                <w:rFonts w:ascii="仿宋" w:eastAsia="仿宋" w:hAnsi="仿宋" w:cs="仿宋" w:hint="eastAsia"/>
                <w:sz w:val="24"/>
              </w:rPr>
              <w:t>发布时间：</w:t>
            </w:r>
            <w:r w:rsidRPr="002D3186">
              <w:rPr>
                <w:rFonts w:ascii="仿宋" w:eastAsia="仿宋" w:hAnsi="仿宋" w:hint="eastAsia"/>
                <w:bCs/>
                <w:sz w:val="24"/>
              </w:rPr>
              <w:t>澄清或修改的内容可能影响投标文件编制的，采购人或者采购代理机构应当在投标截止时间至少15日前，在招标公告发布媒体同时发布，并通过郑州市公共资源交易平台发出通知；不足15日的，采购人或者采购代理机构应当顺延投标截止时间。</w:t>
            </w:r>
          </w:p>
        </w:tc>
      </w:tr>
      <w:tr w:rsidR="00D11FE1" w:rsidRPr="002D3186" w14:paraId="38DF6600" w14:textId="77777777">
        <w:trPr>
          <w:trHeight w:hRule="exact" w:val="567"/>
          <w:jc w:val="center"/>
        </w:trPr>
        <w:tc>
          <w:tcPr>
            <w:tcW w:w="986" w:type="dxa"/>
            <w:vAlign w:val="center"/>
          </w:tcPr>
          <w:p w14:paraId="2AB30E91"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4.4</w:t>
            </w:r>
          </w:p>
        </w:tc>
        <w:tc>
          <w:tcPr>
            <w:tcW w:w="2003" w:type="dxa"/>
            <w:vAlign w:val="center"/>
          </w:tcPr>
          <w:p w14:paraId="3242AC3D"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投标报价</w:t>
            </w:r>
          </w:p>
        </w:tc>
        <w:tc>
          <w:tcPr>
            <w:tcW w:w="6068" w:type="dxa"/>
            <w:vAlign w:val="center"/>
          </w:tcPr>
          <w:p w14:paraId="42D678A7"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投标人应按招标文件中的相关要求进行报价。</w:t>
            </w:r>
          </w:p>
        </w:tc>
      </w:tr>
      <w:tr w:rsidR="00D11FE1" w:rsidRPr="002D3186" w14:paraId="1457F26F" w14:textId="77777777">
        <w:trPr>
          <w:trHeight w:hRule="exact" w:val="567"/>
          <w:jc w:val="center"/>
        </w:trPr>
        <w:tc>
          <w:tcPr>
            <w:tcW w:w="986" w:type="dxa"/>
            <w:vAlign w:val="center"/>
          </w:tcPr>
          <w:p w14:paraId="6D58E4D7"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4.6.1</w:t>
            </w:r>
          </w:p>
        </w:tc>
        <w:tc>
          <w:tcPr>
            <w:tcW w:w="2003" w:type="dxa"/>
            <w:vAlign w:val="center"/>
          </w:tcPr>
          <w:p w14:paraId="064FF9F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投标保证金</w:t>
            </w:r>
          </w:p>
        </w:tc>
        <w:tc>
          <w:tcPr>
            <w:tcW w:w="6068" w:type="dxa"/>
            <w:vAlign w:val="center"/>
          </w:tcPr>
          <w:p w14:paraId="4534C435"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本项目不收取投标保证金。</w:t>
            </w:r>
          </w:p>
        </w:tc>
      </w:tr>
      <w:tr w:rsidR="00D11FE1" w:rsidRPr="002D3186" w14:paraId="72A00BEE" w14:textId="77777777">
        <w:trPr>
          <w:trHeight w:hRule="exact" w:val="567"/>
          <w:jc w:val="center"/>
        </w:trPr>
        <w:tc>
          <w:tcPr>
            <w:tcW w:w="986" w:type="dxa"/>
            <w:vAlign w:val="center"/>
          </w:tcPr>
          <w:p w14:paraId="0CFC4340"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4.7.1</w:t>
            </w:r>
          </w:p>
        </w:tc>
        <w:tc>
          <w:tcPr>
            <w:tcW w:w="2003" w:type="dxa"/>
            <w:vAlign w:val="center"/>
          </w:tcPr>
          <w:p w14:paraId="44ACA732"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投标有效期</w:t>
            </w:r>
          </w:p>
        </w:tc>
        <w:tc>
          <w:tcPr>
            <w:tcW w:w="6068" w:type="dxa"/>
            <w:vAlign w:val="center"/>
          </w:tcPr>
          <w:p w14:paraId="2E9704CE" w14:textId="77777777" w:rsidR="00D11FE1" w:rsidRPr="002D3186" w:rsidRDefault="00000000">
            <w:pPr>
              <w:spacing w:line="360" w:lineRule="auto"/>
              <w:jc w:val="center"/>
              <w:rPr>
                <w:rFonts w:ascii="仿宋" w:eastAsia="仿宋" w:hAnsi="仿宋" w:hint="eastAsia"/>
                <w:sz w:val="24"/>
                <w:u w:val="single"/>
              </w:rPr>
            </w:pPr>
            <w:r w:rsidRPr="002D3186">
              <w:rPr>
                <w:rFonts w:ascii="仿宋" w:eastAsia="仿宋" w:hAnsi="仿宋" w:hint="eastAsia"/>
                <w:sz w:val="24"/>
              </w:rPr>
              <w:t>提交投标文件截止之日起</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90  </w:t>
            </w:r>
            <w:r w:rsidRPr="002D3186">
              <w:rPr>
                <w:rFonts w:ascii="仿宋" w:eastAsia="仿宋" w:hAnsi="仿宋" w:hint="eastAsia"/>
                <w:sz w:val="24"/>
              </w:rPr>
              <w:t>日历日</w:t>
            </w:r>
          </w:p>
        </w:tc>
      </w:tr>
      <w:tr w:rsidR="00D11FE1" w:rsidRPr="002D3186" w14:paraId="68E93413" w14:textId="77777777">
        <w:trPr>
          <w:trHeight w:hRule="exact" w:val="567"/>
          <w:jc w:val="center"/>
        </w:trPr>
        <w:tc>
          <w:tcPr>
            <w:tcW w:w="986" w:type="dxa"/>
            <w:vAlign w:val="center"/>
          </w:tcPr>
          <w:p w14:paraId="00F6930A"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5.2.1</w:t>
            </w:r>
          </w:p>
        </w:tc>
        <w:tc>
          <w:tcPr>
            <w:tcW w:w="2003" w:type="dxa"/>
            <w:vAlign w:val="center"/>
          </w:tcPr>
          <w:p w14:paraId="0E739790" w14:textId="77777777" w:rsidR="00D11FE1" w:rsidRPr="002D3186" w:rsidRDefault="00000000">
            <w:pPr>
              <w:spacing w:line="360" w:lineRule="auto"/>
              <w:jc w:val="center"/>
              <w:rPr>
                <w:rFonts w:ascii="仿宋" w:eastAsia="仿宋" w:hAnsi="仿宋" w:hint="eastAsia"/>
                <w:b/>
                <w:bCs/>
                <w:sz w:val="24"/>
              </w:rPr>
            </w:pPr>
            <w:r w:rsidRPr="002D3186">
              <w:rPr>
                <w:rFonts w:ascii="仿宋" w:eastAsia="仿宋" w:hAnsi="仿宋" w:hint="eastAsia"/>
                <w:b/>
                <w:bCs/>
                <w:sz w:val="24"/>
              </w:rPr>
              <w:t>投标截止时间</w:t>
            </w:r>
          </w:p>
        </w:tc>
        <w:tc>
          <w:tcPr>
            <w:tcW w:w="6068" w:type="dxa"/>
            <w:vAlign w:val="center"/>
          </w:tcPr>
          <w:p w14:paraId="038A3A3F" w14:textId="3989C448" w:rsidR="00D11FE1" w:rsidRPr="002D3186" w:rsidRDefault="00000000">
            <w:pPr>
              <w:spacing w:line="360" w:lineRule="auto"/>
              <w:jc w:val="center"/>
              <w:rPr>
                <w:rFonts w:ascii="仿宋" w:eastAsia="仿宋" w:hAnsi="仿宋" w:hint="eastAsia"/>
                <w:b/>
                <w:bCs/>
                <w:sz w:val="24"/>
              </w:rPr>
            </w:pPr>
            <w:r w:rsidRPr="002D3186">
              <w:rPr>
                <w:rFonts w:ascii="仿宋" w:eastAsia="仿宋" w:hAnsi="仿宋" w:cs="宋体"/>
                <w:b/>
                <w:bCs/>
                <w:sz w:val="24"/>
              </w:rPr>
              <w:t>202</w:t>
            </w:r>
            <w:r w:rsidRPr="002D3186">
              <w:rPr>
                <w:rFonts w:ascii="仿宋" w:eastAsia="仿宋" w:hAnsi="仿宋" w:cs="宋体" w:hint="eastAsia"/>
                <w:b/>
                <w:bCs/>
                <w:sz w:val="24"/>
              </w:rPr>
              <w:t>6</w:t>
            </w:r>
            <w:r w:rsidRPr="002D3186">
              <w:rPr>
                <w:rFonts w:ascii="仿宋" w:eastAsia="仿宋" w:hAnsi="仿宋" w:cs="宋体"/>
                <w:b/>
                <w:bCs/>
                <w:sz w:val="24"/>
              </w:rPr>
              <w:t>年</w:t>
            </w:r>
            <w:r w:rsidR="00592CA8">
              <w:rPr>
                <w:rFonts w:ascii="仿宋" w:eastAsia="仿宋" w:hAnsi="仿宋" w:cs="宋体" w:hint="eastAsia"/>
                <w:b/>
                <w:bCs/>
                <w:sz w:val="24"/>
              </w:rPr>
              <w:t>10</w:t>
            </w:r>
            <w:r w:rsidRPr="002D3186">
              <w:rPr>
                <w:rFonts w:ascii="仿宋" w:eastAsia="仿宋" w:hAnsi="仿宋" w:cs="宋体"/>
                <w:b/>
                <w:bCs/>
                <w:sz w:val="24"/>
              </w:rPr>
              <w:t>月</w:t>
            </w:r>
            <w:r w:rsidR="009455BF">
              <w:rPr>
                <w:rFonts w:ascii="仿宋" w:eastAsia="仿宋" w:hAnsi="仿宋" w:cs="宋体" w:hint="eastAsia"/>
                <w:b/>
                <w:bCs/>
                <w:sz w:val="24"/>
              </w:rPr>
              <w:t>10</w:t>
            </w:r>
            <w:r w:rsidRPr="002D3186">
              <w:rPr>
                <w:rFonts w:ascii="仿宋" w:eastAsia="仿宋" w:hAnsi="仿宋" w:cs="宋体" w:hint="eastAsia"/>
                <w:b/>
                <w:bCs/>
                <w:sz w:val="24"/>
              </w:rPr>
              <w:t>日10</w:t>
            </w:r>
            <w:r w:rsidRPr="002D3186">
              <w:rPr>
                <w:rFonts w:ascii="仿宋" w:eastAsia="仿宋" w:hAnsi="仿宋" w:cs="宋体"/>
                <w:b/>
                <w:bCs/>
                <w:sz w:val="24"/>
              </w:rPr>
              <w:t>时</w:t>
            </w:r>
            <w:r w:rsidRPr="002D3186">
              <w:rPr>
                <w:rFonts w:ascii="仿宋" w:eastAsia="仿宋" w:hAnsi="仿宋" w:cs="宋体" w:hint="eastAsia"/>
                <w:b/>
                <w:bCs/>
                <w:sz w:val="24"/>
              </w:rPr>
              <w:t>00分；</w:t>
            </w:r>
          </w:p>
        </w:tc>
      </w:tr>
      <w:tr w:rsidR="00D11FE1" w:rsidRPr="002D3186" w14:paraId="13CC96EF" w14:textId="77777777">
        <w:trPr>
          <w:trHeight w:val="415"/>
          <w:jc w:val="center"/>
        </w:trPr>
        <w:tc>
          <w:tcPr>
            <w:tcW w:w="986" w:type="dxa"/>
            <w:vAlign w:val="center"/>
          </w:tcPr>
          <w:p w14:paraId="557FB367"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6.1.1</w:t>
            </w:r>
          </w:p>
        </w:tc>
        <w:tc>
          <w:tcPr>
            <w:tcW w:w="2003" w:type="dxa"/>
            <w:vAlign w:val="center"/>
          </w:tcPr>
          <w:p w14:paraId="1F124731" w14:textId="77777777" w:rsidR="00D11FE1" w:rsidRPr="002D3186" w:rsidRDefault="00000000">
            <w:pPr>
              <w:spacing w:line="360" w:lineRule="auto"/>
              <w:jc w:val="center"/>
              <w:rPr>
                <w:rFonts w:ascii="仿宋" w:eastAsia="仿宋" w:hAnsi="仿宋" w:hint="eastAsia"/>
                <w:b/>
                <w:bCs/>
                <w:sz w:val="24"/>
              </w:rPr>
            </w:pPr>
            <w:r w:rsidRPr="002D3186">
              <w:rPr>
                <w:rFonts w:ascii="仿宋" w:eastAsia="仿宋" w:hAnsi="仿宋" w:hint="eastAsia"/>
                <w:b/>
                <w:bCs/>
                <w:sz w:val="24"/>
              </w:rPr>
              <w:t>开标时间及地点</w:t>
            </w:r>
          </w:p>
        </w:tc>
        <w:tc>
          <w:tcPr>
            <w:tcW w:w="6068" w:type="dxa"/>
            <w:vAlign w:val="center"/>
          </w:tcPr>
          <w:p w14:paraId="1B41F54D" w14:textId="77777777" w:rsidR="00D11FE1" w:rsidRPr="002D3186" w:rsidRDefault="00000000">
            <w:pPr>
              <w:spacing w:line="360" w:lineRule="auto"/>
              <w:rPr>
                <w:rFonts w:ascii="仿宋" w:eastAsia="仿宋" w:hAnsi="仿宋" w:hint="eastAsia"/>
                <w:sz w:val="24"/>
                <w:u w:val="single"/>
              </w:rPr>
            </w:pPr>
            <w:r w:rsidRPr="002D3186">
              <w:rPr>
                <w:rFonts w:ascii="仿宋" w:eastAsia="仿宋" w:hAnsi="仿宋" w:hint="eastAsia"/>
                <w:sz w:val="24"/>
              </w:rPr>
              <w:t>开标时间：</w:t>
            </w:r>
            <w:r w:rsidRPr="002D3186">
              <w:rPr>
                <w:rFonts w:ascii="仿宋" w:eastAsia="仿宋" w:hAnsi="仿宋" w:hint="eastAsia"/>
                <w:b/>
                <w:sz w:val="24"/>
              </w:rPr>
              <w:t>同投标截止时间</w:t>
            </w:r>
          </w:p>
          <w:p w14:paraId="4C6C3DEC"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开标地点：电子交易平台不见面开标大厅</w:t>
            </w:r>
          </w:p>
          <w:p w14:paraId="6F90745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b/>
                <w:bCs/>
                <w:sz w:val="24"/>
              </w:rPr>
              <w:t>http://zzggzy.zhengzhou.gov.cn/</w:t>
            </w:r>
            <w:r w:rsidRPr="002D3186">
              <w:rPr>
                <w:rFonts w:ascii="仿宋" w:eastAsia="仿宋" w:hAnsi="仿宋"/>
                <w:b/>
                <w:bCs/>
                <w:sz w:val="24"/>
              </w:rPr>
              <w:t>/BidOpening/bidopeninghallaction/hall/login</w:t>
            </w:r>
          </w:p>
        </w:tc>
      </w:tr>
      <w:tr w:rsidR="00D11FE1" w:rsidRPr="002D3186" w14:paraId="53E8F0CD" w14:textId="77777777">
        <w:trPr>
          <w:trHeight w:val="415"/>
          <w:jc w:val="center"/>
        </w:trPr>
        <w:tc>
          <w:tcPr>
            <w:tcW w:w="986" w:type="dxa"/>
            <w:vAlign w:val="center"/>
          </w:tcPr>
          <w:p w14:paraId="2AC71A94"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6.1.2</w:t>
            </w:r>
          </w:p>
        </w:tc>
        <w:tc>
          <w:tcPr>
            <w:tcW w:w="2003" w:type="dxa"/>
            <w:vAlign w:val="center"/>
          </w:tcPr>
          <w:p w14:paraId="33536BBE"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加密的电子投标文件解密时间</w:t>
            </w:r>
          </w:p>
        </w:tc>
        <w:tc>
          <w:tcPr>
            <w:tcW w:w="6068" w:type="dxa"/>
            <w:vAlign w:val="center"/>
          </w:tcPr>
          <w:p w14:paraId="225938E8"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投标文件的解密开启：本项目采用“远程不见面”开标方式，在开始解密本单位电子投标文件后系统设定的时间内完成远程解密。</w:t>
            </w:r>
            <w:r w:rsidRPr="002D3186">
              <w:rPr>
                <w:rFonts w:ascii="仿宋" w:eastAsia="仿宋" w:hAnsi="仿宋" w:hint="eastAsia"/>
                <w:bCs/>
                <w:sz w:val="24"/>
              </w:rPr>
              <w:t>投标人必须按照交易平台要求设置参与不</w:t>
            </w:r>
            <w:r w:rsidRPr="002D3186">
              <w:rPr>
                <w:rFonts w:ascii="仿宋" w:eastAsia="仿宋" w:hAnsi="仿宋" w:hint="eastAsia"/>
                <w:bCs/>
                <w:sz w:val="24"/>
              </w:rPr>
              <w:lastRenderedPageBreak/>
              <w:t>见面开标的电脑环境，否则由此可能引起的解密失败或无法解密等问题由投标人自行承担。</w:t>
            </w:r>
          </w:p>
        </w:tc>
      </w:tr>
      <w:tr w:rsidR="00D11FE1" w:rsidRPr="002D3186" w14:paraId="347C0559" w14:textId="77777777">
        <w:trPr>
          <w:trHeight w:val="415"/>
          <w:jc w:val="center"/>
        </w:trPr>
        <w:tc>
          <w:tcPr>
            <w:tcW w:w="986" w:type="dxa"/>
            <w:vAlign w:val="center"/>
          </w:tcPr>
          <w:p w14:paraId="2A6ABE1E"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cs="仿宋"/>
                <w:sz w:val="24"/>
              </w:rPr>
              <w:lastRenderedPageBreak/>
              <w:t>6.3.2</w:t>
            </w:r>
          </w:p>
        </w:tc>
        <w:tc>
          <w:tcPr>
            <w:tcW w:w="2003" w:type="dxa"/>
            <w:vAlign w:val="center"/>
          </w:tcPr>
          <w:p w14:paraId="5C0C4FFA" w14:textId="77777777" w:rsidR="00D11FE1" w:rsidRPr="002D3186" w:rsidRDefault="00000000">
            <w:pPr>
              <w:tabs>
                <w:tab w:val="left" w:pos="720"/>
              </w:tabs>
              <w:spacing w:line="360" w:lineRule="auto"/>
              <w:ind w:left="840" w:hangingChars="350" w:hanging="840"/>
              <w:jc w:val="center"/>
              <w:rPr>
                <w:rFonts w:ascii="仿宋" w:eastAsia="仿宋" w:hAnsi="仿宋" w:cs="仿宋" w:hint="eastAsia"/>
                <w:sz w:val="24"/>
              </w:rPr>
            </w:pPr>
            <w:r w:rsidRPr="002D3186">
              <w:rPr>
                <w:rFonts w:ascii="仿宋" w:eastAsia="仿宋" w:hAnsi="仿宋" w:cs="仿宋" w:hint="eastAsia"/>
                <w:sz w:val="24"/>
              </w:rPr>
              <w:t>评标委员会的组成</w:t>
            </w:r>
          </w:p>
        </w:tc>
        <w:tc>
          <w:tcPr>
            <w:tcW w:w="6068" w:type="dxa"/>
            <w:vAlign w:val="center"/>
          </w:tcPr>
          <w:p w14:paraId="5F6503CF" w14:textId="77777777" w:rsidR="00D11FE1" w:rsidRPr="002D3186" w:rsidRDefault="00000000">
            <w:pPr>
              <w:tabs>
                <w:tab w:val="left" w:pos="720"/>
              </w:tabs>
              <w:spacing w:line="360" w:lineRule="auto"/>
              <w:ind w:left="840" w:hangingChars="350" w:hanging="840"/>
              <w:rPr>
                <w:rFonts w:ascii="仿宋" w:eastAsia="仿宋" w:hAnsi="仿宋" w:cs="仿宋" w:hint="eastAsia"/>
                <w:sz w:val="24"/>
              </w:rPr>
            </w:pPr>
            <w:r w:rsidRPr="002D3186">
              <w:rPr>
                <w:rFonts w:ascii="仿宋" w:eastAsia="仿宋" w:hAnsi="仿宋" w:cs="仿宋" w:hint="eastAsia"/>
                <w:sz w:val="24"/>
              </w:rPr>
              <w:t>评标委员会成员人数：5人。</w:t>
            </w:r>
          </w:p>
          <w:p w14:paraId="414FFBCF" w14:textId="77777777" w:rsidR="00D11FE1" w:rsidRPr="002D3186" w:rsidRDefault="00000000">
            <w:pPr>
              <w:spacing w:line="360" w:lineRule="auto"/>
              <w:rPr>
                <w:rFonts w:ascii="仿宋" w:eastAsia="仿宋" w:hAnsi="仿宋" w:hint="eastAsia"/>
                <w:sz w:val="24"/>
              </w:rPr>
            </w:pPr>
            <w:r w:rsidRPr="002D3186">
              <w:rPr>
                <w:rFonts w:ascii="仿宋" w:eastAsia="仿宋" w:hAnsi="仿宋" w:cs="仿宋" w:hint="eastAsia"/>
                <w:sz w:val="24"/>
              </w:rPr>
              <w:t>评标委员会由采购人代表和评审专家组成。</w:t>
            </w:r>
            <w:r w:rsidRPr="002D3186">
              <w:rPr>
                <w:rFonts w:ascii="仿宋" w:eastAsia="仿宋" w:hAnsi="仿宋" w:hint="eastAsia"/>
                <w:bCs/>
                <w:sz w:val="24"/>
              </w:rPr>
              <w:t>其中：采购人代表</w:t>
            </w:r>
            <w:r w:rsidRPr="002D3186">
              <w:rPr>
                <w:rFonts w:ascii="仿宋" w:eastAsia="仿宋" w:hAnsi="仿宋" w:hint="eastAsia"/>
                <w:bCs/>
                <w:sz w:val="24"/>
                <w:u w:val="single"/>
              </w:rPr>
              <w:t>1</w:t>
            </w:r>
            <w:r w:rsidRPr="002D3186">
              <w:rPr>
                <w:rFonts w:ascii="仿宋" w:eastAsia="仿宋" w:hAnsi="仿宋" w:hint="eastAsia"/>
                <w:bCs/>
                <w:sz w:val="24"/>
              </w:rPr>
              <w:t>人，</w:t>
            </w:r>
            <w:r w:rsidRPr="002D3186">
              <w:rPr>
                <w:rFonts w:ascii="仿宋" w:eastAsia="仿宋" w:hAnsi="仿宋" w:cs="仿宋" w:hint="eastAsia"/>
                <w:sz w:val="24"/>
              </w:rPr>
              <w:t>评审专家</w:t>
            </w:r>
            <w:r w:rsidRPr="002D3186">
              <w:rPr>
                <w:rFonts w:ascii="仿宋" w:eastAsia="仿宋" w:hAnsi="仿宋" w:cs="仿宋" w:hint="eastAsia"/>
                <w:sz w:val="24"/>
                <w:u w:val="single"/>
              </w:rPr>
              <w:t>4</w:t>
            </w:r>
            <w:r w:rsidRPr="002D3186">
              <w:rPr>
                <w:rFonts w:ascii="仿宋" w:eastAsia="仿宋" w:hAnsi="仿宋" w:cs="仿宋" w:hint="eastAsia"/>
                <w:sz w:val="24"/>
              </w:rPr>
              <w:t>人</w:t>
            </w:r>
            <w:r w:rsidRPr="002D3186">
              <w:rPr>
                <w:rFonts w:ascii="仿宋" w:eastAsia="仿宋" w:hAnsi="仿宋" w:hint="eastAsia"/>
                <w:sz w:val="24"/>
              </w:rPr>
              <w:t>。评审专家产生方式：</w:t>
            </w:r>
            <w:r w:rsidRPr="002D3186">
              <w:rPr>
                <w:rFonts w:ascii="仿宋" w:eastAsia="仿宋" w:hAnsi="仿宋" w:hint="eastAsia"/>
                <w:bCs/>
                <w:sz w:val="24"/>
              </w:rPr>
              <w:t>从河南省政府采购评审专家库中随机抽取。</w:t>
            </w:r>
          </w:p>
        </w:tc>
      </w:tr>
      <w:tr w:rsidR="00D11FE1" w:rsidRPr="002D3186" w14:paraId="1523754F" w14:textId="77777777">
        <w:trPr>
          <w:trHeight w:val="415"/>
          <w:jc w:val="center"/>
        </w:trPr>
        <w:tc>
          <w:tcPr>
            <w:tcW w:w="986" w:type="dxa"/>
            <w:vAlign w:val="center"/>
          </w:tcPr>
          <w:p w14:paraId="14E5F64F" w14:textId="77777777" w:rsidR="00D11FE1" w:rsidRPr="002D3186" w:rsidRDefault="00000000">
            <w:pPr>
              <w:spacing w:line="360" w:lineRule="auto"/>
              <w:ind w:firstLineChars="100" w:firstLine="240"/>
              <w:jc w:val="center"/>
              <w:rPr>
                <w:rFonts w:ascii="仿宋" w:eastAsia="仿宋" w:hAnsi="仿宋" w:cs="仿宋" w:hint="eastAsia"/>
                <w:sz w:val="24"/>
              </w:rPr>
            </w:pPr>
            <w:r w:rsidRPr="002D3186">
              <w:rPr>
                <w:rFonts w:ascii="仿宋" w:eastAsia="仿宋" w:hAnsi="仿宋" w:hint="eastAsia"/>
                <w:sz w:val="24"/>
              </w:rPr>
              <w:t>6.2.2</w:t>
            </w:r>
          </w:p>
        </w:tc>
        <w:tc>
          <w:tcPr>
            <w:tcW w:w="2003" w:type="dxa"/>
            <w:vAlign w:val="center"/>
          </w:tcPr>
          <w:p w14:paraId="5526F968" w14:textId="77777777" w:rsidR="00D11FE1" w:rsidRPr="002D3186" w:rsidRDefault="00000000">
            <w:pPr>
              <w:spacing w:line="360" w:lineRule="auto"/>
              <w:jc w:val="center"/>
              <w:rPr>
                <w:rFonts w:ascii="仿宋" w:eastAsia="仿宋" w:hAnsi="仿宋" w:cs="仿宋" w:hint="eastAsia"/>
                <w:sz w:val="24"/>
              </w:rPr>
            </w:pPr>
            <w:r w:rsidRPr="002D3186">
              <w:rPr>
                <w:rFonts w:ascii="仿宋" w:eastAsia="仿宋" w:hAnsi="仿宋" w:hint="eastAsia"/>
                <w:sz w:val="24"/>
              </w:rPr>
              <w:t>对投标人信用查询</w:t>
            </w:r>
          </w:p>
        </w:tc>
        <w:tc>
          <w:tcPr>
            <w:tcW w:w="6068" w:type="dxa"/>
            <w:vAlign w:val="center"/>
          </w:tcPr>
          <w:p w14:paraId="533AFA46"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信用信息截止时间点：评标结束之前；</w:t>
            </w:r>
          </w:p>
          <w:p w14:paraId="18A0341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信用查询时间：在投标截止时间至评标结束之前进行查询。</w:t>
            </w:r>
          </w:p>
          <w:p w14:paraId="54F9FB1D" w14:textId="77777777" w:rsidR="00D11FE1" w:rsidRPr="002D3186" w:rsidRDefault="00000000">
            <w:pPr>
              <w:spacing w:line="360" w:lineRule="auto"/>
              <w:rPr>
                <w:rFonts w:ascii="仿宋" w:eastAsia="仿宋" w:hAnsi="仿宋" w:cs="仿宋" w:hint="eastAsia"/>
                <w:sz w:val="24"/>
              </w:rPr>
            </w:pPr>
            <w:r w:rsidRPr="002D3186">
              <w:rPr>
                <w:rFonts w:ascii="仿宋" w:eastAsia="仿宋" w:hAnsi="仿宋" w:hint="eastAsia"/>
                <w:sz w:val="24"/>
              </w:rPr>
              <w:t>信用查询记录方式：采购人</w:t>
            </w:r>
            <w:r w:rsidRPr="002D3186">
              <w:rPr>
                <w:rFonts w:ascii="仿宋" w:eastAsia="仿宋" w:hAnsi="仿宋"/>
                <w:sz w:val="24"/>
              </w:rPr>
              <w:t>或采购代理机构</w:t>
            </w:r>
            <w:r w:rsidRPr="002D3186">
              <w:rPr>
                <w:rFonts w:ascii="仿宋" w:eastAsia="仿宋" w:hAnsi="仿宋" w:hint="eastAsia"/>
                <w:sz w:val="24"/>
              </w:rPr>
              <w:t>将根据要求进行查询，并将查询结果上传至郑州市公共资源交易中心电子系统备案。投标人不良信用记录以采购人</w:t>
            </w:r>
            <w:r w:rsidRPr="002D3186">
              <w:rPr>
                <w:rFonts w:ascii="仿宋" w:eastAsia="仿宋" w:hAnsi="仿宋"/>
                <w:sz w:val="24"/>
              </w:rPr>
              <w:t>或采购代理机构</w:t>
            </w:r>
            <w:r w:rsidRPr="002D3186">
              <w:rPr>
                <w:rFonts w:ascii="仿宋" w:eastAsia="仿宋" w:hAnsi="仿宋" w:hint="eastAsia"/>
                <w:sz w:val="24"/>
              </w:rPr>
              <w:t>查询结果为准。投标人自行提供的与网站信息不一致的其他证明材料亦不作为资格审查依据。</w:t>
            </w:r>
          </w:p>
        </w:tc>
      </w:tr>
      <w:tr w:rsidR="00D11FE1" w:rsidRPr="002D3186" w14:paraId="5D843639" w14:textId="77777777">
        <w:trPr>
          <w:trHeight w:val="415"/>
          <w:jc w:val="center"/>
        </w:trPr>
        <w:tc>
          <w:tcPr>
            <w:tcW w:w="986" w:type="dxa"/>
            <w:vAlign w:val="center"/>
          </w:tcPr>
          <w:p w14:paraId="0C580F26"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cs="仿宋" w:hint="eastAsia"/>
                <w:sz w:val="24"/>
              </w:rPr>
              <w:t>6.4</w:t>
            </w:r>
          </w:p>
        </w:tc>
        <w:tc>
          <w:tcPr>
            <w:tcW w:w="2003" w:type="dxa"/>
            <w:vAlign w:val="center"/>
          </w:tcPr>
          <w:p w14:paraId="2949E82B"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评标方法</w:t>
            </w:r>
          </w:p>
        </w:tc>
        <w:tc>
          <w:tcPr>
            <w:tcW w:w="6068" w:type="dxa"/>
            <w:vAlign w:val="center"/>
          </w:tcPr>
          <w:p w14:paraId="135C786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 xml:space="preserve">采用综合评分法 </w:t>
            </w:r>
          </w:p>
        </w:tc>
      </w:tr>
      <w:tr w:rsidR="00D11FE1" w:rsidRPr="002D3186" w14:paraId="5E5AC82C" w14:textId="77777777">
        <w:trPr>
          <w:trHeight w:val="415"/>
          <w:jc w:val="center"/>
        </w:trPr>
        <w:tc>
          <w:tcPr>
            <w:tcW w:w="986" w:type="dxa"/>
            <w:vAlign w:val="center"/>
          </w:tcPr>
          <w:p w14:paraId="34211FFE"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7.1</w:t>
            </w:r>
          </w:p>
        </w:tc>
        <w:tc>
          <w:tcPr>
            <w:tcW w:w="2003" w:type="dxa"/>
            <w:vAlign w:val="center"/>
          </w:tcPr>
          <w:p w14:paraId="75D533B4"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推荐</w:t>
            </w:r>
            <w:r w:rsidRPr="002D3186">
              <w:rPr>
                <w:rFonts w:ascii="仿宋" w:eastAsia="仿宋" w:hAnsi="仿宋"/>
                <w:sz w:val="24"/>
              </w:rPr>
              <w:t>中标候选</w:t>
            </w:r>
            <w:r w:rsidRPr="002D3186">
              <w:rPr>
                <w:rFonts w:ascii="仿宋" w:eastAsia="仿宋" w:hAnsi="仿宋" w:hint="eastAsia"/>
                <w:sz w:val="24"/>
              </w:rPr>
              <w:t>人</w:t>
            </w:r>
          </w:p>
        </w:tc>
        <w:tc>
          <w:tcPr>
            <w:tcW w:w="6068" w:type="dxa"/>
            <w:vAlign w:val="center"/>
          </w:tcPr>
          <w:p w14:paraId="0F2D77D4"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推荐</w:t>
            </w:r>
            <w:r w:rsidRPr="002D3186">
              <w:rPr>
                <w:rFonts w:ascii="仿宋" w:eastAsia="仿宋" w:hAnsi="仿宋"/>
                <w:sz w:val="24"/>
              </w:rPr>
              <w:t>中标候选</w:t>
            </w:r>
            <w:r w:rsidRPr="002D3186">
              <w:rPr>
                <w:rFonts w:ascii="仿宋" w:eastAsia="仿宋" w:hAnsi="仿宋" w:hint="eastAsia"/>
                <w:sz w:val="24"/>
              </w:rPr>
              <w:t>人</w:t>
            </w:r>
            <w:r w:rsidRPr="002D3186">
              <w:rPr>
                <w:rFonts w:ascii="仿宋" w:eastAsia="仿宋" w:hAnsi="仿宋"/>
                <w:sz w:val="24"/>
              </w:rPr>
              <w:t>的数量：</w:t>
            </w:r>
            <w:r w:rsidRPr="002D3186">
              <w:rPr>
                <w:rFonts w:ascii="仿宋" w:eastAsia="仿宋" w:hAnsi="仿宋" w:hint="eastAsia"/>
                <w:b/>
                <w:sz w:val="24"/>
                <w:u w:val="single"/>
              </w:rPr>
              <w:t xml:space="preserve">　三名   </w:t>
            </w:r>
          </w:p>
        </w:tc>
      </w:tr>
      <w:tr w:rsidR="00D11FE1" w:rsidRPr="002D3186" w14:paraId="5F08CAE7" w14:textId="77777777">
        <w:trPr>
          <w:trHeight w:val="260"/>
          <w:jc w:val="center"/>
        </w:trPr>
        <w:tc>
          <w:tcPr>
            <w:tcW w:w="986" w:type="dxa"/>
            <w:vAlign w:val="center"/>
          </w:tcPr>
          <w:p w14:paraId="5BBE16C0"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7.1</w:t>
            </w:r>
          </w:p>
        </w:tc>
        <w:tc>
          <w:tcPr>
            <w:tcW w:w="2003" w:type="dxa"/>
            <w:vAlign w:val="center"/>
          </w:tcPr>
          <w:p w14:paraId="267BAAA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确定中标人</w:t>
            </w:r>
          </w:p>
        </w:tc>
        <w:tc>
          <w:tcPr>
            <w:tcW w:w="6068" w:type="dxa"/>
            <w:vAlign w:val="center"/>
          </w:tcPr>
          <w:p w14:paraId="714DA506"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采购人确定中标人：</w:t>
            </w:r>
            <w:r w:rsidRPr="002D3186">
              <w:rPr>
                <w:rFonts w:ascii="仿宋" w:eastAsia="仿宋" w:hAnsi="仿宋" w:hint="eastAsia"/>
                <w:b/>
                <w:sz w:val="24"/>
              </w:rPr>
              <w:t>是</w:t>
            </w:r>
          </w:p>
          <w:p w14:paraId="4AC0BC68"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采购人委托评标委员会直接确定中标人：</w:t>
            </w:r>
            <w:r w:rsidRPr="002D3186">
              <w:rPr>
                <w:rFonts w:ascii="仿宋" w:eastAsia="仿宋" w:hAnsi="仿宋" w:hint="eastAsia"/>
                <w:b/>
                <w:sz w:val="24"/>
              </w:rPr>
              <w:t>否</w:t>
            </w:r>
          </w:p>
        </w:tc>
      </w:tr>
      <w:tr w:rsidR="00D11FE1" w:rsidRPr="002D3186" w14:paraId="01190A74" w14:textId="77777777">
        <w:trPr>
          <w:trHeight w:val="260"/>
          <w:jc w:val="center"/>
        </w:trPr>
        <w:tc>
          <w:tcPr>
            <w:tcW w:w="986" w:type="dxa"/>
            <w:vAlign w:val="center"/>
          </w:tcPr>
          <w:p w14:paraId="6F5CFA0C"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2.6</w:t>
            </w:r>
          </w:p>
        </w:tc>
        <w:tc>
          <w:tcPr>
            <w:tcW w:w="2003" w:type="dxa"/>
            <w:vAlign w:val="center"/>
          </w:tcPr>
          <w:p w14:paraId="5CF1A168"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是否允许分包</w:t>
            </w:r>
          </w:p>
        </w:tc>
        <w:tc>
          <w:tcPr>
            <w:tcW w:w="6068" w:type="dxa"/>
            <w:vAlign w:val="center"/>
          </w:tcPr>
          <w:p w14:paraId="3CCA0725"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sz w:val="24"/>
              </w:rPr>
              <w:t>本项目的非主体、非关键性工作是否允许分包：</w:t>
            </w:r>
          </w:p>
          <w:p w14:paraId="2D80F3A7" w14:textId="77777777" w:rsidR="00D11FE1" w:rsidRPr="002D3186" w:rsidRDefault="00000000">
            <w:pPr>
              <w:adjustRightInd w:val="0"/>
              <w:snapToGrid w:val="0"/>
              <w:spacing w:line="360" w:lineRule="auto"/>
              <w:rPr>
                <w:rFonts w:ascii="仿宋" w:eastAsia="仿宋" w:hAnsi="仿宋" w:hint="eastAsia"/>
                <w:sz w:val="24"/>
              </w:rPr>
            </w:pPr>
            <w:r w:rsidRPr="002D3186">
              <w:rPr>
                <w:rFonts w:ascii="Segoe UI Symbol" w:eastAsia="仿宋" w:hAnsi="Segoe UI Symbol" w:cs="Segoe UI Symbol"/>
                <w:sz w:val="24"/>
              </w:rPr>
              <w:t>☑</w:t>
            </w:r>
            <w:r w:rsidRPr="002D3186">
              <w:rPr>
                <w:rFonts w:ascii="仿宋" w:eastAsia="仿宋" w:hAnsi="仿宋"/>
                <w:sz w:val="24"/>
              </w:rPr>
              <w:t>不允许</w:t>
            </w:r>
          </w:p>
          <w:p w14:paraId="47102602"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sz w:val="24"/>
              </w:rPr>
              <w:t>□允许，具体要求：</w:t>
            </w:r>
          </w:p>
          <w:p w14:paraId="518EFA7C"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可以分包履行的具体内容：</w:t>
            </w:r>
          </w:p>
          <w:p w14:paraId="752C4621"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允许分包的金额或者比例：</w:t>
            </w:r>
          </w:p>
          <w:p w14:paraId="3E8B4D16" w14:textId="77777777" w:rsidR="00D11FE1" w:rsidRPr="002D3186" w:rsidRDefault="00000000">
            <w:pPr>
              <w:adjustRightInd w:val="0"/>
              <w:snapToGrid w:val="0"/>
              <w:spacing w:line="360" w:lineRule="auto"/>
              <w:rPr>
                <w:rFonts w:ascii="仿宋" w:eastAsia="仿宋" w:hAnsi="仿宋" w:hint="eastAsia"/>
              </w:rPr>
            </w:pPr>
            <w:r w:rsidRPr="002D3186">
              <w:rPr>
                <w:rFonts w:ascii="仿宋" w:eastAsia="仿宋" w:hAnsi="仿宋" w:hint="eastAsia"/>
                <w:sz w:val="24"/>
              </w:rPr>
              <w:t>（3）</w:t>
            </w:r>
            <w:r w:rsidRPr="002D3186">
              <w:rPr>
                <w:rFonts w:ascii="仿宋" w:eastAsia="仿宋" w:hAnsi="仿宋"/>
                <w:sz w:val="24"/>
              </w:rPr>
              <w:t>其他要求：</w:t>
            </w:r>
            <w:r w:rsidRPr="002D3186">
              <w:rPr>
                <w:rFonts w:ascii="仿宋" w:eastAsia="仿宋" w:hAnsi="仿宋" w:hint="eastAsia"/>
                <w:sz w:val="24"/>
              </w:rPr>
              <w:t xml:space="preserve"> </w:t>
            </w:r>
            <w:r w:rsidRPr="002D3186">
              <w:rPr>
                <w:rFonts w:ascii="仿宋" w:eastAsia="仿宋" w:hAnsi="仿宋"/>
                <w:sz w:val="24"/>
              </w:rPr>
              <w:t xml:space="preserve">    。</w:t>
            </w:r>
          </w:p>
        </w:tc>
      </w:tr>
      <w:tr w:rsidR="00D11FE1" w:rsidRPr="002D3186" w14:paraId="55312570" w14:textId="77777777">
        <w:trPr>
          <w:trHeight w:val="600"/>
          <w:jc w:val="center"/>
        </w:trPr>
        <w:tc>
          <w:tcPr>
            <w:tcW w:w="986" w:type="dxa"/>
            <w:vAlign w:val="center"/>
          </w:tcPr>
          <w:p w14:paraId="38B2C63A"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13.1</w:t>
            </w:r>
          </w:p>
        </w:tc>
        <w:tc>
          <w:tcPr>
            <w:tcW w:w="2003" w:type="dxa"/>
            <w:vAlign w:val="center"/>
          </w:tcPr>
          <w:p w14:paraId="3D6B80DA"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履约保证金</w:t>
            </w:r>
          </w:p>
        </w:tc>
        <w:tc>
          <w:tcPr>
            <w:tcW w:w="6068" w:type="dxa"/>
            <w:vAlign w:val="center"/>
          </w:tcPr>
          <w:p w14:paraId="603B121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是否</w:t>
            </w:r>
            <w:r w:rsidRPr="002D3186">
              <w:rPr>
                <w:rFonts w:ascii="仿宋" w:eastAsia="仿宋" w:hAnsi="仿宋"/>
                <w:sz w:val="24"/>
              </w:rPr>
              <w:t>递交履约保证金：</w:t>
            </w:r>
            <w:r w:rsidRPr="002D3186">
              <w:rPr>
                <w:rFonts w:ascii="仿宋" w:eastAsia="仿宋" w:hAnsi="仿宋" w:hint="eastAsia"/>
                <w:sz w:val="24"/>
              </w:rPr>
              <w:t>否</w:t>
            </w:r>
          </w:p>
        </w:tc>
      </w:tr>
      <w:tr w:rsidR="00D11FE1" w:rsidRPr="002D3186" w14:paraId="3651B40F" w14:textId="77777777">
        <w:trPr>
          <w:trHeight w:val="600"/>
          <w:jc w:val="center"/>
        </w:trPr>
        <w:tc>
          <w:tcPr>
            <w:tcW w:w="986" w:type="dxa"/>
            <w:vAlign w:val="center"/>
          </w:tcPr>
          <w:p w14:paraId="59761EEA"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14.1</w:t>
            </w:r>
          </w:p>
        </w:tc>
        <w:tc>
          <w:tcPr>
            <w:tcW w:w="2003" w:type="dxa"/>
            <w:vAlign w:val="center"/>
          </w:tcPr>
          <w:p w14:paraId="238CE00F" w14:textId="77777777" w:rsidR="00D11FE1" w:rsidRPr="002D3186" w:rsidRDefault="00000000">
            <w:pPr>
              <w:spacing w:line="360" w:lineRule="auto"/>
              <w:jc w:val="center"/>
              <w:rPr>
                <w:rFonts w:ascii="仿宋" w:eastAsia="仿宋" w:hAnsi="仿宋" w:hint="eastAsia"/>
                <w:sz w:val="24"/>
                <w:highlight w:val="yellow"/>
              </w:rPr>
            </w:pPr>
            <w:r w:rsidRPr="002D3186">
              <w:rPr>
                <w:rFonts w:ascii="仿宋" w:eastAsia="仿宋" w:hAnsi="仿宋" w:hint="eastAsia"/>
                <w:sz w:val="24"/>
                <w:highlight w:val="yellow"/>
              </w:rPr>
              <w:t>付款方式</w:t>
            </w:r>
          </w:p>
        </w:tc>
        <w:tc>
          <w:tcPr>
            <w:tcW w:w="6068" w:type="dxa"/>
            <w:vAlign w:val="center"/>
          </w:tcPr>
          <w:p w14:paraId="6E7C6C40" w14:textId="5522C397" w:rsidR="00D11FE1" w:rsidRPr="002D3186" w:rsidRDefault="00000000">
            <w:pPr>
              <w:spacing w:line="360" w:lineRule="auto"/>
              <w:rPr>
                <w:rFonts w:ascii="仿宋" w:eastAsia="仿宋" w:hAnsi="仿宋" w:hint="eastAsia"/>
                <w:sz w:val="24"/>
                <w:highlight w:val="yellow"/>
              </w:rPr>
            </w:pPr>
            <w:r w:rsidRPr="002D3186">
              <w:rPr>
                <w:rFonts w:ascii="仿宋" w:eastAsia="仿宋" w:hAnsi="仿宋" w:hint="eastAsia"/>
                <w:sz w:val="24"/>
                <w:highlight w:val="yellow"/>
              </w:rPr>
              <w:t xml:space="preserve"> 按</w:t>
            </w:r>
            <w:r w:rsidR="00FA5B1D">
              <w:rPr>
                <w:rFonts w:ascii="仿宋" w:eastAsia="仿宋" w:hAnsi="仿宋" w:hint="eastAsia"/>
                <w:sz w:val="24"/>
                <w:highlight w:val="yellow"/>
              </w:rPr>
              <w:t>六个月</w:t>
            </w:r>
            <w:r w:rsidRPr="002D3186">
              <w:rPr>
                <w:rFonts w:ascii="仿宋" w:eastAsia="仿宋" w:hAnsi="仿宋" w:hint="eastAsia"/>
                <w:sz w:val="24"/>
                <w:highlight w:val="yellow"/>
              </w:rPr>
              <w:t>据实支付。</w:t>
            </w:r>
          </w:p>
        </w:tc>
      </w:tr>
      <w:tr w:rsidR="00D11FE1" w:rsidRPr="002D3186" w14:paraId="689FE044" w14:textId="77777777">
        <w:trPr>
          <w:trHeight w:val="220"/>
          <w:jc w:val="center"/>
        </w:trPr>
        <w:tc>
          <w:tcPr>
            <w:tcW w:w="986" w:type="dxa"/>
            <w:vAlign w:val="center"/>
          </w:tcPr>
          <w:p w14:paraId="777570FF"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6</w:t>
            </w:r>
            <w:r w:rsidRPr="002D3186">
              <w:rPr>
                <w:rFonts w:ascii="仿宋" w:eastAsia="仿宋" w:hAnsi="仿宋"/>
                <w:sz w:val="24"/>
              </w:rPr>
              <w:t>.7</w:t>
            </w:r>
          </w:p>
        </w:tc>
        <w:tc>
          <w:tcPr>
            <w:tcW w:w="2003" w:type="dxa"/>
            <w:vAlign w:val="center"/>
          </w:tcPr>
          <w:p w14:paraId="6F7CE6C3" w14:textId="77777777" w:rsidR="00D11FE1" w:rsidRPr="002D3186" w:rsidRDefault="00000000">
            <w:pPr>
              <w:spacing w:line="360" w:lineRule="auto"/>
              <w:ind w:leftChars="-23" w:left="710" w:hangingChars="316" w:hanging="758"/>
              <w:jc w:val="center"/>
              <w:rPr>
                <w:rFonts w:ascii="仿宋" w:eastAsia="仿宋" w:hAnsi="仿宋" w:hint="eastAsia"/>
                <w:sz w:val="24"/>
              </w:rPr>
            </w:pPr>
            <w:r w:rsidRPr="002D3186">
              <w:rPr>
                <w:rFonts w:ascii="仿宋" w:eastAsia="仿宋" w:hAnsi="仿宋" w:hint="eastAsia"/>
                <w:sz w:val="24"/>
              </w:rPr>
              <w:t>质疑函接收</w:t>
            </w:r>
          </w:p>
        </w:tc>
        <w:tc>
          <w:tcPr>
            <w:tcW w:w="6068" w:type="dxa"/>
            <w:vAlign w:val="center"/>
          </w:tcPr>
          <w:p w14:paraId="25ADB80F" w14:textId="77777777" w:rsidR="00D11FE1" w:rsidRPr="002D3186" w:rsidRDefault="00000000">
            <w:pPr>
              <w:spacing w:line="360" w:lineRule="auto"/>
              <w:ind w:leftChars="39" w:left="706" w:hangingChars="260" w:hanging="624"/>
              <w:rPr>
                <w:rFonts w:ascii="仿宋" w:eastAsia="仿宋" w:hAnsi="仿宋" w:hint="eastAsia"/>
                <w:sz w:val="24"/>
              </w:rPr>
            </w:pPr>
            <w:r w:rsidRPr="002D3186">
              <w:rPr>
                <w:rFonts w:ascii="仿宋" w:eastAsia="仿宋" w:hAnsi="仿宋" w:hint="eastAsia"/>
                <w:sz w:val="24"/>
              </w:rPr>
              <w:t>联系单位：河南招标采购服务有限公司</w:t>
            </w:r>
          </w:p>
          <w:p w14:paraId="147ADC9C" w14:textId="77777777" w:rsidR="00D11FE1" w:rsidRPr="002D3186" w:rsidRDefault="00000000">
            <w:pPr>
              <w:spacing w:line="360" w:lineRule="auto"/>
              <w:ind w:leftChars="39" w:left="706" w:hangingChars="260" w:hanging="624"/>
              <w:rPr>
                <w:rFonts w:ascii="仿宋" w:eastAsia="仿宋" w:hAnsi="仿宋" w:hint="eastAsia"/>
                <w:sz w:val="24"/>
                <w:u w:val="single"/>
              </w:rPr>
            </w:pPr>
            <w:r w:rsidRPr="002D3186">
              <w:rPr>
                <w:rFonts w:ascii="仿宋" w:eastAsia="仿宋" w:hAnsi="仿宋" w:hint="eastAsia"/>
                <w:sz w:val="24"/>
              </w:rPr>
              <w:t>联系部门：</w:t>
            </w:r>
            <w:r w:rsidRPr="002D3186">
              <w:rPr>
                <w:rFonts w:ascii="仿宋" w:eastAsia="仿宋" w:hAnsi="仿宋" w:hint="eastAsia"/>
                <w:sz w:val="24"/>
                <w:u w:val="single"/>
              </w:rPr>
              <w:t>综合业务部</w:t>
            </w:r>
          </w:p>
          <w:p w14:paraId="486E1940" w14:textId="3599BBD3" w:rsidR="00D11FE1" w:rsidRPr="002D3186" w:rsidRDefault="00000000">
            <w:pPr>
              <w:spacing w:line="360" w:lineRule="auto"/>
              <w:ind w:leftChars="39" w:left="706" w:hangingChars="260" w:hanging="624"/>
              <w:rPr>
                <w:rFonts w:ascii="仿宋" w:eastAsia="仿宋" w:hAnsi="仿宋" w:hint="eastAsia"/>
                <w:sz w:val="24"/>
              </w:rPr>
            </w:pPr>
            <w:r w:rsidRPr="002D3186">
              <w:rPr>
                <w:rFonts w:ascii="仿宋" w:eastAsia="仿宋" w:hAnsi="仿宋" w:hint="eastAsia"/>
                <w:sz w:val="24"/>
              </w:rPr>
              <w:lastRenderedPageBreak/>
              <w:t>联系人员：</w:t>
            </w:r>
            <w:r w:rsidR="001F17B2">
              <w:rPr>
                <w:rFonts w:ascii="仿宋" w:eastAsia="仿宋" w:hAnsi="仿宋" w:hint="eastAsia"/>
                <w:sz w:val="24"/>
                <w:u w:val="single"/>
              </w:rPr>
              <w:t>王宁</w:t>
            </w:r>
          </w:p>
          <w:p w14:paraId="42CB7827" w14:textId="77777777" w:rsidR="00D11FE1" w:rsidRPr="002D3186" w:rsidRDefault="00000000">
            <w:pPr>
              <w:spacing w:line="360" w:lineRule="auto"/>
              <w:ind w:leftChars="39" w:left="706" w:hangingChars="260" w:hanging="624"/>
              <w:rPr>
                <w:rFonts w:ascii="仿宋" w:eastAsia="仿宋" w:hAnsi="仿宋" w:hint="eastAsia"/>
                <w:sz w:val="24"/>
              </w:rPr>
            </w:pPr>
            <w:r w:rsidRPr="002D3186">
              <w:rPr>
                <w:rFonts w:ascii="仿宋" w:eastAsia="仿宋" w:hAnsi="仿宋" w:hint="eastAsia"/>
                <w:sz w:val="24"/>
              </w:rPr>
              <w:t>联系电话</w:t>
            </w:r>
            <w:r w:rsidRPr="002D3186">
              <w:rPr>
                <w:rFonts w:ascii="仿宋" w:eastAsia="仿宋" w:hAnsi="仿宋"/>
                <w:sz w:val="24"/>
              </w:rPr>
              <w:t>：</w:t>
            </w:r>
            <w:r w:rsidRPr="002D3186">
              <w:rPr>
                <w:rFonts w:ascii="仿宋" w:eastAsia="仿宋" w:hAnsi="仿宋" w:hint="eastAsia"/>
                <w:sz w:val="24"/>
                <w:u w:val="single"/>
              </w:rPr>
              <w:t>0371-65944811</w:t>
            </w:r>
          </w:p>
          <w:p w14:paraId="12CD4A16" w14:textId="77777777" w:rsidR="00D11FE1" w:rsidRPr="002D3186" w:rsidRDefault="00000000">
            <w:pPr>
              <w:spacing w:line="360" w:lineRule="auto"/>
              <w:ind w:leftChars="39" w:left="130" w:hangingChars="20" w:hanging="48"/>
              <w:rPr>
                <w:rFonts w:ascii="仿宋" w:eastAsia="仿宋" w:hAnsi="仿宋" w:hint="eastAsia"/>
                <w:sz w:val="24"/>
              </w:rPr>
            </w:pPr>
            <w:r w:rsidRPr="002D3186">
              <w:rPr>
                <w:rFonts w:ascii="仿宋" w:eastAsia="仿宋" w:hAnsi="仿宋" w:hint="eastAsia"/>
                <w:sz w:val="24"/>
              </w:rPr>
              <w:t>通讯</w:t>
            </w:r>
            <w:r w:rsidRPr="002D3186">
              <w:rPr>
                <w:rFonts w:ascii="仿宋" w:eastAsia="仿宋" w:hAnsi="仿宋"/>
                <w:sz w:val="24"/>
              </w:rPr>
              <w:t>地址：</w:t>
            </w:r>
            <w:r w:rsidRPr="002D3186">
              <w:rPr>
                <w:rFonts w:ascii="仿宋" w:eastAsia="仿宋" w:hAnsi="仿宋" w:hint="eastAsia"/>
                <w:sz w:val="24"/>
              </w:rPr>
              <w:t>河南省郑州市金水区纬四路</w:t>
            </w:r>
            <w:r w:rsidRPr="002D3186">
              <w:rPr>
                <w:rFonts w:ascii="仿宋" w:eastAsia="仿宋" w:hAnsi="仿宋"/>
                <w:sz w:val="24"/>
              </w:rPr>
              <w:t>13</w:t>
            </w:r>
            <w:r w:rsidRPr="002D3186">
              <w:rPr>
                <w:rFonts w:ascii="仿宋" w:eastAsia="仿宋" w:hAnsi="仿宋" w:hint="eastAsia"/>
                <w:sz w:val="24"/>
              </w:rPr>
              <w:t>号（纬四路与花园路交叉口向东</w:t>
            </w:r>
            <w:r w:rsidRPr="002D3186">
              <w:rPr>
                <w:rFonts w:ascii="仿宋" w:eastAsia="仿宋" w:hAnsi="仿宋"/>
                <w:sz w:val="24"/>
              </w:rPr>
              <w:t>50</w:t>
            </w:r>
            <w:r w:rsidRPr="002D3186">
              <w:rPr>
                <w:rFonts w:ascii="仿宋" w:eastAsia="仿宋" w:hAnsi="仿宋" w:hint="eastAsia"/>
                <w:sz w:val="24"/>
              </w:rPr>
              <w:t>米，路北3楼</w:t>
            </w:r>
            <w:r w:rsidRPr="002D3186">
              <w:rPr>
                <w:rStyle w:val="aff6"/>
                <w:rFonts w:ascii="仿宋" w:eastAsia="仿宋" w:hAnsi="仿宋" w:hint="eastAsia"/>
                <w:color w:val="auto"/>
                <w:sz w:val="24"/>
                <w:u w:val="none"/>
              </w:rPr>
              <w:t>503</w:t>
            </w:r>
            <w:r w:rsidRPr="002D3186">
              <w:rPr>
                <w:rFonts w:ascii="仿宋" w:eastAsia="仿宋" w:hAnsi="仿宋" w:hint="eastAsia"/>
                <w:sz w:val="24"/>
              </w:rPr>
              <w:t>房间）</w:t>
            </w:r>
          </w:p>
        </w:tc>
      </w:tr>
      <w:tr w:rsidR="00D11FE1" w:rsidRPr="002D3186" w14:paraId="541FA298" w14:textId="77777777">
        <w:trPr>
          <w:trHeight w:val="220"/>
          <w:jc w:val="center"/>
        </w:trPr>
        <w:tc>
          <w:tcPr>
            <w:tcW w:w="986" w:type="dxa"/>
            <w:vAlign w:val="center"/>
          </w:tcPr>
          <w:p w14:paraId="586B8C55"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hint="eastAsia"/>
                <w:sz w:val="24"/>
              </w:rPr>
              <w:lastRenderedPageBreak/>
              <w:t>17</w:t>
            </w:r>
            <w:r w:rsidRPr="002D3186">
              <w:rPr>
                <w:rFonts w:ascii="仿宋" w:eastAsia="仿宋" w:hAnsi="仿宋"/>
                <w:sz w:val="24"/>
              </w:rPr>
              <w:t>.3</w:t>
            </w:r>
          </w:p>
        </w:tc>
        <w:tc>
          <w:tcPr>
            <w:tcW w:w="2003" w:type="dxa"/>
            <w:vAlign w:val="center"/>
          </w:tcPr>
          <w:p w14:paraId="30F38DD8" w14:textId="77777777" w:rsidR="00D11FE1" w:rsidRPr="002D3186" w:rsidRDefault="00000000">
            <w:pPr>
              <w:spacing w:line="360" w:lineRule="auto"/>
              <w:ind w:leftChars="1" w:left="708" w:hangingChars="294" w:hanging="706"/>
              <w:jc w:val="center"/>
              <w:rPr>
                <w:rFonts w:ascii="仿宋" w:eastAsia="仿宋" w:hAnsi="仿宋" w:hint="eastAsia"/>
                <w:sz w:val="24"/>
              </w:rPr>
            </w:pPr>
            <w:r w:rsidRPr="002D3186">
              <w:rPr>
                <w:rFonts w:ascii="仿宋" w:eastAsia="仿宋" w:hAnsi="仿宋" w:hint="eastAsia"/>
                <w:sz w:val="24"/>
              </w:rPr>
              <w:t>代理机构内部监督</w:t>
            </w:r>
          </w:p>
        </w:tc>
        <w:tc>
          <w:tcPr>
            <w:tcW w:w="6068" w:type="dxa"/>
            <w:vAlign w:val="center"/>
          </w:tcPr>
          <w:p w14:paraId="0A955FB4" w14:textId="77777777" w:rsidR="00D11FE1" w:rsidRPr="002D3186" w:rsidRDefault="00000000">
            <w:pPr>
              <w:spacing w:line="360" w:lineRule="auto"/>
              <w:ind w:leftChars="1" w:left="708" w:hangingChars="294" w:hanging="706"/>
              <w:rPr>
                <w:rFonts w:ascii="仿宋" w:eastAsia="仿宋" w:hAnsi="仿宋" w:hint="eastAsia"/>
                <w:sz w:val="24"/>
              </w:rPr>
            </w:pPr>
            <w:r w:rsidRPr="002D3186">
              <w:rPr>
                <w:rFonts w:ascii="仿宋" w:eastAsia="仿宋" w:hAnsi="仿宋" w:hint="eastAsia"/>
                <w:sz w:val="24"/>
              </w:rPr>
              <w:t>采购代理机构反腐倡廉监督电话：</w:t>
            </w:r>
            <w:r w:rsidRPr="002D3186">
              <w:rPr>
                <w:rFonts w:ascii="仿宋" w:eastAsia="仿宋" w:hAnsi="仿宋"/>
                <w:sz w:val="24"/>
                <w:u w:val="single"/>
              </w:rPr>
              <w:t xml:space="preserve"> </w:t>
            </w:r>
            <w:r w:rsidRPr="002D3186">
              <w:rPr>
                <w:rFonts w:ascii="仿宋" w:eastAsia="仿宋" w:hAnsi="仿宋" w:hint="eastAsia"/>
                <w:sz w:val="24"/>
                <w:u w:val="single"/>
              </w:rPr>
              <w:t>0371—65962573</w:t>
            </w:r>
          </w:p>
          <w:p w14:paraId="1F8533C4" w14:textId="77777777" w:rsidR="00D11FE1" w:rsidRPr="002D3186" w:rsidRDefault="00000000">
            <w:pPr>
              <w:spacing w:line="360" w:lineRule="auto"/>
              <w:ind w:leftChars="1" w:left="708" w:hangingChars="294" w:hanging="706"/>
              <w:rPr>
                <w:rFonts w:ascii="仿宋" w:eastAsia="仿宋" w:hAnsi="仿宋" w:hint="eastAsia"/>
                <w:sz w:val="24"/>
              </w:rPr>
            </w:pPr>
            <w:r w:rsidRPr="002D3186">
              <w:rPr>
                <w:rFonts w:ascii="仿宋" w:eastAsia="仿宋" w:hAnsi="仿宋" w:hint="eastAsia"/>
                <w:sz w:val="24"/>
              </w:rPr>
              <w:t>邮 箱：</w:t>
            </w:r>
            <w:r w:rsidRPr="002D3186">
              <w:rPr>
                <w:rFonts w:ascii="仿宋" w:eastAsia="仿宋" w:hAnsi="仿宋"/>
                <w:sz w:val="24"/>
              </w:rPr>
              <w:t>hnzbcggs2000@126.com</w:t>
            </w:r>
          </w:p>
        </w:tc>
      </w:tr>
      <w:tr w:rsidR="00D11FE1" w:rsidRPr="002D3186" w14:paraId="408876B0" w14:textId="77777777">
        <w:trPr>
          <w:trHeight w:val="220"/>
          <w:jc w:val="center"/>
        </w:trPr>
        <w:tc>
          <w:tcPr>
            <w:tcW w:w="986" w:type="dxa"/>
            <w:vAlign w:val="center"/>
          </w:tcPr>
          <w:p w14:paraId="5CAD8A7E"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hint="eastAsia"/>
                <w:sz w:val="24"/>
              </w:rPr>
              <w:t>21</w:t>
            </w:r>
            <w:r w:rsidRPr="002D3186">
              <w:rPr>
                <w:rFonts w:ascii="仿宋" w:eastAsia="仿宋" w:hAnsi="仿宋"/>
                <w:sz w:val="24"/>
              </w:rPr>
              <w:t>.1</w:t>
            </w:r>
          </w:p>
        </w:tc>
        <w:tc>
          <w:tcPr>
            <w:tcW w:w="2003" w:type="dxa"/>
            <w:vAlign w:val="center"/>
          </w:tcPr>
          <w:p w14:paraId="08A6E57C"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招标代理服务费</w:t>
            </w:r>
          </w:p>
        </w:tc>
        <w:tc>
          <w:tcPr>
            <w:tcW w:w="6068" w:type="dxa"/>
            <w:vAlign w:val="center"/>
          </w:tcPr>
          <w:p w14:paraId="05BE7422" w14:textId="77777777" w:rsidR="00D11FE1" w:rsidRPr="002D3186" w:rsidRDefault="00000000">
            <w:pPr>
              <w:spacing w:line="360" w:lineRule="auto"/>
              <w:ind w:firstLineChars="200" w:firstLine="456"/>
              <w:rPr>
                <w:rFonts w:ascii="仿宋" w:eastAsia="仿宋" w:hAnsi="仿宋" w:hint="eastAsia"/>
                <w:sz w:val="24"/>
                <w:u w:val="single"/>
              </w:rPr>
            </w:pPr>
            <w:r w:rsidRPr="002D3186">
              <w:rPr>
                <w:rFonts w:ascii="仿宋" w:eastAsia="仿宋" w:hAnsi="仿宋" w:hint="eastAsia"/>
                <w:spacing w:val="-6"/>
                <w:sz w:val="24"/>
              </w:rPr>
              <w:t>招标代理服务费</w:t>
            </w:r>
            <w:r w:rsidRPr="002D3186">
              <w:rPr>
                <w:rFonts w:ascii="仿宋" w:eastAsia="仿宋" w:hAnsi="仿宋"/>
                <w:spacing w:val="-6"/>
                <w:sz w:val="24"/>
              </w:rPr>
              <w:t>由中标人</w:t>
            </w:r>
            <w:r w:rsidRPr="002D3186">
              <w:rPr>
                <w:rFonts w:ascii="仿宋" w:eastAsia="仿宋" w:hAnsi="仿宋" w:hint="eastAsia"/>
                <w:spacing w:val="-6"/>
                <w:sz w:val="24"/>
              </w:rPr>
              <w:t>支付</w:t>
            </w:r>
            <w:r w:rsidRPr="002D3186">
              <w:rPr>
                <w:rFonts w:ascii="仿宋" w:eastAsia="仿宋" w:hAnsi="仿宋"/>
                <w:spacing w:val="-6"/>
                <w:sz w:val="24"/>
              </w:rPr>
              <w:t>，</w:t>
            </w:r>
            <w:r w:rsidRPr="002D3186">
              <w:rPr>
                <w:rFonts w:ascii="仿宋" w:eastAsia="仿宋" w:hAnsi="仿宋" w:hint="eastAsia"/>
                <w:spacing w:val="-6"/>
                <w:sz w:val="24"/>
              </w:rPr>
              <w:t>投标人的</w:t>
            </w:r>
            <w:r w:rsidRPr="002D3186">
              <w:rPr>
                <w:rFonts w:ascii="仿宋" w:eastAsia="仿宋" w:hAnsi="仿宋"/>
                <w:sz w:val="24"/>
              </w:rPr>
              <w:t>投标报价</w:t>
            </w:r>
            <w:r w:rsidRPr="002D3186">
              <w:rPr>
                <w:rFonts w:ascii="仿宋" w:eastAsia="仿宋" w:hAnsi="仿宋" w:hint="eastAsia"/>
                <w:sz w:val="24"/>
              </w:rPr>
              <w:t>中</w:t>
            </w:r>
            <w:r w:rsidRPr="002D3186">
              <w:rPr>
                <w:rFonts w:ascii="仿宋" w:eastAsia="仿宋" w:hAnsi="仿宋"/>
                <w:sz w:val="24"/>
              </w:rPr>
              <w:t>应包含</w:t>
            </w:r>
            <w:r w:rsidRPr="002D3186">
              <w:rPr>
                <w:rFonts w:ascii="仿宋" w:eastAsia="仿宋" w:hAnsi="仿宋" w:hint="eastAsia"/>
                <w:sz w:val="24"/>
              </w:rPr>
              <w:t>招标代理服务费</w:t>
            </w:r>
            <w:r w:rsidRPr="002D3186">
              <w:rPr>
                <w:rFonts w:ascii="仿宋" w:eastAsia="仿宋" w:hAnsi="仿宋"/>
                <w:sz w:val="24"/>
              </w:rPr>
              <w:t>。</w:t>
            </w:r>
          </w:p>
          <w:p w14:paraId="7679E4A9" w14:textId="77777777" w:rsidR="00D11FE1" w:rsidRPr="002D3186" w:rsidRDefault="00000000">
            <w:pPr>
              <w:spacing w:line="360" w:lineRule="auto"/>
              <w:jc w:val="left"/>
              <w:rPr>
                <w:rFonts w:ascii="仿宋" w:eastAsia="仿宋" w:hAnsi="仿宋" w:hint="eastAsia"/>
                <w:bCs/>
                <w:sz w:val="24"/>
                <w:u w:val="single"/>
              </w:rPr>
            </w:pPr>
            <w:r w:rsidRPr="002D3186">
              <w:rPr>
                <w:rFonts w:ascii="仿宋" w:eastAsia="仿宋" w:hAnsi="仿宋" w:hint="eastAsia"/>
                <w:bCs/>
                <w:sz w:val="24"/>
                <w:u w:val="single"/>
              </w:rPr>
              <w:t>招标代理服务费收款单位信息：</w:t>
            </w:r>
          </w:p>
          <w:p w14:paraId="3D461CF5" w14:textId="77777777" w:rsidR="00D11FE1" w:rsidRPr="002D3186" w:rsidRDefault="00000000">
            <w:pPr>
              <w:spacing w:line="360" w:lineRule="auto"/>
              <w:jc w:val="left"/>
              <w:rPr>
                <w:rFonts w:ascii="仿宋" w:eastAsia="仿宋" w:hAnsi="仿宋" w:hint="eastAsia"/>
                <w:sz w:val="24"/>
              </w:rPr>
            </w:pPr>
            <w:r w:rsidRPr="002D3186">
              <w:rPr>
                <w:rFonts w:ascii="仿宋" w:eastAsia="仿宋" w:hAnsi="仿宋" w:hint="eastAsia"/>
                <w:sz w:val="24"/>
              </w:rPr>
              <w:t>单  位：河南招标采购服务有限公司</w:t>
            </w:r>
          </w:p>
          <w:p w14:paraId="45D1BCB1" w14:textId="746D2D90" w:rsidR="00D11FE1" w:rsidRPr="002D3186" w:rsidRDefault="00000000">
            <w:pPr>
              <w:spacing w:line="360" w:lineRule="auto"/>
              <w:jc w:val="left"/>
              <w:rPr>
                <w:rFonts w:ascii="仿宋" w:eastAsia="仿宋" w:hAnsi="仿宋" w:hint="eastAsia"/>
                <w:sz w:val="24"/>
              </w:rPr>
            </w:pPr>
            <w:r w:rsidRPr="002D3186">
              <w:rPr>
                <w:rFonts w:ascii="仿宋" w:eastAsia="仿宋" w:hAnsi="仿宋"/>
                <w:sz w:val="24"/>
              </w:rPr>
              <w:t>开户行：</w:t>
            </w:r>
            <w:r w:rsidR="00604E24" w:rsidRPr="00604E24">
              <w:rPr>
                <w:rFonts w:ascii="仿宋" w:eastAsia="仿宋" w:hAnsi="仿宋"/>
                <w:sz w:val="24"/>
              </w:rPr>
              <w:t>广发银行股份有限公司郑州金水路支行</w:t>
            </w:r>
          </w:p>
          <w:p w14:paraId="1A40BC67" w14:textId="71FAB6F4"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账  号</w:t>
            </w:r>
            <w:r w:rsidRPr="002D3186">
              <w:rPr>
                <w:rFonts w:ascii="仿宋" w:eastAsia="仿宋" w:hAnsi="仿宋"/>
                <w:sz w:val="24"/>
              </w:rPr>
              <w:t>：</w:t>
            </w:r>
            <w:r w:rsidR="00604E24" w:rsidRPr="00604E24">
              <w:rPr>
                <w:rFonts w:ascii="仿宋" w:eastAsia="仿宋" w:hAnsi="仿宋"/>
                <w:sz w:val="24"/>
              </w:rPr>
              <w:t>131022516010005452</w:t>
            </w:r>
          </w:p>
        </w:tc>
      </w:tr>
      <w:tr w:rsidR="00D11FE1" w:rsidRPr="002D3186" w14:paraId="2939E32A" w14:textId="77777777">
        <w:trPr>
          <w:trHeight w:val="611"/>
          <w:jc w:val="center"/>
        </w:trPr>
        <w:tc>
          <w:tcPr>
            <w:tcW w:w="986" w:type="dxa"/>
            <w:vAlign w:val="center"/>
          </w:tcPr>
          <w:p w14:paraId="4E3E0B6A" w14:textId="77777777" w:rsidR="00D11FE1" w:rsidRPr="002D3186" w:rsidRDefault="00000000">
            <w:pPr>
              <w:spacing w:line="360" w:lineRule="auto"/>
              <w:ind w:leftChars="203" w:left="1417" w:hanging="991"/>
              <w:jc w:val="center"/>
              <w:rPr>
                <w:rFonts w:ascii="仿宋" w:eastAsia="仿宋" w:hAnsi="仿宋" w:hint="eastAsia"/>
                <w:sz w:val="24"/>
              </w:rPr>
            </w:pPr>
            <w:r w:rsidRPr="002D3186">
              <w:rPr>
                <w:rFonts w:ascii="仿宋" w:eastAsia="仿宋" w:hAnsi="仿宋"/>
                <w:sz w:val="24"/>
              </w:rPr>
              <w:t>22</w:t>
            </w:r>
          </w:p>
        </w:tc>
        <w:tc>
          <w:tcPr>
            <w:tcW w:w="8071" w:type="dxa"/>
            <w:gridSpan w:val="2"/>
            <w:vAlign w:val="center"/>
          </w:tcPr>
          <w:p w14:paraId="3D48B44E" w14:textId="77777777" w:rsidR="00D11FE1" w:rsidRPr="002D3186" w:rsidRDefault="00000000">
            <w:pPr>
              <w:spacing w:line="360" w:lineRule="auto"/>
              <w:ind w:leftChars="203" w:left="1417" w:hanging="991"/>
              <w:rPr>
                <w:rFonts w:ascii="仿宋" w:eastAsia="仿宋" w:hAnsi="仿宋" w:hint="eastAsia"/>
                <w:b/>
                <w:bCs/>
                <w:sz w:val="24"/>
              </w:rPr>
            </w:pPr>
            <w:r w:rsidRPr="002D3186">
              <w:rPr>
                <w:rFonts w:ascii="仿宋" w:eastAsia="仿宋" w:hAnsi="仿宋" w:hint="eastAsia"/>
                <w:b/>
                <w:bCs/>
                <w:sz w:val="24"/>
              </w:rPr>
              <w:t>需要补充的其他内容</w:t>
            </w:r>
          </w:p>
        </w:tc>
      </w:tr>
      <w:tr w:rsidR="00D11FE1" w:rsidRPr="002D3186" w14:paraId="5D383131" w14:textId="77777777">
        <w:trPr>
          <w:trHeight w:val="611"/>
          <w:jc w:val="center"/>
        </w:trPr>
        <w:tc>
          <w:tcPr>
            <w:tcW w:w="986" w:type="dxa"/>
            <w:vAlign w:val="center"/>
          </w:tcPr>
          <w:p w14:paraId="2CCC7908" w14:textId="77777777" w:rsidR="00D11FE1" w:rsidRPr="002D3186" w:rsidRDefault="00000000">
            <w:pPr>
              <w:spacing w:line="360" w:lineRule="auto"/>
              <w:ind w:leftChars="203" w:left="1417" w:hanging="991"/>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2.1</w:t>
            </w:r>
          </w:p>
        </w:tc>
        <w:tc>
          <w:tcPr>
            <w:tcW w:w="8071" w:type="dxa"/>
            <w:gridSpan w:val="2"/>
            <w:vAlign w:val="center"/>
          </w:tcPr>
          <w:p w14:paraId="3B4BF947" w14:textId="77777777" w:rsidR="00D11FE1" w:rsidRPr="002D3186" w:rsidRDefault="00000000">
            <w:pPr>
              <w:spacing w:line="360" w:lineRule="auto"/>
              <w:ind w:firstLineChars="200" w:firstLine="482"/>
              <w:rPr>
                <w:rFonts w:ascii="仿宋" w:eastAsia="仿宋" w:hAnsi="仿宋" w:cs="宋体" w:hint="eastAsia"/>
                <w:b/>
                <w:bCs/>
                <w:sz w:val="24"/>
              </w:rPr>
            </w:pPr>
            <w:r w:rsidRPr="002D3186">
              <w:rPr>
                <w:rFonts w:ascii="仿宋" w:eastAsia="仿宋" w:hAnsi="仿宋"/>
                <w:b/>
                <w:bCs/>
                <w:sz w:val="24"/>
              </w:rPr>
              <w:t>本项目使用</w:t>
            </w:r>
            <w:r w:rsidRPr="002D3186">
              <w:rPr>
                <w:rFonts w:ascii="仿宋" w:eastAsia="仿宋" w:hAnsi="仿宋" w:cs="仿宋" w:hint="eastAsia"/>
                <w:b/>
                <w:bCs/>
                <w:sz w:val="24"/>
              </w:rPr>
              <w:t>《郑州市公共资源交易中心》</w:t>
            </w:r>
            <w:r w:rsidRPr="002D3186">
              <w:rPr>
                <w:rFonts w:ascii="仿宋" w:eastAsia="仿宋" w:hAnsi="仿宋"/>
                <w:b/>
                <w:bCs/>
                <w:sz w:val="24"/>
              </w:rPr>
              <w:t>电子交易平台</w:t>
            </w:r>
            <w:r w:rsidRPr="002D3186">
              <w:rPr>
                <w:rFonts w:ascii="仿宋" w:eastAsia="仿宋" w:hAnsi="仿宋" w:hint="eastAsia"/>
                <w:b/>
                <w:bCs/>
                <w:sz w:val="24"/>
              </w:rPr>
              <w:t>，采用全程不见面投标、开标、评标的方式。投标人请</w:t>
            </w:r>
            <w:r w:rsidRPr="002D3186">
              <w:rPr>
                <w:rFonts w:ascii="仿宋" w:eastAsia="仿宋" w:hAnsi="仿宋" w:cs="宋体" w:hint="eastAsia"/>
                <w:b/>
                <w:bCs/>
                <w:sz w:val="24"/>
              </w:rPr>
              <w:t>查阅郑州市公共资源交易中心网站发布的相关资料。</w:t>
            </w:r>
          </w:p>
          <w:p w14:paraId="6CA6FCAC" w14:textId="77777777" w:rsidR="00D11FE1" w:rsidRPr="002D3186" w:rsidRDefault="00000000">
            <w:pPr>
              <w:spacing w:line="360" w:lineRule="auto"/>
              <w:ind w:firstLineChars="200" w:firstLine="482"/>
              <w:rPr>
                <w:rFonts w:ascii="仿宋" w:eastAsia="仿宋" w:hAnsi="仿宋" w:cs="宋体" w:hint="eastAsia"/>
                <w:b/>
                <w:bCs/>
                <w:sz w:val="24"/>
              </w:rPr>
            </w:pPr>
            <w:r w:rsidRPr="002D3186">
              <w:rPr>
                <w:rFonts w:ascii="仿宋" w:eastAsia="仿宋" w:hAnsi="仿宋" w:cs="仿宋" w:hint="eastAsia"/>
                <w:b/>
                <w:bCs/>
                <w:sz w:val="24"/>
              </w:rPr>
              <w:t>投标人在编制投标文件时，须将全部资格证明材料上传至投标文件的“资格文件”模块，投标人因上传至“资格文件”模块的资格证明材料有缺失导致资格审查不通过的后果，由其自行承担。</w:t>
            </w:r>
          </w:p>
        </w:tc>
      </w:tr>
      <w:tr w:rsidR="00D11FE1" w:rsidRPr="002D3186" w14:paraId="4DB04E67" w14:textId="77777777">
        <w:trPr>
          <w:trHeight w:val="611"/>
          <w:jc w:val="center"/>
        </w:trPr>
        <w:tc>
          <w:tcPr>
            <w:tcW w:w="986" w:type="dxa"/>
            <w:vAlign w:val="center"/>
          </w:tcPr>
          <w:p w14:paraId="4FC4156B" w14:textId="77777777" w:rsidR="00D11FE1" w:rsidRPr="002D3186" w:rsidRDefault="00000000">
            <w:pPr>
              <w:spacing w:line="360" w:lineRule="auto"/>
              <w:ind w:leftChars="203" w:left="1417" w:hanging="991"/>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2.2</w:t>
            </w:r>
          </w:p>
        </w:tc>
        <w:tc>
          <w:tcPr>
            <w:tcW w:w="8071" w:type="dxa"/>
            <w:gridSpan w:val="2"/>
            <w:vAlign w:val="center"/>
          </w:tcPr>
          <w:p w14:paraId="307683F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仿宋" w:hint="eastAsia"/>
                <w:sz w:val="24"/>
              </w:rPr>
              <w:t>投标人在编辑电子投标文件时，根据招标文件要求用法人</w:t>
            </w:r>
            <w:r w:rsidRPr="002D3186">
              <w:rPr>
                <w:rFonts w:ascii="仿宋" w:eastAsia="仿宋" w:hAnsi="仿宋" w:cs="仿宋"/>
                <w:sz w:val="24"/>
              </w:rPr>
              <w:t>CA</w:t>
            </w:r>
            <w:r w:rsidRPr="002D3186">
              <w:rPr>
                <w:rFonts w:ascii="仿宋" w:eastAsia="仿宋" w:hAnsi="仿宋" w:cs="仿宋" w:hint="eastAsia"/>
                <w:sz w:val="24"/>
              </w:rPr>
              <w:t>密钥和单位</w:t>
            </w:r>
            <w:r w:rsidRPr="002D3186">
              <w:rPr>
                <w:rFonts w:ascii="仿宋" w:eastAsia="仿宋" w:hAnsi="仿宋" w:cs="仿宋"/>
                <w:sz w:val="24"/>
              </w:rPr>
              <w:t>CA</w:t>
            </w:r>
            <w:r w:rsidRPr="002D3186">
              <w:rPr>
                <w:rFonts w:ascii="仿宋" w:eastAsia="仿宋" w:hAnsi="仿宋" w:cs="仿宋" w:hint="eastAsia"/>
                <w:sz w:val="24"/>
              </w:rPr>
              <w:t>密钥进行签章制作；投标人应特别注意，在电子投标文件的制作、加盖电子章、电子投标文件的加密、电子投标文件的上传、电子投标文件的解密过程中，确保使用同一把</w:t>
            </w:r>
            <w:r w:rsidRPr="002D3186">
              <w:rPr>
                <w:rFonts w:ascii="仿宋" w:eastAsia="仿宋" w:hAnsi="仿宋" w:cs="仿宋"/>
                <w:sz w:val="24"/>
              </w:rPr>
              <w:t>CA</w:t>
            </w:r>
            <w:r w:rsidRPr="002D3186">
              <w:rPr>
                <w:rFonts w:ascii="仿宋" w:eastAsia="仿宋" w:hAnsi="仿宋" w:cs="仿宋" w:hint="eastAsia"/>
                <w:sz w:val="24"/>
              </w:rPr>
              <w:t>密钥开展相关工作。</w:t>
            </w:r>
          </w:p>
        </w:tc>
      </w:tr>
      <w:tr w:rsidR="00D11FE1" w:rsidRPr="002D3186" w14:paraId="58B73516" w14:textId="77777777">
        <w:trPr>
          <w:trHeight w:val="531"/>
          <w:jc w:val="center"/>
        </w:trPr>
        <w:tc>
          <w:tcPr>
            <w:tcW w:w="986" w:type="dxa"/>
            <w:vAlign w:val="center"/>
          </w:tcPr>
          <w:p w14:paraId="7FBC9271" w14:textId="77777777" w:rsidR="00D11FE1" w:rsidRPr="002D3186" w:rsidRDefault="00000000">
            <w:pPr>
              <w:spacing w:line="360" w:lineRule="auto"/>
              <w:ind w:leftChars="203" w:left="1417" w:hanging="991"/>
              <w:rPr>
                <w:rFonts w:ascii="仿宋" w:eastAsia="仿宋" w:hAnsi="仿宋" w:hint="eastAsia"/>
                <w:sz w:val="24"/>
              </w:rPr>
            </w:pPr>
            <w:r w:rsidRPr="002D3186">
              <w:rPr>
                <w:rFonts w:ascii="仿宋" w:eastAsia="仿宋" w:hAnsi="仿宋"/>
                <w:sz w:val="24"/>
              </w:rPr>
              <w:t>22.3</w:t>
            </w:r>
          </w:p>
        </w:tc>
        <w:tc>
          <w:tcPr>
            <w:tcW w:w="8071" w:type="dxa"/>
            <w:gridSpan w:val="2"/>
            <w:vAlign w:val="center"/>
          </w:tcPr>
          <w:p w14:paraId="004AEEC4"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开标方式的说明：开标在公共资源交易中心电子交易平台系统线上进行，不见面开标大厅的网址见投标人须知前附表。</w:t>
            </w:r>
          </w:p>
          <w:p w14:paraId="55B69677"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投标人在招标文件规定的投标截止时间前，登录电子交易平台系统中不见面开标大厅，线上准时参加开标活动，并在规定的时间内对投标文件进行解密、答疑澄清（如需要）等。</w:t>
            </w:r>
          </w:p>
        </w:tc>
      </w:tr>
      <w:tr w:rsidR="00D11FE1" w:rsidRPr="002D3186" w14:paraId="5AB883CE" w14:textId="77777777">
        <w:trPr>
          <w:trHeight w:val="531"/>
          <w:jc w:val="center"/>
        </w:trPr>
        <w:tc>
          <w:tcPr>
            <w:tcW w:w="986" w:type="dxa"/>
            <w:vAlign w:val="center"/>
          </w:tcPr>
          <w:p w14:paraId="077C7DC3" w14:textId="77777777" w:rsidR="00D11FE1" w:rsidRPr="002D3186" w:rsidRDefault="00000000">
            <w:pPr>
              <w:spacing w:line="360" w:lineRule="auto"/>
              <w:ind w:leftChars="203" w:left="1417" w:hanging="991"/>
              <w:rPr>
                <w:rFonts w:ascii="仿宋" w:eastAsia="仿宋" w:hAnsi="仿宋" w:hint="eastAsia"/>
                <w:sz w:val="24"/>
              </w:rPr>
            </w:pPr>
            <w:r w:rsidRPr="002D3186">
              <w:rPr>
                <w:rFonts w:ascii="仿宋" w:eastAsia="仿宋" w:hAnsi="仿宋"/>
                <w:sz w:val="24"/>
              </w:rPr>
              <w:lastRenderedPageBreak/>
              <w:t>22.4</w:t>
            </w:r>
          </w:p>
        </w:tc>
        <w:tc>
          <w:tcPr>
            <w:tcW w:w="8071" w:type="dxa"/>
            <w:gridSpan w:val="2"/>
            <w:vAlign w:val="center"/>
          </w:tcPr>
          <w:p w14:paraId="4DF1637A"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在本项目评审结束之前，投标人应保持登录电子交易平台系统并及时对网页进行刷新。如果评标委员会需要，将会通过电子交易平台系统向投标人发出通知，要求投标人对投标文件进行澄清，投标人应在规定的时间内对评标委员会提出的问题通过电子交易平台系统进行回复，回复内容应加盖投标人的单位公章；如果因为投标人原因未及时回复，所产生的一切不利后果由投标人承担。</w:t>
            </w:r>
          </w:p>
          <w:p w14:paraId="40821DA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项目进入评审程序后，通常情况下评标委员会的评审工作将会连续进行，不受正常上下班时间的限制，直至项目评审结束，请各投标人保持手机的畅通。</w:t>
            </w:r>
          </w:p>
        </w:tc>
      </w:tr>
      <w:tr w:rsidR="00D11FE1" w:rsidRPr="002D3186" w14:paraId="41FCD24F" w14:textId="77777777">
        <w:trPr>
          <w:trHeight w:val="531"/>
          <w:jc w:val="center"/>
        </w:trPr>
        <w:tc>
          <w:tcPr>
            <w:tcW w:w="986" w:type="dxa"/>
            <w:vAlign w:val="center"/>
          </w:tcPr>
          <w:p w14:paraId="73A56481" w14:textId="77777777" w:rsidR="00D11FE1" w:rsidRPr="002D3186" w:rsidRDefault="00000000">
            <w:pPr>
              <w:spacing w:line="360" w:lineRule="auto"/>
              <w:ind w:leftChars="203" w:left="1417" w:hanging="991"/>
              <w:rPr>
                <w:rFonts w:ascii="仿宋" w:eastAsia="仿宋" w:hAnsi="仿宋" w:hint="eastAsia"/>
                <w:sz w:val="24"/>
              </w:rPr>
            </w:pPr>
            <w:r w:rsidRPr="002D3186">
              <w:rPr>
                <w:rFonts w:ascii="仿宋" w:eastAsia="仿宋" w:hAnsi="仿宋" w:hint="eastAsia"/>
                <w:sz w:val="24"/>
              </w:rPr>
              <w:t>22.5</w:t>
            </w:r>
          </w:p>
        </w:tc>
        <w:tc>
          <w:tcPr>
            <w:tcW w:w="8071" w:type="dxa"/>
            <w:gridSpan w:val="2"/>
            <w:vAlign w:val="center"/>
          </w:tcPr>
          <w:p w14:paraId="2B0D8D9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解释顺序：招标文件</w:t>
            </w:r>
            <w:r w:rsidRPr="002D3186">
              <w:rPr>
                <w:rFonts w:ascii="仿宋" w:eastAsia="仿宋" w:hAnsi="仿宋"/>
                <w:sz w:val="24"/>
              </w:rPr>
              <w:t>中有不一致</w:t>
            </w:r>
            <w:r w:rsidRPr="002D3186">
              <w:rPr>
                <w:rFonts w:ascii="仿宋" w:eastAsia="仿宋" w:hAnsi="仿宋" w:hint="eastAsia"/>
                <w:sz w:val="24"/>
              </w:rPr>
              <w:t>（或矛盾）</w:t>
            </w:r>
            <w:r w:rsidRPr="002D3186">
              <w:rPr>
                <w:rFonts w:ascii="仿宋" w:eastAsia="仿宋" w:hAnsi="仿宋"/>
                <w:sz w:val="24"/>
              </w:rPr>
              <w:t>的，有</w:t>
            </w:r>
            <w:r w:rsidRPr="002D3186">
              <w:rPr>
                <w:rFonts w:ascii="仿宋" w:eastAsia="仿宋" w:hAnsi="仿宋" w:hint="eastAsia"/>
                <w:sz w:val="24"/>
              </w:rPr>
              <w:t>变更</w:t>
            </w:r>
            <w:r w:rsidRPr="002D3186">
              <w:rPr>
                <w:rFonts w:ascii="仿宋" w:eastAsia="仿宋" w:hAnsi="仿宋"/>
                <w:sz w:val="24"/>
              </w:rPr>
              <w:t>的部分</w:t>
            </w:r>
            <w:r w:rsidRPr="002D3186">
              <w:rPr>
                <w:rFonts w:ascii="仿宋" w:eastAsia="仿宋" w:hAnsi="仿宋" w:hint="eastAsia"/>
                <w:sz w:val="24"/>
              </w:rPr>
              <w:t>以</w:t>
            </w:r>
            <w:r w:rsidRPr="002D3186">
              <w:rPr>
                <w:rFonts w:ascii="仿宋" w:eastAsia="仿宋" w:hAnsi="仿宋"/>
                <w:sz w:val="24"/>
              </w:rPr>
              <w:t>最终的</w:t>
            </w:r>
            <w:r w:rsidRPr="002D3186">
              <w:rPr>
                <w:rFonts w:ascii="仿宋" w:eastAsia="仿宋" w:hAnsi="仿宋" w:hint="eastAsia"/>
                <w:sz w:val="24"/>
              </w:rPr>
              <w:t>变更</w:t>
            </w:r>
            <w:r w:rsidRPr="002D3186">
              <w:rPr>
                <w:rFonts w:ascii="仿宋" w:eastAsia="仿宋" w:hAnsi="仿宋"/>
                <w:sz w:val="24"/>
              </w:rPr>
              <w:t>内容为准</w:t>
            </w:r>
            <w:r w:rsidRPr="002D3186">
              <w:rPr>
                <w:rFonts w:ascii="仿宋" w:eastAsia="仿宋" w:hAnsi="仿宋" w:hint="eastAsia"/>
                <w:sz w:val="24"/>
              </w:rPr>
              <w:t>；未变更的，按照招标公告、评审办法、采购需求、投标人须知、政府采购合同、投标文件格式的顺序进行解释，排名在前的具有优先解释权，同一章节的内容</w:t>
            </w:r>
            <w:r w:rsidRPr="002D3186">
              <w:rPr>
                <w:rFonts w:ascii="仿宋" w:eastAsia="仿宋" w:hAnsi="仿宋"/>
                <w:sz w:val="24"/>
              </w:rPr>
              <w:t>有不一致</w:t>
            </w:r>
            <w:r w:rsidRPr="002D3186">
              <w:rPr>
                <w:rFonts w:ascii="仿宋" w:eastAsia="仿宋" w:hAnsi="仿宋" w:hint="eastAsia"/>
                <w:sz w:val="24"/>
              </w:rPr>
              <w:t>（或矛盾）</w:t>
            </w:r>
            <w:r w:rsidRPr="002D3186">
              <w:rPr>
                <w:rFonts w:ascii="仿宋" w:eastAsia="仿宋" w:hAnsi="仿宋"/>
                <w:sz w:val="24"/>
              </w:rPr>
              <w:t>的以</w:t>
            </w:r>
            <w:r w:rsidRPr="002D3186">
              <w:rPr>
                <w:rFonts w:ascii="仿宋" w:eastAsia="仿宋" w:hAnsi="仿宋" w:hint="eastAsia"/>
                <w:sz w:val="24"/>
                <w:u w:val="single"/>
              </w:rPr>
              <w:t>排序在前的</w:t>
            </w:r>
            <w:r w:rsidRPr="002D3186">
              <w:rPr>
                <w:rFonts w:ascii="仿宋" w:eastAsia="仿宋" w:hAnsi="仿宋"/>
                <w:sz w:val="24"/>
              </w:rPr>
              <w:t>为准</w:t>
            </w:r>
            <w:r w:rsidRPr="002D3186">
              <w:rPr>
                <w:rFonts w:ascii="仿宋" w:eastAsia="仿宋" w:hAnsi="仿宋" w:hint="eastAsia"/>
                <w:sz w:val="24"/>
              </w:rPr>
              <w:t>。</w:t>
            </w:r>
          </w:p>
        </w:tc>
      </w:tr>
    </w:tbl>
    <w:p w14:paraId="1B1D0A5A"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80" w:name="_Toc10450"/>
      <w:bookmarkStart w:id="81" w:name="_Toc240443030"/>
      <w:bookmarkStart w:id="82" w:name="_Toc532473450"/>
      <w:bookmarkStart w:id="83" w:name="_Toc15048289"/>
      <w:bookmarkStart w:id="84" w:name="_Toc515647758"/>
      <w:bookmarkStart w:id="85" w:name="_Toc520356144"/>
      <w:bookmarkStart w:id="86" w:name="_Toc32623"/>
      <w:bookmarkStart w:id="87" w:name="_Toc32189"/>
      <w:r w:rsidRPr="002D3186">
        <w:rPr>
          <w:rFonts w:ascii="仿宋" w:eastAsia="仿宋" w:hAnsi="仿宋" w:hint="eastAsia"/>
          <w:sz w:val="28"/>
        </w:rPr>
        <w:t>招  标</w:t>
      </w:r>
      <w:bookmarkEnd w:id="80"/>
      <w:bookmarkEnd w:id="81"/>
    </w:p>
    <w:p w14:paraId="4422D684"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88" w:name="_Toc9626"/>
      <w:bookmarkStart w:id="89" w:name="_Toc57211935"/>
      <w:r w:rsidRPr="002D3186">
        <w:rPr>
          <w:rFonts w:ascii="仿宋" w:eastAsia="仿宋" w:hAnsi="仿宋" w:hint="eastAsia"/>
          <w:b w:val="0"/>
          <w:bCs w:val="0"/>
          <w:sz w:val="24"/>
          <w:szCs w:val="24"/>
        </w:rPr>
        <w:t>1.1 项目概况</w:t>
      </w:r>
      <w:bookmarkEnd w:id="88"/>
      <w:bookmarkEnd w:id="89"/>
    </w:p>
    <w:p w14:paraId="078C6C29" w14:textId="77777777" w:rsidR="00D11FE1" w:rsidRPr="002D3186" w:rsidRDefault="00000000">
      <w:pPr>
        <w:tabs>
          <w:tab w:val="left" w:pos="0"/>
        </w:tabs>
        <w:spacing w:line="360" w:lineRule="auto"/>
        <w:rPr>
          <w:rFonts w:ascii="仿宋" w:eastAsia="仿宋" w:hAnsi="仿宋" w:hint="eastAsia"/>
          <w:sz w:val="24"/>
        </w:rPr>
      </w:pPr>
      <w:r w:rsidRPr="002D3186">
        <w:rPr>
          <w:rFonts w:ascii="仿宋" w:eastAsia="仿宋" w:hAnsi="仿宋" w:hint="eastAsia"/>
          <w:sz w:val="24"/>
        </w:rPr>
        <w:t>1.1.1 采购人：是指依法进行政府采购的国家机关、事业单位、团体组织。</w:t>
      </w:r>
    </w:p>
    <w:p w14:paraId="311E0B15" w14:textId="77777777" w:rsidR="00D11FE1" w:rsidRPr="002D3186" w:rsidRDefault="00000000">
      <w:pPr>
        <w:tabs>
          <w:tab w:val="left" w:pos="0"/>
        </w:tabs>
        <w:spacing w:line="360" w:lineRule="auto"/>
        <w:ind w:firstLineChars="300" w:firstLine="720"/>
        <w:rPr>
          <w:rFonts w:ascii="仿宋" w:eastAsia="仿宋" w:hAnsi="仿宋" w:hint="eastAsia"/>
          <w:sz w:val="24"/>
        </w:rPr>
      </w:pPr>
      <w:r w:rsidRPr="002D3186">
        <w:rPr>
          <w:rFonts w:ascii="仿宋" w:eastAsia="仿宋" w:hAnsi="仿宋" w:hint="eastAsia"/>
          <w:sz w:val="24"/>
        </w:rPr>
        <w:t>本项目的采购人详见：</w:t>
      </w:r>
      <w:r w:rsidRPr="002D3186">
        <w:rPr>
          <w:rFonts w:ascii="仿宋" w:eastAsia="仿宋" w:hAnsi="仿宋" w:hint="eastAsia"/>
          <w:b/>
          <w:sz w:val="24"/>
          <w:u w:val="single"/>
        </w:rPr>
        <w:t>投标人须知前附表</w:t>
      </w:r>
      <w:r w:rsidRPr="002D3186">
        <w:rPr>
          <w:rFonts w:ascii="仿宋" w:eastAsia="仿宋" w:hAnsi="仿宋" w:hint="eastAsia"/>
          <w:sz w:val="24"/>
        </w:rPr>
        <w:t>。</w:t>
      </w:r>
    </w:p>
    <w:p w14:paraId="689BE238" w14:textId="77777777" w:rsidR="00D11FE1" w:rsidRPr="002D3186" w:rsidRDefault="00000000">
      <w:pPr>
        <w:tabs>
          <w:tab w:val="left" w:pos="142"/>
        </w:tabs>
        <w:spacing w:line="360" w:lineRule="auto"/>
        <w:rPr>
          <w:rFonts w:ascii="仿宋" w:eastAsia="仿宋" w:hAnsi="仿宋" w:hint="eastAsia"/>
          <w:b/>
          <w:sz w:val="24"/>
        </w:rPr>
      </w:pPr>
      <w:r w:rsidRPr="002D3186">
        <w:rPr>
          <w:rFonts w:ascii="仿宋" w:eastAsia="仿宋" w:hAnsi="仿宋" w:hint="eastAsia"/>
          <w:sz w:val="24"/>
        </w:rPr>
        <w:t>1.</w:t>
      </w:r>
      <w:r w:rsidRPr="002D3186">
        <w:rPr>
          <w:rFonts w:ascii="仿宋" w:eastAsia="仿宋" w:hAnsi="仿宋"/>
          <w:sz w:val="24"/>
        </w:rPr>
        <w:t>1.2</w:t>
      </w:r>
      <w:r w:rsidRPr="002D3186">
        <w:rPr>
          <w:rFonts w:ascii="仿宋" w:eastAsia="仿宋" w:hAnsi="仿宋" w:hint="eastAsia"/>
          <w:sz w:val="24"/>
        </w:rPr>
        <w:t xml:space="preserve"> 采购代理机构是指：</w:t>
      </w:r>
      <w:r w:rsidRPr="002D3186">
        <w:rPr>
          <w:rFonts w:ascii="仿宋" w:eastAsia="仿宋" w:hAnsi="仿宋" w:hint="eastAsia"/>
          <w:b/>
          <w:sz w:val="24"/>
          <w:u w:val="single"/>
        </w:rPr>
        <w:t>河南招标采购服务有限公司</w:t>
      </w:r>
      <w:r w:rsidRPr="002D3186">
        <w:rPr>
          <w:rFonts w:ascii="仿宋" w:eastAsia="仿宋" w:hAnsi="仿宋" w:hint="eastAsia"/>
          <w:b/>
          <w:sz w:val="24"/>
        </w:rPr>
        <w:t>。</w:t>
      </w:r>
    </w:p>
    <w:p w14:paraId="3F426406" w14:textId="77777777" w:rsidR="00D11FE1" w:rsidRPr="002D3186" w:rsidRDefault="00000000">
      <w:pPr>
        <w:tabs>
          <w:tab w:val="left" w:pos="142"/>
        </w:tabs>
        <w:spacing w:line="360" w:lineRule="auto"/>
        <w:rPr>
          <w:rFonts w:ascii="仿宋" w:eastAsia="仿宋" w:hAnsi="仿宋" w:hint="eastAsia"/>
          <w:bCs/>
          <w:sz w:val="24"/>
        </w:rPr>
      </w:pPr>
      <w:r w:rsidRPr="002D3186">
        <w:rPr>
          <w:rFonts w:ascii="仿宋" w:eastAsia="仿宋" w:hAnsi="仿宋" w:hint="eastAsia"/>
          <w:bCs/>
          <w:sz w:val="24"/>
        </w:rPr>
        <w:t>1</w:t>
      </w:r>
      <w:r w:rsidRPr="002D3186">
        <w:rPr>
          <w:rFonts w:ascii="仿宋" w:eastAsia="仿宋" w:hAnsi="仿宋"/>
          <w:bCs/>
          <w:sz w:val="24"/>
        </w:rPr>
        <w:t xml:space="preserve">.1.3 </w:t>
      </w:r>
      <w:r w:rsidRPr="002D3186">
        <w:rPr>
          <w:rFonts w:ascii="仿宋" w:eastAsia="仿宋" w:hAnsi="仿宋" w:hint="eastAsia"/>
          <w:bCs/>
          <w:sz w:val="24"/>
        </w:rPr>
        <w:t>电子交易平台：</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7104004F" w14:textId="77777777" w:rsidR="00D11FE1" w:rsidRPr="002D3186" w:rsidRDefault="00000000">
      <w:pPr>
        <w:tabs>
          <w:tab w:val="left" w:pos="142"/>
        </w:tabs>
        <w:spacing w:line="360" w:lineRule="auto"/>
        <w:rPr>
          <w:rFonts w:ascii="仿宋" w:eastAsia="仿宋" w:hAnsi="仿宋" w:hint="eastAsia"/>
          <w:sz w:val="24"/>
        </w:rPr>
      </w:pPr>
      <w:r w:rsidRPr="002D3186">
        <w:rPr>
          <w:rFonts w:ascii="仿宋" w:eastAsia="仿宋" w:hAnsi="仿宋" w:hint="eastAsia"/>
          <w:sz w:val="24"/>
        </w:rPr>
        <w:t>1.1.</w:t>
      </w:r>
      <w:r w:rsidRPr="002D3186">
        <w:rPr>
          <w:rFonts w:ascii="仿宋" w:eastAsia="仿宋" w:hAnsi="仿宋"/>
          <w:sz w:val="24"/>
        </w:rPr>
        <w:t xml:space="preserve">4 </w:t>
      </w:r>
      <w:r w:rsidRPr="002D3186">
        <w:rPr>
          <w:rFonts w:ascii="仿宋" w:eastAsia="仿宋" w:hAnsi="仿宋" w:hint="eastAsia"/>
          <w:sz w:val="24"/>
        </w:rPr>
        <w:t>采购项目名称：</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418CD780" w14:textId="77777777" w:rsidR="00D11FE1" w:rsidRPr="002D3186" w:rsidRDefault="00000000">
      <w:pPr>
        <w:tabs>
          <w:tab w:val="left" w:pos="142"/>
        </w:tabs>
        <w:spacing w:line="360" w:lineRule="auto"/>
        <w:rPr>
          <w:rFonts w:ascii="仿宋" w:eastAsia="仿宋" w:hAnsi="仿宋" w:hint="eastAsia"/>
          <w:sz w:val="24"/>
        </w:rPr>
      </w:pPr>
      <w:r w:rsidRPr="002D3186">
        <w:rPr>
          <w:rFonts w:ascii="仿宋" w:eastAsia="仿宋" w:hAnsi="仿宋" w:hint="eastAsia"/>
          <w:sz w:val="24"/>
        </w:rPr>
        <w:t>1.1.</w:t>
      </w:r>
      <w:r w:rsidRPr="002D3186">
        <w:rPr>
          <w:rFonts w:ascii="仿宋" w:eastAsia="仿宋" w:hAnsi="仿宋"/>
          <w:sz w:val="24"/>
        </w:rPr>
        <w:t>5</w:t>
      </w:r>
      <w:r w:rsidRPr="002D3186">
        <w:rPr>
          <w:rFonts w:ascii="仿宋" w:eastAsia="仿宋" w:hAnsi="仿宋" w:hint="eastAsia"/>
          <w:sz w:val="24"/>
        </w:rPr>
        <w:t xml:space="preserve"> 采购项目实施地点：</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53342CA1" w14:textId="77777777" w:rsidR="00D11FE1" w:rsidRPr="002D3186" w:rsidRDefault="00000000">
      <w:pPr>
        <w:spacing w:line="360" w:lineRule="auto"/>
        <w:rPr>
          <w:rFonts w:ascii="仿宋" w:eastAsia="仿宋" w:hAnsi="仿宋" w:hint="eastAsia"/>
          <w:b/>
          <w:sz w:val="24"/>
        </w:rPr>
      </w:pPr>
      <w:r w:rsidRPr="002D3186">
        <w:rPr>
          <w:rFonts w:ascii="仿宋" w:eastAsia="仿宋" w:hAnsi="仿宋" w:hint="eastAsia"/>
          <w:sz w:val="24"/>
        </w:rPr>
        <w:t>1.1.</w:t>
      </w:r>
      <w:r w:rsidRPr="002D3186">
        <w:rPr>
          <w:rFonts w:ascii="仿宋" w:eastAsia="仿宋" w:hAnsi="仿宋"/>
          <w:sz w:val="24"/>
        </w:rPr>
        <w:t>6</w:t>
      </w:r>
      <w:r w:rsidRPr="002D3186">
        <w:rPr>
          <w:rFonts w:ascii="仿宋" w:eastAsia="仿宋" w:hAnsi="仿宋" w:hint="eastAsia"/>
          <w:sz w:val="24"/>
        </w:rPr>
        <w:t xml:space="preserve"> 采购方式：</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13A1023E" w14:textId="77777777" w:rsidR="00D11FE1" w:rsidRPr="002D3186" w:rsidRDefault="00000000">
      <w:pPr>
        <w:spacing w:line="360" w:lineRule="auto"/>
        <w:rPr>
          <w:rFonts w:ascii="仿宋" w:eastAsia="仿宋" w:hAnsi="仿宋" w:hint="eastAsia"/>
          <w:sz w:val="24"/>
        </w:rPr>
      </w:pPr>
      <w:bookmarkStart w:id="90" w:name="_Toc57211936"/>
      <w:r w:rsidRPr="002D3186">
        <w:rPr>
          <w:rFonts w:ascii="仿宋" w:eastAsia="仿宋" w:hAnsi="仿宋" w:hint="eastAsia"/>
          <w:sz w:val="24"/>
        </w:rPr>
        <w:t>1.1.7 采购标段（包）划分：</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22DFD1A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w:t>
      </w:r>
      <w:r w:rsidRPr="002D3186">
        <w:rPr>
          <w:rFonts w:ascii="仿宋" w:eastAsia="仿宋" w:hAnsi="仿宋" w:hint="eastAsia"/>
          <w:sz w:val="24"/>
        </w:rPr>
        <w:t>8</w:t>
      </w:r>
      <w:r w:rsidRPr="002D3186">
        <w:rPr>
          <w:rFonts w:ascii="仿宋" w:eastAsia="仿宋" w:hAnsi="仿宋"/>
          <w:sz w:val="24"/>
        </w:rPr>
        <w:t xml:space="preserve"> </w:t>
      </w:r>
      <w:r w:rsidRPr="002D3186">
        <w:rPr>
          <w:rFonts w:ascii="仿宋" w:eastAsia="仿宋" w:hAnsi="仿宋" w:hint="eastAsia"/>
          <w:sz w:val="24"/>
        </w:rPr>
        <w:t>采购项目属性：</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7F79BD7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w:t>
      </w:r>
      <w:r w:rsidRPr="002D3186">
        <w:rPr>
          <w:rFonts w:ascii="仿宋" w:eastAsia="仿宋" w:hAnsi="仿宋" w:hint="eastAsia"/>
          <w:sz w:val="24"/>
        </w:rPr>
        <w:t>9</w:t>
      </w:r>
      <w:r w:rsidRPr="002D3186">
        <w:rPr>
          <w:rFonts w:ascii="仿宋" w:eastAsia="仿宋" w:hAnsi="仿宋"/>
          <w:sz w:val="24"/>
        </w:rPr>
        <w:t xml:space="preserve"> </w:t>
      </w:r>
      <w:r w:rsidRPr="002D3186">
        <w:rPr>
          <w:rFonts w:ascii="仿宋" w:eastAsia="仿宋" w:hAnsi="仿宋" w:hint="eastAsia"/>
          <w:sz w:val="24"/>
        </w:rPr>
        <w:t>标的物所属行业：</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7C657B7A"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91" w:name="_Toc13514"/>
      <w:r w:rsidRPr="002D3186">
        <w:rPr>
          <w:rFonts w:ascii="仿宋" w:eastAsia="仿宋" w:hAnsi="仿宋" w:hint="eastAsia"/>
          <w:b w:val="0"/>
          <w:bCs w:val="0"/>
          <w:sz w:val="24"/>
          <w:szCs w:val="24"/>
        </w:rPr>
        <w:t>1.2 资金来源</w:t>
      </w:r>
      <w:bookmarkEnd w:id="90"/>
      <w:bookmarkEnd w:id="91"/>
    </w:p>
    <w:p w14:paraId="5C3EF905"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1.2.1 本项目的采购人已获得足以支付本次采购后所签订合同项下的资金（包括财政性资金和本项目采购</w:t>
      </w:r>
      <w:r w:rsidRPr="002D3186">
        <w:rPr>
          <w:rFonts w:ascii="仿宋" w:eastAsia="仿宋" w:hAnsi="仿宋"/>
          <w:sz w:val="24"/>
        </w:rPr>
        <w:t>中无法</w:t>
      </w:r>
      <w:r w:rsidRPr="002D3186">
        <w:rPr>
          <w:rFonts w:ascii="仿宋" w:eastAsia="仿宋" w:hAnsi="仿宋" w:hint="eastAsia"/>
          <w:sz w:val="24"/>
        </w:rPr>
        <w:t>与</w:t>
      </w:r>
      <w:r w:rsidRPr="002D3186">
        <w:rPr>
          <w:rFonts w:ascii="仿宋" w:eastAsia="仿宋" w:hAnsi="仿宋"/>
          <w:sz w:val="24"/>
        </w:rPr>
        <w:t>财政性资金分割的非财政性资金</w:t>
      </w:r>
      <w:r w:rsidRPr="002D3186">
        <w:rPr>
          <w:rFonts w:ascii="仿宋" w:eastAsia="仿宋" w:hAnsi="仿宋" w:hint="eastAsia"/>
          <w:sz w:val="24"/>
        </w:rPr>
        <w:t>）。</w:t>
      </w:r>
    </w:p>
    <w:p w14:paraId="76E41ED6"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lastRenderedPageBreak/>
        <w:t>1.2.2 项目预算金额和最高限价（如有</w:t>
      </w:r>
      <w:r w:rsidRPr="002D3186">
        <w:rPr>
          <w:rFonts w:ascii="仿宋" w:eastAsia="仿宋" w:hAnsi="仿宋"/>
          <w:sz w:val="24"/>
        </w:rPr>
        <w:t>）</w:t>
      </w:r>
      <w:r w:rsidRPr="002D3186">
        <w:rPr>
          <w:rFonts w:ascii="仿宋" w:eastAsia="仿宋" w:hAnsi="仿宋" w:hint="eastAsia"/>
          <w:sz w:val="24"/>
        </w:rPr>
        <w:t>见：</w:t>
      </w:r>
      <w:r w:rsidRPr="002D3186">
        <w:rPr>
          <w:rFonts w:ascii="仿宋" w:eastAsia="仿宋" w:hAnsi="仿宋" w:hint="eastAsia"/>
          <w:b/>
          <w:sz w:val="24"/>
          <w:u w:val="single"/>
        </w:rPr>
        <w:t>投标人须知前附表</w:t>
      </w:r>
      <w:r w:rsidRPr="002D3186">
        <w:rPr>
          <w:rFonts w:ascii="仿宋" w:eastAsia="仿宋" w:hAnsi="仿宋" w:hint="eastAsia"/>
          <w:sz w:val="24"/>
        </w:rPr>
        <w:t>。</w:t>
      </w:r>
    </w:p>
    <w:p w14:paraId="287FF8C5"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 xml:space="preserve">1.2.3 </w:t>
      </w:r>
      <w:r w:rsidRPr="002D3186">
        <w:rPr>
          <w:rFonts w:ascii="仿宋" w:eastAsia="仿宋" w:hAnsi="仿宋" w:hint="eastAsia"/>
          <w:b/>
          <w:bCs/>
          <w:sz w:val="24"/>
        </w:rPr>
        <w:t>投标人报价超过招标文件规定的预算金额或者最高限价的，其投标文件将被认定为</w:t>
      </w:r>
      <w:r w:rsidRPr="002D3186">
        <w:rPr>
          <w:rFonts w:ascii="仿宋" w:eastAsia="仿宋" w:hAnsi="仿宋" w:hint="eastAsia"/>
          <w:b/>
          <w:sz w:val="24"/>
        </w:rPr>
        <w:t>无效投标文件</w:t>
      </w:r>
      <w:r w:rsidRPr="002D3186">
        <w:rPr>
          <w:rFonts w:ascii="仿宋" w:eastAsia="仿宋" w:hAnsi="仿宋"/>
          <w:sz w:val="24"/>
        </w:rPr>
        <w:t>。</w:t>
      </w:r>
    </w:p>
    <w:p w14:paraId="50776F50" w14:textId="77777777" w:rsidR="00D11FE1" w:rsidRPr="002D3186" w:rsidRDefault="00000000">
      <w:pPr>
        <w:pStyle w:val="3"/>
        <w:spacing w:before="0" w:after="0" w:line="360" w:lineRule="auto"/>
        <w:rPr>
          <w:rFonts w:ascii="仿宋" w:eastAsia="仿宋" w:hAnsi="仿宋" w:cs="宋体" w:hint="eastAsia"/>
          <w:b w:val="0"/>
          <w:bCs w:val="0"/>
          <w:sz w:val="24"/>
        </w:rPr>
      </w:pPr>
      <w:bookmarkStart w:id="92" w:name="_Toc25832408"/>
      <w:bookmarkStart w:id="93" w:name="_Toc57211937"/>
      <w:bookmarkStart w:id="94" w:name="_Toc40972796"/>
      <w:bookmarkStart w:id="95" w:name="_Toc34732543"/>
      <w:bookmarkStart w:id="96" w:name="_Toc36564721"/>
      <w:bookmarkStart w:id="97" w:name="_Toc34733011"/>
      <w:bookmarkStart w:id="98" w:name="_Toc17870"/>
      <w:r w:rsidRPr="002D3186">
        <w:rPr>
          <w:rFonts w:ascii="仿宋" w:eastAsia="仿宋" w:hAnsi="仿宋" w:hint="eastAsia"/>
          <w:b w:val="0"/>
          <w:bCs w:val="0"/>
          <w:sz w:val="24"/>
          <w:szCs w:val="24"/>
        </w:rPr>
        <w:t>1.3 采购需求及其它相关要求</w:t>
      </w:r>
      <w:bookmarkEnd w:id="92"/>
      <w:bookmarkEnd w:id="93"/>
      <w:bookmarkEnd w:id="94"/>
      <w:bookmarkEnd w:id="95"/>
      <w:bookmarkEnd w:id="96"/>
      <w:bookmarkEnd w:id="97"/>
      <w:bookmarkEnd w:id="98"/>
    </w:p>
    <w:p w14:paraId="10F6306C" w14:textId="77777777" w:rsidR="00D11FE1" w:rsidRPr="002D3186" w:rsidRDefault="00000000">
      <w:pPr>
        <w:spacing w:line="360" w:lineRule="auto"/>
        <w:rPr>
          <w:rFonts w:ascii="仿宋" w:eastAsia="仿宋" w:hAnsi="仿宋" w:hint="eastAsia"/>
          <w:sz w:val="24"/>
        </w:rPr>
      </w:pPr>
      <w:bookmarkStart w:id="99" w:name="OLE_LINK92"/>
      <w:bookmarkStart w:id="100" w:name="OLE_LINK14"/>
      <w:bookmarkStart w:id="101" w:name="OLE_LINK93"/>
      <w:bookmarkStart w:id="102" w:name="OLE_LINK15"/>
      <w:r w:rsidRPr="002D3186">
        <w:rPr>
          <w:rFonts w:ascii="仿宋" w:eastAsia="仿宋" w:hAnsi="仿宋" w:hint="eastAsia"/>
          <w:sz w:val="24"/>
        </w:rPr>
        <w:t>1.3.1</w:t>
      </w:r>
      <w:r w:rsidRPr="002D3186">
        <w:rPr>
          <w:rFonts w:ascii="仿宋" w:eastAsia="仿宋" w:hAnsi="仿宋"/>
          <w:sz w:val="24"/>
        </w:rPr>
        <w:t xml:space="preserve"> </w:t>
      </w:r>
      <w:r w:rsidRPr="002D3186">
        <w:rPr>
          <w:rFonts w:ascii="仿宋" w:eastAsia="仿宋" w:hAnsi="仿宋" w:hint="eastAsia"/>
          <w:sz w:val="24"/>
        </w:rPr>
        <w:t xml:space="preserve">采购需求、采购内容： </w:t>
      </w:r>
      <w:r w:rsidRPr="002D3186">
        <w:rPr>
          <w:rFonts w:ascii="仿宋" w:eastAsia="仿宋" w:hAnsi="仿宋" w:hint="eastAsia"/>
          <w:b/>
          <w:sz w:val="24"/>
          <w:u w:val="single"/>
        </w:rPr>
        <w:t>见“招标文件”相关章节</w:t>
      </w:r>
      <w:r w:rsidRPr="002D3186">
        <w:rPr>
          <w:rFonts w:ascii="仿宋" w:eastAsia="仿宋" w:hAnsi="仿宋" w:hint="eastAsia"/>
          <w:b/>
          <w:sz w:val="24"/>
        </w:rPr>
        <w:t>。</w:t>
      </w:r>
    </w:p>
    <w:p w14:paraId="4FAC6956" w14:textId="77777777" w:rsidR="00D11FE1" w:rsidRPr="002D3186" w:rsidRDefault="00000000">
      <w:pPr>
        <w:tabs>
          <w:tab w:val="left" w:pos="142"/>
        </w:tabs>
        <w:spacing w:line="360" w:lineRule="auto"/>
        <w:rPr>
          <w:rFonts w:ascii="仿宋" w:eastAsia="仿宋" w:hAnsi="仿宋" w:hint="eastAsia"/>
          <w:sz w:val="24"/>
        </w:rPr>
      </w:pPr>
      <w:r w:rsidRPr="002D3186">
        <w:rPr>
          <w:rFonts w:ascii="仿宋" w:eastAsia="仿宋" w:hAnsi="仿宋" w:hint="eastAsia"/>
          <w:sz w:val="24"/>
        </w:rPr>
        <w:t>1.3.2 质量标准：</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2451FABC" w14:textId="77777777" w:rsidR="00D11FE1" w:rsidRPr="002D3186" w:rsidRDefault="00000000">
      <w:pPr>
        <w:tabs>
          <w:tab w:val="left" w:pos="142"/>
        </w:tabs>
        <w:spacing w:line="360" w:lineRule="auto"/>
        <w:rPr>
          <w:rFonts w:ascii="仿宋" w:eastAsia="仿宋" w:hAnsi="仿宋" w:hint="eastAsia"/>
          <w:sz w:val="24"/>
        </w:rPr>
      </w:pPr>
      <w:r w:rsidRPr="002D3186">
        <w:rPr>
          <w:rFonts w:ascii="仿宋" w:eastAsia="仿宋" w:hAnsi="仿宋" w:hint="eastAsia"/>
          <w:sz w:val="24"/>
        </w:rPr>
        <w:t>1.3.3</w:t>
      </w:r>
      <w:r w:rsidRPr="002D3186">
        <w:rPr>
          <w:rFonts w:ascii="仿宋" w:eastAsia="仿宋" w:hAnsi="仿宋"/>
          <w:sz w:val="24"/>
        </w:rPr>
        <w:t xml:space="preserve"> </w:t>
      </w:r>
      <w:r w:rsidRPr="002D3186">
        <w:rPr>
          <w:rFonts w:ascii="仿宋" w:eastAsia="仿宋" w:hAnsi="仿宋" w:hint="eastAsia"/>
          <w:sz w:val="24"/>
        </w:rPr>
        <w:t>合同履行期限：</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780CC6C0" w14:textId="77777777" w:rsidR="00D11FE1" w:rsidRPr="002D3186" w:rsidRDefault="00000000">
      <w:pPr>
        <w:pStyle w:val="3"/>
        <w:spacing w:before="0" w:after="0" w:line="360" w:lineRule="auto"/>
        <w:rPr>
          <w:rFonts w:ascii="仿宋" w:eastAsia="仿宋" w:hAnsi="仿宋" w:cs="宋体" w:hint="eastAsia"/>
          <w:b w:val="0"/>
          <w:bCs w:val="0"/>
          <w:sz w:val="24"/>
        </w:rPr>
      </w:pPr>
      <w:bookmarkStart w:id="103" w:name="_Toc10621"/>
      <w:bookmarkStart w:id="104" w:name="_Toc36564722"/>
      <w:bookmarkStart w:id="105" w:name="_Toc57211938"/>
      <w:bookmarkStart w:id="106" w:name="_Toc34732544"/>
      <w:bookmarkStart w:id="107" w:name="_Toc25832409"/>
      <w:bookmarkStart w:id="108" w:name="_Toc34733012"/>
      <w:bookmarkStart w:id="109" w:name="_Toc40972797"/>
      <w:bookmarkEnd w:id="99"/>
      <w:bookmarkEnd w:id="100"/>
      <w:bookmarkEnd w:id="101"/>
      <w:bookmarkEnd w:id="102"/>
      <w:r w:rsidRPr="002D3186">
        <w:rPr>
          <w:rFonts w:ascii="仿宋" w:eastAsia="仿宋" w:hAnsi="仿宋" w:hint="eastAsia"/>
          <w:b w:val="0"/>
          <w:bCs w:val="0"/>
          <w:sz w:val="24"/>
          <w:szCs w:val="24"/>
        </w:rPr>
        <w:t>1.4 对投标人的要求</w:t>
      </w:r>
      <w:bookmarkEnd w:id="103"/>
      <w:bookmarkEnd w:id="104"/>
      <w:bookmarkEnd w:id="105"/>
      <w:bookmarkEnd w:id="106"/>
      <w:bookmarkEnd w:id="107"/>
      <w:bookmarkEnd w:id="108"/>
      <w:bookmarkEnd w:id="109"/>
    </w:p>
    <w:p w14:paraId="1D31A665" w14:textId="77777777" w:rsidR="00D11FE1" w:rsidRPr="002D3186" w:rsidRDefault="00000000">
      <w:pPr>
        <w:adjustRightInd w:val="0"/>
        <w:snapToGrid w:val="0"/>
        <w:spacing w:line="360" w:lineRule="auto"/>
        <w:ind w:left="732" w:hangingChars="305" w:hanging="732"/>
        <w:rPr>
          <w:rFonts w:ascii="仿宋" w:eastAsia="仿宋" w:hAnsi="仿宋" w:cs="仿宋_GB2312" w:hint="eastAsia"/>
          <w:sz w:val="24"/>
        </w:rPr>
      </w:pPr>
      <w:r w:rsidRPr="002D3186">
        <w:rPr>
          <w:rFonts w:ascii="仿宋" w:eastAsia="仿宋" w:hAnsi="仿宋" w:cs="仿宋_GB2312" w:hint="eastAsia"/>
          <w:sz w:val="24"/>
        </w:rPr>
        <w:t>1.4.</w:t>
      </w:r>
      <w:r w:rsidRPr="002D3186">
        <w:rPr>
          <w:rFonts w:ascii="仿宋" w:eastAsia="仿宋" w:hAnsi="仿宋" w:cs="仿宋_GB2312"/>
          <w:sz w:val="24"/>
        </w:rPr>
        <w:t xml:space="preserve">1 </w:t>
      </w:r>
      <w:r w:rsidRPr="002D3186">
        <w:rPr>
          <w:rFonts w:ascii="仿宋" w:eastAsia="仿宋" w:hAnsi="仿宋" w:cs="仿宋_GB2312" w:hint="eastAsia"/>
          <w:sz w:val="24"/>
        </w:rPr>
        <w:t>投标人是指</w:t>
      </w:r>
      <w:r w:rsidRPr="002D3186">
        <w:rPr>
          <w:rFonts w:ascii="仿宋" w:eastAsia="仿宋" w:hAnsi="仿宋" w:hint="eastAsia"/>
          <w:sz w:val="24"/>
        </w:rPr>
        <w:t>以本项目招标公告中规定</w:t>
      </w:r>
      <w:r w:rsidRPr="002D3186">
        <w:rPr>
          <w:rFonts w:ascii="仿宋" w:eastAsia="仿宋" w:hAnsi="仿宋"/>
          <w:sz w:val="24"/>
        </w:rPr>
        <w:t>的方式</w:t>
      </w:r>
      <w:r w:rsidRPr="002D3186">
        <w:rPr>
          <w:rFonts w:ascii="仿宋" w:eastAsia="仿宋" w:hAnsi="仿宋" w:hint="eastAsia"/>
          <w:sz w:val="24"/>
        </w:rPr>
        <w:t>获取了本项目的招标</w:t>
      </w:r>
      <w:r w:rsidRPr="002D3186">
        <w:rPr>
          <w:rFonts w:ascii="仿宋" w:eastAsia="仿宋" w:hAnsi="仿宋"/>
          <w:sz w:val="24"/>
        </w:rPr>
        <w:t>文件</w:t>
      </w:r>
      <w:r w:rsidRPr="002D3186">
        <w:rPr>
          <w:rFonts w:ascii="仿宋" w:eastAsia="仿宋" w:hAnsi="仿宋" w:hint="eastAsia"/>
          <w:sz w:val="24"/>
        </w:rPr>
        <w:t>并在规定的时间内提交了投标文件，</w:t>
      </w:r>
      <w:r w:rsidRPr="002D3186">
        <w:rPr>
          <w:rFonts w:ascii="仿宋" w:eastAsia="仿宋" w:hAnsi="仿宋"/>
          <w:sz w:val="24"/>
        </w:rPr>
        <w:t>参加投标竞争</w:t>
      </w:r>
      <w:r w:rsidRPr="002D3186">
        <w:rPr>
          <w:rFonts w:ascii="仿宋" w:eastAsia="仿宋" w:hAnsi="仿宋" w:hint="eastAsia"/>
          <w:sz w:val="24"/>
        </w:rPr>
        <w:t>，</w:t>
      </w:r>
      <w:r w:rsidRPr="002D3186">
        <w:rPr>
          <w:rFonts w:ascii="仿宋" w:eastAsia="仿宋" w:hAnsi="仿宋" w:cs="仿宋_GB2312" w:hint="eastAsia"/>
          <w:sz w:val="24"/>
        </w:rPr>
        <w:t>有意愿向采购人提供</w:t>
      </w:r>
      <w:r w:rsidRPr="002D3186">
        <w:rPr>
          <w:rFonts w:ascii="仿宋" w:eastAsia="仿宋" w:hAnsi="仿宋" w:hint="eastAsia"/>
          <w:sz w:val="24"/>
        </w:rPr>
        <w:t>服务、货物、工程</w:t>
      </w:r>
      <w:r w:rsidRPr="002D3186">
        <w:rPr>
          <w:rFonts w:ascii="仿宋" w:eastAsia="仿宋" w:hAnsi="仿宋" w:cs="仿宋_GB2312" w:hint="eastAsia"/>
          <w:sz w:val="24"/>
        </w:rPr>
        <w:t>的法人、非法人组织或者自然人。</w:t>
      </w:r>
    </w:p>
    <w:p w14:paraId="14C920E0" w14:textId="77777777" w:rsidR="00D11FE1" w:rsidRPr="002D3186" w:rsidRDefault="00000000">
      <w:pPr>
        <w:tabs>
          <w:tab w:val="left" w:pos="142"/>
        </w:tabs>
        <w:spacing w:line="360" w:lineRule="auto"/>
        <w:ind w:leftChars="336" w:left="706"/>
        <w:rPr>
          <w:rFonts w:ascii="仿宋" w:eastAsia="仿宋" w:hAnsi="仿宋" w:hint="eastAsia"/>
          <w:sz w:val="24"/>
        </w:rPr>
      </w:pPr>
      <w:r w:rsidRPr="002D3186">
        <w:rPr>
          <w:rFonts w:ascii="仿宋" w:eastAsia="仿宋" w:hAnsi="仿宋" w:hint="eastAsia"/>
          <w:sz w:val="24"/>
        </w:rPr>
        <w:t>潜在投标人</w:t>
      </w:r>
      <w:r w:rsidRPr="002D3186">
        <w:rPr>
          <w:rFonts w:ascii="仿宋" w:eastAsia="仿宋" w:hAnsi="仿宋"/>
          <w:sz w:val="24"/>
        </w:rPr>
        <w:t>：</w:t>
      </w:r>
      <w:r w:rsidRPr="002D3186">
        <w:rPr>
          <w:rFonts w:ascii="仿宋" w:eastAsia="仿宋" w:hAnsi="仿宋" w:hint="eastAsia"/>
          <w:sz w:val="24"/>
        </w:rPr>
        <w:t>以本项目招标公告中规定</w:t>
      </w:r>
      <w:r w:rsidRPr="002D3186">
        <w:rPr>
          <w:rFonts w:ascii="仿宋" w:eastAsia="仿宋" w:hAnsi="仿宋"/>
          <w:sz w:val="24"/>
        </w:rPr>
        <w:t>的方式</w:t>
      </w:r>
      <w:r w:rsidRPr="002D3186">
        <w:rPr>
          <w:rFonts w:ascii="仿宋" w:eastAsia="仿宋" w:hAnsi="仿宋" w:hint="eastAsia"/>
          <w:sz w:val="24"/>
        </w:rPr>
        <w:t>获取本项目</w:t>
      </w:r>
      <w:r w:rsidRPr="002D3186">
        <w:rPr>
          <w:rFonts w:ascii="仿宋" w:eastAsia="仿宋" w:hAnsi="仿宋"/>
          <w:sz w:val="24"/>
        </w:rPr>
        <w:t>招标文件的法人、非法人组织或者自然人。</w:t>
      </w:r>
    </w:p>
    <w:p w14:paraId="02FEDCFD"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t>1.4.2 本项目</w:t>
      </w:r>
      <w:r w:rsidRPr="002D3186">
        <w:rPr>
          <w:rFonts w:ascii="仿宋" w:eastAsia="仿宋" w:hAnsi="仿宋"/>
          <w:sz w:val="24"/>
        </w:rPr>
        <w:t>的</w:t>
      </w:r>
      <w:r w:rsidRPr="002D3186">
        <w:rPr>
          <w:rFonts w:ascii="仿宋" w:eastAsia="仿宋" w:hAnsi="仿宋" w:hint="eastAsia"/>
          <w:sz w:val="24"/>
        </w:rPr>
        <w:t>投标人及其提供的服务、货物、工程须满足以下条件：</w:t>
      </w:r>
    </w:p>
    <w:p w14:paraId="06707E73"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t>1.4.2</w:t>
      </w:r>
      <w:r w:rsidRPr="002D3186">
        <w:rPr>
          <w:rFonts w:ascii="仿宋" w:eastAsia="仿宋" w:hAnsi="仿宋"/>
          <w:sz w:val="24"/>
        </w:rPr>
        <w:t xml:space="preserve">.1 </w:t>
      </w:r>
      <w:r w:rsidRPr="002D3186">
        <w:rPr>
          <w:rFonts w:ascii="仿宋" w:eastAsia="仿宋" w:hAnsi="仿宋" w:hint="eastAsia"/>
          <w:sz w:val="24"/>
        </w:rPr>
        <w:t>在中华人民共和国境内注册（或中华人民共和国公民），能够独立承担民事责任，具</w:t>
      </w:r>
      <w:bookmarkStart w:id="110" w:name="_Hlk174461703"/>
      <w:r w:rsidRPr="002D3186">
        <w:rPr>
          <w:rFonts w:ascii="仿宋" w:eastAsia="仿宋" w:hAnsi="仿宋" w:hint="eastAsia"/>
          <w:sz w:val="24"/>
        </w:rPr>
        <w:t>有制造或供应能力的本国投标人</w:t>
      </w:r>
      <w:bookmarkEnd w:id="110"/>
      <w:r w:rsidRPr="002D3186">
        <w:rPr>
          <w:rFonts w:ascii="仿宋" w:eastAsia="仿宋" w:hAnsi="仿宋" w:hint="eastAsia"/>
          <w:sz w:val="24"/>
        </w:rPr>
        <w:t>。</w:t>
      </w:r>
    </w:p>
    <w:p w14:paraId="24AFBF86"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4</w:t>
      </w:r>
      <w:r w:rsidRPr="002D3186">
        <w:rPr>
          <w:rFonts w:ascii="仿宋" w:eastAsia="仿宋" w:hAnsi="仿宋"/>
          <w:sz w:val="24"/>
        </w:rPr>
        <w:t>.</w:t>
      </w:r>
      <w:r w:rsidRPr="002D3186">
        <w:rPr>
          <w:rFonts w:ascii="仿宋" w:eastAsia="仿宋" w:hAnsi="仿宋" w:hint="eastAsia"/>
          <w:sz w:val="24"/>
        </w:rPr>
        <w:t>2.2 符合《中华人民共和国政府采购法》第二十二条关于投标人条件的规定。</w:t>
      </w:r>
    </w:p>
    <w:p w14:paraId="05533591" w14:textId="77777777" w:rsidR="00D11FE1" w:rsidRPr="002D3186" w:rsidRDefault="00000000">
      <w:pPr>
        <w:spacing w:line="360" w:lineRule="auto"/>
        <w:ind w:firstLineChars="400" w:firstLine="960"/>
        <w:rPr>
          <w:rFonts w:ascii="仿宋" w:eastAsia="仿宋" w:hAnsi="仿宋" w:hint="eastAsia"/>
          <w:sz w:val="24"/>
        </w:rPr>
      </w:pPr>
      <w:r w:rsidRPr="002D3186">
        <w:rPr>
          <w:rFonts w:ascii="仿宋" w:eastAsia="仿宋" w:hAnsi="仿宋" w:hint="eastAsia"/>
          <w:sz w:val="24"/>
        </w:rPr>
        <w:t>遵守本项目采购人本级</w:t>
      </w:r>
      <w:r w:rsidRPr="002D3186">
        <w:rPr>
          <w:rFonts w:ascii="仿宋" w:eastAsia="仿宋" w:hAnsi="仿宋"/>
          <w:sz w:val="24"/>
        </w:rPr>
        <w:t>和上级财政部门</w:t>
      </w:r>
      <w:r w:rsidRPr="002D3186">
        <w:rPr>
          <w:rFonts w:ascii="仿宋" w:eastAsia="仿宋" w:hAnsi="仿宋" w:hint="eastAsia"/>
          <w:sz w:val="24"/>
        </w:rPr>
        <w:t>关于政府采购的有关规定。</w:t>
      </w:r>
    </w:p>
    <w:p w14:paraId="643AA140"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4</w:t>
      </w:r>
      <w:r w:rsidRPr="002D3186">
        <w:rPr>
          <w:rFonts w:ascii="仿宋" w:eastAsia="仿宋" w:hAnsi="仿宋"/>
          <w:sz w:val="24"/>
        </w:rPr>
        <w:t>.</w:t>
      </w:r>
      <w:r w:rsidRPr="002D3186">
        <w:rPr>
          <w:rFonts w:ascii="仿宋" w:eastAsia="仿宋" w:hAnsi="仿宋" w:hint="eastAsia"/>
          <w:sz w:val="24"/>
        </w:rPr>
        <w:t>2.3 以本项目招标公告中规定</w:t>
      </w:r>
      <w:r w:rsidRPr="002D3186">
        <w:rPr>
          <w:rFonts w:ascii="仿宋" w:eastAsia="仿宋" w:hAnsi="仿宋"/>
          <w:sz w:val="24"/>
        </w:rPr>
        <w:t>的方式</w:t>
      </w:r>
      <w:r w:rsidRPr="002D3186">
        <w:rPr>
          <w:rFonts w:ascii="仿宋" w:eastAsia="仿宋" w:hAnsi="仿宋" w:hint="eastAsia"/>
          <w:sz w:val="24"/>
        </w:rPr>
        <w:t>获取了本项目的招标</w:t>
      </w:r>
      <w:r w:rsidRPr="002D3186">
        <w:rPr>
          <w:rFonts w:ascii="仿宋" w:eastAsia="仿宋" w:hAnsi="仿宋"/>
          <w:sz w:val="24"/>
        </w:rPr>
        <w:t>文件</w:t>
      </w:r>
      <w:r w:rsidRPr="002D3186">
        <w:rPr>
          <w:rFonts w:ascii="仿宋" w:eastAsia="仿宋" w:hAnsi="仿宋" w:hint="eastAsia"/>
          <w:sz w:val="24"/>
        </w:rPr>
        <w:t>。</w:t>
      </w:r>
    </w:p>
    <w:p w14:paraId="384904D5" w14:textId="77777777" w:rsidR="00D11FE1" w:rsidRPr="002D3186" w:rsidRDefault="00000000">
      <w:pPr>
        <w:spacing w:line="360" w:lineRule="auto"/>
        <w:ind w:left="960" w:hangingChars="400" w:hanging="960"/>
        <w:rPr>
          <w:rFonts w:ascii="仿宋" w:eastAsia="仿宋" w:hAnsi="仿宋" w:hint="eastAsia"/>
          <w:sz w:val="24"/>
        </w:rPr>
      </w:pPr>
      <w:bookmarkStart w:id="111" w:name="_Hlk56432737"/>
      <w:r w:rsidRPr="002D3186">
        <w:rPr>
          <w:rFonts w:ascii="仿宋" w:eastAsia="仿宋" w:hAnsi="仿宋"/>
          <w:sz w:val="24"/>
        </w:rPr>
        <w:t>1.</w:t>
      </w:r>
      <w:r w:rsidRPr="002D3186">
        <w:rPr>
          <w:rFonts w:ascii="仿宋" w:eastAsia="仿宋" w:hAnsi="仿宋" w:hint="eastAsia"/>
          <w:sz w:val="24"/>
        </w:rPr>
        <w:t>4</w:t>
      </w:r>
      <w:r w:rsidRPr="002D3186">
        <w:rPr>
          <w:rFonts w:ascii="仿宋" w:eastAsia="仿宋" w:hAnsi="仿宋"/>
          <w:sz w:val="24"/>
        </w:rPr>
        <w:t>.</w:t>
      </w:r>
      <w:r w:rsidRPr="002D3186">
        <w:rPr>
          <w:rFonts w:ascii="仿宋" w:eastAsia="仿宋" w:hAnsi="仿宋" w:hint="eastAsia"/>
          <w:sz w:val="24"/>
        </w:rPr>
        <w:t>2.4 投标人</w:t>
      </w:r>
      <w:r w:rsidRPr="002D3186">
        <w:rPr>
          <w:rFonts w:ascii="仿宋" w:eastAsia="仿宋" w:hAnsi="仿宋" w:cs="仿宋_GB2312" w:hint="eastAsia"/>
          <w:sz w:val="24"/>
        </w:rPr>
        <w:t>应具备</w:t>
      </w:r>
      <w:r w:rsidRPr="002D3186">
        <w:rPr>
          <w:rFonts w:ascii="仿宋" w:eastAsia="仿宋" w:hAnsi="仿宋" w:hint="eastAsia"/>
          <w:sz w:val="24"/>
        </w:rPr>
        <w:t>的资格要求：</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644B22D0" w14:textId="77777777" w:rsidR="00D11FE1" w:rsidRPr="002D3186" w:rsidRDefault="00000000">
      <w:pPr>
        <w:adjustRightInd w:val="0"/>
        <w:snapToGrid w:val="0"/>
        <w:spacing w:line="360" w:lineRule="auto"/>
        <w:ind w:left="960" w:hangingChars="400" w:hanging="960"/>
        <w:rPr>
          <w:rFonts w:ascii="仿宋" w:eastAsia="仿宋" w:hAnsi="仿宋" w:cs="仿宋_GB2312" w:hint="eastAsia"/>
          <w:sz w:val="24"/>
        </w:rPr>
      </w:pPr>
      <w:bookmarkStart w:id="112" w:name="_Hlk218414540"/>
      <w:r w:rsidRPr="002D3186">
        <w:rPr>
          <w:rFonts w:ascii="仿宋" w:eastAsia="仿宋" w:hAnsi="仿宋" w:cs="仿宋_GB2312" w:hint="eastAsia"/>
          <w:sz w:val="24"/>
        </w:rPr>
        <w:t>1.4.2.5</w:t>
      </w:r>
      <w:r w:rsidRPr="002D3186">
        <w:rPr>
          <w:rFonts w:ascii="仿宋" w:eastAsia="仿宋" w:hAnsi="仿宋" w:cs="仿宋_GB2312"/>
          <w:sz w:val="24"/>
        </w:rPr>
        <w:t xml:space="preserve"> </w:t>
      </w:r>
      <w:r w:rsidRPr="002D3186">
        <w:rPr>
          <w:rFonts w:ascii="仿宋" w:eastAsia="仿宋" w:hAnsi="仿宋" w:cs="仿宋_GB2312" w:hint="eastAsia"/>
          <w:sz w:val="24"/>
        </w:rPr>
        <w:t>若</w:t>
      </w:r>
      <w:r w:rsidRPr="002D3186">
        <w:rPr>
          <w:rFonts w:ascii="仿宋" w:eastAsia="仿宋" w:hAnsi="仿宋" w:hint="eastAsia"/>
          <w:b/>
          <w:sz w:val="24"/>
          <w:u w:val="single"/>
        </w:rPr>
        <w:t>投标人须知前附表</w:t>
      </w:r>
      <w:r w:rsidRPr="002D3186">
        <w:rPr>
          <w:rFonts w:ascii="仿宋" w:eastAsia="仿宋" w:hAnsi="仿宋" w:cs="仿宋_GB2312" w:hint="eastAsia"/>
          <w:sz w:val="24"/>
        </w:rPr>
        <w:t>中写明“</w:t>
      </w:r>
      <w:r w:rsidRPr="002D3186">
        <w:rPr>
          <w:rFonts w:ascii="仿宋" w:eastAsia="仿宋" w:hAnsi="仿宋" w:hint="eastAsia"/>
          <w:sz w:val="24"/>
        </w:rPr>
        <w:t>接受进口产品</w:t>
      </w:r>
      <w:r w:rsidRPr="002D3186">
        <w:rPr>
          <w:rFonts w:ascii="仿宋" w:eastAsia="仿宋" w:hAnsi="仿宋" w:cs="仿宋_GB2312" w:hint="eastAsia"/>
          <w:sz w:val="24"/>
        </w:rPr>
        <w:t>”，当投标人提供进口产品时，投标人</w:t>
      </w:r>
      <w:r w:rsidRPr="002D3186">
        <w:rPr>
          <w:rFonts w:ascii="仿宋" w:eastAsia="仿宋" w:hAnsi="仿宋" w:hint="eastAsia"/>
          <w:sz w:val="24"/>
        </w:rPr>
        <w:t>应保证所投进口产品可履行合法通关手续进入中国关境内。</w:t>
      </w:r>
    </w:p>
    <w:bookmarkEnd w:id="111"/>
    <w:bookmarkEnd w:id="112"/>
    <w:p w14:paraId="318371AF" w14:textId="77777777" w:rsidR="00D11FE1" w:rsidRPr="002D3186" w:rsidRDefault="00000000">
      <w:pPr>
        <w:spacing w:line="360" w:lineRule="auto"/>
        <w:ind w:leftChars="453" w:left="951" w:firstLineChars="5" w:firstLine="12"/>
        <w:rPr>
          <w:rFonts w:ascii="仿宋" w:eastAsia="仿宋" w:hAnsi="仿宋" w:hint="eastAsia"/>
          <w:sz w:val="24"/>
        </w:rPr>
      </w:pPr>
      <w:r w:rsidRPr="002D3186">
        <w:rPr>
          <w:rFonts w:ascii="仿宋" w:eastAsia="仿宋" w:hAnsi="仿宋" w:cs="仿宋_GB2312" w:hint="eastAsia"/>
          <w:sz w:val="24"/>
        </w:rPr>
        <w:t>若</w:t>
      </w:r>
      <w:r w:rsidRPr="002D3186">
        <w:rPr>
          <w:rFonts w:ascii="仿宋" w:eastAsia="仿宋" w:hAnsi="仿宋" w:hint="eastAsia"/>
          <w:b/>
          <w:sz w:val="24"/>
          <w:u w:val="single"/>
        </w:rPr>
        <w:t>供应商须知前附表</w:t>
      </w:r>
      <w:r w:rsidRPr="002D3186">
        <w:rPr>
          <w:rFonts w:ascii="仿宋" w:eastAsia="仿宋" w:hAnsi="仿宋" w:cs="仿宋_GB2312" w:hint="eastAsia"/>
          <w:sz w:val="24"/>
        </w:rPr>
        <w:t>中写明不接受进口产品，如供应商提供产品为进口产品，其响应文件将被认定为</w:t>
      </w:r>
      <w:r w:rsidRPr="002D3186">
        <w:rPr>
          <w:rFonts w:ascii="仿宋" w:eastAsia="仿宋" w:hAnsi="仿宋" w:cs="仿宋_GB2312" w:hint="eastAsia"/>
          <w:b/>
          <w:sz w:val="24"/>
        </w:rPr>
        <w:t>无效响应</w:t>
      </w:r>
      <w:r w:rsidRPr="002D3186">
        <w:rPr>
          <w:rFonts w:ascii="仿宋" w:eastAsia="仿宋" w:hAnsi="仿宋" w:hint="eastAsia"/>
          <w:b/>
          <w:sz w:val="24"/>
        </w:rPr>
        <w:t>文件</w:t>
      </w:r>
      <w:r w:rsidRPr="002D3186">
        <w:rPr>
          <w:rFonts w:ascii="仿宋" w:eastAsia="仿宋" w:hAnsi="仿宋" w:cs="仿宋_GB2312" w:hint="eastAsia"/>
          <w:sz w:val="24"/>
        </w:rPr>
        <w:t>。</w:t>
      </w:r>
    </w:p>
    <w:p w14:paraId="1AAD2489" w14:textId="77777777" w:rsidR="00D11FE1" w:rsidRPr="002D3186" w:rsidRDefault="00000000">
      <w:pPr>
        <w:spacing w:line="360" w:lineRule="auto"/>
        <w:ind w:left="960" w:hangingChars="400" w:hanging="960"/>
        <w:rPr>
          <w:rFonts w:ascii="仿宋" w:eastAsia="仿宋" w:hAnsi="仿宋" w:hint="eastAsia"/>
          <w:sz w:val="24"/>
        </w:rPr>
      </w:pPr>
      <w:bookmarkStart w:id="113" w:name="_Hlk56432822"/>
      <w:r w:rsidRPr="002D3186">
        <w:rPr>
          <w:rFonts w:ascii="仿宋" w:eastAsia="仿宋" w:hAnsi="仿宋" w:hint="eastAsia"/>
          <w:sz w:val="24"/>
        </w:rPr>
        <w:t xml:space="preserve">1.4.2.6 </w:t>
      </w:r>
      <w:r w:rsidRPr="002D3186">
        <w:rPr>
          <w:rFonts w:ascii="仿宋" w:eastAsia="仿宋" w:hAnsi="仿宋" w:hint="eastAsia"/>
          <w:b/>
          <w:bCs/>
          <w:sz w:val="24"/>
        </w:rPr>
        <w:t>若</w:t>
      </w:r>
      <w:r w:rsidRPr="002D3186">
        <w:rPr>
          <w:rFonts w:ascii="仿宋" w:eastAsia="仿宋" w:hAnsi="仿宋" w:hint="eastAsia"/>
          <w:b/>
          <w:bCs/>
          <w:sz w:val="24"/>
          <w:u w:val="single"/>
        </w:rPr>
        <w:t>投标人须知前附表</w:t>
      </w:r>
      <w:r w:rsidRPr="002D3186">
        <w:rPr>
          <w:rFonts w:ascii="仿宋" w:eastAsia="仿宋" w:hAnsi="仿宋" w:hint="eastAsia"/>
          <w:b/>
          <w:bCs/>
          <w:sz w:val="24"/>
        </w:rPr>
        <w:t>中写明</w:t>
      </w:r>
      <w:r w:rsidRPr="002D3186">
        <w:rPr>
          <w:rFonts w:ascii="仿宋" w:eastAsia="仿宋" w:hAnsi="仿宋"/>
          <w:b/>
          <w:bCs/>
          <w:sz w:val="24"/>
        </w:rPr>
        <w:t>专门面向中小企业采购</w:t>
      </w:r>
      <w:r w:rsidRPr="002D3186">
        <w:rPr>
          <w:rFonts w:ascii="仿宋" w:eastAsia="仿宋" w:hAnsi="仿宋" w:hint="eastAsia"/>
          <w:b/>
          <w:bCs/>
          <w:sz w:val="24"/>
        </w:rPr>
        <w:t>的，投标人</w:t>
      </w:r>
      <w:r w:rsidRPr="002D3186">
        <w:rPr>
          <w:rFonts w:ascii="仿宋" w:eastAsia="仿宋" w:hAnsi="仿宋" w:cs="仿宋_GB2312" w:hint="eastAsia"/>
          <w:b/>
          <w:bCs/>
          <w:sz w:val="24"/>
        </w:rPr>
        <w:t>所投产品</w:t>
      </w:r>
      <w:r w:rsidRPr="002D3186">
        <w:rPr>
          <w:rFonts w:ascii="仿宋" w:eastAsia="仿宋" w:hAnsi="仿宋" w:hint="eastAsia"/>
          <w:b/>
          <w:bCs/>
          <w:sz w:val="24"/>
        </w:rPr>
        <w:t>应符合招标文件中的相关要求，否则其投标文件将被认定为无效投标文件</w:t>
      </w:r>
      <w:r w:rsidRPr="002D3186">
        <w:rPr>
          <w:rFonts w:ascii="仿宋" w:eastAsia="仿宋" w:hAnsi="仿宋" w:hint="eastAsia"/>
          <w:sz w:val="24"/>
        </w:rPr>
        <w:t>。</w:t>
      </w:r>
    </w:p>
    <w:bookmarkEnd w:id="113"/>
    <w:p w14:paraId="7F5F6D10" w14:textId="77777777" w:rsidR="00D11FE1" w:rsidRPr="002D3186" w:rsidRDefault="00000000">
      <w:pPr>
        <w:spacing w:line="360" w:lineRule="auto"/>
        <w:ind w:left="960" w:hangingChars="400" w:hanging="960"/>
        <w:rPr>
          <w:rFonts w:ascii="仿宋" w:eastAsia="仿宋" w:hAnsi="仿宋" w:cs="仿宋_GB2312" w:hint="eastAsia"/>
          <w:sz w:val="24"/>
        </w:rPr>
      </w:pPr>
      <w:r w:rsidRPr="002D3186">
        <w:rPr>
          <w:rFonts w:ascii="仿宋" w:eastAsia="仿宋" w:hAnsi="仿宋" w:cs="仿宋_GB2312" w:hint="eastAsia"/>
          <w:sz w:val="24"/>
        </w:rPr>
        <w:t>1.4.2.7</w:t>
      </w:r>
      <w:r w:rsidRPr="002D3186">
        <w:rPr>
          <w:rFonts w:ascii="仿宋" w:eastAsia="仿宋" w:hAnsi="仿宋" w:cs="仿宋_GB2312"/>
          <w:sz w:val="24"/>
        </w:rPr>
        <w:t xml:space="preserve"> </w:t>
      </w:r>
      <w:r w:rsidRPr="002D3186">
        <w:rPr>
          <w:rFonts w:ascii="仿宋" w:eastAsia="仿宋" w:hAnsi="仿宋" w:cs="仿宋_GB2312" w:hint="eastAsia"/>
          <w:sz w:val="24"/>
        </w:rPr>
        <w:t>若</w:t>
      </w:r>
      <w:r w:rsidRPr="002D3186">
        <w:rPr>
          <w:rFonts w:ascii="仿宋" w:eastAsia="仿宋" w:hAnsi="仿宋" w:hint="eastAsia"/>
          <w:b/>
          <w:sz w:val="24"/>
          <w:u w:val="single"/>
        </w:rPr>
        <w:t>投标人须知前附表</w:t>
      </w:r>
      <w:r w:rsidRPr="002D3186">
        <w:rPr>
          <w:rFonts w:ascii="仿宋" w:eastAsia="仿宋" w:hAnsi="仿宋" w:cs="仿宋_GB2312" w:hint="eastAsia"/>
          <w:sz w:val="24"/>
        </w:rPr>
        <w:t>中写明采购的产品为财政部、国家发展和改革委员会、生态环境部等部门发布的品目清单中属于实施政府强制采购品目清单范围的节能产品，投标人应按招标文件中的具体要求提供相关证明材料。</w:t>
      </w:r>
    </w:p>
    <w:p w14:paraId="0AE80217" w14:textId="77777777" w:rsidR="00D11FE1" w:rsidRPr="002D3186" w:rsidRDefault="00000000">
      <w:pPr>
        <w:spacing w:line="360" w:lineRule="auto"/>
        <w:ind w:left="960" w:hangingChars="400" w:hanging="960"/>
        <w:rPr>
          <w:rFonts w:ascii="仿宋" w:eastAsia="仿宋" w:hAnsi="仿宋" w:hint="eastAsia"/>
          <w:sz w:val="24"/>
        </w:rPr>
      </w:pPr>
      <w:bookmarkStart w:id="114" w:name="_Hlk56432968"/>
      <w:r w:rsidRPr="002D3186">
        <w:rPr>
          <w:rFonts w:ascii="仿宋" w:eastAsia="仿宋" w:hAnsi="仿宋" w:hint="eastAsia"/>
          <w:sz w:val="24"/>
        </w:rPr>
        <w:t>1.4.3</w:t>
      </w:r>
      <w:r w:rsidRPr="002D3186">
        <w:rPr>
          <w:rFonts w:ascii="仿宋" w:eastAsia="仿宋" w:hAnsi="仿宋"/>
          <w:sz w:val="24"/>
        </w:rPr>
        <w:t xml:space="preserve">   </w:t>
      </w:r>
      <w:r w:rsidRPr="002D3186">
        <w:rPr>
          <w:rFonts w:ascii="仿宋" w:eastAsia="仿宋" w:hAnsi="仿宋" w:hint="eastAsia"/>
          <w:sz w:val="24"/>
        </w:rPr>
        <w:t>如</w:t>
      </w:r>
      <w:r w:rsidRPr="002D3186">
        <w:rPr>
          <w:rFonts w:ascii="仿宋" w:eastAsia="仿宋" w:hAnsi="仿宋" w:hint="eastAsia"/>
          <w:b/>
          <w:sz w:val="24"/>
          <w:u w:val="single"/>
        </w:rPr>
        <w:t>投标人须知前附表</w:t>
      </w:r>
      <w:r w:rsidRPr="002D3186">
        <w:rPr>
          <w:rFonts w:ascii="仿宋" w:eastAsia="仿宋" w:hAnsi="仿宋" w:hint="eastAsia"/>
          <w:sz w:val="24"/>
        </w:rPr>
        <w:t>中允许以联合体形式参加投标，对联合体规定如下：</w:t>
      </w:r>
    </w:p>
    <w:p w14:paraId="01A4E8D4"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lastRenderedPageBreak/>
        <w:t xml:space="preserve">1.4.3.1 </w:t>
      </w:r>
      <w:r w:rsidRPr="002D3186">
        <w:rPr>
          <w:rFonts w:ascii="仿宋" w:eastAsia="仿宋" w:hAnsi="仿宋" w:cs="仿宋_GB2312" w:hint="eastAsia"/>
          <w:sz w:val="24"/>
        </w:rPr>
        <w:t>两个以上的自然人、法人或者其他组织可以组成一个联合体，以一个投标人的身份共同参加本项目的投标。</w:t>
      </w:r>
    </w:p>
    <w:p w14:paraId="2E84B088"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t>1.4.3.2</w:t>
      </w:r>
      <w:r w:rsidRPr="002D3186">
        <w:rPr>
          <w:rFonts w:ascii="仿宋" w:eastAsia="仿宋" w:hAnsi="仿宋"/>
          <w:sz w:val="24"/>
        </w:rPr>
        <w:t xml:space="preserve"> </w:t>
      </w:r>
      <w:r w:rsidRPr="002D3186">
        <w:rPr>
          <w:rFonts w:ascii="仿宋" w:eastAsia="仿宋" w:hAnsi="仿宋" w:cs="仿宋_GB2312" w:hint="eastAsia"/>
          <w:sz w:val="24"/>
        </w:rPr>
        <w:t>联合体各方均应当符合《中华人民共和国政府采购法》第二十二条规定的条件。</w:t>
      </w:r>
    </w:p>
    <w:p w14:paraId="33752EFE" w14:textId="77777777" w:rsidR="00D11FE1" w:rsidRPr="002D3186" w:rsidRDefault="00000000">
      <w:pPr>
        <w:spacing w:line="360" w:lineRule="auto"/>
        <w:ind w:leftChars="1" w:left="962" w:hangingChars="400" w:hanging="960"/>
        <w:rPr>
          <w:rFonts w:ascii="仿宋" w:eastAsia="仿宋" w:hAnsi="仿宋" w:hint="eastAsia"/>
          <w:sz w:val="24"/>
        </w:rPr>
      </w:pPr>
      <w:r w:rsidRPr="002D3186">
        <w:rPr>
          <w:rFonts w:ascii="仿宋" w:eastAsia="仿宋" w:hAnsi="仿宋" w:hint="eastAsia"/>
          <w:sz w:val="24"/>
        </w:rPr>
        <w:t>1.4.3.</w:t>
      </w:r>
      <w:r w:rsidRPr="002D3186">
        <w:rPr>
          <w:rFonts w:ascii="仿宋" w:eastAsia="仿宋" w:hAnsi="仿宋"/>
          <w:sz w:val="24"/>
        </w:rPr>
        <w:t>3</w:t>
      </w:r>
      <w:r w:rsidRPr="002D3186">
        <w:rPr>
          <w:rFonts w:ascii="仿宋" w:eastAsia="仿宋" w:hAnsi="仿宋" w:hint="eastAsia"/>
          <w:sz w:val="24"/>
        </w:rPr>
        <w:t xml:space="preserve"> 联合体各方应当签订“联合体共同参加投标协议”，明确约定联合体各方承担的工作和相应的责任，</w:t>
      </w:r>
      <w:bookmarkStart w:id="115" w:name="_Hlk86848023"/>
      <w:r w:rsidRPr="002D3186">
        <w:rPr>
          <w:rFonts w:ascii="仿宋" w:eastAsia="仿宋" w:hAnsi="仿宋" w:hint="eastAsia"/>
          <w:sz w:val="24"/>
        </w:rPr>
        <w:t>并将“联合体共同参加投标协议”作为投标文件的组成部分随投标文件一同提交。</w:t>
      </w:r>
      <w:bookmarkEnd w:id="115"/>
    </w:p>
    <w:p w14:paraId="3198A698"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t>1.4.3.</w:t>
      </w:r>
      <w:r w:rsidRPr="002D3186">
        <w:rPr>
          <w:rFonts w:ascii="仿宋" w:eastAsia="仿宋" w:hAnsi="仿宋"/>
          <w:sz w:val="24"/>
        </w:rPr>
        <w:t>4</w:t>
      </w:r>
      <w:r w:rsidRPr="002D3186">
        <w:rPr>
          <w:rFonts w:ascii="仿宋" w:eastAsia="仿宋" w:hAnsi="仿宋" w:hint="eastAsia"/>
          <w:sz w:val="24"/>
        </w:rPr>
        <w:t xml:space="preserve"> </w:t>
      </w:r>
      <w:r w:rsidRPr="002D3186">
        <w:rPr>
          <w:rFonts w:ascii="仿宋" w:eastAsia="仿宋" w:hAnsi="仿宋"/>
          <w:sz w:val="24"/>
        </w:rPr>
        <w:t>大中型企业</w:t>
      </w:r>
      <w:r w:rsidRPr="002D3186">
        <w:rPr>
          <w:rFonts w:ascii="仿宋" w:eastAsia="仿宋" w:hAnsi="仿宋" w:hint="eastAsia"/>
          <w:sz w:val="24"/>
        </w:rPr>
        <w:t>、</w:t>
      </w:r>
      <w:r w:rsidRPr="002D3186">
        <w:rPr>
          <w:rFonts w:ascii="仿宋" w:eastAsia="仿宋" w:hAnsi="仿宋"/>
          <w:sz w:val="24"/>
        </w:rPr>
        <w:t>其他自然人、法人或者</w:t>
      </w:r>
      <w:r w:rsidRPr="002D3186">
        <w:rPr>
          <w:rFonts w:ascii="仿宋" w:eastAsia="仿宋" w:hAnsi="仿宋" w:hint="eastAsia"/>
          <w:sz w:val="24"/>
        </w:rPr>
        <w:t>非法人组织</w:t>
      </w:r>
      <w:r w:rsidRPr="002D3186">
        <w:rPr>
          <w:rFonts w:ascii="仿宋" w:eastAsia="仿宋" w:hAnsi="仿宋"/>
          <w:sz w:val="24"/>
        </w:rPr>
        <w:t>与小型、微型企业组成联合体共同参加</w:t>
      </w:r>
      <w:r w:rsidRPr="002D3186">
        <w:rPr>
          <w:rFonts w:ascii="仿宋" w:eastAsia="仿宋" w:hAnsi="仿宋" w:hint="eastAsia"/>
          <w:sz w:val="24"/>
        </w:rPr>
        <w:t>投标，联合体协议</w:t>
      </w:r>
      <w:r w:rsidRPr="002D3186">
        <w:rPr>
          <w:rFonts w:ascii="仿宋" w:eastAsia="仿宋" w:hAnsi="仿宋"/>
          <w:sz w:val="24"/>
        </w:rPr>
        <w:t>中</w:t>
      </w:r>
      <w:r w:rsidRPr="002D3186">
        <w:rPr>
          <w:rFonts w:ascii="仿宋" w:eastAsia="仿宋" w:hAnsi="仿宋" w:hint="eastAsia"/>
          <w:sz w:val="24"/>
        </w:rPr>
        <w:t>应写明</w:t>
      </w:r>
      <w:r w:rsidRPr="002D3186">
        <w:rPr>
          <w:rFonts w:ascii="仿宋" w:eastAsia="仿宋" w:hAnsi="仿宋"/>
          <w:sz w:val="24"/>
        </w:rPr>
        <w:t>小型、微型企业</w:t>
      </w:r>
      <w:r w:rsidRPr="002D3186">
        <w:rPr>
          <w:rFonts w:ascii="仿宋" w:eastAsia="仿宋" w:hAnsi="仿宋" w:hint="eastAsia"/>
          <w:sz w:val="24"/>
        </w:rPr>
        <w:t>所提供产品的</w:t>
      </w:r>
      <w:r w:rsidRPr="002D3186">
        <w:rPr>
          <w:rFonts w:ascii="仿宋" w:eastAsia="仿宋" w:hAnsi="仿宋"/>
          <w:sz w:val="24"/>
        </w:rPr>
        <w:t>合同金额</w:t>
      </w:r>
      <w:r w:rsidRPr="002D3186">
        <w:rPr>
          <w:rFonts w:ascii="仿宋" w:eastAsia="仿宋" w:hAnsi="仿宋" w:hint="eastAsia"/>
          <w:sz w:val="24"/>
        </w:rPr>
        <w:t>占联合体各方全部提供产品合同总</w:t>
      </w:r>
      <w:r w:rsidRPr="002D3186">
        <w:rPr>
          <w:rFonts w:ascii="仿宋" w:eastAsia="仿宋" w:hAnsi="仿宋"/>
          <w:sz w:val="24"/>
        </w:rPr>
        <w:t>金额</w:t>
      </w:r>
      <w:r w:rsidRPr="002D3186">
        <w:rPr>
          <w:rFonts w:ascii="仿宋" w:eastAsia="仿宋" w:hAnsi="仿宋" w:hint="eastAsia"/>
          <w:sz w:val="24"/>
        </w:rPr>
        <w:t>的比例。</w:t>
      </w:r>
    </w:p>
    <w:p w14:paraId="483BEF05" w14:textId="77777777" w:rsidR="00D11FE1" w:rsidRPr="002D3186" w:rsidRDefault="00000000">
      <w:pPr>
        <w:adjustRightInd w:val="0"/>
        <w:snapToGrid w:val="0"/>
        <w:spacing w:line="360" w:lineRule="auto"/>
        <w:ind w:left="960" w:hangingChars="400" w:hanging="960"/>
        <w:rPr>
          <w:rFonts w:ascii="仿宋" w:eastAsia="仿宋" w:hAnsi="仿宋" w:cs="仿宋_GB2312" w:hint="eastAsia"/>
          <w:sz w:val="24"/>
        </w:rPr>
      </w:pPr>
      <w:r w:rsidRPr="002D3186">
        <w:rPr>
          <w:rFonts w:ascii="仿宋" w:eastAsia="仿宋" w:hAnsi="仿宋" w:cs="仿宋_GB2312" w:hint="eastAsia"/>
          <w:sz w:val="24"/>
        </w:rPr>
        <w:t>1.4.3.</w:t>
      </w:r>
      <w:r w:rsidRPr="002D3186">
        <w:rPr>
          <w:rFonts w:ascii="仿宋" w:eastAsia="仿宋" w:hAnsi="仿宋" w:cs="仿宋_GB2312"/>
          <w:sz w:val="24"/>
        </w:rPr>
        <w:t xml:space="preserve">5 </w:t>
      </w:r>
      <w:r w:rsidRPr="002D3186">
        <w:rPr>
          <w:rFonts w:ascii="仿宋" w:eastAsia="仿宋" w:hAnsi="仿宋" w:cs="仿宋_GB2312" w:hint="eastAsia"/>
          <w:sz w:val="24"/>
        </w:rPr>
        <w:t>联合体中有同类资质的投标人按照联合体分工承担相同工作的，按照较低的资质等级确定联合体的资质等级。</w:t>
      </w:r>
    </w:p>
    <w:p w14:paraId="3E4D7430"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hint="eastAsia"/>
          <w:sz w:val="24"/>
        </w:rPr>
        <w:t>1.4.3.</w:t>
      </w:r>
      <w:r w:rsidRPr="002D3186">
        <w:rPr>
          <w:rFonts w:ascii="仿宋" w:eastAsia="仿宋" w:hAnsi="仿宋"/>
          <w:sz w:val="24"/>
        </w:rPr>
        <w:t xml:space="preserve">6 </w:t>
      </w:r>
      <w:r w:rsidRPr="002D3186">
        <w:rPr>
          <w:rFonts w:ascii="仿宋" w:eastAsia="仿宋" w:hAnsi="仿宋" w:hint="eastAsia"/>
          <w:b/>
          <w:bCs/>
          <w:sz w:val="24"/>
        </w:rPr>
        <w:t>以联合体形式参加政府采购活动的，联合体各方不得再单独参加或者与其他投标人另外组成联合体参加本项目同一合同项下的采购活动，否则相关投标文件将被认定为无效投标文件</w:t>
      </w:r>
      <w:r w:rsidRPr="002D3186">
        <w:rPr>
          <w:rFonts w:ascii="仿宋" w:eastAsia="仿宋" w:hAnsi="仿宋" w:hint="eastAsia"/>
          <w:sz w:val="24"/>
        </w:rPr>
        <w:t>。</w:t>
      </w:r>
    </w:p>
    <w:p w14:paraId="3C6F1DAB" w14:textId="77777777" w:rsidR="00D11FE1" w:rsidRPr="002D3186" w:rsidRDefault="00000000">
      <w:pPr>
        <w:spacing w:line="360" w:lineRule="auto"/>
        <w:ind w:left="960" w:hangingChars="400" w:hanging="960"/>
        <w:rPr>
          <w:rFonts w:ascii="仿宋" w:eastAsia="仿宋" w:hAnsi="仿宋" w:hint="eastAsia"/>
          <w:sz w:val="24"/>
        </w:rPr>
      </w:pPr>
      <w:r w:rsidRPr="002D3186">
        <w:rPr>
          <w:rFonts w:ascii="仿宋" w:eastAsia="仿宋" w:hAnsi="仿宋" w:cs="仿宋_GB2312" w:hint="eastAsia"/>
          <w:sz w:val="24"/>
        </w:rPr>
        <w:t>1.4.3.</w:t>
      </w:r>
      <w:r w:rsidRPr="002D3186">
        <w:rPr>
          <w:rFonts w:ascii="仿宋" w:eastAsia="仿宋" w:hAnsi="仿宋" w:cs="仿宋_GB2312"/>
          <w:sz w:val="24"/>
        </w:rPr>
        <w:t xml:space="preserve">7 </w:t>
      </w:r>
      <w:r w:rsidRPr="002D3186">
        <w:rPr>
          <w:rFonts w:ascii="仿宋" w:eastAsia="仿宋" w:hAnsi="仿宋" w:cs="仿宋_GB2312" w:hint="eastAsia"/>
          <w:sz w:val="24"/>
        </w:rPr>
        <w:t>以联合体形式中标的，联合体各方应共同与采购人签订采购合同，就采购合同约定的事项对采购人承担连带责任。</w:t>
      </w:r>
    </w:p>
    <w:p w14:paraId="0DD206DC"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1.4.3.</w:t>
      </w:r>
      <w:r w:rsidRPr="002D3186">
        <w:rPr>
          <w:rFonts w:ascii="仿宋" w:eastAsia="仿宋" w:hAnsi="仿宋"/>
          <w:sz w:val="24"/>
        </w:rPr>
        <w:t>8</w:t>
      </w:r>
      <w:r w:rsidRPr="002D3186">
        <w:rPr>
          <w:rFonts w:ascii="仿宋" w:eastAsia="仿宋" w:hAnsi="仿宋" w:hint="eastAsia"/>
          <w:sz w:val="24"/>
        </w:rPr>
        <w:t xml:space="preserve"> 对联合体的其他资格要求见</w:t>
      </w:r>
      <w:r w:rsidRPr="002D3186">
        <w:rPr>
          <w:rFonts w:ascii="仿宋" w:eastAsia="仿宋" w:hAnsi="仿宋" w:hint="eastAsia"/>
          <w:b/>
          <w:sz w:val="24"/>
          <w:u w:val="single"/>
        </w:rPr>
        <w:t>投标人须知前附表</w:t>
      </w:r>
      <w:r w:rsidRPr="002D3186">
        <w:rPr>
          <w:rFonts w:ascii="仿宋" w:eastAsia="仿宋" w:hAnsi="仿宋" w:hint="eastAsia"/>
          <w:sz w:val="24"/>
        </w:rPr>
        <w:t>。</w:t>
      </w:r>
      <w:bookmarkEnd w:id="114"/>
    </w:p>
    <w:p w14:paraId="4D5DE250" w14:textId="77777777" w:rsidR="00D11FE1" w:rsidRPr="002D3186" w:rsidRDefault="00000000">
      <w:pPr>
        <w:spacing w:line="360" w:lineRule="auto"/>
        <w:ind w:left="960" w:hangingChars="400" w:hanging="960"/>
        <w:rPr>
          <w:rFonts w:ascii="仿宋" w:eastAsia="仿宋" w:hAnsi="仿宋" w:hint="eastAsia"/>
          <w:sz w:val="24"/>
        </w:rPr>
      </w:pPr>
      <w:bookmarkStart w:id="116" w:name="_Hlk56433056"/>
      <w:r w:rsidRPr="002D3186">
        <w:rPr>
          <w:rFonts w:ascii="仿宋" w:eastAsia="仿宋" w:hAnsi="仿宋" w:hint="eastAsia"/>
          <w:sz w:val="24"/>
        </w:rPr>
        <w:t xml:space="preserve">1.4.4 </w:t>
      </w:r>
      <w:r w:rsidRPr="002D3186">
        <w:rPr>
          <w:rFonts w:ascii="仿宋" w:eastAsia="仿宋" w:hAnsi="仿宋"/>
          <w:sz w:val="24"/>
        </w:rPr>
        <w:t xml:space="preserve">  </w:t>
      </w:r>
      <w:r w:rsidRPr="002D3186">
        <w:rPr>
          <w:rFonts w:ascii="仿宋" w:eastAsia="仿宋" w:hAnsi="仿宋" w:hint="eastAsia"/>
          <w:b/>
          <w:bCs/>
          <w:sz w:val="24"/>
        </w:rPr>
        <w:t>单位负责人为同一人或者存在直接控股、管理关系的不同投标人参与本项目同一合同项下采购活动的，其相关投标文件将被认定为</w:t>
      </w:r>
      <w:r w:rsidRPr="002D3186">
        <w:rPr>
          <w:rFonts w:ascii="仿宋" w:eastAsia="仿宋" w:hAnsi="仿宋" w:hint="eastAsia"/>
          <w:b/>
          <w:sz w:val="24"/>
        </w:rPr>
        <w:t>无效投标文件</w:t>
      </w:r>
      <w:r w:rsidRPr="002D3186">
        <w:rPr>
          <w:rFonts w:ascii="仿宋" w:eastAsia="仿宋" w:hAnsi="仿宋"/>
          <w:sz w:val="24"/>
        </w:rPr>
        <w:t>。</w:t>
      </w:r>
    </w:p>
    <w:p w14:paraId="25C00057" w14:textId="77777777" w:rsidR="00D11FE1" w:rsidRPr="002D3186" w:rsidRDefault="00000000">
      <w:pPr>
        <w:spacing w:line="360" w:lineRule="auto"/>
        <w:ind w:leftChars="1" w:left="722" w:hangingChars="300" w:hanging="720"/>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 xml:space="preserve">4.5 </w:t>
      </w:r>
      <w:r w:rsidRPr="002D3186">
        <w:rPr>
          <w:rFonts w:ascii="仿宋" w:eastAsia="仿宋" w:hAnsi="仿宋" w:hint="eastAsia"/>
          <w:b/>
          <w:bCs/>
          <w:sz w:val="24"/>
        </w:rPr>
        <w:t>为本项目提供过整体设计、规范编制或者项目管理、监理、检测等服务的投标人，不得再参加本项目上述</w:t>
      </w:r>
      <w:r w:rsidRPr="002D3186">
        <w:rPr>
          <w:rFonts w:ascii="仿宋" w:eastAsia="仿宋" w:hAnsi="仿宋"/>
          <w:b/>
          <w:bCs/>
          <w:sz w:val="24"/>
        </w:rPr>
        <w:t>服务以外</w:t>
      </w:r>
      <w:r w:rsidRPr="002D3186">
        <w:rPr>
          <w:rFonts w:ascii="仿宋" w:eastAsia="仿宋" w:hAnsi="仿宋" w:hint="eastAsia"/>
          <w:b/>
          <w:bCs/>
          <w:sz w:val="24"/>
        </w:rPr>
        <w:t>的其他采购活动。</w:t>
      </w:r>
      <w:r w:rsidRPr="002D3186">
        <w:rPr>
          <w:rFonts w:ascii="仿宋" w:eastAsia="仿宋" w:hAnsi="仿宋"/>
          <w:b/>
          <w:bCs/>
          <w:sz w:val="24"/>
        </w:rPr>
        <w:t>否则</w:t>
      </w:r>
      <w:r w:rsidRPr="002D3186">
        <w:rPr>
          <w:rFonts w:ascii="仿宋" w:eastAsia="仿宋" w:hAnsi="仿宋" w:hint="eastAsia"/>
          <w:b/>
          <w:bCs/>
          <w:sz w:val="24"/>
        </w:rPr>
        <w:t>其相关投标文件将被认定为</w:t>
      </w:r>
      <w:r w:rsidRPr="002D3186">
        <w:rPr>
          <w:rFonts w:ascii="仿宋" w:eastAsia="仿宋" w:hAnsi="仿宋" w:hint="eastAsia"/>
          <w:b/>
          <w:sz w:val="24"/>
        </w:rPr>
        <w:t>无效投标文件</w:t>
      </w:r>
      <w:r w:rsidRPr="002D3186">
        <w:rPr>
          <w:rFonts w:ascii="仿宋" w:eastAsia="仿宋" w:hAnsi="仿宋"/>
          <w:sz w:val="24"/>
        </w:rPr>
        <w:t>。</w:t>
      </w:r>
    </w:p>
    <w:p w14:paraId="51D9C4F3" w14:textId="77777777" w:rsidR="00D11FE1" w:rsidRPr="002D3186" w:rsidRDefault="00000000">
      <w:pPr>
        <w:pStyle w:val="3"/>
        <w:spacing w:before="0" w:after="0" w:line="360" w:lineRule="auto"/>
        <w:rPr>
          <w:rFonts w:ascii="仿宋" w:eastAsia="仿宋" w:hAnsi="仿宋" w:cs="仿宋_GB2312" w:hint="eastAsia"/>
          <w:b w:val="0"/>
          <w:bCs w:val="0"/>
          <w:sz w:val="24"/>
        </w:rPr>
      </w:pPr>
      <w:bookmarkStart w:id="117" w:name="_Toc57211939"/>
      <w:bookmarkStart w:id="118" w:name="_Toc752"/>
      <w:bookmarkEnd w:id="116"/>
      <w:r w:rsidRPr="002D3186">
        <w:rPr>
          <w:rFonts w:ascii="仿宋" w:eastAsia="仿宋" w:hAnsi="仿宋" w:hint="eastAsia"/>
          <w:b w:val="0"/>
          <w:bCs w:val="0"/>
          <w:sz w:val="24"/>
          <w:szCs w:val="24"/>
        </w:rPr>
        <w:t>1.5 监督管理部门</w:t>
      </w:r>
      <w:bookmarkEnd w:id="117"/>
      <w:bookmarkEnd w:id="118"/>
    </w:p>
    <w:p w14:paraId="2A6572B9" w14:textId="77777777" w:rsidR="00D11FE1" w:rsidRPr="002D3186" w:rsidRDefault="00000000">
      <w:pPr>
        <w:spacing w:line="360" w:lineRule="auto"/>
        <w:ind w:left="720" w:hangingChars="300" w:hanging="720"/>
        <w:rPr>
          <w:rFonts w:ascii="仿宋" w:eastAsia="仿宋" w:hAnsi="仿宋" w:cs="仿宋_GB2312" w:hint="eastAsia"/>
          <w:sz w:val="24"/>
        </w:rPr>
      </w:pPr>
      <w:r w:rsidRPr="002D3186">
        <w:rPr>
          <w:rFonts w:ascii="仿宋" w:eastAsia="仿宋" w:hAnsi="仿宋" w:cs="仿宋_GB2312" w:hint="eastAsia"/>
          <w:sz w:val="24"/>
        </w:rPr>
        <w:t>1</w:t>
      </w:r>
      <w:r w:rsidRPr="002D3186">
        <w:rPr>
          <w:rFonts w:ascii="仿宋" w:eastAsia="仿宋" w:hAnsi="仿宋" w:cs="仿宋_GB2312"/>
          <w:sz w:val="24"/>
        </w:rPr>
        <w:t xml:space="preserve">.5.1 </w:t>
      </w:r>
      <w:r w:rsidRPr="002D3186">
        <w:rPr>
          <w:rFonts w:ascii="仿宋" w:eastAsia="仿宋" w:hAnsi="仿宋" w:cs="仿宋_GB2312" w:hint="eastAsia"/>
          <w:sz w:val="24"/>
        </w:rPr>
        <w:t>本次采购活动的政府采购监督管理部门为：本次采购项目的采购人所属预算级次的财政部门。</w:t>
      </w:r>
    </w:p>
    <w:p w14:paraId="10EEF1E3"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19" w:name="_Toc20229"/>
      <w:bookmarkStart w:id="120" w:name="_Toc57211940"/>
      <w:r w:rsidRPr="002D3186">
        <w:rPr>
          <w:rFonts w:ascii="仿宋" w:eastAsia="仿宋" w:hAnsi="仿宋" w:hint="eastAsia"/>
          <w:b w:val="0"/>
          <w:bCs w:val="0"/>
          <w:sz w:val="24"/>
          <w:szCs w:val="24"/>
        </w:rPr>
        <w:t>1.6 投标人参加采购活动的费用</w:t>
      </w:r>
      <w:bookmarkEnd w:id="119"/>
      <w:bookmarkEnd w:id="120"/>
    </w:p>
    <w:p w14:paraId="39C23A4D" w14:textId="77777777" w:rsidR="00D11FE1" w:rsidRPr="002D3186" w:rsidRDefault="00000000">
      <w:pPr>
        <w:spacing w:line="360" w:lineRule="auto"/>
        <w:ind w:left="720" w:hangingChars="300" w:hanging="720"/>
        <w:rPr>
          <w:rFonts w:ascii="仿宋" w:eastAsia="仿宋" w:hAnsi="仿宋" w:hint="eastAsia"/>
          <w:sz w:val="24"/>
        </w:rPr>
      </w:pPr>
      <w:bookmarkStart w:id="121" w:name="_Hlk174375396"/>
      <w:r w:rsidRPr="002D3186">
        <w:rPr>
          <w:rFonts w:ascii="仿宋" w:eastAsia="仿宋" w:hAnsi="仿宋" w:hint="eastAsia"/>
          <w:sz w:val="24"/>
        </w:rPr>
        <w:t>1.6.1</w:t>
      </w:r>
      <w:r w:rsidRPr="002D3186">
        <w:rPr>
          <w:rFonts w:ascii="仿宋" w:eastAsia="仿宋" w:hAnsi="仿宋"/>
          <w:sz w:val="24"/>
        </w:rPr>
        <w:t xml:space="preserve"> 无论</w:t>
      </w:r>
      <w:r w:rsidRPr="002D3186">
        <w:rPr>
          <w:rFonts w:ascii="仿宋" w:eastAsia="仿宋" w:hAnsi="仿宋" w:hint="eastAsia"/>
          <w:sz w:val="24"/>
        </w:rPr>
        <w:t>招标</w:t>
      </w:r>
      <w:r w:rsidRPr="002D3186">
        <w:rPr>
          <w:rFonts w:ascii="仿宋" w:eastAsia="仿宋" w:hAnsi="仿宋"/>
          <w:sz w:val="24"/>
        </w:rPr>
        <w:t>过程中</w:t>
      </w:r>
      <w:r w:rsidRPr="002D3186">
        <w:rPr>
          <w:rFonts w:ascii="仿宋" w:eastAsia="仿宋" w:hAnsi="仿宋" w:hint="eastAsia"/>
          <w:sz w:val="24"/>
        </w:rPr>
        <w:t>的做法</w:t>
      </w:r>
      <w:r w:rsidRPr="002D3186">
        <w:rPr>
          <w:rFonts w:ascii="仿宋" w:eastAsia="仿宋" w:hAnsi="仿宋"/>
          <w:sz w:val="24"/>
        </w:rPr>
        <w:t>和</w:t>
      </w:r>
      <w:r w:rsidRPr="002D3186">
        <w:rPr>
          <w:rFonts w:ascii="仿宋" w:eastAsia="仿宋" w:hAnsi="仿宋" w:hint="eastAsia"/>
          <w:sz w:val="24"/>
        </w:rPr>
        <w:t>招标的</w:t>
      </w:r>
      <w:r w:rsidRPr="002D3186">
        <w:rPr>
          <w:rFonts w:ascii="仿宋" w:eastAsia="仿宋" w:hAnsi="仿宋"/>
          <w:sz w:val="24"/>
        </w:rPr>
        <w:t>结果如何</w:t>
      </w:r>
      <w:r w:rsidRPr="002D3186">
        <w:rPr>
          <w:rFonts w:ascii="仿宋" w:eastAsia="仿宋" w:hAnsi="仿宋" w:hint="eastAsia"/>
          <w:sz w:val="24"/>
        </w:rPr>
        <w:t>，投标人均</w:t>
      </w:r>
      <w:r w:rsidRPr="002D3186">
        <w:rPr>
          <w:rFonts w:ascii="仿宋" w:eastAsia="仿宋" w:hAnsi="仿宋"/>
          <w:spacing w:val="-3"/>
          <w:sz w:val="24"/>
        </w:rPr>
        <w:t>应自行承担所有与准备和</w:t>
      </w:r>
      <w:r w:rsidRPr="002D3186">
        <w:rPr>
          <w:rFonts w:ascii="仿宋" w:eastAsia="仿宋" w:hAnsi="仿宋"/>
          <w:sz w:val="24"/>
        </w:rPr>
        <w:t>参加</w:t>
      </w:r>
      <w:r w:rsidRPr="002D3186">
        <w:rPr>
          <w:rFonts w:ascii="仿宋" w:eastAsia="仿宋" w:hAnsi="仿宋" w:cs="仿宋_GB2312" w:hint="eastAsia"/>
          <w:sz w:val="24"/>
        </w:rPr>
        <w:t>本次投标活动</w:t>
      </w:r>
      <w:r w:rsidRPr="002D3186">
        <w:rPr>
          <w:rFonts w:ascii="仿宋" w:eastAsia="仿宋" w:hAnsi="仿宋"/>
          <w:spacing w:val="-3"/>
          <w:sz w:val="24"/>
        </w:rPr>
        <w:t>有关的费用，</w:t>
      </w:r>
      <w:r w:rsidRPr="002D3186">
        <w:rPr>
          <w:rFonts w:ascii="仿宋" w:eastAsia="仿宋" w:hAnsi="仿宋"/>
          <w:sz w:val="24"/>
        </w:rPr>
        <w:t>采购人</w:t>
      </w:r>
      <w:r w:rsidRPr="002D3186">
        <w:rPr>
          <w:rFonts w:ascii="仿宋" w:eastAsia="仿宋" w:hAnsi="仿宋" w:hint="eastAsia"/>
          <w:sz w:val="24"/>
        </w:rPr>
        <w:t>和</w:t>
      </w:r>
      <w:r w:rsidRPr="002D3186">
        <w:rPr>
          <w:rFonts w:ascii="仿宋" w:eastAsia="仿宋" w:hAnsi="仿宋"/>
          <w:sz w:val="24"/>
        </w:rPr>
        <w:t>采购代理机构在任何情况下均无承担这些费用的义务和责任。</w:t>
      </w:r>
      <w:bookmarkEnd w:id="121"/>
    </w:p>
    <w:p w14:paraId="6B437596"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22" w:name="_Toc57211942"/>
      <w:bookmarkStart w:id="123" w:name="_Toc28587"/>
      <w:r w:rsidRPr="002D3186">
        <w:rPr>
          <w:rFonts w:ascii="仿宋" w:eastAsia="仿宋" w:hAnsi="仿宋" w:hint="eastAsia"/>
          <w:b w:val="0"/>
          <w:bCs w:val="0"/>
          <w:sz w:val="24"/>
          <w:szCs w:val="24"/>
        </w:rPr>
        <w:lastRenderedPageBreak/>
        <w:t>1.</w:t>
      </w:r>
      <w:r w:rsidRPr="002D3186">
        <w:rPr>
          <w:rFonts w:ascii="仿宋" w:eastAsia="仿宋" w:hAnsi="仿宋"/>
          <w:b w:val="0"/>
          <w:bCs w:val="0"/>
          <w:sz w:val="24"/>
          <w:szCs w:val="24"/>
        </w:rPr>
        <w:t>7</w:t>
      </w:r>
      <w:r w:rsidRPr="002D3186">
        <w:rPr>
          <w:rFonts w:ascii="仿宋" w:eastAsia="仿宋" w:hAnsi="仿宋" w:hint="eastAsia"/>
          <w:b w:val="0"/>
          <w:bCs w:val="0"/>
          <w:sz w:val="24"/>
          <w:szCs w:val="24"/>
        </w:rPr>
        <w:t xml:space="preserve"> 样品</w:t>
      </w:r>
      <w:bookmarkEnd w:id="122"/>
      <w:bookmarkEnd w:id="123"/>
    </w:p>
    <w:p w14:paraId="1602DEA0"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7</w:t>
      </w:r>
      <w:r w:rsidRPr="002D3186">
        <w:rPr>
          <w:rFonts w:ascii="仿宋" w:eastAsia="仿宋" w:hAnsi="仿宋" w:hint="eastAsia"/>
          <w:sz w:val="24"/>
        </w:rPr>
        <w:t>.1</w:t>
      </w:r>
      <w:r w:rsidRPr="002D3186">
        <w:rPr>
          <w:rFonts w:ascii="仿宋" w:eastAsia="仿宋" w:hAnsi="仿宋"/>
          <w:sz w:val="24"/>
        </w:rPr>
        <w:t xml:space="preserve"> 原则上</w:t>
      </w:r>
      <w:r w:rsidRPr="002D3186">
        <w:rPr>
          <w:rFonts w:ascii="仿宋" w:eastAsia="仿宋" w:hAnsi="仿宋" w:hint="eastAsia"/>
          <w:sz w:val="24"/>
        </w:rPr>
        <w:t>采购人</w:t>
      </w:r>
      <w:r w:rsidRPr="002D3186">
        <w:rPr>
          <w:rFonts w:ascii="仿宋" w:eastAsia="仿宋" w:hAnsi="仿宋"/>
          <w:sz w:val="24"/>
        </w:rPr>
        <w:t>、采购代理机构</w:t>
      </w:r>
      <w:r w:rsidRPr="002D3186">
        <w:rPr>
          <w:rFonts w:ascii="仿宋" w:eastAsia="仿宋" w:hAnsi="仿宋" w:hint="eastAsia"/>
          <w:sz w:val="24"/>
        </w:rPr>
        <w:t>不</w:t>
      </w:r>
      <w:r w:rsidRPr="002D3186">
        <w:rPr>
          <w:rFonts w:ascii="仿宋" w:eastAsia="仿宋" w:hAnsi="仿宋"/>
          <w:sz w:val="24"/>
        </w:rPr>
        <w:t>要求投标人提供样品</w:t>
      </w:r>
      <w:r w:rsidRPr="002D3186">
        <w:rPr>
          <w:rFonts w:ascii="仿宋" w:eastAsia="仿宋" w:hAnsi="仿宋" w:hint="eastAsia"/>
          <w:sz w:val="24"/>
        </w:rPr>
        <w:t>。除</w:t>
      </w:r>
      <w:r w:rsidRPr="002D3186">
        <w:rPr>
          <w:rFonts w:ascii="仿宋" w:eastAsia="仿宋" w:hAnsi="仿宋"/>
          <w:sz w:val="24"/>
        </w:rPr>
        <w:t>仅凭书面方式不能准确描述采购需求</w:t>
      </w:r>
      <w:r w:rsidRPr="002D3186">
        <w:rPr>
          <w:rFonts w:ascii="仿宋" w:eastAsia="仿宋" w:hAnsi="仿宋" w:hint="eastAsia"/>
          <w:sz w:val="24"/>
        </w:rPr>
        <w:t>，</w:t>
      </w:r>
      <w:r w:rsidRPr="002D3186">
        <w:rPr>
          <w:rFonts w:ascii="仿宋" w:eastAsia="仿宋" w:hAnsi="仿宋"/>
          <w:sz w:val="24"/>
        </w:rPr>
        <w:t>或者需要对样品进行主观判断以确认是否满足采购需求等特殊情况</w:t>
      </w:r>
      <w:r w:rsidRPr="002D3186">
        <w:rPr>
          <w:rFonts w:ascii="仿宋" w:eastAsia="仿宋" w:hAnsi="仿宋" w:hint="eastAsia"/>
          <w:sz w:val="24"/>
        </w:rPr>
        <w:t>除</w:t>
      </w:r>
      <w:r w:rsidRPr="002D3186">
        <w:rPr>
          <w:rFonts w:ascii="仿宋" w:eastAsia="仿宋" w:hAnsi="仿宋"/>
          <w:sz w:val="24"/>
        </w:rPr>
        <w:t>外。</w:t>
      </w:r>
    </w:p>
    <w:p w14:paraId="07235F98"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7</w:t>
      </w:r>
      <w:r w:rsidRPr="002D3186">
        <w:rPr>
          <w:rFonts w:ascii="仿宋" w:eastAsia="仿宋" w:hAnsi="仿宋" w:hint="eastAsia"/>
          <w:sz w:val="24"/>
        </w:rPr>
        <w:t>.2</w:t>
      </w:r>
      <w:r w:rsidRPr="002D3186">
        <w:rPr>
          <w:rFonts w:ascii="仿宋" w:eastAsia="仿宋" w:hAnsi="仿宋"/>
          <w:sz w:val="24"/>
        </w:rPr>
        <w:t xml:space="preserve"> </w:t>
      </w:r>
      <w:r w:rsidRPr="002D3186">
        <w:rPr>
          <w:rFonts w:ascii="仿宋" w:eastAsia="仿宋" w:hAnsi="仿宋" w:hint="eastAsia"/>
          <w:sz w:val="24"/>
        </w:rPr>
        <w:t>如</w:t>
      </w:r>
      <w:r w:rsidRPr="002D3186">
        <w:rPr>
          <w:rFonts w:ascii="仿宋" w:eastAsia="仿宋" w:hAnsi="仿宋"/>
          <w:sz w:val="24"/>
        </w:rPr>
        <w:t>需提供样品，对样品相关要求</w:t>
      </w:r>
      <w:r w:rsidRPr="002D3186">
        <w:rPr>
          <w:rFonts w:ascii="仿宋" w:eastAsia="仿宋" w:hAnsi="仿宋" w:hint="eastAsia"/>
          <w:sz w:val="24"/>
        </w:rPr>
        <w:t>见</w:t>
      </w:r>
      <w:r w:rsidRPr="002D3186">
        <w:rPr>
          <w:rFonts w:ascii="仿宋" w:eastAsia="仿宋" w:hAnsi="仿宋" w:hint="eastAsia"/>
          <w:b/>
          <w:sz w:val="24"/>
          <w:u w:val="single"/>
        </w:rPr>
        <w:t>投标人须知前附表及招标文件相关要求</w:t>
      </w:r>
      <w:r w:rsidRPr="002D3186">
        <w:rPr>
          <w:rFonts w:ascii="仿宋" w:eastAsia="仿宋" w:hAnsi="仿宋" w:hint="eastAsia"/>
          <w:sz w:val="24"/>
        </w:rPr>
        <w:t>，</w:t>
      </w:r>
      <w:r w:rsidRPr="002D3186">
        <w:rPr>
          <w:rFonts w:ascii="仿宋" w:eastAsia="仿宋" w:hAnsi="仿宋"/>
          <w:sz w:val="24"/>
        </w:rPr>
        <w:t>对样品的评审方法及评审标准见</w:t>
      </w:r>
      <w:r w:rsidRPr="002D3186">
        <w:rPr>
          <w:rFonts w:ascii="仿宋" w:eastAsia="仿宋" w:hAnsi="仿宋" w:hint="eastAsia"/>
          <w:sz w:val="24"/>
        </w:rPr>
        <w:t>采购文件相应的内容</w:t>
      </w:r>
      <w:r w:rsidRPr="002D3186">
        <w:rPr>
          <w:rFonts w:ascii="仿宋" w:eastAsia="仿宋" w:hAnsi="仿宋"/>
          <w:sz w:val="24"/>
        </w:rPr>
        <w:t>。</w:t>
      </w:r>
    </w:p>
    <w:p w14:paraId="7316F7EC"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24" w:name="_Toc57211943"/>
      <w:bookmarkStart w:id="125" w:name="_Toc5237"/>
      <w:r w:rsidRPr="002D3186">
        <w:rPr>
          <w:rFonts w:ascii="仿宋" w:eastAsia="仿宋" w:hAnsi="仿宋" w:hint="eastAsia"/>
          <w:b w:val="0"/>
          <w:bCs w:val="0"/>
          <w:sz w:val="24"/>
          <w:szCs w:val="24"/>
        </w:rPr>
        <w:t>1.</w:t>
      </w:r>
      <w:r w:rsidRPr="002D3186">
        <w:rPr>
          <w:rFonts w:ascii="仿宋" w:eastAsia="仿宋" w:hAnsi="仿宋"/>
          <w:b w:val="0"/>
          <w:bCs w:val="0"/>
          <w:sz w:val="24"/>
          <w:szCs w:val="24"/>
        </w:rPr>
        <w:t>8</w:t>
      </w:r>
      <w:r w:rsidRPr="002D3186">
        <w:rPr>
          <w:rFonts w:ascii="仿宋" w:eastAsia="仿宋" w:hAnsi="仿宋" w:hint="eastAsia"/>
          <w:b w:val="0"/>
          <w:bCs w:val="0"/>
          <w:sz w:val="24"/>
          <w:szCs w:val="24"/>
        </w:rPr>
        <w:t xml:space="preserve"> 适用法律</w:t>
      </w:r>
      <w:bookmarkEnd w:id="124"/>
      <w:bookmarkEnd w:id="125"/>
    </w:p>
    <w:p w14:paraId="5332114B"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8</w:t>
      </w:r>
      <w:r w:rsidRPr="002D3186">
        <w:rPr>
          <w:rFonts w:ascii="仿宋" w:eastAsia="仿宋" w:hAnsi="仿宋" w:hint="eastAsia"/>
          <w:sz w:val="24"/>
        </w:rPr>
        <w:t>.1 本项目采购人、</w:t>
      </w:r>
      <w:r w:rsidRPr="002D3186">
        <w:rPr>
          <w:rFonts w:ascii="仿宋" w:eastAsia="仿宋" w:hAnsi="仿宋"/>
          <w:sz w:val="24"/>
        </w:rPr>
        <w:t>采购代理机构</w:t>
      </w:r>
      <w:r w:rsidRPr="002D3186">
        <w:rPr>
          <w:rFonts w:ascii="仿宋" w:eastAsia="仿宋" w:hAnsi="仿宋" w:hint="eastAsia"/>
          <w:sz w:val="24"/>
        </w:rPr>
        <w:t>、投标人、评标委员会的相关行为均受到《中华人民共和国政府采购法》《</w:t>
      </w:r>
      <w:r w:rsidRPr="002D3186">
        <w:rPr>
          <w:rFonts w:ascii="仿宋" w:eastAsia="仿宋" w:hAnsi="仿宋"/>
          <w:sz w:val="24"/>
        </w:rPr>
        <w:t>中华人民共和国政府采购法实施条例</w:t>
      </w:r>
      <w:r w:rsidRPr="002D3186">
        <w:rPr>
          <w:rFonts w:ascii="仿宋" w:eastAsia="仿宋" w:hAnsi="仿宋" w:hint="eastAsia"/>
          <w:sz w:val="24"/>
        </w:rPr>
        <w:t>》《政府采购货物和服务招标投标管理办法》及本项目本级</w:t>
      </w:r>
      <w:r w:rsidRPr="002D3186">
        <w:rPr>
          <w:rFonts w:ascii="仿宋" w:eastAsia="仿宋" w:hAnsi="仿宋"/>
          <w:sz w:val="24"/>
        </w:rPr>
        <w:t>和上级财政部门</w:t>
      </w:r>
      <w:r w:rsidRPr="002D3186">
        <w:rPr>
          <w:rFonts w:ascii="仿宋" w:eastAsia="仿宋" w:hAnsi="仿宋" w:hint="eastAsia"/>
          <w:sz w:val="24"/>
        </w:rPr>
        <w:t>政府采购有关规定的约束和保护。</w:t>
      </w:r>
    </w:p>
    <w:p w14:paraId="42CE4E20"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26" w:name="_Toc40972799"/>
      <w:bookmarkStart w:id="127" w:name="_Toc57211944"/>
      <w:bookmarkStart w:id="128" w:name="_Toc36564724"/>
      <w:bookmarkStart w:id="129" w:name="_Toc34733014"/>
      <w:bookmarkStart w:id="130" w:name="_Toc25832411"/>
      <w:bookmarkStart w:id="131" w:name="_Toc4500"/>
      <w:bookmarkStart w:id="132" w:name="_Toc34732546"/>
      <w:r w:rsidRPr="002D3186">
        <w:rPr>
          <w:rFonts w:ascii="仿宋" w:eastAsia="仿宋" w:hAnsi="仿宋" w:hint="eastAsia"/>
          <w:b w:val="0"/>
          <w:bCs w:val="0"/>
          <w:sz w:val="24"/>
          <w:szCs w:val="24"/>
        </w:rPr>
        <w:t>1.</w:t>
      </w:r>
      <w:r w:rsidRPr="002D3186">
        <w:rPr>
          <w:rFonts w:ascii="仿宋" w:eastAsia="仿宋" w:hAnsi="仿宋"/>
          <w:b w:val="0"/>
          <w:bCs w:val="0"/>
          <w:sz w:val="24"/>
          <w:szCs w:val="24"/>
        </w:rPr>
        <w:t>9</w:t>
      </w:r>
      <w:r w:rsidRPr="002D3186">
        <w:rPr>
          <w:rFonts w:ascii="仿宋" w:eastAsia="仿宋" w:hAnsi="仿宋" w:hint="eastAsia"/>
          <w:b w:val="0"/>
          <w:bCs w:val="0"/>
          <w:sz w:val="24"/>
          <w:szCs w:val="24"/>
        </w:rPr>
        <w:t xml:space="preserve"> 保密</w:t>
      </w:r>
      <w:bookmarkEnd w:id="126"/>
      <w:bookmarkEnd w:id="127"/>
      <w:bookmarkEnd w:id="128"/>
      <w:bookmarkEnd w:id="129"/>
      <w:bookmarkEnd w:id="130"/>
      <w:bookmarkEnd w:id="131"/>
      <w:bookmarkEnd w:id="132"/>
    </w:p>
    <w:p w14:paraId="7F980055" w14:textId="77777777" w:rsidR="00D11FE1" w:rsidRPr="002D3186" w:rsidRDefault="00000000">
      <w:pPr>
        <w:spacing w:line="360" w:lineRule="auto"/>
        <w:ind w:left="698" w:hangingChars="291" w:hanging="698"/>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 xml:space="preserve">.9.1 </w:t>
      </w:r>
      <w:r w:rsidRPr="002D3186">
        <w:rPr>
          <w:rFonts w:ascii="仿宋" w:eastAsia="仿宋" w:hAnsi="仿宋" w:hint="eastAsia"/>
          <w:sz w:val="24"/>
        </w:rPr>
        <w:t>参与采购活动的各方应对招标文件和投标文件中的商业和技术等秘密保密，违者应对由此造成的后果承担法律责任。</w:t>
      </w:r>
    </w:p>
    <w:p w14:paraId="0551AD80" w14:textId="77777777" w:rsidR="00D11FE1" w:rsidRPr="002D3186" w:rsidRDefault="00000000">
      <w:pPr>
        <w:pStyle w:val="2"/>
        <w:spacing w:before="0" w:after="0" w:line="360" w:lineRule="auto"/>
        <w:rPr>
          <w:rFonts w:ascii="仿宋" w:eastAsia="仿宋" w:hAnsi="仿宋" w:hint="eastAsia"/>
          <w:b w:val="0"/>
          <w:bCs w:val="0"/>
          <w:sz w:val="24"/>
        </w:rPr>
      </w:pPr>
      <w:bookmarkStart w:id="133" w:name="_Toc26366"/>
      <w:bookmarkStart w:id="134" w:name="_Toc146098531"/>
      <w:bookmarkStart w:id="135" w:name="_Toc6323"/>
      <w:bookmarkStart w:id="136" w:name="_Toc240443031"/>
      <w:r w:rsidRPr="002D3186">
        <w:rPr>
          <w:rFonts w:ascii="仿宋" w:eastAsia="仿宋" w:hAnsi="仿宋" w:hint="eastAsia"/>
          <w:b w:val="0"/>
          <w:bCs w:val="0"/>
          <w:sz w:val="24"/>
        </w:rPr>
        <w:t>2.</w:t>
      </w:r>
      <w:r w:rsidRPr="002D3186">
        <w:rPr>
          <w:rFonts w:ascii="仿宋" w:eastAsia="仿宋" w:hAnsi="仿宋"/>
          <w:b w:val="0"/>
          <w:bCs w:val="0"/>
          <w:sz w:val="24"/>
        </w:rPr>
        <w:t>政府采购政策</w:t>
      </w:r>
      <w:bookmarkEnd w:id="133"/>
      <w:bookmarkEnd w:id="134"/>
      <w:bookmarkEnd w:id="135"/>
      <w:bookmarkEnd w:id="136"/>
    </w:p>
    <w:p w14:paraId="2979BB47"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37" w:name="_Toc146098532"/>
      <w:bookmarkStart w:id="138" w:name="_Toc1294"/>
      <w:r w:rsidRPr="002D3186">
        <w:rPr>
          <w:rFonts w:ascii="仿宋" w:eastAsia="仿宋" w:hAnsi="仿宋" w:hint="eastAsia"/>
          <w:b w:val="0"/>
          <w:bCs w:val="0"/>
          <w:sz w:val="24"/>
          <w:szCs w:val="24"/>
        </w:rPr>
        <w:t>2</w:t>
      </w:r>
      <w:r w:rsidRPr="002D3186">
        <w:rPr>
          <w:rFonts w:ascii="仿宋" w:eastAsia="仿宋" w:hAnsi="仿宋"/>
          <w:b w:val="0"/>
          <w:bCs w:val="0"/>
          <w:sz w:val="24"/>
          <w:szCs w:val="24"/>
        </w:rPr>
        <w:t>.</w:t>
      </w:r>
      <w:r w:rsidRPr="002D3186">
        <w:rPr>
          <w:rFonts w:ascii="仿宋" w:eastAsia="仿宋" w:hAnsi="仿宋" w:hint="eastAsia"/>
          <w:b w:val="0"/>
          <w:bCs w:val="0"/>
          <w:sz w:val="24"/>
          <w:szCs w:val="24"/>
        </w:rPr>
        <w:t>1采购</w:t>
      </w:r>
      <w:bookmarkEnd w:id="137"/>
      <w:r w:rsidRPr="002D3186">
        <w:rPr>
          <w:rFonts w:ascii="仿宋" w:eastAsia="仿宋" w:hAnsi="仿宋" w:hint="eastAsia"/>
          <w:b w:val="0"/>
          <w:bCs w:val="0"/>
          <w:sz w:val="24"/>
          <w:szCs w:val="24"/>
        </w:rPr>
        <w:t>本国货物</w:t>
      </w:r>
      <w:bookmarkEnd w:id="138"/>
    </w:p>
    <w:p w14:paraId="3E1259FA"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1</w:t>
      </w:r>
      <w:r w:rsidRPr="002D3186">
        <w:rPr>
          <w:rFonts w:ascii="仿宋" w:eastAsia="仿宋" w:hAnsi="仿宋"/>
          <w:sz w:val="24"/>
        </w:rPr>
        <w:t>.1 政府采购应当采购本国货物。但有《中华人民共和国政府采购法》第十条规定情形的除外。</w:t>
      </w:r>
    </w:p>
    <w:p w14:paraId="611294B9"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1</w:t>
      </w:r>
      <w:r w:rsidRPr="002D3186">
        <w:rPr>
          <w:rFonts w:ascii="仿宋" w:eastAsia="仿宋" w:hAnsi="仿宋"/>
          <w:sz w:val="24"/>
        </w:rPr>
        <w:t>.2 本国货物</w:t>
      </w:r>
      <w:r w:rsidRPr="002D3186">
        <w:rPr>
          <w:rFonts w:ascii="仿宋" w:eastAsia="仿宋" w:hAnsi="仿宋" w:hint="eastAsia"/>
          <w:sz w:val="24"/>
        </w:rPr>
        <w:t>（或产品）的标准、适用范围、支持政策、执行要求</w:t>
      </w:r>
      <w:r w:rsidRPr="002D3186">
        <w:rPr>
          <w:rFonts w:ascii="仿宋" w:eastAsia="仿宋" w:hAnsi="仿宋"/>
          <w:sz w:val="24"/>
        </w:rPr>
        <w:t>，具体</w:t>
      </w:r>
      <w:r w:rsidRPr="002D3186">
        <w:rPr>
          <w:rFonts w:ascii="仿宋" w:eastAsia="仿宋" w:hAnsi="仿宋" w:hint="eastAsia"/>
          <w:sz w:val="24"/>
        </w:rPr>
        <w:t>详</w:t>
      </w:r>
      <w:r w:rsidRPr="002D3186">
        <w:rPr>
          <w:rFonts w:ascii="仿宋" w:eastAsia="仿宋" w:hAnsi="仿宋"/>
          <w:sz w:val="24"/>
        </w:rPr>
        <w:t>见</w:t>
      </w:r>
      <w:r w:rsidRPr="002D3186">
        <w:rPr>
          <w:rFonts w:ascii="仿宋" w:eastAsia="仿宋" w:hAnsi="仿宋" w:hint="eastAsia"/>
          <w:sz w:val="24"/>
        </w:rPr>
        <w:t>《国务院办公厅关于在政府采购中实施本国产品标准及相关政策的通知》国办发〔2025〕34号</w:t>
      </w:r>
      <w:r w:rsidRPr="002D3186">
        <w:rPr>
          <w:rFonts w:ascii="仿宋" w:eastAsia="仿宋" w:hAnsi="仿宋"/>
          <w:sz w:val="24"/>
        </w:rPr>
        <w:t>。</w:t>
      </w:r>
    </w:p>
    <w:p w14:paraId="20E0734C"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2.1.3投标产品若为本国货物（或产品）的，供应商应对其提供的产品出具《关于符合本国产品标准的声明函》（格式见招标文件第六章）或财政部会同有关部门规定的有关证明文件。出具符合要求的《关于符合本国产品标准的声明函》或有关证明文件的，该产品视为本国产品，并享受相应的支持政策。</w:t>
      </w:r>
    </w:p>
    <w:p w14:paraId="5DB3E846"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1</w:t>
      </w:r>
      <w:r w:rsidRPr="002D3186">
        <w:rPr>
          <w:rFonts w:ascii="仿宋" w:eastAsia="仿宋" w:hAnsi="仿宋"/>
          <w:sz w:val="24"/>
        </w:rPr>
        <w:t>.</w:t>
      </w:r>
      <w:r w:rsidRPr="002D3186">
        <w:rPr>
          <w:rFonts w:ascii="仿宋" w:eastAsia="仿宋" w:hAnsi="仿宋" w:hint="eastAsia"/>
          <w:sz w:val="24"/>
        </w:rPr>
        <w:t>4</w:t>
      </w:r>
      <w:r w:rsidRPr="002D3186">
        <w:rPr>
          <w:rFonts w:ascii="仿宋" w:eastAsia="仿宋" w:hAnsi="仿宋"/>
          <w:sz w:val="24"/>
        </w:rPr>
        <w:t xml:space="preserve"> 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9E2B213"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39" w:name="_Toc146098533"/>
      <w:bookmarkStart w:id="140" w:name="_Toc840"/>
      <w:r w:rsidRPr="002D3186">
        <w:rPr>
          <w:rFonts w:ascii="仿宋" w:eastAsia="仿宋" w:hAnsi="仿宋" w:hint="eastAsia"/>
          <w:b w:val="0"/>
          <w:bCs w:val="0"/>
          <w:sz w:val="24"/>
          <w:szCs w:val="24"/>
        </w:rPr>
        <w:lastRenderedPageBreak/>
        <w:t>2</w:t>
      </w:r>
      <w:r w:rsidRPr="002D3186">
        <w:rPr>
          <w:rFonts w:ascii="仿宋" w:eastAsia="仿宋" w:hAnsi="仿宋"/>
          <w:b w:val="0"/>
          <w:bCs w:val="0"/>
          <w:sz w:val="24"/>
          <w:szCs w:val="24"/>
        </w:rPr>
        <w:t>.</w:t>
      </w:r>
      <w:r w:rsidRPr="002D3186">
        <w:rPr>
          <w:rFonts w:ascii="仿宋" w:eastAsia="仿宋" w:hAnsi="仿宋" w:hint="eastAsia"/>
          <w:b w:val="0"/>
          <w:bCs w:val="0"/>
          <w:sz w:val="24"/>
          <w:szCs w:val="24"/>
        </w:rPr>
        <w:t>2</w:t>
      </w:r>
      <w:r w:rsidRPr="002D3186">
        <w:rPr>
          <w:rFonts w:ascii="仿宋" w:eastAsia="仿宋" w:hAnsi="仿宋"/>
          <w:b w:val="0"/>
          <w:bCs w:val="0"/>
          <w:sz w:val="24"/>
          <w:szCs w:val="24"/>
        </w:rPr>
        <w:t xml:space="preserve"> 中小企业、监狱企业及残疾人福利性单位</w:t>
      </w:r>
      <w:bookmarkEnd w:id="139"/>
      <w:bookmarkEnd w:id="140"/>
    </w:p>
    <w:p w14:paraId="68D66B46"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2</w:t>
      </w:r>
      <w:r w:rsidRPr="002D3186">
        <w:rPr>
          <w:rFonts w:ascii="仿宋" w:eastAsia="仿宋" w:hAnsi="仿宋"/>
          <w:sz w:val="24"/>
        </w:rPr>
        <w:t>.1 中小企业定义：</w:t>
      </w:r>
    </w:p>
    <w:p w14:paraId="04DE5D9C" w14:textId="77777777" w:rsidR="00D11FE1" w:rsidRPr="002D3186" w:rsidRDefault="00000000">
      <w:pPr>
        <w:tabs>
          <w:tab w:val="left" w:pos="1980"/>
          <w:tab w:val="left" w:pos="2035"/>
          <w:tab w:val="left" w:pos="2977"/>
        </w:tabs>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2</w:t>
      </w:r>
      <w:r w:rsidRPr="002D3186">
        <w:rPr>
          <w:rFonts w:ascii="仿宋" w:eastAsia="仿宋" w:hAnsi="仿宋"/>
          <w:sz w:val="24"/>
        </w:rPr>
        <w:t>.1.1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w:t>
      </w:r>
      <w:r w:rsidRPr="002D3186">
        <w:rPr>
          <w:rFonts w:ascii="仿宋" w:eastAsia="仿宋" w:hAnsi="仿宋" w:hint="eastAsia"/>
          <w:sz w:val="24"/>
        </w:rPr>
        <w:t xml:space="preserve"> </w:t>
      </w:r>
      <w:r w:rsidRPr="002D3186">
        <w:rPr>
          <w:rFonts w:ascii="仿宋" w:eastAsia="仿宋" w:hAnsi="仿宋"/>
          <w:sz w:val="24"/>
        </w:rPr>
        <w:t>《政府采购促进中小企业发展管理办法》（财库〔2020〕46号）</w:t>
      </w:r>
      <w:r w:rsidRPr="002D3186">
        <w:rPr>
          <w:rFonts w:ascii="仿宋" w:eastAsia="仿宋" w:hAnsi="仿宋" w:hint="eastAsia"/>
          <w:sz w:val="24"/>
        </w:rPr>
        <w:t xml:space="preserve"> </w:t>
      </w:r>
      <w:r w:rsidRPr="002D3186">
        <w:rPr>
          <w:rFonts w:ascii="仿宋" w:eastAsia="仿宋" w:hAnsi="仿宋" w:cs="宋体" w:hint="eastAsia"/>
          <w:sz w:val="24"/>
        </w:rPr>
        <w:t xml:space="preserve">《关于进一步加大政府采购支持中小企业力度的通知》（财库〔2022〕19号） </w:t>
      </w:r>
      <w:r w:rsidRPr="002D3186">
        <w:rPr>
          <w:rFonts w:ascii="仿宋" w:eastAsia="仿宋" w:hAnsi="仿宋"/>
          <w:sz w:val="24"/>
        </w:rPr>
        <w:t>《关于印发中小企业划型标准规定的通知》（工信部联企业〔2011〕300 号）</w:t>
      </w:r>
      <w:r w:rsidRPr="002D3186">
        <w:rPr>
          <w:rFonts w:ascii="仿宋" w:eastAsia="仿宋" w:hAnsi="仿宋" w:hint="eastAsia"/>
          <w:sz w:val="24"/>
        </w:rPr>
        <w:t xml:space="preserve"> </w:t>
      </w:r>
      <w:r w:rsidRPr="002D3186">
        <w:rPr>
          <w:rFonts w:ascii="仿宋" w:eastAsia="仿宋" w:hAnsi="仿宋"/>
          <w:sz w:val="24"/>
        </w:rPr>
        <w:t>《国务院关于进一步促进中小企业发展的若干意见》（国发〔2009〕36号）。</w:t>
      </w:r>
    </w:p>
    <w:p w14:paraId="61B9E2D7"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2</w:t>
      </w:r>
      <w:r w:rsidRPr="002D3186">
        <w:rPr>
          <w:rFonts w:ascii="仿宋" w:eastAsia="仿宋" w:hAnsi="仿宋"/>
          <w:sz w:val="24"/>
        </w:rPr>
        <w:t xml:space="preserve"> </w:t>
      </w:r>
      <w:r w:rsidRPr="002D3186">
        <w:rPr>
          <w:rFonts w:ascii="仿宋" w:eastAsia="仿宋" w:hAnsi="仿宋"/>
          <w:spacing w:val="-1"/>
          <w:sz w:val="24"/>
        </w:rPr>
        <w:t>在政府采购活动中，监狱企业视同小型、微型企业，享受预留份额、</w:t>
      </w:r>
      <w:r w:rsidRPr="002D3186">
        <w:rPr>
          <w:rFonts w:ascii="仿宋" w:eastAsia="仿宋" w:hAnsi="仿宋" w:hint="eastAsia"/>
          <w:spacing w:val="-1"/>
          <w:sz w:val="24"/>
        </w:rPr>
        <w:t>评审</w:t>
      </w:r>
      <w:r w:rsidRPr="002D3186">
        <w:rPr>
          <w:rFonts w:ascii="仿宋" w:eastAsia="仿宋" w:hAnsi="仿宋"/>
          <w:spacing w:val="-4"/>
          <w:sz w:val="24"/>
        </w:rPr>
        <w:t>价格扣除等政府采购促进中小企业发展的政府采购政策。</w:t>
      </w:r>
      <w:r w:rsidRPr="002D3186">
        <w:rPr>
          <w:rFonts w:ascii="仿宋" w:eastAsia="仿宋" w:hAnsi="仿宋"/>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34042A6"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41" w:name="_Toc146098534"/>
      <w:bookmarkStart w:id="142" w:name="_Toc9580"/>
      <w:r w:rsidRPr="002D3186">
        <w:rPr>
          <w:rFonts w:ascii="仿宋" w:eastAsia="仿宋" w:hAnsi="仿宋" w:hint="eastAsia"/>
          <w:b w:val="0"/>
          <w:bCs w:val="0"/>
          <w:sz w:val="24"/>
          <w:szCs w:val="24"/>
        </w:rPr>
        <w:t>2</w:t>
      </w:r>
      <w:r w:rsidRPr="002D3186">
        <w:rPr>
          <w:rFonts w:ascii="仿宋" w:eastAsia="仿宋" w:hAnsi="仿宋"/>
          <w:b w:val="0"/>
          <w:bCs w:val="0"/>
          <w:sz w:val="24"/>
          <w:szCs w:val="24"/>
        </w:rPr>
        <w:t>.</w:t>
      </w:r>
      <w:r w:rsidRPr="002D3186">
        <w:rPr>
          <w:rFonts w:ascii="仿宋" w:eastAsia="仿宋" w:hAnsi="仿宋" w:hint="eastAsia"/>
          <w:b w:val="0"/>
          <w:bCs w:val="0"/>
          <w:sz w:val="24"/>
          <w:szCs w:val="24"/>
        </w:rPr>
        <w:t>3</w:t>
      </w:r>
      <w:r w:rsidRPr="002D3186">
        <w:rPr>
          <w:rFonts w:ascii="仿宋" w:eastAsia="仿宋" w:hAnsi="仿宋"/>
          <w:b w:val="0"/>
          <w:bCs w:val="0"/>
          <w:sz w:val="24"/>
          <w:szCs w:val="24"/>
        </w:rPr>
        <w:t xml:space="preserve"> 政府采购节能产品、环境标志产品</w:t>
      </w:r>
      <w:bookmarkEnd w:id="141"/>
      <w:bookmarkEnd w:id="142"/>
    </w:p>
    <w:p w14:paraId="4349AD66"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3</w:t>
      </w:r>
      <w:r w:rsidRPr="002D3186">
        <w:rPr>
          <w:rFonts w:ascii="仿宋" w:eastAsia="仿宋" w:hAnsi="仿宋"/>
          <w:sz w:val="24"/>
        </w:rPr>
        <w:t>.</w:t>
      </w:r>
      <w:r w:rsidRPr="002D3186">
        <w:rPr>
          <w:rFonts w:ascii="仿宋" w:eastAsia="仿宋" w:hAnsi="仿宋" w:hint="eastAsia"/>
          <w:sz w:val="24"/>
        </w:rPr>
        <w:t>1</w:t>
      </w:r>
      <w:r w:rsidRPr="002D3186">
        <w:rPr>
          <w:rFonts w:ascii="仿宋" w:eastAsia="仿宋" w:hAnsi="仿宋"/>
          <w:sz w:val="24"/>
        </w:rPr>
        <w:t xml:space="preserve"> 关于政府采购节能产品、环境标志产品的相关规定依据《关于调整优化节能产品、环境标志产品政府采购执行机制的通知》（财库〔2019〕9号）</w:t>
      </w:r>
      <w:r w:rsidRPr="002D3186">
        <w:rPr>
          <w:rFonts w:ascii="仿宋" w:eastAsia="仿宋" w:hAnsi="仿宋" w:hint="eastAsia"/>
          <w:sz w:val="24"/>
        </w:rPr>
        <w:t>、</w:t>
      </w:r>
      <w:r w:rsidRPr="002D3186">
        <w:rPr>
          <w:rFonts w:ascii="仿宋" w:eastAsia="仿宋" w:hAnsi="仿宋" w:cs="宋体" w:hint="eastAsia"/>
          <w:sz w:val="24"/>
        </w:rPr>
        <w:t>《</w:t>
      </w:r>
      <w:r w:rsidRPr="002D3186">
        <w:rPr>
          <w:rFonts w:ascii="仿宋" w:eastAsia="仿宋" w:hAnsi="仿宋" w:hint="eastAsia"/>
          <w:sz w:val="24"/>
        </w:rPr>
        <w:t>关于印发节能产品政府采购品目清单的通知</w:t>
      </w:r>
      <w:r w:rsidRPr="002D3186">
        <w:rPr>
          <w:rFonts w:ascii="仿宋" w:eastAsia="仿宋" w:hAnsi="仿宋" w:cs="宋体" w:hint="eastAsia"/>
          <w:sz w:val="24"/>
        </w:rPr>
        <w:t>》</w:t>
      </w:r>
      <w:r w:rsidRPr="002D3186">
        <w:rPr>
          <w:rFonts w:ascii="仿宋" w:eastAsia="仿宋" w:hAnsi="仿宋" w:hint="eastAsia"/>
          <w:sz w:val="24"/>
        </w:rPr>
        <w:t>（财库〔2019〕19号）、</w:t>
      </w:r>
      <w:r w:rsidRPr="002D3186">
        <w:rPr>
          <w:rFonts w:ascii="仿宋" w:eastAsia="仿宋" w:hAnsi="仿宋" w:cs="宋体" w:hint="eastAsia"/>
          <w:sz w:val="24"/>
        </w:rPr>
        <w:t>《</w:t>
      </w:r>
      <w:r w:rsidRPr="002D3186">
        <w:rPr>
          <w:rFonts w:ascii="仿宋" w:eastAsia="仿宋" w:hAnsi="仿宋" w:hint="eastAsia"/>
          <w:sz w:val="24"/>
        </w:rPr>
        <w:t>关于印发环境标志产品政府采购品目清单的通知</w:t>
      </w:r>
      <w:r w:rsidRPr="002D3186">
        <w:rPr>
          <w:rFonts w:ascii="仿宋" w:eastAsia="仿宋" w:hAnsi="仿宋" w:cs="宋体" w:hint="eastAsia"/>
          <w:sz w:val="24"/>
        </w:rPr>
        <w:t>》</w:t>
      </w:r>
      <w:r w:rsidRPr="002D3186">
        <w:rPr>
          <w:rFonts w:ascii="仿宋" w:eastAsia="仿宋" w:hAnsi="仿宋" w:hint="eastAsia"/>
          <w:sz w:val="24"/>
        </w:rPr>
        <w:t>（财库〔2019〕18号）。</w:t>
      </w:r>
    </w:p>
    <w:p w14:paraId="7C8E0CC0"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3</w:t>
      </w:r>
      <w:r w:rsidRPr="002D3186">
        <w:rPr>
          <w:rFonts w:ascii="仿宋" w:eastAsia="仿宋" w:hAnsi="仿宋"/>
          <w:sz w:val="24"/>
        </w:rPr>
        <w:t>.</w:t>
      </w:r>
      <w:r w:rsidRPr="002D3186">
        <w:rPr>
          <w:rFonts w:ascii="仿宋" w:eastAsia="仿宋" w:hAnsi="仿宋" w:hint="eastAsia"/>
          <w:sz w:val="24"/>
        </w:rPr>
        <w:t>2</w:t>
      </w:r>
      <w:r w:rsidRPr="002D3186">
        <w:rPr>
          <w:rFonts w:ascii="仿宋" w:eastAsia="仿宋" w:hAnsi="仿宋"/>
          <w:sz w:val="24"/>
        </w:rPr>
        <w:t xml:space="preserve"> </w:t>
      </w:r>
      <w:r w:rsidRPr="002D3186">
        <w:rPr>
          <w:rFonts w:ascii="仿宋" w:eastAsia="仿宋" w:hAnsi="仿宋"/>
          <w:b/>
          <w:bCs/>
          <w:sz w:val="24"/>
        </w:rPr>
        <w:t>如本项目采购产品属于实施政府强制采购品目清单范围的节能产品，则</w:t>
      </w:r>
      <w:r w:rsidRPr="002D3186">
        <w:rPr>
          <w:rFonts w:ascii="仿宋" w:eastAsia="仿宋" w:hAnsi="仿宋" w:hint="eastAsia"/>
          <w:b/>
          <w:bCs/>
          <w:sz w:val="24"/>
        </w:rPr>
        <w:t>投标人</w:t>
      </w:r>
      <w:r w:rsidRPr="002D3186">
        <w:rPr>
          <w:rFonts w:ascii="仿宋" w:eastAsia="仿宋" w:hAnsi="仿宋"/>
          <w:b/>
          <w:bCs/>
          <w:sz w:val="24"/>
        </w:rPr>
        <w:t>所报产品必须获得国家确定的认证机构出具的、处于有效期之内的节能产品认证证书，否则</w:t>
      </w:r>
      <w:r w:rsidRPr="002D3186">
        <w:rPr>
          <w:rFonts w:ascii="仿宋" w:eastAsia="仿宋" w:hAnsi="仿宋" w:hint="eastAsia"/>
          <w:b/>
          <w:sz w:val="24"/>
        </w:rPr>
        <w:t>投标</w:t>
      </w:r>
      <w:r w:rsidRPr="002D3186">
        <w:rPr>
          <w:rFonts w:ascii="仿宋" w:eastAsia="仿宋" w:hAnsi="仿宋"/>
          <w:b/>
          <w:sz w:val="24"/>
        </w:rPr>
        <w:t>无效</w:t>
      </w:r>
      <w:r w:rsidRPr="002D3186">
        <w:rPr>
          <w:rFonts w:ascii="仿宋" w:eastAsia="仿宋" w:hAnsi="仿宋" w:hint="eastAsia"/>
          <w:sz w:val="24"/>
        </w:rPr>
        <w:t>。</w:t>
      </w:r>
    </w:p>
    <w:p w14:paraId="708C14C3" w14:textId="77777777" w:rsidR="00D11FE1" w:rsidRPr="002D3186" w:rsidRDefault="00000000">
      <w:pPr>
        <w:pStyle w:val="2"/>
        <w:spacing w:before="0" w:after="0" w:line="360" w:lineRule="auto"/>
        <w:rPr>
          <w:rFonts w:ascii="仿宋" w:eastAsia="仿宋" w:hAnsi="仿宋" w:hint="eastAsia"/>
          <w:b w:val="0"/>
          <w:bCs w:val="0"/>
          <w:sz w:val="28"/>
        </w:rPr>
      </w:pPr>
      <w:bookmarkStart w:id="143" w:name="_Toc21220"/>
      <w:bookmarkStart w:id="144" w:name="_Toc30241"/>
      <w:bookmarkStart w:id="145" w:name="_Toc57211945"/>
      <w:bookmarkStart w:id="146" w:name="_Toc240443032"/>
      <w:r w:rsidRPr="002D3186">
        <w:rPr>
          <w:rFonts w:ascii="仿宋" w:eastAsia="仿宋" w:hAnsi="仿宋" w:hint="eastAsia"/>
          <w:b w:val="0"/>
          <w:bCs w:val="0"/>
          <w:sz w:val="28"/>
        </w:rPr>
        <w:t>3.招标文件</w:t>
      </w:r>
      <w:bookmarkEnd w:id="143"/>
      <w:bookmarkEnd w:id="144"/>
      <w:bookmarkEnd w:id="145"/>
      <w:bookmarkEnd w:id="146"/>
    </w:p>
    <w:p w14:paraId="49057626"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47" w:name="_Toc57211946"/>
      <w:bookmarkStart w:id="148" w:name="_Toc26740"/>
      <w:r w:rsidRPr="002D3186">
        <w:rPr>
          <w:rFonts w:ascii="仿宋" w:eastAsia="仿宋" w:hAnsi="仿宋"/>
          <w:b w:val="0"/>
          <w:bCs w:val="0"/>
          <w:sz w:val="24"/>
          <w:szCs w:val="24"/>
        </w:rPr>
        <w:t>3</w:t>
      </w:r>
      <w:r w:rsidRPr="002D3186">
        <w:rPr>
          <w:rFonts w:ascii="仿宋" w:eastAsia="仿宋" w:hAnsi="仿宋" w:hint="eastAsia"/>
          <w:b w:val="0"/>
          <w:bCs w:val="0"/>
          <w:sz w:val="24"/>
          <w:szCs w:val="24"/>
        </w:rPr>
        <w:t>.1 招标文件构成</w:t>
      </w:r>
      <w:bookmarkEnd w:id="147"/>
      <w:bookmarkEnd w:id="148"/>
    </w:p>
    <w:p w14:paraId="71926CA3"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3</w:t>
      </w:r>
      <w:r w:rsidRPr="002D3186">
        <w:rPr>
          <w:rFonts w:ascii="仿宋" w:eastAsia="仿宋" w:hAnsi="仿宋" w:hint="eastAsia"/>
          <w:sz w:val="24"/>
        </w:rPr>
        <w:t>.1.1 招标文件共六章，构成如下：</w:t>
      </w:r>
    </w:p>
    <w:p w14:paraId="195EAB71"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 xml:space="preserve">第一章 </w:t>
      </w:r>
      <w:r w:rsidRPr="002D3186">
        <w:rPr>
          <w:rFonts w:ascii="仿宋" w:eastAsia="仿宋" w:hAnsi="仿宋"/>
          <w:sz w:val="24"/>
        </w:rPr>
        <w:t xml:space="preserve"> </w:t>
      </w:r>
      <w:r w:rsidRPr="002D3186">
        <w:rPr>
          <w:rFonts w:ascii="仿宋" w:eastAsia="仿宋" w:hAnsi="仿宋" w:hint="eastAsia"/>
          <w:sz w:val="24"/>
        </w:rPr>
        <w:t>投标邀请（招标公告）</w:t>
      </w:r>
    </w:p>
    <w:p w14:paraId="5FE3DC33"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 xml:space="preserve">第二章 </w:t>
      </w:r>
      <w:r w:rsidRPr="002D3186">
        <w:rPr>
          <w:rFonts w:ascii="仿宋" w:eastAsia="仿宋" w:hAnsi="仿宋"/>
          <w:sz w:val="24"/>
        </w:rPr>
        <w:t xml:space="preserve"> </w:t>
      </w:r>
      <w:r w:rsidRPr="002D3186">
        <w:rPr>
          <w:rFonts w:ascii="仿宋" w:eastAsia="仿宋" w:hAnsi="仿宋" w:hint="eastAsia"/>
          <w:sz w:val="24"/>
        </w:rPr>
        <w:t>投标人须知</w:t>
      </w:r>
    </w:p>
    <w:p w14:paraId="43837BAD"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lastRenderedPageBreak/>
        <w:t xml:space="preserve">第三章 </w:t>
      </w:r>
      <w:r w:rsidRPr="002D3186">
        <w:rPr>
          <w:rFonts w:ascii="仿宋" w:eastAsia="仿宋" w:hAnsi="仿宋"/>
          <w:sz w:val="24"/>
        </w:rPr>
        <w:t xml:space="preserve"> </w:t>
      </w:r>
      <w:r w:rsidRPr="002D3186">
        <w:rPr>
          <w:rFonts w:ascii="仿宋" w:eastAsia="仿宋" w:hAnsi="仿宋" w:hint="eastAsia"/>
          <w:sz w:val="24"/>
        </w:rPr>
        <w:t>采购需求</w:t>
      </w:r>
    </w:p>
    <w:p w14:paraId="262C6BF3"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 xml:space="preserve">第四章 </w:t>
      </w:r>
      <w:r w:rsidRPr="002D3186">
        <w:rPr>
          <w:rFonts w:ascii="仿宋" w:eastAsia="仿宋" w:hAnsi="仿宋"/>
          <w:sz w:val="24"/>
        </w:rPr>
        <w:t xml:space="preserve"> </w:t>
      </w:r>
      <w:r w:rsidRPr="002D3186">
        <w:rPr>
          <w:rFonts w:ascii="仿宋" w:eastAsia="仿宋" w:hAnsi="仿宋" w:hint="eastAsia"/>
          <w:sz w:val="24"/>
        </w:rPr>
        <w:t>政府采购合同</w:t>
      </w:r>
    </w:p>
    <w:p w14:paraId="1136036D"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 xml:space="preserve">第五章 </w:t>
      </w:r>
      <w:r w:rsidRPr="002D3186">
        <w:rPr>
          <w:rFonts w:ascii="仿宋" w:eastAsia="仿宋" w:hAnsi="仿宋"/>
          <w:sz w:val="24"/>
        </w:rPr>
        <w:t xml:space="preserve"> </w:t>
      </w:r>
      <w:r w:rsidRPr="002D3186">
        <w:rPr>
          <w:rFonts w:ascii="仿宋" w:eastAsia="仿宋" w:hAnsi="仿宋" w:hint="eastAsia"/>
          <w:sz w:val="24"/>
        </w:rPr>
        <w:t>评审办法</w:t>
      </w:r>
    </w:p>
    <w:p w14:paraId="602E1E46" w14:textId="77777777" w:rsidR="00D11FE1" w:rsidRPr="002D3186" w:rsidRDefault="00000000">
      <w:pPr>
        <w:spacing w:line="360" w:lineRule="auto"/>
        <w:ind w:firstLineChars="300" w:firstLine="720"/>
        <w:rPr>
          <w:rFonts w:ascii="仿宋" w:eastAsia="仿宋" w:hAnsi="仿宋" w:hint="eastAsia"/>
          <w:sz w:val="24"/>
        </w:rPr>
      </w:pPr>
      <w:r w:rsidRPr="002D3186">
        <w:rPr>
          <w:rFonts w:ascii="仿宋" w:eastAsia="仿宋" w:hAnsi="仿宋" w:hint="eastAsia"/>
          <w:sz w:val="24"/>
        </w:rPr>
        <w:t xml:space="preserve">第六章 </w:t>
      </w:r>
      <w:r w:rsidRPr="002D3186">
        <w:rPr>
          <w:rFonts w:ascii="仿宋" w:eastAsia="仿宋" w:hAnsi="仿宋"/>
          <w:sz w:val="24"/>
        </w:rPr>
        <w:t xml:space="preserve"> </w:t>
      </w:r>
      <w:r w:rsidRPr="002D3186">
        <w:rPr>
          <w:rFonts w:ascii="仿宋" w:eastAsia="仿宋" w:hAnsi="仿宋" w:hint="eastAsia"/>
          <w:sz w:val="24"/>
        </w:rPr>
        <w:t>投标文件格式</w:t>
      </w:r>
    </w:p>
    <w:p w14:paraId="644C4DAD" w14:textId="77777777" w:rsidR="00D11FE1" w:rsidRPr="002D3186" w:rsidRDefault="00000000">
      <w:pPr>
        <w:spacing w:line="360" w:lineRule="auto"/>
        <w:ind w:leftChars="1" w:left="722" w:hangingChars="300" w:hanging="720"/>
        <w:rPr>
          <w:rFonts w:ascii="仿宋" w:eastAsia="仿宋" w:hAnsi="仿宋" w:hint="eastAsia"/>
          <w:sz w:val="24"/>
        </w:rPr>
      </w:pPr>
      <w:r w:rsidRPr="002D3186">
        <w:rPr>
          <w:rFonts w:ascii="仿宋" w:eastAsia="仿宋" w:hAnsi="仿宋"/>
          <w:sz w:val="24"/>
        </w:rPr>
        <w:t>3</w:t>
      </w:r>
      <w:r w:rsidRPr="002D3186">
        <w:rPr>
          <w:rFonts w:ascii="仿宋" w:eastAsia="仿宋" w:hAnsi="仿宋" w:hint="eastAsia"/>
          <w:sz w:val="24"/>
        </w:rPr>
        <w:t>.1</w:t>
      </w:r>
      <w:r w:rsidRPr="002D3186">
        <w:rPr>
          <w:rFonts w:ascii="仿宋" w:eastAsia="仿宋" w:hAnsi="仿宋"/>
          <w:sz w:val="24"/>
        </w:rPr>
        <w:t>.</w:t>
      </w:r>
      <w:r w:rsidRPr="002D3186">
        <w:rPr>
          <w:rFonts w:ascii="仿宋" w:eastAsia="仿宋" w:hAnsi="仿宋" w:hint="eastAsia"/>
          <w:sz w:val="24"/>
        </w:rPr>
        <w:t>2 招标文件</w:t>
      </w:r>
      <w:r w:rsidRPr="002D3186">
        <w:rPr>
          <w:rFonts w:ascii="仿宋" w:eastAsia="仿宋" w:hAnsi="仿宋"/>
          <w:sz w:val="24"/>
        </w:rPr>
        <w:t>中有不一致</w:t>
      </w:r>
      <w:r w:rsidRPr="002D3186">
        <w:rPr>
          <w:rFonts w:ascii="仿宋" w:eastAsia="仿宋" w:hAnsi="仿宋" w:hint="eastAsia"/>
          <w:sz w:val="24"/>
        </w:rPr>
        <w:t>（或矛盾）</w:t>
      </w:r>
      <w:r w:rsidRPr="002D3186">
        <w:rPr>
          <w:rFonts w:ascii="仿宋" w:eastAsia="仿宋" w:hAnsi="仿宋"/>
          <w:sz w:val="24"/>
        </w:rPr>
        <w:t>的，有</w:t>
      </w:r>
      <w:r w:rsidRPr="002D3186">
        <w:rPr>
          <w:rFonts w:ascii="仿宋" w:eastAsia="仿宋" w:hAnsi="仿宋" w:hint="eastAsia"/>
          <w:sz w:val="24"/>
        </w:rPr>
        <w:t>变更</w:t>
      </w:r>
      <w:r w:rsidRPr="002D3186">
        <w:rPr>
          <w:rFonts w:ascii="仿宋" w:eastAsia="仿宋" w:hAnsi="仿宋"/>
          <w:sz w:val="24"/>
        </w:rPr>
        <w:t>的部分</w:t>
      </w:r>
      <w:r w:rsidRPr="002D3186">
        <w:rPr>
          <w:rFonts w:ascii="仿宋" w:eastAsia="仿宋" w:hAnsi="仿宋" w:hint="eastAsia"/>
          <w:sz w:val="24"/>
        </w:rPr>
        <w:t>以</w:t>
      </w:r>
      <w:r w:rsidRPr="002D3186">
        <w:rPr>
          <w:rFonts w:ascii="仿宋" w:eastAsia="仿宋" w:hAnsi="仿宋"/>
          <w:sz w:val="24"/>
        </w:rPr>
        <w:t>最终的</w:t>
      </w:r>
      <w:r w:rsidRPr="002D3186">
        <w:rPr>
          <w:rFonts w:ascii="仿宋" w:eastAsia="仿宋" w:hAnsi="仿宋" w:hint="eastAsia"/>
          <w:sz w:val="24"/>
        </w:rPr>
        <w:t>变更</w:t>
      </w:r>
      <w:r w:rsidRPr="002D3186">
        <w:rPr>
          <w:rFonts w:ascii="仿宋" w:eastAsia="仿宋" w:hAnsi="仿宋"/>
          <w:sz w:val="24"/>
        </w:rPr>
        <w:t>内容为准</w:t>
      </w:r>
      <w:r w:rsidRPr="002D3186">
        <w:rPr>
          <w:rFonts w:ascii="仿宋" w:eastAsia="仿宋" w:hAnsi="仿宋" w:hint="eastAsia"/>
          <w:sz w:val="24"/>
        </w:rPr>
        <w:t>；未变更的，按照招标公告、评审办法、采购需求、投标人须知、政府采购合同、投标文件格式的顺序进行解释，排名在前的具有优先解释权，同一章节的内容</w:t>
      </w:r>
      <w:r w:rsidRPr="002D3186">
        <w:rPr>
          <w:rFonts w:ascii="仿宋" w:eastAsia="仿宋" w:hAnsi="仿宋"/>
          <w:sz w:val="24"/>
        </w:rPr>
        <w:t>有不一致</w:t>
      </w:r>
      <w:r w:rsidRPr="002D3186">
        <w:rPr>
          <w:rFonts w:ascii="仿宋" w:eastAsia="仿宋" w:hAnsi="仿宋" w:hint="eastAsia"/>
          <w:sz w:val="24"/>
        </w:rPr>
        <w:t>（或矛盾）</w:t>
      </w:r>
      <w:r w:rsidRPr="002D3186">
        <w:rPr>
          <w:rFonts w:ascii="仿宋" w:eastAsia="仿宋" w:hAnsi="仿宋"/>
          <w:sz w:val="24"/>
        </w:rPr>
        <w:t>的以</w:t>
      </w:r>
      <w:r w:rsidRPr="002D3186">
        <w:rPr>
          <w:rFonts w:ascii="仿宋" w:eastAsia="仿宋" w:hAnsi="仿宋" w:hint="eastAsia"/>
          <w:sz w:val="24"/>
          <w:u w:val="single"/>
        </w:rPr>
        <w:t>排序在前的</w:t>
      </w:r>
      <w:r w:rsidRPr="002D3186">
        <w:rPr>
          <w:rFonts w:ascii="仿宋" w:eastAsia="仿宋" w:hAnsi="仿宋"/>
          <w:sz w:val="24"/>
        </w:rPr>
        <w:t>为准</w:t>
      </w:r>
      <w:r w:rsidRPr="002D3186">
        <w:rPr>
          <w:rFonts w:ascii="仿宋" w:eastAsia="仿宋" w:hAnsi="仿宋" w:hint="eastAsia"/>
          <w:sz w:val="24"/>
        </w:rPr>
        <w:t>，如果前附表有特殊规定的</w:t>
      </w:r>
      <w:r w:rsidRPr="002D3186">
        <w:rPr>
          <w:rFonts w:ascii="仿宋" w:eastAsia="仿宋" w:hAnsi="仿宋" w:hint="eastAsia"/>
          <w:b/>
          <w:bCs/>
          <w:sz w:val="24"/>
        </w:rPr>
        <w:t>，以投标人须知前附表为准。</w:t>
      </w:r>
    </w:p>
    <w:p w14:paraId="5E4CD56A"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3</w:t>
      </w:r>
      <w:r w:rsidRPr="002D3186">
        <w:rPr>
          <w:rFonts w:ascii="仿宋" w:eastAsia="仿宋" w:hAnsi="仿宋" w:hint="eastAsia"/>
          <w:sz w:val="24"/>
        </w:rPr>
        <w:t xml:space="preserve">.1.3 </w:t>
      </w:r>
      <w:r w:rsidRPr="002D3186">
        <w:rPr>
          <w:rFonts w:ascii="仿宋" w:eastAsia="仿宋" w:hAnsi="仿宋" w:hint="eastAsia"/>
          <w:b/>
          <w:bCs/>
          <w:sz w:val="24"/>
        </w:rPr>
        <w:t>投标人应认真阅读招标文件的全部内容。投标人</w:t>
      </w:r>
      <w:r w:rsidRPr="002D3186">
        <w:rPr>
          <w:rFonts w:ascii="仿宋" w:eastAsia="仿宋" w:hAnsi="仿宋"/>
          <w:b/>
          <w:bCs/>
          <w:sz w:val="24"/>
        </w:rPr>
        <w:t>应按照招标文件要求提交投标文件并保证所提供的全部资料的真实性，并对招标文件做出实质性响应，否则投标无效。</w:t>
      </w:r>
    </w:p>
    <w:p w14:paraId="44A42F1B"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49" w:name="_Toc3717"/>
      <w:bookmarkStart w:id="150" w:name="_Toc57211947"/>
      <w:r w:rsidRPr="002D3186">
        <w:rPr>
          <w:rFonts w:ascii="仿宋" w:eastAsia="仿宋" w:hAnsi="仿宋"/>
          <w:b w:val="0"/>
          <w:bCs w:val="0"/>
          <w:sz w:val="24"/>
          <w:szCs w:val="24"/>
        </w:rPr>
        <w:t>3</w:t>
      </w:r>
      <w:r w:rsidRPr="002D3186">
        <w:rPr>
          <w:rFonts w:ascii="仿宋" w:eastAsia="仿宋" w:hAnsi="仿宋" w:hint="eastAsia"/>
          <w:b w:val="0"/>
          <w:bCs w:val="0"/>
          <w:sz w:val="24"/>
          <w:szCs w:val="24"/>
        </w:rPr>
        <w:t>.2 招标文件的澄清与</w:t>
      </w:r>
      <w:r w:rsidRPr="002D3186">
        <w:rPr>
          <w:rFonts w:ascii="仿宋" w:eastAsia="仿宋" w:hAnsi="仿宋"/>
          <w:b w:val="0"/>
          <w:bCs w:val="0"/>
          <w:sz w:val="24"/>
          <w:szCs w:val="24"/>
        </w:rPr>
        <w:t>修改</w:t>
      </w:r>
      <w:bookmarkEnd w:id="149"/>
      <w:bookmarkEnd w:id="150"/>
    </w:p>
    <w:p w14:paraId="69AFF25A" w14:textId="77777777" w:rsidR="00D11FE1" w:rsidRPr="002D3186" w:rsidRDefault="00000000">
      <w:pPr>
        <w:spacing w:line="360" w:lineRule="auto"/>
        <w:ind w:left="720" w:hangingChars="300" w:hanging="720"/>
        <w:rPr>
          <w:rFonts w:ascii="仿宋" w:eastAsia="仿宋" w:hAnsi="仿宋" w:cs="仿宋" w:hint="eastAsia"/>
          <w:sz w:val="24"/>
        </w:rPr>
      </w:pPr>
      <w:r w:rsidRPr="002D3186">
        <w:rPr>
          <w:rFonts w:ascii="仿宋" w:eastAsia="仿宋" w:hAnsi="仿宋" w:cs="仿宋"/>
          <w:sz w:val="24"/>
        </w:rPr>
        <w:t>3</w:t>
      </w:r>
      <w:r w:rsidRPr="002D3186">
        <w:rPr>
          <w:rFonts w:ascii="仿宋" w:eastAsia="仿宋" w:hAnsi="仿宋" w:cs="仿宋" w:hint="eastAsia"/>
          <w:sz w:val="24"/>
        </w:rPr>
        <w:t>.2.1 投标人应仔细阅读和检查招标文件的全部内容，</w:t>
      </w:r>
      <w:r w:rsidRPr="002D3186">
        <w:rPr>
          <w:rFonts w:ascii="仿宋" w:eastAsia="仿宋" w:hAnsi="仿宋" w:cs="宋体" w:hint="eastAsia"/>
          <w:sz w:val="24"/>
        </w:rPr>
        <w:t>如发现缺页或附件不全，应及时向采购代理机构提出，以便补齐。</w:t>
      </w:r>
      <w:r w:rsidRPr="002D3186">
        <w:rPr>
          <w:rFonts w:ascii="仿宋" w:eastAsia="仿宋" w:hAnsi="仿宋" w:cs="仿宋" w:hint="eastAsia"/>
          <w:sz w:val="24"/>
        </w:rPr>
        <w:t>如有质疑，应在</w:t>
      </w:r>
      <w:r w:rsidRPr="002D3186">
        <w:rPr>
          <w:rFonts w:ascii="仿宋" w:eastAsia="仿宋" w:hAnsi="仿宋" w:cs="仿宋" w:hint="eastAsia"/>
          <w:b/>
          <w:sz w:val="24"/>
          <w:u w:val="single"/>
        </w:rPr>
        <w:t>投标人须知前附表</w:t>
      </w:r>
      <w:r w:rsidRPr="002D3186">
        <w:rPr>
          <w:rFonts w:ascii="仿宋" w:eastAsia="仿宋" w:hAnsi="仿宋" w:cs="仿宋" w:hint="eastAsia"/>
          <w:sz w:val="24"/>
        </w:rPr>
        <w:t>规定的时间前在电子交易平台上进行提出，要求采购代理机构对招标文件予以澄清。</w:t>
      </w:r>
    </w:p>
    <w:p w14:paraId="1DF154D8"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cs="宋体"/>
          <w:sz w:val="24"/>
        </w:rPr>
        <w:t>3</w:t>
      </w:r>
      <w:r w:rsidRPr="002D3186">
        <w:rPr>
          <w:rFonts w:ascii="仿宋" w:eastAsia="仿宋" w:hAnsi="仿宋" w:cs="宋体" w:hint="eastAsia"/>
          <w:sz w:val="24"/>
        </w:rPr>
        <w:t>.2.2</w:t>
      </w:r>
      <w:r w:rsidRPr="002D3186">
        <w:rPr>
          <w:rFonts w:ascii="仿宋" w:eastAsia="仿宋" w:hAnsi="仿宋" w:cs="宋体"/>
          <w:sz w:val="24"/>
        </w:rPr>
        <w:t xml:space="preserve"> </w:t>
      </w:r>
      <w:r w:rsidRPr="002D3186">
        <w:rPr>
          <w:rFonts w:ascii="仿宋" w:eastAsia="仿宋" w:hAnsi="仿宋" w:cs="宋体" w:hint="eastAsia"/>
          <w:sz w:val="24"/>
        </w:rPr>
        <w:t>采购代理机构可主动地或在解答投标人提出的澄清问题时对招标文件进行变更或修改。采购代理机构将以发布变更公告的方式，变更或修改招标文件，变更或修改的内容作为招标文件的组成部分。变更</w:t>
      </w:r>
      <w:r w:rsidRPr="002D3186">
        <w:rPr>
          <w:rFonts w:ascii="仿宋" w:eastAsia="仿宋" w:hAnsi="仿宋" w:hint="eastAsia"/>
          <w:sz w:val="24"/>
        </w:rPr>
        <w:t>或修改的内容可能影响投标文件编制的，采购代理机构将在投标截止时间1</w:t>
      </w:r>
      <w:r w:rsidRPr="002D3186">
        <w:rPr>
          <w:rFonts w:ascii="仿宋" w:eastAsia="仿宋" w:hAnsi="仿宋"/>
          <w:sz w:val="24"/>
        </w:rPr>
        <w:t>5</w:t>
      </w:r>
      <w:r w:rsidRPr="002D3186">
        <w:rPr>
          <w:rFonts w:ascii="仿宋" w:eastAsia="仿宋" w:hAnsi="仿宋" w:hint="eastAsia"/>
          <w:sz w:val="24"/>
        </w:rPr>
        <w:t>日前，在原公告发布媒体上发布变更（更正）公告（或澄清公告），不足1</w:t>
      </w:r>
      <w:r w:rsidRPr="002D3186">
        <w:rPr>
          <w:rFonts w:ascii="仿宋" w:eastAsia="仿宋" w:hAnsi="仿宋"/>
          <w:sz w:val="24"/>
        </w:rPr>
        <w:t>5</w:t>
      </w:r>
      <w:r w:rsidRPr="002D3186">
        <w:rPr>
          <w:rFonts w:ascii="仿宋" w:eastAsia="仿宋" w:hAnsi="仿宋" w:hint="eastAsia"/>
          <w:sz w:val="24"/>
        </w:rPr>
        <w:t>日的，采购代理机构将顺延提交投标文件的截止时间。</w:t>
      </w:r>
    </w:p>
    <w:p w14:paraId="4E509665"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cs="仿宋"/>
          <w:sz w:val="24"/>
        </w:rPr>
        <w:t>3</w:t>
      </w:r>
      <w:r w:rsidRPr="002D3186">
        <w:rPr>
          <w:rFonts w:ascii="仿宋" w:eastAsia="仿宋" w:hAnsi="仿宋" w:cs="仿宋" w:hint="eastAsia"/>
          <w:sz w:val="24"/>
        </w:rPr>
        <w:t>.2.3</w:t>
      </w:r>
      <w:r w:rsidRPr="002D3186">
        <w:rPr>
          <w:rFonts w:ascii="仿宋" w:eastAsia="仿宋" w:hAnsi="仿宋" w:cs="仿宋"/>
          <w:sz w:val="24"/>
        </w:rPr>
        <w:t xml:space="preserve"> </w:t>
      </w:r>
      <w:r w:rsidRPr="002D3186">
        <w:rPr>
          <w:rFonts w:ascii="仿宋" w:eastAsia="仿宋" w:hAnsi="仿宋" w:cs="仿宋" w:hint="eastAsia"/>
          <w:sz w:val="24"/>
        </w:rPr>
        <w:t>招标文件的</w:t>
      </w:r>
      <w:r w:rsidRPr="002D3186">
        <w:rPr>
          <w:rFonts w:ascii="仿宋" w:eastAsia="仿宋" w:hAnsi="仿宋" w:cs="宋体" w:hint="eastAsia"/>
          <w:sz w:val="24"/>
        </w:rPr>
        <w:t>变更或修改</w:t>
      </w:r>
      <w:r w:rsidRPr="002D3186">
        <w:rPr>
          <w:rFonts w:ascii="仿宋" w:eastAsia="仿宋" w:hAnsi="仿宋" w:cs="仿宋" w:hint="eastAsia"/>
          <w:sz w:val="24"/>
        </w:rPr>
        <w:t>将在</w:t>
      </w:r>
      <w:r w:rsidRPr="002D3186">
        <w:rPr>
          <w:rFonts w:ascii="仿宋" w:eastAsia="仿宋" w:hAnsi="仿宋" w:cs="仿宋" w:hint="eastAsia"/>
          <w:b/>
          <w:sz w:val="24"/>
          <w:u w:val="single"/>
        </w:rPr>
        <w:t>投标人须知前附表</w:t>
      </w:r>
      <w:r w:rsidRPr="002D3186">
        <w:rPr>
          <w:rFonts w:ascii="仿宋" w:eastAsia="仿宋" w:hAnsi="仿宋" w:cs="仿宋" w:hint="eastAsia"/>
          <w:sz w:val="24"/>
        </w:rPr>
        <w:t>规定的时间在交易平台上公布给投标人，但不指明变更问题的来源。</w:t>
      </w:r>
    </w:p>
    <w:p w14:paraId="04A675D0" w14:textId="77777777" w:rsidR="00D11FE1" w:rsidRPr="002D3186" w:rsidRDefault="00000000">
      <w:pPr>
        <w:spacing w:line="360" w:lineRule="auto"/>
        <w:ind w:left="720" w:hangingChars="300" w:hanging="720"/>
        <w:rPr>
          <w:rFonts w:ascii="仿宋" w:eastAsia="仿宋" w:hAnsi="仿宋" w:cs="仿宋" w:hint="eastAsia"/>
          <w:sz w:val="24"/>
        </w:rPr>
      </w:pPr>
      <w:r w:rsidRPr="002D3186">
        <w:rPr>
          <w:rFonts w:ascii="仿宋" w:eastAsia="仿宋" w:hAnsi="仿宋" w:cs="仿宋"/>
          <w:sz w:val="24"/>
        </w:rPr>
        <w:t>3</w:t>
      </w:r>
      <w:r w:rsidRPr="002D3186">
        <w:rPr>
          <w:rFonts w:ascii="仿宋" w:eastAsia="仿宋" w:hAnsi="仿宋" w:cs="仿宋" w:hint="eastAsia"/>
          <w:sz w:val="24"/>
        </w:rPr>
        <w:t>.2.4 采购代理机构对已发出的招标文件进行的变更或修改，变更或修改的内容将作为招标文件的组成部分，对所有招标文件的收受人具有约束力。采购代理机构将通过《</w:t>
      </w:r>
      <w:hyperlink r:id="rId10" w:history="1">
        <w:r w:rsidR="00D11FE1" w:rsidRPr="002D3186">
          <w:rPr>
            <w:rFonts w:ascii="仿宋" w:eastAsia="仿宋" w:hAnsi="仿宋" w:cs="仿宋" w:hint="eastAsia"/>
            <w:sz w:val="24"/>
          </w:rPr>
          <w:t>郑州市政府采购网》 《郑州市公共资源交易中心</w:t>
        </w:r>
      </w:hyperlink>
      <w:r w:rsidRPr="002D3186">
        <w:rPr>
          <w:rFonts w:ascii="仿宋" w:eastAsia="仿宋" w:hAnsi="仿宋" w:hint="eastAsia"/>
          <w:sz w:val="24"/>
        </w:rPr>
        <w:t>》</w:t>
      </w:r>
      <w:r w:rsidRPr="002D3186">
        <w:rPr>
          <w:rFonts w:ascii="仿宋" w:eastAsia="仿宋" w:hAnsi="仿宋" w:cs="仿宋" w:hint="eastAsia"/>
          <w:sz w:val="24"/>
        </w:rPr>
        <w:t>网站“变更（澄清或更正）公告”和系统内部“答疑文件”告知投标人，各投标人应重新下载最新的变更（答疑、澄清或更正）文件，据此编制投标文件。</w:t>
      </w:r>
    </w:p>
    <w:p w14:paraId="01026D3B" w14:textId="77777777" w:rsidR="00D11FE1" w:rsidRPr="002D3186" w:rsidRDefault="00000000">
      <w:pPr>
        <w:spacing w:line="360" w:lineRule="auto"/>
        <w:ind w:left="720" w:hangingChars="300" w:hanging="720"/>
        <w:rPr>
          <w:rFonts w:ascii="仿宋" w:eastAsia="仿宋" w:hAnsi="仿宋" w:cs="仿宋" w:hint="eastAsia"/>
          <w:b/>
          <w:bCs/>
          <w:sz w:val="24"/>
        </w:rPr>
      </w:pPr>
      <w:bookmarkStart w:id="151" w:name="_Hlk86850663"/>
      <w:r w:rsidRPr="002D3186">
        <w:rPr>
          <w:rFonts w:ascii="仿宋" w:eastAsia="仿宋" w:hAnsi="仿宋" w:cs="仿宋"/>
          <w:sz w:val="24"/>
        </w:rPr>
        <w:t>3</w:t>
      </w:r>
      <w:r w:rsidRPr="002D3186">
        <w:rPr>
          <w:rFonts w:ascii="仿宋" w:eastAsia="仿宋" w:hAnsi="仿宋" w:cs="仿宋" w:hint="eastAsia"/>
          <w:sz w:val="24"/>
        </w:rPr>
        <w:t>.2</w:t>
      </w:r>
      <w:r w:rsidRPr="002D3186">
        <w:rPr>
          <w:rFonts w:ascii="仿宋" w:eastAsia="仿宋" w:hAnsi="仿宋" w:cs="仿宋"/>
          <w:sz w:val="24"/>
        </w:rPr>
        <w:t>.</w:t>
      </w:r>
      <w:r w:rsidRPr="002D3186">
        <w:rPr>
          <w:rFonts w:ascii="仿宋" w:eastAsia="仿宋" w:hAnsi="仿宋" w:cs="仿宋" w:hint="eastAsia"/>
          <w:sz w:val="24"/>
        </w:rPr>
        <w:t>5公共资源交易中心电子交易平台上投标人信息在投标截止时间前具有保密性，投</w:t>
      </w:r>
      <w:r w:rsidRPr="002D3186">
        <w:rPr>
          <w:rFonts w:ascii="仿宋" w:eastAsia="仿宋" w:hAnsi="仿宋" w:cs="仿宋" w:hint="eastAsia"/>
          <w:sz w:val="24"/>
        </w:rPr>
        <w:lastRenderedPageBreak/>
        <w:t>标人在投标截止时间前应当自行查看项目进展、变更（答疑、澄清或更正）通知及回复，因投标人未及时查看（或未按要求编制投标文件）而造成的后果由投标人自行承担。</w:t>
      </w:r>
    </w:p>
    <w:p w14:paraId="55251A8B" w14:textId="77777777" w:rsidR="00D11FE1" w:rsidRPr="002D3186" w:rsidRDefault="00000000">
      <w:pPr>
        <w:pStyle w:val="3"/>
        <w:tabs>
          <w:tab w:val="left" w:pos="900"/>
        </w:tabs>
        <w:spacing w:before="0" w:after="0" w:line="360" w:lineRule="auto"/>
        <w:rPr>
          <w:rFonts w:ascii="仿宋" w:eastAsia="仿宋" w:hAnsi="仿宋" w:cs="宋体" w:hint="eastAsia"/>
          <w:b w:val="0"/>
          <w:bCs w:val="0"/>
          <w:sz w:val="24"/>
        </w:rPr>
      </w:pPr>
      <w:bookmarkStart w:id="152" w:name="_Toc57211948"/>
      <w:bookmarkStart w:id="153" w:name="_Toc40972811"/>
      <w:bookmarkStart w:id="154" w:name="_Toc27111"/>
      <w:bookmarkStart w:id="155" w:name="_Toc36564736"/>
      <w:bookmarkStart w:id="156" w:name="_Toc15204250"/>
      <w:bookmarkEnd w:id="151"/>
      <w:r w:rsidRPr="002D3186">
        <w:rPr>
          <w:rFonts w:ascii="仿宋" w:eastAsia="仿宋" w:hAnsi="仿宋"/>
          <w:b w:val="0"/>
          <w:bCs w:val="0"/>
          <w:sz w:val="24"/>
          <w:szCs w:val="24"/>
        </w:rPr>
        <w:t>3</w:t>
      </w:r>
      <w:r w:rsidRPr="002D3186">
        <w:rPr>
          <w:rFonts w:ascii="仿宋" w:eastAsia="仿宋" w:hAnsi="仿宋" w:hint="eastAsia"/>
          <w:b w:val="0"/>
          <w:bCs w:val="0"/>
          <w:sz w:val="24"/>
          <w:szCs w:val="24"/>
        </w:rPr>
        <w:t>.3 招标文件的解释</w:t>
      </w:r>
      <w:bookmarkEnd w:id="152"/>
      <w:bookmarkEnd w:id="153"/>
      <w:bookmarkEnd w:id="154"/>
      <w:bookmarkEnd w:id="155"/>
      <w:bookmarkEnd w:id="156"/>
    </w:p>
    <w:p w14:paraId="0B78237D"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 xml:space="preserve">3.3.1 </w:t>
      </w:r>
      <w:r w:rsidRPr="002D3186">
        <w:rPr>
          <w:rFonts w:ascii="仿宋" w:eastAsia="仿宋" w:hAnsi="仿宋" w:hint="eastAsia"/>
          <w:sz w:val="24"/>
        </w:rPr>
        <w:t>招标文件的最终解释权归采购人，所有解释均依据本招标文件及有关的法律、法规；在评标时，若出现招标文件无明确说明和处理的情况时，由评标委员会讨论确定处理方案；评标委员会成员之间对处理方案有争议时，采取少数服从多数的方式确定。</w:t>
      </w:r>
    </w:p>
    <w:p w14:paraId="1AF61AF3" w14:textId="77777777" w:rsidR="00D11FE1" w:rsidRPr="002D3186" w:rsidRDefault="00000000">
      <w:pPr>
        <w:pStyle w:val="3"/>
        <w:tabs>
          <w:tab w:val="left" w:pos="900"/>
        </w:tabs>
        <w:spacing w:before="0" w:after="0" w:line="360" w:lineRule="auto"/>
        <w:rPr>
          <w:rFonts w:ascii="仿宋" w:eastAsia="仿宋" w:hAnsi="仿宋" w:hint="eastAsia"/>
          <w:b w:val="0"/>
          <w:bCs w:val="0"/>
          <w:sz w:val="24"/>
          <w:szCs w:val="24"/>
        </w:rPr>
      </w:pPr>
      <w:bookmarkStart w:id="157" w:name="_Toc24821"/>
      <w:bookmarkStart w:id="158" w:name="_Toc57211949"/>
      <w:r w:rsidRPr="002D3186">
        <w:rPr>
          <w:rFonts w:ascii="仿宋" w:eastAsia="仿宋" w:hAnsi="仿宋"/>
          <w:b w:val="0"/>
          <w:bCs w:val="0"/>
          <w:sz w:val="24"/>
          <w:szCs w:val="24"/>
        </w:rPr>
        <w:t>3</w:t>
      </w:r>
      <w:r w:rsidRPr="002D3186">
        <w:rPr>
          <w:rFonts w:ascii="仿宋" w:eastAsia="仿宋" w:hAnsi="仿宋" w:hint="eastAsia"/>
          <w:b w:val="0"/>
          <w:bCs w:val="0"/>
          <w:sz w:val="24"/>
          <w:szCs w:val="24"/>
        </w:rPr>
        <w:t>.4 投标文件提交截止</w:t>
      </w:r>
      <w:r w:rsidRPr="002D3186">
        <w:rPr>
          <w:rFonts w:ascii="仿宋" w:eastAsia="仿宋" w:hAnsi="仿宋"/>
          <w:b w:val="0"/>
          <w:bCs w:val="0"/>
          <w:sz w:val="24"/>
          <w:szCs w:val="24"/>
        </w:rPr>
        <w:t>时间的顺延</w:t>
      </w:r>
      <w:bookmarkEnd w:id="157"/>
      <w:bookmarkEnd w:id="158"/>
    </w:p>
    <w:p w14:paraId="6E749A04"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 xml:space="preserve">3.4.1 </w:t>
      </w:r>
      <w:r w:rsidRPr="002D3186">
        <w:rPr>
          <w:rFonts w:ascii="仿宋" w:eastAsia="仿宋" w:hAnsi="仿宋" w:hint="eastAsia"/>
          <w:sz w:val="24"/>
        </w:rPr>
        <w:t>为使投标人有足够的时间对招标文件的</w:t>
      </w:r>
      <w:r w:rsidRPr="002D3186">
        <w:rPr>
          <w:rFonts w:ascii="仿宋" w:eastAsia="仿宋" w:hAnsi="仿宋" w:cs="仿宋" w:hint="eastAsia"/>
          <w:sz w:val="24"/>
        </w:rPr>
        <w:t>变更（答疑、澄清、更正）</w:t>
      </w:r>
      <w:r w:rsidRPr="002D3186">
        <w:rPr>
          <w:rFonts w:ascii="仿宋" w:eastAsia="仿宋" w:hAnsi="仿宋" w:hint="eastAsia"/>
          <w:sz w:val="24"/>
        </w:rPr>
        <w:t>或者修改部分进行研究而准备编制投标文件或因其他原因，采购人将依法决定是否顺延投标截止时间。</w:t>
      </w:r>
    </w:p>
    <w:p w14:paraId="0A457F12" w14:textId="77777777" w:rsidR="00D11FE1" w:rsidRPr="002D3186" w:rsidRDefault="00D11FE1">
      <w:pPr>
        <w:pStyle w:val="ab"/>
        <w:spacing w:line="360" w:lineRule="auto"/>
        <w:rPr>
          <w:rFonts w:ascii="仿宋" w:eastAsia="仿宋" w:hAnsi="仿宋" w:hint="eastAsia"/>
        </w:rPr>
      </w:pPr>
    </w:p>
    <w:p w14:paraId="27289382"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159" w:name="_Toc19037"/>
      <w:bookmarkStart w:id="160" w:name="_Toc240443033"/>
      <w:r w:rsidRPr="002D3186">
        <w:rPr>
          <w:rFonts w:ascii="仿宋" w:eastAsia="仿宋" w:hAnsi="仿宋" w:hint="eastAsia"/>
          <w:sz w:val="28"/>
        </w:rPr>
        <w:t>投  标</w:t>
      </w:r>
      <w:bookmarkEnd w:id="159"/>
      <w:bookmarkEnd w:id="160"/>
    </w:p>
    <w:p w14:paraId="5AAF9E05" w14:textId="77777777" w:rsidR="00D11FE1" w:rsidRPr="002D3186" w:rsidRDefault="00D11FE1">
      <w:pPr>
        <w:pStyle w:val="ab"/>
        <w:spacing w:line="360" w:lineRule="auto"/>
        <w:rPr>
          <w:rFonts w:ascii="仿宋" w:eastAsia="仿宋" w:hAnsi="仿宋" w:hint="eastAsia"/>
        </w:rPr>
      </w:pPr>
    </w:p>
    <w:p w14:paraId="1E4DFDB6" w14:textId="77777777" w:rsidR="00D11FE1" w:rsidRPr="002D3186" w:rsidRDefault="00000000">
      <w:pPr>
        <w:pStyle w:val="2"/>
        <w:tabs>
          <w:tab w:val="left" w:pos="900"/>
        </w:tabs>
        <w:spacing w:before="0" w:after="0" w:line="360" w:lineRule="auto"/>
        <w:rPr>
          <w:rFonts w:ascii="仿宋" w:eastAsia="仿宋" w:hAnsi="仿宋" w:hint="eastAsia"/>
          <w:b w:val="0"/>
          <w:bCs w:val="0"/>
          <w:sz w:val="28"/>
        </w:rPr>
      </w:pPr>
      <w:bookmarkStart w:id="161" w:name="_Toc9184"/>
      <w:bookmarkStart w:id="162" w:name="_Toc57211950"/>
      <w:bookmarkStart w:id="163" w:name="_Toc7162"/>
      <w:bookmarkStart w:id="164" w:name="_Toc240443034"/>
      <w:r w:rsidRPr="002D3186">
        <w:rPr>
          <w:rFonts w:ascii="仿宋" w:eastAsia="仿宋" w:hAnsi="仿宋" w:hint="eastAsia"/>
          <w:b w:val="0"/>
          <w:bCs w:val="0"/>
          <w:sz w:val="28"/>
        </w:rPr>
        <w:t>4.投标文件的编制</w:t>
      </w:r>
      <w:bookmarkEnd w:id="161"/>
      <w:bookmarkEnd w:id="162"/>
      <w:bookmarkEnd w:id="163"/>
      <w:bookmarkEnd w:id="164"/>
    </w:p>
    <w:p w14:paraId="310AE511" w14:textId="77777777" w:rsidR="00D11FE1" w:rsidRPr="002D3186" w:rsidRDefault="00000000">
      <w:pPr>
        <w:pStyle w:val="3"/>
        <w:tabs>
          <w:tab w:val="left" w:pos="900"/>
        </w:tabs>
        <w:spacing w:before="0" w:after="0" w:line="360" w:lineRule="auto"/>
        <w:rPr>
          <w:rFonts w:ascii="仿宋" w:eastAsia="仿宋" w:hAnsi="仿宋" w:hint="eastAsia"/>
          <w:b w:val="0"/>
          <w:bCs w:val="0"/>
          <w:sz w:val="24"/>
          <w:szCs w:val="24"/>
        </w:rPr>
      </w:pPr>
      <w:bookmarkStart w:id="165" w:name="_Toc57211951"/>
      <w:bookmarkStart w:id="166" w:name="_Toc4565"/>
      <w:r w:rsidRPr="002D3186">
        <w:rPr>
          <w:rFonts w:ascii="仿宋" w:eastAsia="仿宋" w:hAnsi="仿宋"/>
          <w:b w:val="0"/>
          <w:bCs w:val="0"/>
          <w:sz w:val="24"/>
          <w:szCs w:val="24"/>
        </w:rPr>
        <w:t>4</w:t>
      </w:r>
      <w:r w:rsidRPr="002D3186">
        <w:rPr>
          <w:rFonts w:ascii="仿宋" w:eastAsia="仿宋" w:hAnsi="仿宋" w:hint="eastAsia"/>
          <w:b w:val="0"/>
          <w:bCs w:val="0"/>
          <w:sz w:val="24"/>
          <w:szCs w:val="24"/>
        </w:rPr>
        <w:t>.1 投标范围、投标文件中的标准和计量单位的使用</w:t>
      </w:r>
      <w:bookmarkEnd w:id="165"/>
      <w:r w:rsidRPr="002D3186">
        <w:rPr>
          <w:rFonts w:ascii="仿宋" w:eastAsia="仿宋" w:hAnsi="仿宋" w:hint="eastAsia"/>
          <w:b w:val="0"/>
          <w:bCs w:val="0"/>
          <w:sz w:val="24"/>
          <w:szCs w:val="24"/>
        </w:rPr>
        <w:t>及投标语言</w:t>
      </w:r>
      <w:bookmarkEnd w:id="166"/>
    </w:p>
    <w:p w14:paraId="0A028EA0" w14:textId="77777777" w:rsidR="00D11FE1" w:rsidRPr="002D3186" w:rsidRDefault="00000000">
      <w:pPr>
        <w:spacing w:line="360" w:lineRule="auto"/>
        <w:ind w:left="720" w:hangingChars="300" w:hanging="720"/>
        <w:rPr>
          <w:rFonts w:ascii="仿宋" w:eastAsia="仿宋" w:hAnsi="仿宋" w:hint="eastAsia"/>
          <w:sz w:val="24"/>
        </w:rPr>
      </w:pPr>
      <w:bookmarkStart w:id="167" w:name="_Hlk86850922"/>
      <w:r w:rsidRPr="002D3186">
        <w:rPr>
          <w:rFonts w:ascii="仿宋" w:eastAsia="仿宋" w:hAnsi="仿宋"/>
          <w:sz w:val="24"/>
        </w:rPr>
        <w:t xml:space="preserve">4.1.1 </w:t>
      </w:r>
      <w:r w:rsidRPr="002D3186">
        <w:rPr>
          <w:rFonts w:ascii="仿宋" w:eastAsia="仿宋" w:hAnsi="仿宋" w:hint="eastAsia"/>
          <w:b/>
          <w:bCs/>
          <w:sz w:val="24"/>
        </w:rPr>
        <w:t>当采购项目未划分“包”或“标段”的，投标人应当按招标文件中规定的内容编制投标文件；投标人应当</w:t>
      </w:r>
      <w:r w:rsidRPr="002D3186">
        <w:rPr>
          <w:rFonts w:ascii="仿宋" w:eastAsia="仿宋" w:hAnsi="仿宋"/>
          <w:b/>
          <w:bCs/>
          <w:sz w:val="24"/>
        </w:rPr>
        <w:t>对</w:t>
      </w:r>
      <w:r w:rsidRPr="002D3186">
        <w:rPr>
          <w:rFonts w:ascii="仿宋" w:eastAsia="仿宋" w:hAnsi="仿宋" w:hint="eastAsia"/>
          <w:b/>
          <w:bCs/>
          <w:sz w:val="24"/>
        </w:rPr>
        <w:t>招标文件中所列的所有采购内容进行投标及报价，</w:t>
      </w:r>
      <w:r w:rsidRPr="002D3186">
        <w:rPr>
          <w:rFonts w:ascii="仿宋" w:eastAsia="仿宋" w:hAnsi="仿宋"/>
          <w:b/>
          <w:bCs/>
          <w:sz w:val="24"/>
        </w:rPr>
        <w:t>如</w:t>
      </w:r>
      <w:r w:rsidRPr="002D3186">
        <w:rPr>
          <w:rFonts w:ascii="仿宋" w:eastAsia="仿宋" w:hAnsi="仿宋" w:hint="eastAsia"/>
          <w:b/>
          <w:bCs/>
          <w:sz w:val="24"/>
        </w:rPr>
        <w:t>仅对招标文件中的部分内容进行投标（或报价）</w:t>
      </w:r>
      <w:r w:rsidRPr="002D3186">
        <w:rPr>
          <w:rFonts w:ascii="仿宋" w:eastAsia="仿宋" w:hAnsi="仿宋"/>
          <w:b/>
          <w:bCs/>
          <w:sz w:val="24"/>
        </w:rPr>
        <w:t>，</w:t>
      </w:r>
      <w:r w:rsidRPr="002D3186">
        <w:rPr>
          <w:rFonts w:ascii="仿宋" w:eastAsia="仿宋" w:hAnsi="仿宋" w:hint="eastAsia"/>
          <w:b/>
          <w:bCs/>
          <w:sz w:val="24"/>
        </w:rPr>
        <w:t>该投标文件将被认定为无效投标文件。招标文件中允许的偏差除外。</w:t>
      </w:r>
      <w:bookmarkEnd w:id="167"/>
    </w:p>
    <w:p w14:paraId="1F26549D"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.1.</w:t>
      </w:r>
      <w:r w:rsidRPr="002D3186">
        <w:rPr>
          <w:rFonts w:ascii="仿宋" w:eastAsia="仿宋" w:hAnsi="仿宋"/>
          <w:sz w:val="24"/>
        </w:rPr>
        <w:t>2</w:t>
      </w:r>
      <w:r w:rsidRPr="002D3186">
        <w:rPr>
          <w:rFonts w:ascii="仿宋" w:eastAsia="仿宋" w:hAnsi="仿宋" w:hint="eastAsia"/>
          <w:sz w:val="24"/>
        </w:rPr>
        <w:t xml:space="preserve"> 当采购项目分为两个及以上不同“包”或“标段”的，投标人可以同时参加各个“包”或“标段”的采购活动，除非在</w:t>
      </w:r>
      <w:r w:rsidRPr="002D3186">
        <w:rPr>
          <w:rFonts w:ascii="仿宋" w:eastAsia="仿宋" w:hAnsi="仿宋" w:hint="eastAsia"/>
          <w:b/>
          <w:sz w:val="24"/>
          <w:u w:val="single"/>
        </w:rPr>
        <w:t>投标人须知前附表</w:t>
      </w:r>
      <w:r w:rsidRPr="002D3186">
        <w:rPr>
          <w:rFonts w:ascii="仿宋" w:eastAsia="仿宋" w:hAnsi="仿宋" w:hint="eastAsia"/>
          <w:sz w:val="24"/>
        </w:rPr>
        <w:t>中另有规定。</w:t>
      </w:r>
    </w:p>
    <w:p w14:paraId="1C88BF43" w14:textId="77777777" w:rsidR="00D11FE1" w:rsidRPr="002D3186" w:rsidRDefault="00000000">
      <w:pPr>
        <w:spacing w:line="360" w:lineRule="auto"/>
        <w:ind w:left="720" w:hangingChars="300" w:hanging="720"/>
        <w:rPr>
          <w:rFonts w:ascii="仿宋" w:eastAsia="仿宋" w:hAnsi="仿宋" w:hint="eastAsia"/>
          <w:sz w:val="24"/>
        </w:rPr>
      </w:pPr>
      <w:bookmarkStart w:id="168" w:name="_Hlk86851159"/>
      <w:r w:rsidRPr="002D3186">
        <w:rPr>
          <w:rFonts w:ascii="仿宋" w:eastAsia="仿宋" w:hAnsi="仿宋"/>
          <w:sz w:val="24"/>
        </w:rPr>
        <w:t>4</w:t>
      </w:r>
      <w:r w:rsidRPr="002D3186">
        <w:rPr>
          <w:rFonts w:ascii="仿宋" w:eastAsia="仿宋" w:hAnsi="仿宋" w:hint="eastAsia"/>
          <w:sz w:val="24"/>
        </w:rPr>
        <w:t>.1.</w:t>
      </w:r>
      <w:r w:rsidRPr="002D3186">
        <w:rPr>
          <w:rFonts w:ascii="仿宋" w:eastAsia="仿宋" w:hAnsi="仿宋"/>
          <w:sz w:val="24"/>
        </w:rPr>
        <w:t>3</w:t>
      </w:r>
      <w:r w:rsidRPr="002D3186">
        <w:rPr>
          <w:rFonts w:ascii="仿宋" w:eastAsia="仿宋" w:hAnsi="仿宋" w:hint="eastAsia"/>
          <w:sz w:val="24"/>
        </w:rPr>
        <w:t xml:space="preserve"> </w:t>
      </w:r>
      <w:r w:rsidRPr="002D3186">
        <w:rPr>
          <w:rFonts w:ascii="仿宋" w:eastAsia="仿宋" w:hAnsi="仿宋" w:hint="eastAsia"/>
          <w:b/>
          <w:bCs/>
          <w:sz w:val="24"/>
        </w:rPr>
        <w:t>当采购项目分为两个及以上不同“包”或“标段”的，投标人应当以招标文件中的“包”或“标段”为单位编制投标文件；投标人应当</w:t>
      </w:r>
      <w:r w:rsidRPr="002D3186">
        <w:rPr>
          <w:rFonts w:ascii="仿宋" w:eastAsia="仿宋" w:hAnsi="仿宋"/>
          <w:b/>
          <w:bCs/>
          <w:sz w:val="24"/>
        </w:rPr>
        <w:t>对所</w:t>
      </w:r>
      <w:r w:rsidRPr="002D3186">
        <w:rPr>
          <w:rFonts w:ascii="仿宋" w:eastAsia="仿宋" w:hAnsi="仿宋" w:hint="eastAsia"/>
          <w:b/>
          <w:bCs/>
          <w:sz w:val="24"/>
        </w:rPr>
        <w:t>投“包”或“标段”按照招标文件中对应“包”或“标段”的 “采购需求”中所列的所有采购内容进行投标及报价；</w:t>
      </w:r>
      <w:r w:rsidRPr="002D3186">
        <w:rPr>
          <w:rFonts w:ascii="仿宋" w:eastAsia="仿宋" w:hAnsi="仿宋"/>
          <w:b/>
          <w:bCs/>
          <w:sz w:val="24"/>
        </w:rPr>
        <w:t>如</w:t>
      </w:r>
      <w:r w:rsidRPr="002D3186">
        <w:rPr>
          <w:rFonts w:ascii="仿宋" w:eastAsia="仿宋" w:hAnsi="仿宋" w:hint="eastAsia"/>
          <w:b/>
          <w:bCs/>
          <w:sz w:val="24"/>
        </w:rPr>
        <w:t>仅对“包”或“标段”中 “采购需求”的部分内容进行投标（或报价）</w:t>
      </w:r>
      <w:r w:rsidRPr="002D3186">
        <w:rPr>
          <w:rFonts w:ascii="仿宋" w:eastAsia="仿宋" w:hAnsi="仿宋"/>
          <w:b/>
          <w:bCs/>
          <w:sz w:val="24"/>
        </w:rPr>
        <w:t>，其</w:t>
      </w:r>
      <w:r w:rsidRPr="002D3186">
        <w:rPr>
          <w:rFonts w:ascii="仿宋" w:eastAsia="仿宋" w:hAnsi="仿宋" w:hint="eastAsia"/>
          <w:b/>
          <w:bCs/>
          <w:sz w:val="24"/>
        </w:rPr>
        <w:t>该包（或标段）的投标文件将被认定为无效投标文件。招标文件中允许的偏差除外。</w:t>
      </w:r>
    </w:p>
    <w:bookmarkEnd w:id="168"/>
    <w:p w14:paraId="451E37F8"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lastRenderedPageBreak/>
        <w:t>4</w:t>
      </w:r>
      <w:r w:rsidRPr="002D3186">
        <w:rPr>
          <w:rFonts w:ascii="仿宋" w:eastAsia="仿宋" w:hAnsi="仿宋" w:hint="eastAsia"/>
          <w:sz w:val="24"/>
        </w:rPr>
        <w:t>.1.</w:t>
      </w:r>
      <w:r w:rsidRPr="002D3186">
        <w:rPr>
          <w:rFonts w:ascii="仿宋" w:eastAsia="仿宋" w:hAnsi="仿宋"/>
          <w:sz w:val="24"/>
        </w:rPr>
        <w:t xml:space="preserve">4 </w:t>
      </w:r>
      <w:r w:rsidRPr="002D3186">
        <w:rPr>
          <w:rFonts w:ascii="仿宋" w:eastAsia="仿宋" w:hAnsi="仿宋" w:hint="eastAsia"/>
          <w:sz w:val="24"/>
        </w:rPr>
        <w:t>无论招标文件中是否要求，投标人所提供的货物（伴随的工程及服务）均应符合国家强制性标准。</w:t>
      </w:r>
    </w:p>
    <w:p w14:paraId="3355FBA3" w14:textId="77777777" w:rsidR="00D11FE1" w:rsidRPr="002D3186" w:rsidRDefault="00000000">
      <w:pPr>
        <w:spacing w:line="360" w:lineRule="auto"/>
        <w:ind w:left="720" w:hangingChars="300" w:hanging="720"/>
        <w:rPr>
          <w:rFonts w:ascii="仿宋" w:eastAsia="仿宋" w:hAnsi="仿宋" w:hint="eastAsia"/>
          <w:sz w:val="24"/>
        </w:rPr>
      </w:pPr>
      <w:bookmarkStart w:id="169" w:name="_Hlk86851390"/>
      <w:r w:rsidRPr="002D3186">
        <w:rPr>
          <w:rFonts w:ascii="仿宋" w:eastAsia="仿宋" w:hAnsi="仿宋"/>
          <w:sz w:val="24"/>
        </w:rPr>
        <w:t>4</w:t>
      </w:r>
      <w:r w:rsidRPr="002D3186">
        <w:rPr>
          <w:rFonts w:ascii="仿宋" w:eastAsia="仿宋" w:hAnsi="仿宋" w:hint="eastAsia"/>
          <w:sz w:val="24"/>
        </w:rPr>
        <w:t>.1.</w:t>
      </w:r>
      <w:r w:rsidRPr="002D3186">
        <w:rPr>
          <w:rFonts w:ascii="仿宋" w:eastAsia="仿宋" w:hAnsi="仿宋"/>
          <w:sz w:val="24"/>
        </w:rPr>
        <w:t>5</w:t>
      </w:r>
      <w:r w:rsidRPr="002D3186">
        <w:rPr>
          <w:rFonts w:ascii="仿宋" w:eastAsia="仿宋" w:hAnsi="仿宋" w:hint="eastAsia"/>
          <w:sz w:val="24"/>
        </w:rPr>
        <w:t xml:space="preserve"> </w:t>
      </w:r>
      <w:r w:rsidRPr="002D3186">
        <w:rPr>
          <w:rFonts w:ascii="仿宋" w:eastAsia="仿宋" w:hAnsi="仿宋" w:cs="仿宋" w:hint="eastAsia"/>
          <w:sz w:val="24"/>
        </w:rPr>
        <w:t>计量单位：</w:t>
      </w:r>
      <w:r w:rsidRPr="002D3186">
        <w:rPr>
          <w:rFonts w:ascii="仿宋" w:eastAsia="仿宋" w:hAnsi="仿宋" w:hint="eastAsia"/>
          <w:sz w:val="24"/>
        </w:rPr>
        <w:t>除招标文件中有特殊要求外，投标文件中所使用的计量单位，均应采用中华人民共和国法定计量单位。</w:t>
      </w:r>
      <w:bookmarkEnd w:id="169"/>
    </w:p>
    <w:p w14:paraId="04A36E31" w14:textId="77777777" w:rsidR="00D11FE1" w:rsidRPr="002D3186" w:rsidRDefault="00000000">
      <w:pPr>
        <w:tabs>
          <w:tab w:val="left" w:pos="360"/>
          <w:tab w:val="left" w:pos="1904"/>
        </w:tabs>
        <w:spacing w:line="360" w:lineRule="auto"/>
        <w:ind w:left="720" w:hangingChars="300" w:hanging="720"/>
        <w:rPr>
          <w:rFonts w:ascii="仿宋" w:eastAsia="仿宋" w:hAnsi="仿宋" w:hint="eastAsia"/>
          <w:b/>
          <w:bCs/>
          <w:sz w:val="24"/>
        </w:rPr>
      </w:pPr>
      <w:r w:rsidRPr="002D3186">
        <w:rPr>
          <w:rFonts w:ascii="仿宋" w:eastAsia="仿宋" w:hAnsi="仿宋" w:cs="仿宋"/>
          <w:sz w:val="24"/>
        </w:rPr>
        <w:t>4</w:t>
      </w:r>
      <w:r w:rsidRPr="002D3186">
        <w:rPr>
          <w:rFonts w:ascii="仿宋" w:eastAsia="仿宋" w:hAnsi="仿宋" w:cs="仿宋" w:hint="eastAsia"/>
          <w:sz w:val="24"/>
        </w:rPr>
        <w:t>.1.</w:t>
      </w:r>
      <w:r w:rsidRPr="002D3186">
        <w:rPr>
          <w:rFonts w:ascii="仿宋" w:eastAsia="仿宋" w:hAnsi="仿宋" w:cs="仿宋"/>
          <w:sz w:val="24"/>
        </w:rPr>
        <w:t>6</w:t>
      </w:r>
      <w:r w:rsidRPr="002D3186">
        <w:rPr>
          <w:rFonts w:ascii="仿宋" w:eastAsia="仿宋" w:hAnsi="仿宋" w:cs="仿宋" w:hint="eastAsia"/>
          <w:sz w:val="24"/>
        </w:rPr>
        <w:t xml:space="preserve"> 投标语言文字：除专用术语外，投</w:t>
      </w:r>
      <w:r w:rsidRPr="002D3186">
        <w:rPr>
          <w:rFonts w:ascii="仿宋" w:eastAsia="仿宋" w:hAnsi="仿宋" w:cs="仿宋" w:hint="eastAsia"/>
          <w:bCs/>
          <w:sz w:val="24"/>
        </w:rPr>
        <w:t>标文件</w:t>
      </w:r>
      <w:r w:rsidRPr="002D3186">
        <w:rPr>
          <w:rFonts w:ascii="仿宋" w:eastAsia="仿宋" w:hAnsi="仿宋" w:cs="仿宋" w:hint="eastAsia"/>
          <w:sz w:val="24"/>
        </w:rPr>
        <w:t>以及投标人所有与采购人及采购代理机构就投标来往的文件、资料均使用中文。</w:t>
      </w:r>
      <w:r w:rsidRPr="002D3186">
        <w:rPr>
          <w:rFonts w:ascii="仿宋" w:eastAsia="仿宋" w:hAnsi="仿宋"/>
          <w:sz w:val="24"/>
        </w:rPr>
        <w:t>必要时专用术语应附有中文解释。</w:t>
      </w:r>
      <w:r w:rsidRPr="002D3186">
        <w:rPr>
          <w:rFonts w:ascii="仿宋" w:eastAsia="仿宋" w:hAnsi="仿宋" w:cs="仿宋" w:hint="eastAsia"/>
          <w:sz w:val="24"/>
        </w:rPr>
        <w:t>投标人</w:t>
      </w:r>
      <w:r w:rsidRPr="002D3186">
        <w:rPr>
          <w:rFonts w:ascii="仿宋" w:eastAsia="仿宋" w:hAnsi="仿宋"/>
          <w:sz w:val="24"/>
        </w:rPr>
        <w:t>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0CC6F657" w14:textId="77777777" w:rsidR="00D11FE1" w:rsidRPr="002D3186" w:rsidRDefault="00000000">
      <w:pPr>
        <w:pStyle w:val="3"/>
        <w:tabs>
          <w:tab w:val="left" w:pos="900"/>
        </w:tabs>
        <w:spacing w:before="0" w:after="0" w:line="360" w:lineRule="auto"/>
        <w:rPr>
          <w:rFonts w:ascii="仿宋" w:eastAsia="仿宋" w:hAnsi="仿宋" w:hint="eastAsia"/>
          <w:b w:val="0"/>
          <w:bCs w:val="0"/>
          <w:sz w:val="24"/>
          <w:szCs w:val="24"/>
        </w:rPr>
      </w:pPr>
      <w:bookmarkStart w:id="170" w:name="_Toc57211952"/>
      <w:bookmarkStart w:id="171" w:name="_Toc25963"/>
      <w:r w:rsidRPr="002D3186">
        <w:rPr>
          <w:rFonts w:ascii="仿宋" w:eastAsia="仿宋" w:hAnsi="仿宋"/>
          <w:b w:val="0"/>
          <w:bCs w:val="0"/>
          <w:sz w:val="24"/>
          <w:szCs w:val="24"/>
        </w:rPr>
        <w:t>4</w:t>
      </w:r>
      <w:r w:rsidRPr="002D3186">
        <w:rPr>
          <w:rFonts w:ascii="仿宋" w:eastAsia="仿宋" w:hAnsi="仿宋" w:hint="eastAsia"/>
          <w:b w:val="0"/>
          <w:bCs w:val="0"/>
          <w:sz w:val="24"/>
          <w:szCs w:val="24"/>
        </w:rPr>
        <w:t>.2 投标文件组成</w:t>
      </w:r>
      <w:bookmarkEnd w:id="170"/>
      <w:bookmarkEnd w:id="171"/>
    </w:p>
    <w:p w14:paraId="47E52559" w14:textId="77777777" w:rsidR="00D11FE1" w:rsidRPr="002D3186" w:rsidRDefault="00000000">
      <w:pPr>
        <w:tabs>
          <w:tab w:val="left" w:pos="900"/>
          <w:tab w:val="left" w:pos="5580"/>
        </w:tabs>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.2.1 投标人</w:t>
      </w:r>
      <w:r w:rsidRPr="002D3186">
        <w:rPr>
          <w:rFonts w:ascii="仿宋" w:eastAsia="仿宋" w:hAnsi="仿宋"/>
          <w:sz w:val="24"/>
        </w:rPr>
        <w:t>应当按照招标文件的要求编制投标文件</w:t>
      </w:r>
      <w:r w:rsidRPr="002D3186">
        <w:rPr>
          <w:rFonts w:ascii="仿宋" w:eastAsia="仿宋" w:hAnsi="仿宋" w:hint="eastAsia"/>
          <w:sz w:val="24"/>
        </w:rPr>
        <w:t>，投标人需按照招标文件“投标文件格式”中提供的格式、要求及顺序，编制投标文件。</w:t>
      </w:r>
    </w:p>
    <w:p w14:paraId="3CD69495" w14:textId="77777777" w:rsidR="00D11FE1" w:rsidRPr="002D3186" w:rsidRDefault="00000000">
      <w:pPr>
        <w:spacing w:line="360" w:lineRule="auto"/>
        <w:ind w:left="720" w:hangingChars="300" w:hanging="720"/>
        <w:rPr>
          <w:rFonts w:ascii="仿宋" w:eastAsia="仿宋" w:hAnsi="仿宋" w:hint="eastAsia"/>
          <w:sz w:val="24"/>
        </w:rPr>
      </w:pPr>
      <w:bookmarkStart w:id="172" w:name="_Hlk218415588"/>
      <w:r w:rsidRPr="002D3186">
        <w:rPr>
          <w:rFonts w:ascii="仿宋" w:eastAsia="仿宋" w:hAnsi="仿宋"/>
          <w:sz w:val="24"/>
        </w:rPr>
        <w:t>4.2.2 除</w:t>
      </w:r>
      <w:r w:rsidRPr="002D3186">
        <w:rPr>
          <w:rFonts w:ascii="仿宋" w:eastAsia="仿宋" w:hAnsi="仿宋" w:hint="eastAsia"/>
          <w:sz w:val="24"/>
        </w:rPr>
        <w:t>招标文件</w:t>
      </w:r>
      <w:r w:rsidRPr="002D3186">
        <w:rPr>
          <w:rFonts w:ascii="仿宋" w:eastAsia="仿宋" w:hAnsi="仿宋"/>
          <w:sz w:val="24"/>
        </w:rPr>
        <w:t>另有规定外，</w:t>
      </w:r>
      <w:r w:rsidRPr="002D3186">
        <w:rPr>
          <w:rFonts w:ascii="仿宋" w:eastAsia="仿宋" w:hAnsi="仿宋" w:hint="eastAsia"/>
          <w:sz w:val="24"/>
        </w:rPr>
        <w:t>投标人</w:t>
      </w:r>
      <w:r w:rsidRPr="002D3186">
        <w:rPr>
          <w:rFonts w:ascii="仿宋" w:eastAsia="仿宋" w:hAnsi="仿宋"/>
          <w:sz w:val="24"/>
        </w:rPr>
        <w:t>不得改变格式中给定的文字所表达的含义，不得删减格式中的实质性内容，不得自行添加与格式中给定的文字内容相矛盾的内容，不得对实质性</w:t>
      </w:r>
      <w:r w:rsidRPr="002D3186">
        <w:rPr>
          <w:rFonts w:ascii="仿宋" w:eastAsia="仿宋" w:hAnsi="仿宋" w:hint="eastAsia"/>
          <w:sz w:val="24"/>
        </w:rPr>
        <w:t>内容不</w:t>
      </w:r>
      <w:r w:rsidRPr="002D3186">
        <w:rPr>
          <w:rFonts w:ascii="仿宋" w:eastAsia="仿宋" w:hAnsi="仿宋"/>
          <w:sz w:val="24"/>
        </w:rPr>
        <w:t>响应，否则</w:t>
      </w:r>
      <w:r w:rsidRPr="002D3186">
        <w:rPr>
          <w:rFonts w:ascii="仿宋" w:eastAsia="仿宋" w:hAnsi="仿宋" w:hint="eastAsia"/>
          <w:sz w:val="24"/>
        </w:rPr>
        <w:t>投标</w:t>
      </w:r>
      <w:r w:rsidRPr="002D3186">
        <w:rPr>
          <w:rFonts w:ascii="仿宋" w:eastAsia="仿宋" w:hAnsi="仿宋"/>
          <w:sz w:val="24"/>
        </w:rPr>
        <w:t>无效。</w:t>
      </w:r>
      <w:bookmarkEnd w:id="172"/>
    </w:p>
    <w:p w14:paraId="0F0EFC63"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sz w:val="24"/>
        </w:rPr>
        <w:t>4.2.</w:t>
      </w:r>
      <w:r w:rsidRPr="002D3186">
        <w:rPr>
          <w:rFonts w:ascii="仿宋" w:eastAsia="仿宋" w:hAnsi="仿宋" w:hint="eastAsia"/>
          <w:sz w:val="24"/>
        </w:rPr>
        <w:t>3</w:t>
      </w:r>
      <w:r w:rsidRPr="002D3186">
        <w:rPr>
          <w:rFonts w:ascii="仿宋" w:eastAsia="仿宋" w:hAnsi="仿宋"/>
          <w:sz w:val="24"/>
        </w:rPr>
        <w:t xml:space="preserve"> </w:t>
      </w:r>
      <w:r w:rsidRPr="002D3186">
        <w:rPr>
          <w:rFonts w:ascii="仿宋" w:eastAsia="仿宋" w:hAnsi="仿宋" w:hint="eastAsia"/>
          <w:sz w:val="24"/>
        </w:rPr>
        <w:t>招标文件</w:t>
      </w:r>
      <w:r w:rsidRPr="002D3186">
        <w:rPr>
          <w:rFonts w:ascii="仿宋" w:eastAsia="仿宋" w:hAnsi="仿宋"/>
          <w:sz w:val="24"/>
        </w:rPr>
        <w:t>未提供格式的</w:t>
      </w:r>
      <w:r w:rsidRPr="002D3186">
        <w:rPr>
          <w:rFonts w:ascii="仿宋" w:eastAsia="仿宋" w:hAnsi="仿宋" w:hint="eastAsia"/>
          <w:sz w:val="24"/>
        </w:rPr>
        <w:t>或写明可以由投标人自行编制的</w:t>
      </w:r>
      <w:r w:rsidRPr="002D3186">
        <w:rPr>
          <w:rFonts w:ascii="仿宋" w:eastAsia="仿宋" w:hAnsi="仿宋"/>
          <w:sz w:val="24"/>
        </w:rPr>
        <w:t>，可由</w:t>
      </w:r>
      <w:r w:rsidRPr="002D3186">
        <w:rPr>
          <w:rFonts w:ascii="仿宋" w:eastAsia="仿宋" w:hAnsi="仿宋" w:hint="eastAsia"/>
          <w:sz w:val="24"/>
        </w:rPr>
        <w:t>投标人</w:t>
      </w:r>
      <w:r w:rsidRPr="002D3186">
        <w:rPr>
          <w:rFonts w:ascii="仿宋" w:eastAsia="仿宋" w:hAnsi="仿宋"/>
          <w:sz w:val="24"/>
        </w:rPr>
        <w:t>自行编写。</w:t>
      </w:r>
    </w:p>
    <w:p w14:paraId="4CF516CA"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.2.4</w:t>
      </w:r>
      <w:r w:rsidRPr="002D3186">
        <w:rPr>
          <w:rFonts w:ascii="仿宋" w:eastAsia="仿宋" w:hAnsi="仿宋"/>
          <w:sz w:val="24"/>
        </w:rPr>
        <w:t xml:space="preserve"> </w:t>
      </w:r>
      <w:r w:rsidRPr="002D3186">
        <w:rPr>
          <w:rFonts w:ascii="仿宋" w:eastAsia="仿宋" w:hAnsi="仿宋" w:hint="eastAsia"/>
          <w:sz w:val="24"/>
        </w:rPr>
        <w:t>样品</w:t>
      </w:r>
      <w:bookmarkStart w:id="173" w:name="_Hlk166223063"/>
      <w:r w:rsidRPr="002D3186">
        <w:rPr>
          <w:rFonts w:ascii="仿宋" w:eastAsia="仿宋" w:hAnsi="仿宋" w:hint="eastAsia"/>
          <w:sz w:val="24"/>
        </w:rPr>
        <w:t>（如有）</w:t>
      </w:r>
      <w:bookmarkEnd w:id="173"/>
      <w:r w:rsidRPr="002D3186">
        <w:rPr>
          <w:rFonts w:ascii="仿宋" w:eastAsia="仿宋" w:hAnsi="仿宋" w:hint="eastAsia"/>
          <w:sz w:val="24"/>
        </w:rPr>
        <w:t>要求详见投标人须知前附表及招标文件中的相关要求。</w:t>
      </w:r>
    </w:p>
    <w:p w14:paraId="71781F64" w14:textId="77777777" w:rsidR="00D11FE1" w:rsidRPr="002D3186" w:rsidRDefault="00000000">
      <w:pPr>
        <w:pStyle w:val="3"/>
        <w:tabs>
          <w:tab w:val="left" w:pos="900"/>
        </w:tabs>
        <w:spacing w:before="0" w:after="0" w:line="360" w:lineRule="auto"/>
        <w:jc w:val="left"/>
        <w:rPr>
          <w:rFonts w:ascii="仿宋" w:eastAsia="仿宋" w:hAnsi="仿宋" w:hint="eastAsia"/>
          <w:b w:val="0"/>
          <w:bCs w:val="0"/>
          <w:sz w:val="24"/>
          <w:szCs w:val="24"/>
        </w:rPr>
      </w:pPr>
      <w:bookmarkStart w:id="174" w:name="_Toc57211953"/>
      <w:bookmarkStart w:id="175" w:name="_Toc11131"/>
      <w:r w:rsidRPr="002D3186">
        <w:rPr>
          <w:rFonts w:ascii="仿宋" w:eastAsia="仿宋" w:hAnsi="仿宋"/>
          <w:b w:val="0"/>
          <w:bCs w:val="0"/>
          <w:sz w:val="24"/>
          <w:szCs w:val="24"/>
        </w:rPr>
        <w:t>4</w:t>
      </w:r>
      <w:r w:rsidRPr="002D3186">
        <w:rPr>
          <w:rFonts w:ascii="仿宋" w:eastAsia="仿宋" w:hAnsi="仿宋" w:hint="eastAsia"/>
          <w:b w:val="0"/>
          <w:bCs w:val="0"/>
          <w:sz w:val="24"/>
          <w:szCs w:val="24"/>
        </w:rPr>
        <w:t>.3  投标人证明投标标的的合格性和符合招标文件规定的技术文件</w:t>
      </w:r>
      <w:bookmarkEnd w:id="174"/>
      <w:bookmarkEnd w:id="175"/>
    </w:p>
    <w:p w14:paraId="285941A1"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.3.1 投标人应按招标文件中的具体要求提交证明文件，证明所提供产品符合招标文件的规定。该证明文件是投标文件的技术文件。</w:t>
      </w:r>
    </w:p>
    <w:p w14:paraId="03379289"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.3.2 上款所述的证明文件，可以是文字资料、图纸和数据，包括：货物主要技术指标和性能的详细说明；</w:t>
      </w:r>
    </w:p>
    <w:p w14:paraId="05FD4B78" w14:textId="77777777" w:rsidR="00D11FE1" w:rsidRPr="002D3186" w:rsidRDefault="00000000">
      <w:pPr>
        <w:spacing w:line="360" w:lineRule="auto"/>
        <w:ind w:left="960" w:hangingChars="400" w:hanging="960"/>
        <w:rPr>
          <w:rFonts w:ascii="仿宋" w:eastAsia="仿宋" w:hAnsi="仿宋" w:hint="eastAsia"/>
          <w:sz w:val="24"/>
        </w:rPr>
      </w:pPr>
      <w:bookmarkStart w:id="176" w:name="_Hlk57102979"/>
      <w:r w:rsidRPr="002D3186">
        <w:rPr>
          <w:rFonts w:ascii="仿宋" w:eastAsia="仿宋" w:hAnsi="仿宋"/>
          <w:sz w:val="24"/>
        </w:rPr>
        <w:t xml:space="preserve">4.3.3 </w:t>
      </w:r>
      <w:r w:rsidRPr="002D3186">
        <w:rPr>
          <w:rFonts w:ascii="仿宋" w:eastAsia="仿宋" w:hAnsi="仿宋" w:hint="eastAsia"/>
          <w:sz w:val="24"/>
        </w:rPr>
        <w:t>若招标文件未明确要求提供相应技术证明文件的，投标人可不提供。</w:t>
      </w:r>
      <w:bookmarkEnd w:id="176"/>
    </w:p>
    <w:p w14:paraId="6144E8D3"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77" w:name="_Toc57211954"/>
      <w:bookmarkStart w:id="178" w:name="_Toc2883"/>
      <w:r w:rsidRPr="002D3186">
        <w:rPr>
          <w:rFonts w:ascii="仿宋" w:eastAsia="仿宋" w:hAnsi="仿宋"/>
          <w:b w:val="0"/>
          <w:bCs w:val="0"/>
          <w:sz w:val="24"/>
          <w:szCs w:val="24"/>
        </w:rPr>
        <w:t>4</w:t>
      </w:r>
      <w:r w:rsidRPr="002D3186">
        <w:rPr>
          <w:rFonts w:ascii="仿宋" w:eastAsia="仿宋" w:hAnsi="仿宋" w:hint="eastAsia"/>
          <w:b w:val="0"/>
          <w:bCs w:val="0"/>
          <w:sz w:val="24"/>
          <w:szCs w:val="24"/>
        </w:rPr>
        <w:t>.4</w:t>
      </w:r>
      <w:r w:rsidRPr="002D3186">
        <w:rPr>
          <w:rFonts w:ascii="仿宋" w:eastAsia="仿宋" w:hAnsi="仿宋"/>
          <w:b w:val="0"/>
          <w:bCs w:val="0"/>
          <w:sz w:val="24"/>
          <w:szCs w:val="24"/>
        </w:rPr>
        <w:t xml:space="preserve"> </w:t>
      </w:r>
      <w:r w:rsidRPr="002D3186">
        <w:rPr>
          <w:rFonts w:ascii="仿宋" w:eastAsia="仿宋" w:hAnsi="仿宋" w:hint="eastAsia"/>
          <w:b w:val="0"/>
          <w:bCs w:val="0"/>
          <w:sz w:val="24"/>
          <w:szCs w:val="24"/>
        </w:rPr>
        <w:t>投标报价</w:t>
      </w:r>
      <w:bookmarkEnd w:id="177"/>
      <w:bookmarkEnd w:id="178"/>
    </w:p>
    <w:p w14:paraId="2BA4DA42" w14:textId="77777777" w:rsidR="00D11FE1" w:rsidRPr="002D3186" w:rsidRDefault="00000000">
      <w:pPr>
        <w:spacing w:line="360" w:lineRule="auto"/>
        <w:ind w:left="720" w:hangingChars="300" w:hanging="720"/>
        <w:rPr>
          <w:rFonts w:ascii="仿宋" w:eastAsia="仿宋" w:hAnsi="仿宋" w:cs="仿宋" w:hint="eastAsia"/>
          <w:sz w:val="24"/>
        </w:rPr>
      </w:pPr>
      <w:bookmarkStart w:id="179" w:name="_Hlk56443665"/>
      <w:r w:rsidRPr="002D3186">
        <w:rPr>
          <w:rFonts w:ascii="仿宋" w:eastAsia="仿宋" w:hAnsi="仿宋" w:cs="仿宋" w:hint="eastAsia"/>
          <w:sz w:val="24"/>
        </w:rPr>
        <w:t>4</w:t>
      </w:r>
      <w:r w:rsidRPr="002D3186">
        <w:rPr>
          <w:rFonts w:ascii="仿宋" w:eastAsia="仿宋" w:hAnsi="仿宋" w:cs="仿宋"/>
          <w:sz w:val="24"/>
        </w:rPr>
        <w:t xml:space="preserve">.4.1 </w:t>
      </w:r>
      <w:r w:rsidRPr="002D3186">
        <w:rPr>
          <w:rFonts w:ascii="仿宋" w:eastAsia="仿宋" w:hAnsi="仿宋" w:cs="宋体" w:hint="eastAsia"/>
          <w:sz w:val="24"/>
        </w:rPr>
        <w:t>所有投标均应以人民币报价。</w:t>
      </w:r>
    </w:p>
    <w:p w14:paraId="6E55EAF1"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 xml:space="preserve">4.4.2 </w:t>
      </w:r>
      <w:r w:rsidRPr="002D3186">
        <w:rPr>
          <w:rFonts w:ascii="仿宋" w:eastAsia="仿宋" w:hAnsi="仿宋" w:hint="eastAsia"/>
          <w:sz w:val="24"/>
        </w:rPr>
        <w:t>当采购项目未划分“包”或“标段”的，投标人</w:t>
      </w:r>
      <w:r w:rsidRPr="002D3186">
        <w:rPr>
          <w:rFonts w:ascii="仿宋" w:eastAsia="仿宋" w:hAnsi="仿宋"/>
          <w:sz w:val="24"/>
        </w:rPr>
        <w:t>的报价应包括为完成本项目所发生的一切费用和税费，采购人将不再</w:t>
      </w:r>
      <w:r w:rsidRPr="002D3186">
        <w:rPr>
          <w:rFonts w:ascii="仿宋" w:eastAsia="仿宋" w:hAnsi="仿宋"/>
          <w:spacing w:val="-2"/>
          <w:sz w:val="24"/>
        </w:rPr>
        <w:t>支付报价以外的任何费用。</w:t>
      </w:r>
    </w:p>
    <w:p w14:paraId="71231F00"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w:t>
      </w:r>
      <w:r w:rsidRPr="002D3186">
        <w:rPr>
          <w:rFonts w:ascii="仿宋" w:eastAsia="仿宋" w:hAnsi="仿宋"/>
          <w:sz w:val="24"/>
        </w:rPr>
        <w:t>4</w:t>
      </w:r>
      <w:r w:rsidRPr="002D3186">
        <w:rPr>
          <w:rFonts w:ascii="仿宋" w:eastAsia="仿宋" w:hAnsi="仿宋" w:hint="eastAsia"/>
          <w:sz w:val="24"/>
        </w:rPr>
        <w:t>.</w:t>
      </w:r>
      <w:r w:rsidRPr="002D3186">
        <w:rPr>
          <w:rFonts w:ascii="仿宋" w:eastAsia="仿宋" w:hAnsi="仿宋"/>
          <w:sz w:val="24"/>
        </w:rPr>
        <w:t>3</w:t>
      </w:r>
      <w:r w:rsidRPr="002D3186">
        <w:rPr>
          <w:rFonts w:ascii="仿宋" w:eastAsia="仿宋" w:hAnsi="仿宋" w:hint="eastAsia"/>
          <w:sz w:val="24"/>
        </w:rPr>
        <w:t xml:space="preserve"> 当采购项目分为两个及以上不同“包”或“标段”的，投标人应当</w:t>
      </w:r>
      <w:r w:rsidRPr="002D3186">
        <w:rPr>
          <w:rFonts w:ascii="仿宋" w:eastAsia="仿宋" w:hAnsi="仿宋"/>
          <w:sz w:val="24"/>
        </w:rPr>
        <w:t>对所</w:t>
      </w:r>
      <w:r w:rsidRPr="002D3186">
        <w:rPr>
          <w:rFonts w:ascii="仿宋" w:eastAsia="仿宋" w:hAnsi="仿宋" w:hint="eastAsia"/>
          <w:sz w:val="24"/>
        </w:rPr>
        <w:t>投“包”或“标段”按照招标文件中对应“包”或“标段”</w:t>
      </w:r>
      <w:r w:rsidRPr="002D3186">
        <w:rPr>
          <w:rFonts w:ascii="仿宋" w:eastAsia="仿宋" w:hAnsi="仿宋" w:cs="宋体" w:hint="eastAsia"/>
          <w:sz w:val="24"/>
        </w:rPr>
        <w:t>所应提供</w:t>
      </w:r>
      <w:r w:rsidRPr="002D3186">
        <w:rPr>
          <w:rFonts w:ascii="仿宋" w:eastAsia="仿宋" w:hAnsi="仿宋" w:hint="eastAsia"/>
          <w:sz w:val="24"/>
        </w:rPr>
        <w:t>采购标的的全部内容（除</w:t>
      </w:r>
      <w:r w:rsidRPr="002D3186">
        <w:rPr>
          <w:rFonts w:ascii="仿宋" w:eastAsia="仿宋" w:hAnsi="仿宋" w:cs="宋体" w:hint="eastAsia"/>
          <w:sz w:val="24"/>
        </w:rPr>
        <w:t>非在</w:t>
      </w:r>
      <w:r w:rsidRPr="002D3186">
        <w:rPr>
          <w:rFonts w:ascii="仿宋" w:eastAsia="仿宋" w:hAnsi="仿宋" w:hint="eastAsia"/>
          <w:b/>
          <w:sz w:val="24"/>
          <w:u w:val="single"/>
        </w:rPr>
        <w:t>投标人须知前附表</w:t>
      </w:r>
      <w:r w:rsidRPr="002D3186">
        <w:rPr>
          <w:rFonts w:ascii="仿宋" w:eastAsia="仿宋" w:hAnsi="仿宋" w:cs="宋体" w:hint="eastAsia"/>
          <w:sz w:val="24"/>
        </w:rPr>
        <w:t>中另有规定）</w:t>
      </w:r>
      <w:r w:rsidRPr="002D3186">
        <w:rPr>
          <w:rFonts w:ascii="仿宋" w:eastAsia="仿宋" w:hAnsi="仿宋" w:hint="eastAsia"/>
          <w:sz w:val="24"/>
        </w:rPr>
        <w:t>进行报价，该报价</w:t>
      </w:r>
      <w:r w:rsidRPr="002D3186">
        <w:rPr>
          <w:rFonts w:ascii="仿宋" w:eastAsia="仿宋" w:hAnsi="仿宋"/>
          <w:sz w:val="24"/>
        </w:rPr>
        <w:t>应包括为完成</w:t>
      </w:r>
      <w:r w:rsidRPr="002D3186">
        <w:rPr>
          <w:rFonts w:ascii="仿宋" w:eastAsia="仿宋" w:hAnsi="仿宋" w:hint="eastAsia"/>
          <w:sz w:val="24"/>
        </w:rPr>
        <w:t>所</w:t>
      </w:r>
      <w:r w:rsidRPr="002D3186">
        <w:rPr>
          <w:rFonts w:ascii="仿宋" w:eastAsia="仿宋" w:hAnsi="仿宋" w:hint="eastAsia"/>
          <w:sz w:val="24"/>
        </w:rPr>
        <w:lastRenderedPageBreak/>
        <w:t>投“包”或“标段”</w:t>
      </w:r>
      <w:r w:rsidRPr="002D3186">
        <w:rPr>
          <w:rFonts w:ascii="仿宋" w:eastAsia="仿宋" w:hAnsi="仿宋"/>
          <w:sz w:val="24"/>
        </w:rPr>
        <w:t>发生的一切费用和税费，采购人将不再</w:t>
      </w:r>
      <w:r w:rsidRPr="002D3186">
        <w:rPr>
          <w:rFonts w:ascii="仿宋" w:eastAsia="仿宋" w:hAnsi="仿宋"/>
          <w:spacing w:val="-2"/>
          <w:sz w:val="24"/>
        </w:rPr>
        <w:t>支付报价以外的任何费用。</w:t>
      </w:r>
    </w:p>
    <w:p w14:paraId="6B694227" w14:textId="77777777" w:rsidR="00D11FE1" w:rsidRPr="002D3186" w:rsidRDefault="00000000">
      <w:pPr>
        <w:spacing w:line="360" w:lineRule="auto"/>
        <w:ind w:left="720" w:hangingChars="300" w:hanging="720"/>
        <w:rPr>
          <w:rFonts w:ascii="仿宋" w:eastAsia="仿宋" w:hAnsi="仿宋" w:cs="仿宋" w:hint="eastAsia"/>
          <w:sz w:val="24"/>
        </w:rPr>
      </w:pPr>
      <w:bookmarkStart w:id="180" w:name="_Hlk164348686"/>
      <w:r w:rsidRPr="002D3186">
        <w:rPr>
          <w:rFonts w:ascii="仿宋" w:eastAsia="仿宋" w:hAnsi="仿宋" w:cs="宋体" w:hint="eastAsia"/>
          <w:sz w:val="24"/>
        </w:rPr>
        <w:t>4</w:t>
      </w:r>
      <w:r w:rsidRPr="002D3186">
        <w:rPr>
          <w:rFonts w:ascii="仿宋" w:eastAsia="仿宋" w:hAnsi="仿宋" w:cs="宋体"/>
          <w:sz w:val="24"/>
        </w:rPr>
        <w:t xml:space="preserve">.4.4 </w:t>
      </w:r>
      <w:r w:rsidRPr="002D3186">
        <w:rPr>
          <w:rFonts w:ascii="仿宋" w:eastAsia="仿宋" w:hAnsi="仿宋" w:cs="宋体" w:hint="eastAsia"/>
          <w:sz w:val="24"/>
        </w:rPr>
        <w:t>投标人的投标报价应遵守《中华人民共和国价格法》。</w:t>
      </w:r>
    </w:p>
    <w:p w14:paraId="401BB573" w14:textId="77777777" w:rsidR="00D11FE1" w:rsidRPr="002D3186" w:rsidRDefault="00000000">
      <w:pPr>
        <w:spacing w:line="360" w:lineRule="auto"/>
        <w:ind w:left="720" w:hangingChars="300" w:hanging="720"/>
        <w:rPr>
          <w:rFonts w:ascii="仿宋" w:eastAsia="仿宋" w:hAnsi="仿宋" w:cs="仿宋" w:hint="eastAsia"/>
          <w:sz w:val="24"/>
        </w:rPr>
      </w:pPr>
      <w:bookmarkStart w:id="181" w:name="_Hlk56443788"/>
      <w:bookmarkEnd w:id="179"/>
      <w:bookmarkEnd w:id="180"/>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5</w:t>
      </w:r>
      <w:r w:rsidRPr="002D3186">
        <w:rPr>
          <w:rFonts w:ascii="仿宋" w:eastAsia="仿宋" w:hAnsi="仿宋" w:cs="仿宋" w:hint="eastAsia"/>
          <w:sz w:val="24"/>
        </w:rPr>
        <w:t xml:space="preserve"> </w:t>
      </w:r>
      <w:r w:rsidRPr="002D3186">
        <w:rPr>
          <w:rFonts w:ascii="仿宋" w:eastAsia="仿宋" w:hAnsi="仿宋" w:cs="仿宋" w:hint="eastAsia"/>
          <w:b/>
          <w:bCs/>
          <w:sz w:val="24"/>
        </w:rPr>
        <w:t>投标人应按照招标文件中所提供的“采购需求”、质量要求、采购预算等全部内容，结合本项目实际情况和投标人自身成本、市场行情等因素，自主报价，且不得高于采购人给定的预算价或最高限价，否则投标文件将被认定为无效投标文件。</w:t>
      </w:r>
    </w:p>
    <w:p w14:paraId="020CCA2F" w14:textId="77777777" w:rsidR="00D11FE1" w:rsidRPr="002D3186" w:rsidRDefault="00000000">
      <w:pPr>
        <w:spacing w:line="360" w:lineRule="auto"/>
        <w:ind w:left="720" w:hangingChars="300" w:hanging="720"/>
        <w:rPr>
          <w:rFonts w:ascii="仿宋" w:eastAsia="仿宋" w:hAnsi="仿宋" w:hint="eastAsia"/>
          <w:sz w:val="24"/>
        </w:rPr>
      </w:pPr>
      <w:bookmarkStart w:id="182" w:name="_Hlk218416102"/>
      <w:r w:rsidRPr="002D3186">
        <w:rPr>
          <w:rFonts w:ascii="仿宋" w:eastAsia="仿宋" w:hAnsi="仿宋"/>
          <w:sz w:val="24"/>
        </w:rPr>
        <w:t xml:space="preserve">4.4.6 </w:t>
      </w:r>
      <w:r w:rsidRPr="002D3186">
        <w:rPr>
          <w:rFonts w:ascii="仿宋" w:eastAsia="仿宋" w:hAnsi="仿宋" w:hint="eastAsia"/>
          <w:b/>
          <w:bCs/>
          <w:sz w:val="24"/>
        </w:rPr>
        <w:t>评标委员会认为</w:t>
      </w:r>
      <w:r w:rsidRPr="002D3186">
        <w:rPr>
          <w:rFonts w:ascii="仿宋" w:eastAsia="仿宋" w:hAnsi="仿宋" w:cs="仿宋" w:hint="eastAsia"/>
          <w:b/>
          <w:bCs/>
          <w:sz w:val="24"/>
        </w:rPr>
        <w:t>投标人</w:t>
      </w:r>
      <w:r w:rsidRPr="002D3186">
        <w:rPr>
          <w:rFonts w:ascii="仿宋" w:eastAsia="仿宋" w:hAnsi="仿宋" w:hint="eastAsia"/>
          <w:b/>
          <w:bCs/>
          <w:sz w:val="24"/>
        </w:rPr>
        <w:t>的报价明显低于其他通过符合性审查</w:t>
      </w:r>
      <w:r w:rsidRPr="002D3186">
        <w:rPr>
          <w:rFonts w:ascii="仿宋" w:eastAsia="仿宋" w:hAnsi="仿宋" w:cs="仿宋" w:hint="eastAsia"/>
          <w:b/>
          <w:bCs/>
          <w:sz w:val="24"/>
        </w:rPr>
        <w:t>投标人</w:t>
      </w:r>
      <w:r w:rsidRPr="002D3186">
        <w:rPr>
          <w:rFonts w:ascii="仿宋" w:eastAsia="仿宋" w:hAnsi="仿宋" w:hint="eastAsia"/>
          <w:b/>
          <w:bCs/>
          <w:sz w:val="24"/>
        </w:rPr>
        <w:t>的报价，有可能影响产品质量或者不能诚信履约的，应当要求其在评标现场合理的时间内提供书面说明，必要时提交相关证明材料；</w:t>
      </w:r>
      <w:r w:rsidRPr="002D3186">
        <w:rPr>
          <w:rFonts w:ascii="仿宋" w:eastAsia="仿宋" w:hAnsi="仿宋" w:cs="仿宋" w:hint="eastAsia"/>
          <w:b/>
          <w:bCs/>
          <w:sz w:val="24"/>
        </w:rPr>
        <w:t>投标人</w:t>
      </w:r>
      <w:r w:rsidRPr="002D3186">
        <w:rPr>
          <w:rFonts w:ascii="仿宋" w:eastAsia="仿宋" w:hAnsi="仿宋" w:hint="eastAsia"/>
          <w:b/>
          <w:bCs/>
          <w:sz w:val="24"/>
        </w:rPr>
        <w:t>不能证明其报价合理性的，评标委员会应当将其作为无效投标处理。</w:t>
      </w:r>
      <w:bookmarkEnd w:id="182"/>
    </w:p>
    <w:p w14:paraId="3FB5128A" w14:textId="77777777" w:rsidR="00D11FE1" w:rsidRPr="002D3186" w:rsidRDefault="00000000">
      <w:pPr>
        <w:spacing w:line="360" w:lineRule="auto"/>
        <w:ind w:left="720" w:hangingChars="300" w:hanging="720"/>
        <w:rPr>
          <w:rFonts w:ascii="仿宋" w:eastAsia="仿宋" w:hAnsi="仿宋" w:cs="仿宋" w:hint="eastAsia"/>
          <w:bCs/>
          <w:sz w:val="24"/>
        </w:rPr>
      </w:pPr>
      <w:bookmarkStart w:id="183" w:name="_Hlk56443824"/>
      <w:bookmarkStart w:id="184" w:name="_Hlk86854370"/>
      <w:bookmarkEnd w:id="181"/>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7</w:t>
      </w:r>
      <w:r w:rsidRPr="002D3186">
        <w:rPr>
          <w:rFonts w:ascii="仿宋" w:eastAsia="仿宋" w:hAnsi="仿宋" w:cs="仿宋" w:hint="eastAsia"/>
          <w:sz w:val="24"/>
        </w:rPr>
        <w:t xml:space="preserve"> 投标人应当按照招标文件提供的报价表格式如实填写各项</w:t>
      </w:r>
      <w:r w:rsidRPr="002D3186">
        <w:rPr>
          <w:rFonts w:ascii="仿宋" w:eastAsia="仿宋" w:hAnsi="仿宋" w:hint="eastAsia"/>
          <w:sz w:val="24"/>
        </w:rPr>
        <w:t>采购标的</w:t>
      </w:r>
      <w:r w:rsidRPr="002D3186">
        <w:rPr>
          <w:rFonts w:ascii="仿宋" w:eastAsia="仿宋" w:hAnsi="仿宋" w:cs="仿宋" w:hint="eastAsia"/>
          <w:sz w:val="24"/>
        </w:rPr>
        <w:t>的单价、分项总价和投标总报价。</w:t>
      </w:r>
      <w:r w:rsidRPr="002D3186">
        <w:rPr>
          <w:rFonts w:ascii="仿宋" w:eastAsia="仿宋" w:hAnsi="仿宋" w:hint="eastAsia"/>
          <w:sz w:val="24"/>
        </w:rPr>
        <w:t>投标人应认真填报所有项目的单价和合价，投标文件中若有漏项、漏报，采购人视为该部分的报价投标人已包含在投标总报价中，风险由投标人自行承担，采购人将不再给予调整。投标人如果被确定为中标人，该投标人所报价格，</w:t>
      </w:r>
      <w:r w:rsidRPr="002D3186">
        <w:rPr>
          <w:rFonts w:ascii="仿宋" w:eastAsia="仿宋" w:hAnsi="仿宋" w:cs="仿宋" w:hint="eastAsia"/>
          <w:sz w:val="24"/>
        </w:rPr>
        <w:t>在合同履行过程中是固定不变的，</w:t>
      </w:r>
      <w:r w:rsidRPr="002D3186">
        <w:rPr>
          <w:rFonts w:ascii="仿宋" w:eastAsia="仿宋" w:hAnsi="仿宋" w:hint="eastAsia"/>
          <w:sz w:val="24"/>
        </w:rPr>
        <w:t>除因设计或采购人原因引起的变更外，不予调整。投标人</w:t>
      </w:r>
      <w:r w:rsidRPr="002D3186">
        <w:rPr>
          <w:rFonts w:ascii="仿宋" w:eastAsia="仿宋" w:hAnsi="仿宋" w:hint="eastAsia"/>
          <w:bCs/>
          <w:sz w:val="24"/>
        </w:rPr>
        <w:t>报价有算术错误的，其风险由投标人承担。</w:t>
      </w:r>
      <w:bookmarkEnd w:id="183"/>
    </w:p>
    <w:p w14:paraId="20950B15" w14:textId="77777777" w:rsidR="00D11FE1" w:rsidRPr="002D3186" w:rsidRDefault="00000000">
      <w:pPr>
        <w:spacing w:line="360" w:lineRule="auto"/>
        <w:ind w:left="720" w:hangingChars="300" w:hanging="720"/>
        <w:rPr>
          <w:rFonts w:ascii="仿宋" w:eastAsia="仿宋" w:hAnsi="仿宋" w:cs="仿宋" w:hint="eastAsia"/>
          <w:sz w:val="24"/>
        </w:rPr>
      </w:pPr>
      <w:bookmarkStart w:id="185" w:name="_Hlk56443893"/>
      <w:bookmarkStart w:id="186" w:name="_Hlk165216890"/>
      <w:bookmarkEnd w:id="184"/>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8</w:t>
      </w:r>
      <w:r w:rsidRPr="002D3186">
        <w:rPr>
          <w:rFonts w:ascii="仿宋" w:eastAsia="仿宋" w:hAnsi="仿宋" w:cs="仿宋" w:hint="eastAsia"/>
          <w:sz w:val="24"/>
        </w:rPr>
        <w:t xml:space="preserve"> </w:t>
      </w:r>
      <w:bookmarkStart w:id="187" w:name="OLE_LINK33"/>
      <w:bookmarkStart w:id="188" w:name="OLE_LINK34"/>
      <w:r w:rsidRPr="002D3186">
        <w:rPr>
          <w:rFonts w:ascii="仿宋" w:eastAsia="仿宋" w:hAnsi="仿宋" w:cs="仿宋" w:hint="eastAsia"/>
          <w:sz w:val="24"/>
        </w:rPr>
        <w:t>投标人的投标总报价应当包括：</w:t>
      </w:r>
      <w:bookmarkEnd w:id="187"/>
      <w:bookmarkEnd w:id="188"/>
      <w:r w:rsidRPr="002D3186">
        <w:rPr>
          <w:rFonts w:ascii="仿宋" w:eastAsia="仿宋" w:hAnsi="仿宋" w:cs="仿宋" w:hint="eastAsia"/>
          <w:sz w:val="24"/>
        </w:rPr>
        <w:t>所提供货物（包括备品备件、专用工具等）和服务需要缴纳的所有税费的价格（包括已在中国国内的进口货物完税后的仓库交货价、展室交货价或货架交货价），所提供货物的运输（含保险）、装卸、安装（如有）、调试、检验、质量保证、技术服务、售后服务、培训、税费和招标文件要求提供的所有服务、工程等费用及交付采购人使用前发生的其他费用。</w:t>
      </w:r>
    </w:p>
    <w:p w14:paraId="10D6F208" w14:textId="77777777" w:rsidR="00D11FE1" w:rsidRPr="002D3186" w:rsidRDefault="00000000">
      <w:pPr>
        <w:tabs>
          <w:tab w:val="left" w:pos="720"/>
        </w:tabs>
        <w:spacing w:line="360" w:lineRule="auto"/>
        <w:ind w:left="720" w:hangingChars="300" w:hanging="720"/>
        <w:rPr>
          <w:rFonts w:ascii="仿宋" w:eastAsia="仿宋" w:hAnsi="仿宋" w:hint="eastAsia"/>
          <w:sz w:val="24"/>
        </w:rPr>
      </w:pPr>
      <w:bookmarkStart w:id="189" w:name="_Hlk56443945"/>
      <w:bookmarkEnd w:id="185"/>
      <w:bookmarkEnd w:id="186"/>
      <w:r w:rsidRPr="002D3186">
        <w:rPr>
          <w:rFonts w:ascii="仿宋" w:eastAsia="仿宋" w:hAnsi="仿宋" w:cs="仿宋"/>
          <w:snapToGrid w:val="0"/>
          <w:kern w:val="0"/>
          <w:sz w:val="24"/>
        </w:rPr>
        <w:t>4</w:t>
      </w:r>
      <w:r w:rsidRPr="002D3186">
        <w:rPr>
          <w:rFonts w:ascii="仿宋" w:eastAsia="仿宋" w:hAnsi="仿宋" w:cs="仿宋" w:hint="eastAsia"/>
          <w:snapToGrid w:val="0"/>
          <w:kern w:val="0"/>
          <w:sz w:val="24"/>
        </w:rPr>
        <w:t>.4.</w:t>
      </w:r>
      <w:r w:rsidRPr="002D3186">
        <w:rPr>
          <w:rFonts w:ascii="仿宋" w:eastAsia="仿宋" w:hAnsi="仿宋" w:cs="仿宋"/>
          <w:snapToGrid w:val="0"/>
          <w:kern w:val="0"/>
          <w:sz w:val="24"/>
        </w:rPr>
        <w:t>9</w:t>
      </w:r>
      <w:r w:rsidRPr="002D3186">
        <w:rPr>
          <w:rFonts w:ascii="仿宋" w:eastAsia="仿宋" w:hAnsi="仿宋" w:cs="仿宋" w:hint="eastAsia"/>
          <w:snapToGrid w:val="0"/>
          <w:kern w:val="0"/>
          <w:sz w:val="24"/>
        </w:rPr>
        <w:t xml:space="preserve"> </w:t>
      </w:r>
      <w:r w:rsidRPr="002D3186">
        <w:rPr>
          <w:rFonts w:ascii="仿宋" w:eastAsia="仿宋" w:hAnsi="仿宋" w:cs="仿宋" w:hint="eastAsia"/>
          <w:b/>
          <w:bCs/>
          <w:snapToGrid w:val="0"/>
          <w:kern w:val="0"/>
          <w:sz w:val="24"/>
        </w:rPr>
        <w:t>除非招标文件另有规定，每一“包”或“标段”只允许有一个投标总报价，任何有选择的投标总报价或替代方案将导致投标文件无效。</w:t>
      </w:r>
    </w:p>
    <w:p w14:paraId="210FE8BC" w14:textId="77777777" w:rsidR="00D11FE1" w:rsidRPr="002D3186" w:rsidRDefault="00000000">
      <w:pPr>
        <w:spacing w:line="360" w:lineRule="auto"/>
        <w:ind w:left="720" w:hangingChars="300" w:hanging="720"/>
        <w:rPr>
          <w:rFonts w:ascii="仿宋" w:eastAsia="仿宋" w:hAnsi="仿宋" w:cs="仿宋" w:hint="eastAsia"/>
          <w:sz w:val="24"/>
        </w:rPr>
      </w:pPr>
      <w:bookmarkStart w:id="190" w:name="_Hlk56443977"/>
      <w:bookmarkEnd w:id="189"/>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10</w:t>
      </w:r>
      <w:r w:rsidRPr="002D3186">
        <w:rPr>
          <w:rFonts w:ascii="仿宋" w:eastAsia="仿宋" w:hAnsi="仿宋" w:cs="仿宋" w:hint="eastAsia"/>
          <w:sz w:val="24"/>
        </w:rPr>
        <w:t xml:space="preserve"> 除招标文件中规定的情况外，投标人不得以任何理由在投标截止时间后对投标报价予以修改。投标报价在投标有效期内是固定的，除招标文件中约定的原因外，不因任何原因而改变。</w:t>
      </w:r>
    </w:p>
    <w:p w14:paraId="7A60473D" w14:textId="77777777" w:rsidR="00D11FE1" w:rsidRPr="002D3186" w:rsidRDefault="00000000">
      <w:pPr>
        <w:spacing w:line="360" w:lineRule="auto"/>
        <w:ind w:left="720" w:hangingChars="300" w:hanging="720"/>
        <w:rPr>
          <w:rFonts w:ascii="仿宋" w:eastAsia="仿宋" w:hAnsi="仿宋" w:cs="宋体" w:hint="eastAsia"/>
          <w:sz w:val="24"/>
        </w:rPr>
      </w:pPr>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11</w:t>
      </w:r>
      <w:r w:rsidRPr="002D3186">
        <w:rPr>
          <w:rFonts w:ascii="仿宋" w:eastAsia="仿宋" w:hAnsi="仿宋" w:cs="仿宋" w:hint="eastAsia"/>
          <w:sz w:val="24"/>
        </w:rPr>
        <w:t xml:space="preserve"> 投标人</w:t>
      </w:r>
      <w:r w:rsidRPr="002D3186">
        <w:rPr>
          <w:rFonts w:ascii="仿宋" w:eastAsia="仿宋" w:hAnsi="仿宋" w:cs="宋体" w:hint="eastAsia"/>
          <w:sz w:val="24"/>
        </w:rPr>
        <w:t>在报价时应考虑期间的物价上涨，政策性调整等诸多因素以及由此引起的费用变动并计入总报价。</w:t>
      </w:r>
    </w:p>
    <w:p w14:paraId="5A99F249" w14:textId="77777777" w:rsidR="00D11FE1" w:rsidRPr="002D3186" w:rsidRDefault="00000000">
      <w:pPr>
        <w:spacing w:line="360" w:lineRule="auto"/>
        <w:ind w:left="480" w:hangingChars="200" w:hanging="480"/>
        <w:rPr>
          <w:rFonts w:ascii="仿宋" w:eastAsia="仿宋" w:hAnsi="仿宋" w:cs="宋体" w:hint="eastAsia"/>
          <w:b/>
          <w:bCs/>
          <w:sz w:val="24"/>
        </w:rPr>
      </w:pPr>
      <w:r w:rsidRPr="002D3186">
        <w:rPr>
          <w:rFonts w:ascii="仿宋" w:eastAsia="仿宋" w:hAnsi="仿宋" w:cs="宋体"/>
          <w:sz w:val="24"/>
        </w:rPr>
        <w:lastRenderedPageBreak/>
        <w:t>4</w:t>
      </w:r>
      <w:r w:rsidRPr="002D3186">
        <w:rPr>
          <w:rFonts w:ascii="仿宋" w:eastAsia="仿宋" w:hAnsi="仿宋" w:cs="宋体" w:hint="eastAsia"/>
          <w:sz w:val="24"/>
        </w:rPr>
        <w:t>.4.</w:t>
      </w:r>
      <w:r w:rsidRPr="002D3186">
        <w:rPr>
          <w:rFonts w:ascii="仿宋" w:eastAsia="仿宋" w:hAnsi="仿宋" w:cs="宋体"/>
          <w:sz w:val="24"/>
        </w:rPr>
        <w:t>12</w:t>
      </w:r>
      <w:r w:rsidRPr="002D3186">
        <w:rPr>
          <w:rFonts w:ascii="仿宋" w:eastAsia="仿宋" w:hAnsi="仿宋" w:cs="宋体" w:hint="eastAsia"/>
          <w:sz w:val="24"/>
        </w:rPr>
        <w:t xml:space="preserve"> </w:t>
      </w:r>
      <w:r w:rsidRPr="002D3186">
        <w:rPr>
          <w:rFonts w:ascii="仿宋" w:eastAsia="仿宋" w:hAnsi="仿宋" w:cs="宋体"/>
          <w:b/>
          <w:bCs/>
          <w:sz w:val="24"/>
        </w:rPr>
        <w:t>投标人不能提供任何有选择性或可调整的报价</w:t>
      </w:r>
      <w:r w:rsidRPr="002D3186">
        <w:rPr>
          <w:rFonts w:ascii="仿宋" w:eastAsia="仿宋" w:hAnsi="仿宋" w:cs="宋体" w:hint="eastAsia"/>
          <w:b/>
          <w:bCs/>
          <w:sz w:val="24"/>
        </w:rPr>
        <w:t>或具有附加条件的报价或多个方案的报价</w:t>
      </w:r>
      <w:r w:rsidRPr="002D3186">
        <w:rPr>
          <w:rFonts w:ascii="仿宋" w:eastAsia="仿宋" w:hAnsi="仿宋" w:cs="宋体"/>
          <w:b/>
          <w:bCs/>
          <w:sz w:val="24"/>
        </w:rPr>
        <w:t>（招标文件另有规定的除外），否则其投标无效。</w:t>
      </w:r>
    </w:p>
    <w:p w14:paraId="5EF0AF90" w14:textId="77777777" w:rsidR="00D11FE1" w:rsidRPr="002D3186" w:rsidRDefault="00000000">
      <w:pPr>
        <w:tabs>
          <w:tab w:val="left" w:pos="720"/>
        </w:tabs>
        <w:spacing w:line="360" w:lineRule="auto"/>
        <w:ind w:left="720" w:hangingChars="300" w:hanging="720"/>
        <w:rPr>
          <w:rFonts w:ascii="仿宋" w:eastAsia="仿宋" w:hAnsi="仿宋" w:cs="仿宋" w:hint="eastAsia"/>
          <w:sz w:val="24"/>
        </w:rPr>
      </w:pPr>
      <w:r w:rsidRPr="002D3186">
        <w:rPr>
          <w:rFonts w:ascii="仿宋" w:eastAsia="仿宋" w:hAnsi="仿宋" w:cs="仿宋"/>
          <w:sz w:val="24"/>
        </w:rPr>
        <w:t>4</w:t>
      </w:r>
      <w:r w:rsidRPr="002D3186">
        <w:rPr>
          <w:rFonts w:ascii="仿宋" w:eastAsia="仿宋" w:hAnsi="仿宋" w:cs="仿宋" w:hint="eastAsia"/>
          <w:sz w:val="24"/>
        </w:rPr>
        <w:t>.4.</w:t>
      </w:r>
      <w:r w:rsidRPr="002D3186">
        <w:rPr>
          <w:rFonts w:ascii="仿宋" w:eastAsia="仿宋" w:hAnsi="仿宋" w:cs="仿宋"/>
          <w:sz w:val="24"/>
        </w:rPr>
        <w:t>13</w:t>
      </w:r>
      <w:r w:rsidRPr="002D3186">
        <w:rPr>
          <w:rFonts w:ascii="仿宋" w:eastAsia="仿宋" w:hAnsi="仿宋" w:cs="仿宋" w:hint="eastAsia"/>
          <w:sz w:val="24"/>
        </w:rPr>
        <w:t xml:space="preserve"> 投标人的投标总报价应是采购人在指定地点交货（包括需要完成的工程或应提供服务）的，包括交货前发生的各种税费、运费及保险费、运杂费，以及伴随的其他服务费总报价。</w:t>
      </w:r>
    </w:p>
    <w:p w14:paraId="528C075F" w14:textId="77777777" w:rsidR="00D11FE1" w:rsidRPr="002D3186" w:rsidRDefault="00000000">
      <w:pPr>
        <w:tabs>
          <w:tab w:val="left" w:pos="0"/>
        </w:tabs>
        <w:autoSpaceDE w:val="0"/>
        <w:autoSpaceDN w:val="0"/>
        <w:adjustRightInd w:val="0"/>
        <w:spacing w:before="100" w:after="100" w:line="360" w:lineRule="auto"/>
        <w:ind w:left="826" w:right="44" w:hangingChars="344" w:hanging="826"/>
        <w:jc w:val="left"/>
        <w:rPr>
          <w:rFonts w:ascii="仿宋" w:eastAsia="仿宋" w:hAnsi="仿宋" w:cs="仿宋" w:hint="eastAsia"/>
          <w:sz w:val="24"/>
        </w:rPr>
      </w:pPr>
      <w:r w:rsidRPr="002D3186">
        <w:rPr>
          <w:rFonts w:ascii="仿宋" w:eastAsia="仿宋" w:hAnsi="仿宋"/>
          <w:kern w:val="0"/>
          <w:sz w:val="24"/>
          <w:szCs w:val="20"/>
        </w:rPr>
        <w:t>4</w:t>
      </w:r>
      <w:r w:rsidRPr="002D3186">
        <w:rPr>
          <w:rFonts w:ascii="仿宋" w:eastAsia="仿宋" w:hAnsi="仿宋" w:hint="eastAsia"/>
          <w:kern w:val="0"/>
          <w:sz w:val="24"/>
          <w:szCs w:val="20"/>
        </w:rPr>
        <w:t>.4.1</w:t>
      </w:r>
      <w:r w:rsidRPr="002D3186">
        <w:rPr>
          <w:rFonts w:ascii="仿宋" w:eastAsia="仿宋" w:hAnsi="仿宋"/>
          <w:kern w:val="0"/>
          <w:sz w:val="24"/>
          <w:szCs w:val="20"/>
        </w:rPr>
        <w:t>4</w:t>
      </w:r>
      <w:r w:rsidRPr="002D3186">
        <w:rPr>
          <w:rFonts w:ascii="仿宋" w:eastAsia="仿宋" w:hAnsi="仿宋" w:hint="eastAsia"/>
          <w:kern w:val="0"/>
          <w:sz w:val="24"/>
          <w:szCs w:val="20"/>
        </w:rPr>
        <w:t xml:space="preserve"> </w:t>
      </w:r>
      <w:r w:rsidRPr="002D3186">
        <w:rPr>
          <w:rFonts w:ascii="仿宋" w:eastAsia="仿宋" w:hAnsi="仿宋" w:cs="仿宋" w:hint="eastAsia"/>
          <w:sz w:val="24"/>
        </w:rPr>
        <w:t>投标人的投标总报价应是</w:t>
      </w:r>
      <w:r w:rsidRPr="002D3186">
        <w:rPr>
          <w:rFonts w:ascii="仿宋" w:eastAsia="仿宋" w:hAnsi="仿宋" w:hint="eastAsia"/>
          <w:kern w:val="0"/>
          <w:sz w:val="24"/>
          <w:szCs w:val="20"/>
        </w:rPr>
        <w:t>由投标人计算的完成招标文件中规定的全部工作内容所需一切费用的期望值。</w:t>
      </w:r>
      <w:bookmarkEnd w:id="190"/>
    </w:p>
    <w:p w14:paraId="61039C1B"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191" w:name="_Toc14513"/>
      <w:bookmarkStart w:id="192" w:name="_Toc57211957"/>
      <w:r w:rsidRPr="002D3186">
        <w:rPr>
          <w:rFonts w:ascii="仿宋" w:eastAsia="仿宋" w:hAnsi="仿宋"/>
          <w:b w:val="0"/>
          <w:bCs w:val="0"/>
          <w:sz w:val="24"/>
          <w:szCs w:val="24"/>
        </w:rPr>
        <w:t>4</w:t>
      </w:r>
      <w:r w:rsidRPr="002D3186">
        <w:rPr>
          <w:rFonts w:ascii="仿宋" w:eastAsia="仿宋" w:hAnsi="仿宋" w:hint="eastAsia"/>
          <w:b w:val="0"/>
          <w:bCs w:val="0"/>
          <w:sz w:val="24"/>
          <w:szCs w:val="24"/>
        </w:rPr>
        <w:t>.</w:t>
      </w:r>
      <w:r w:rsidRPr="002D3186">
        <w:rPr>
          <w:rFonts w:ascii="仿宋" w:eastAsia="仿宋" w:hAnsi="仿宋"/>
          <w:b w:val="0"/>
          <w:bCs w:val="0"/>
          <w:sz w:val="24"/>
          <w:szCs w:val="24"/>
        </w:rPr>
        <w:t>5</w:t>
      </w:r>
      <w:r w:rsidRPr="002D3186">
        <w:rPr>
          <w:rFonts w:ascii="仿宋" w:eastAsia="仿宋" w:hAnsi="仿宋" w:hint="eastAsia"/>
          <w:b w:val="0"/>
          <w:bCs w:val="0"/>
          <w:sz w:val="24"/>
          <w:szCs w:val="24"/>
        </w:rPr>
        <w:t xml:space="preserve"> 投标文件的制作</w:t>
      </w:r>
      <w:bookmarkEnd w:id="191"/>
      <w:bookmarkEnd w:id="192"/>
    </w:p>
    <w:p w14:paraId="6288946B" w14:textId="77777777" w:rsidR="00D11FE1" w:rsidRPr="002D3186" w:rsidRDefault="00000000">
      <w:pPr>
        <w:tabs>
          <w:tab w:val="left" w:pos="720"/>
        </w:tabs>
        <w:spacing w:line="360" w:lineRule="auto"/>
        <w:ind w:left="720" w:hangingChars="300" w:hanging="720"/>
        <w:rPr>
          <w:rFonts w:ascii="仿宋" w:eastAsia="仿宋" w:hAnsi="仿宋" w:hint="eastAsia"/>
          <w:sz w:val="24"/>
        </w:rPr>
      </w:pPr>
      <w:r w:rsidRPr="002D3186">
        <w:rPr>
          <w:rFonts w:ascii="仿宋" w:eastAsia="仿宋" w:hAnsi="仿宋" w:cs="仿宋"/>
          <w:sz w:val="24"/>
        </w:rPr>
        <w:t>4</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.1 投标人在制作电子投标文件时，应按照《郑州市公共资源交易中心》网站提供的“投标文件制作工具”制作电子投标文件。具体查询《郑州市公共资源交易中心》网站。</w:t>
      </w:r>
    </w:p>
    <w:p w14:paraId="2CB2BA31"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cs="仿宋"/>
          <w:sz w:val="24"/>
        </w:rPr>
        <w:t>4</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.2 投标文件格式所要求包含的全部资料应全部制作在投标文件内（格式中写明可以不提供的除外），按照本项目招标文件中提供的所有格式如实填写（不涉及的内容除外），不应存在漏项或缺项，否则将存在投标文件被拒绝的风险。</w:t>
      </w:r>
      <w:bookmarkStart w:id="193" w:name="_Hlk57213199"/>
      <w:r w:rsidRPr="002D3186">
        <w:rPr>
          <w:rFonts w:ascii="仿宋" w:eastAsia="仿宋" w:hAnsi="仿宋" w:cs="仿宋" w:hint="eastAsia"/>
          <w:sz w:val="24"/>
          <w:u w:val="single"/>
        </w:rPr>
        <w:t>投标函及投标报价一览表，须严格按照格式编辑，并作为电子开评标系统的依据。</w:t>
      </w:r>
      <w:bookmarkEnd w:id="193"/>
    </w:p>
    <w:p w14:paraId="5F9DC42A" w14:textId="77777777" w:rsidR="00D11FE1" w:rsidRPr="002D3186" w:rsidRDefault="00000000">
      <w:pPr>
        <w:spacing w:line="360" w:lineRule="auto"/>
        <w:ind w:left="720" w:hangingChars="300" w:hanging="720"/>
        <w:rPr>
          <w:rFonts w:ascii="仿宋" w:eastAsia="仿宋" w:hAnsi="仿宋" w:cs="仿宋" w:hint="eastAsia"/>
          <w:sz w:val="24"/>
        </w:rPr>
      </w:pPr>
      <w:bookmarkStart w:id="194" w:name="_Hlk164349597"/>
      <w:r w:rsidRPr="002D3186">
        <w:rPr>
          <w:rFonts w:ascii="仿宋" w:eastAsia="仿宋" w:hAnsi="仿宋" w:cs="仿宋"/>
          <w:sz w:val="24"/>
        </w:rPr>
        <w:t>4</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.3</w:t>
      </w:r>
      <w:r w:rsidRPr="002D3186">
        <w:rPr>
          <w:rFonts w:ascii="仿宋" w:eastAsia="仿宋" w:hAnsi="仿宋" w:cs="仿宋"/>
          <w:sz w:val="24"/>
        </w:rPr>
        <w:t xml:space="preserve"> </w:t>
      </w:r>
      <w:r w:rsidRPr="002D3186">
        <w:rPr>
          <w:rFonts w:ascii="仿宋" w:eastAsia="仿宋" w:hAnsi="仿宋" w:cs="仿宋" w:hint="eastAsia"/>
          <w:sz w:val="24"/>
        </w:rPr>
        <w:t>投标人在编辑电子投标文件时，根据招标文件要求用法人</w:t>
      </w:r>
      <w:r w:rsidRPr="002D3186">
        <w:rPr>
          <w:rFonts w:ascii="仿宋" w:eastAsia="仿宋" w:hAnsi="仿宋" w:cs="仿宋"/>
          <w:sz w:val="24"/>
        </w:rPr>
        <w:t>CA</w:t>
      </w:r>
      <w:r w:rsidRPr="002D3186">
        <w:rPr>
          <w:rFonts w:ascii="仿宋" w:eastAsia="仿宋" w:hAnsi="仿宋" w:cs="仿宋" w:hint="eastAsia"/>
          <w:sz w:val="24"/>
        </w:rPr>
        <w:t>密钥和单位</w:t>
      </w:r>
      <w:r w:rsidRPr="002D3186">
        <w:rPr>
          <w:rFonts w:ascii="仿宋" w:eastAsia="仿宋" w:hAnsi="仿宋" w:cs="仿宋"/>
          <w:sz w:val="24"/>
        </w:rPr>
        <w:t>CA</w:t>
      </w:r>
      <w:r w:rsidRPr="002D3186">
        <w:rPr>
          <w:rFonts w:ascii="仿宋" w:eastAsia="仿宋" w:hAnsi="仿宋" w:cs="仿宋" w:hint="eastAsia"/>
          <w:sz w:val="24"/>
        </w:rPr>
        <w:t>密钥进行签章制作；投标人应特别注意，在电子投标文件的制作、加盖电子章、电子投标文件的加密、电子投标文件的上传、电子投标文件的解密过程中，确保使用同一把</w:t>
      </w:r>
      <w:r w:rsidRPr="002D3186">
        <w:rPr>
          <w:rFonts w:ascii="仿宋" w:eastAsia="仿宋" w:hAnsi="仿宋" w:cs="仿宋"/>
          <w:sz w:val="24"/>
        </w:rPr>
        <w:t>CA</w:t>
      </w:r>
      <w:r w:rsidRPr="002D3186">
        <w:rPr>
          <w:rFonts w:ascii="仿宋" w:eastAsia="仿宋" w:hAnsi="仿宋" w:cs="仿宋" w:hint="eastAsia"/>
          <w:sz w:val="24"/>
        </w:rPr>
        <w:t>密钥开展相关工作。</w:t>
      </w:r>
      <w:bookmarkEnd w:id="194"/>
    </w:p>
    <w:p w14:paraId="427B5B58" w14:textId="77777777" w:rsidR="00D11FE1" w:rsidRPr="002D3186" w:rsidRDefault="00000000">
      <w:pPr>
        <w:spacing w:line="360" w:lineRule="auto"/>
        <w:ind w:left="720" w:hangingChars="300" w:hanging="720"/>
        <w:rPr>
          <w:rFonts w:ascii="仿宋" w:eastAsia="仿宋" w:hAnsi="仿宋" w:cs="仿宋" w:hint="eastAsia"/>
          <w:sz w:val="24"/>
        </w:rPr>
      </w:pPr>
      <w:bookmarkStart w:id="195" w:name="_Hlk164349714"/>
      <w:r w:rsidRPr="002D3186">
        <w:rPr>
          <w:rFonts w:ascii="仿宋" w:eastAsia="仿宋" w:hAnsi="仿宋"/>
          <w:sz w:val="24"/>
        </w:rPr>
        <w:t>4</w:t>
      </w:r>
      <w:r w:rsidRPr="002D3186">
        <w:rPr>
          <w:rFonts w:ascii="仿宋" w:eastAsia="仿宋" w:hAnsi="仿宋" w:hint="eastAsia"/>
          <w:sz w:val="24"/>
        </w:rPr>
        <w:t>.</w:t>
      </w:r>
      <w:r w:rsidRPr="002D3186">
        <w:rPr>
          <w:rFonts w:ascii="仿宋" w:eastAsia="仿宋" w:hAnsi="仿宋"/>
          <w:sz w:val="24"/>
        </w:rPr>
        <w:t>5</w:t>
      </w:r>
      <w:r w:rsidRPr="002D3186">
        <w:rPr>
          <w:rFonts w:ascii="仿宋" w:eastAsia="仿宋" w:hAnsi="仿宋" w:hint="eastAsia"/>
          <w:sz w:val="24"/>
        </w:rPr>
        <w:t>.</w:t>
      </w:r>
      <w:r w:rsidRPr="002D3186">
        <w:rPr>
          <w:rFonts w:ascii="仿宋" w:eastAsia="仿宋" w:hAnsi="仿宋"/>
          <w:sz w:val="24"/>
        </w:rPr>
        <w:t>4</w:t>
      </w:r>
      <w:r w:rsidRPr="002D3186">
        <w:rPr>
          <w:rFonts w:ascii="仿宋" w:eastAsia="仿宋" w:hAnsi="仿宋" w:hint="eastAsia"/>
          <w:sz w:val="24"/>
        </w:rPr>
        <w:t xml:space="preserve"> </w:t>
      </w:r>
      <w:r w:rsidRPr="002D3186">
        <w:rPr>
          <w:rFonts w:ascii="仿宋" w:eastAsia="仿宋" w:hAnsi="仿宋" w:cs="仿宋" w:hint="eastAsia"/>
          <w:sz w:val="24"/>
        </w:rPr>
        <w:t>电子投标文件的签字或盖章：投标人必须按照招标文件的要求签字、盖章或加盖电子章。</w:t>
      </w:r>
      <w:r w:rsidRPr="002D3186">
        <w:rPr>
          <w:rFonts w:ascii="仿宋" w:eastAsia="仿宋" w:hAnsi="仿宋" w:cs="仿宋"/>
          <w:sz w:val="24"/>
        </w:rPr>
        <w:t>招标文件要求签字的内容（如授权委托书等），可以使用电子签章或使用电子件（电子件指</w:t>
      </w:r>
      <w:r w:rsidRPr="002D3186">
        <w:rPr>
          <w:rFonts w:ascii="仿宋" w:eastAsia="仿宋" w:hAnsi="仿宋" w:cs="仿宋" w:hint="eastAsia"/>
          <w:sz w:val="24"/>
        </w:rPr>
        <w:t>的</w:t>
      </w:r>
      <w:r w:rsidRPr="002D3186">
        <w:rPr>
          <w:rFonts w:ascii="仿宋" w:eastAsia="仿宋" w:hAnsi="仿宋" w:cs="仿宋"/>
          <w:sz w:val="24"/>
        </w:rPr>
        <w:t>扫描件、照片等形式电子文件）；要求第三方出具的盖章件（如联合协议、分包意向协议、制造商授权书等），投标文件中应使用电子件。</w:t>
      </w:r>
    </w:p>
    <w:p w14:paraId="116C21E1" w14:textId="77777777" w:rsidR="00D11FE1" w:rsidRPr="002D3186" w:rsidRDefault="00000000">
      <w:pPr>
        <w:spacing w:line="360" w:lineRule="auto"/>
        <w:ind w:left="720" w:hangingChars="300" w:hanging="720"/>
        <w:rPr>
          <w:rFonts w:ascii="仿宋" w:eastAsia="仿宋" w:hAnsi="仿宋" w:hint="eastAsia"/>
          <w:sz w:val="24"/>
        </w:rPr>
      </w:pPr>
      <w:bookmarkStart w:id="196" w:name="_Hlk86854982"/>
      <w:bookmarkStart w:id="197" w:name="_Hlk56444404"/>
      <w:bookmarkEnd w:id="195"/>
      <w:r w:rsidRPr="002D3186">
        <w:rPr>
          <w:rFonts w:ascii="仿宋" w:eastAsia="仿宋" w:hAnsi="仿宋" w:cs="仿宋"/>
          <w:sz w:val="24"/>
        </w:rPr>
        <w:t>4</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 xml:space="preserve"> 投标人须在投标</w:t>
      </w:r>
      <w:r w:rsidRPr="002D3186">
        <w:rPr>
          <w:rFonts w:ascii="仿宋" w:eastAsia="仿宋" w:hAnsi="仿宋" w:cs="仿宋" w:hint="eastAsia"/>
          <w:kern w:val="0"/>
          <w:sz w:val="24"/>
          <w:lang w:val="zh-CN"/>
        </w:rPr>
        <w:t>截止时间</w:t>
      </w:r>
      <w:r w:rsidRPr="002D3186">
        <w:rPr>
          <w:rFonts w:ascii="仿宋" w:eastAsia="仿宋" w:hAnsi="仿宋" w:cs="仿宋" w:hint="eastAsia"/>
          <w:sz w:val="24"/>
        </w:rPr>
        <w:t>前，制作、加密并上传电子投标文件。加密的电子投标文件，应在投标截止时间前通过《郑州市公共资源交易中心》网站电子交易平台</w:t>
      </w:r>
      <w:bookmarkStart w:id="198" w:name="_Hlk166399470"/>
      <w:r w:rsidRPr="002D3186">
        <w:rPr>
          <w:rFonts w:ascii="仿宋" w:eastAsia="仿宋" w:hAnsi="仿宋" w:cs="仿宋" w:hint="eastAsia"/>
          <w:sz w:val="24"/>
        </w:rPr>
        <w:t>成功上传。</w:t>
      </w:r>
      <w:bookmarkEnd w:id="196"/>
      <w:bookmarkEnd w:id="198"/>
    </w:p>
    <w:p w14:paraId="7C5C5F38" w14:textId="77777777" w:rsidR="00D11FE1" w:rsidRPr="002D3186" w:rsidRDefault="00000000">
      <w:pPr>
        <w:spacing w:line="360" w:lineRule="auto"/>
        <w:ind w:left="720" w:hangingChars="300" w:hanging="720"/>
        <w:rPr>
          <w:rFonts w:ascii="仿宋" w:eastAsia="仿宋" w:hAnsi="仿宋" w:cs="仿宋" w:hint="eastAsia"/>
          <w:sz w:val="24"/>
        </w:rPr>
      </w:pPr>
      <w:r w:rsidRPr="002D3186">
        <w:rPr>
          <w:rFonts w:ascii="仿宋" w:eastAsia="仿宋" w:hAnsi="仿宋" w:cs="仿宋"/>
          <w:sz w:val="24"/>
        </w:rPr>
        <w:t>4</w:t>
      </w:r>
      <w:r w:rsidRPr="002D3186">
        <w:rPr>
          <w:rFonts w:ascii="仿宋" w:eastAsia="仿宋" w:hAnsi="仿宋" w:cs="仿宋" w:hint="eastAsia"/>
          <w:sz w:val="24"/>
        </w:rPr>
        <w:t>.</w:t>
      </w:r>
      <w:r w:rsidRPr="002D3186">
        <w:rPr>
          <w:rFonts w:ascii="仿宋" w:eastAsia="仿宋" w:hAnsi="仿宋" w:cs="仿宋"/>
          <w:sz w:val="24"/>
        </w:rPr>
        <w:t>5</w:t>
      </w:r>
      <w:r w:rsidRPr="002D3186">
        <w:rPr>
          <w:rFonts w:ascii="仿宋" w:eastAsia="仿宋" w:hAnsi="仿宋" w:cs="仿宋" w:hint="eastAsia"/>
          <w:sz w:val="24"/>
        </w:rPr>
        <w:t>.</w:t>
      </w:r>
      <w:r w:rsidRPr="002D3186">
        <w:rPr>
          <w:rFonts w:ascii="仿宋" w:eastAsia="仿宋" w:hAnsi="仿宋" w:cs="仿宋"/>
          <w:sz w:val="24"/>
        </w:rPr>
        <w:t>6</w:t>
      </w:r>
      <w:r w:rsidRPr="002D3186">
        <w:rPr>
          <w:rFonts w:ascii="仿宋" w:eastAsia="仿宋" w:hAnsi="仿宋" w:cs="仿宋" w:hint="eastAsia"/>
          <w:sz w:val="24"/>
        </w:rPr>
        <w:t xml:space="preserve"> 加密的电子投标文件为《郑州市公共资源交易中心》网站提供的“投标文件制作工具”软件制作生成的加密版投标文件。</w:t>
      </w:r>
      <w:bookmarkEnd w:id="197"/>
    </w:p>
    <w:p w14:paraId="7EBDE72B" w14:textId="77777777" w:rsidR="00D11FE1" w:rsidRPr="002D3186" w:rsidRDefault="00000000">
      <w:pPr>
        <w:spacing w:line="360" w:lineRule="auto"/>
        <w:ind w:left="720" w:hangingChars="300" w:hanging="720"/>
        <w:rPr>
          <w:rFonts w:ascii="仿宋" w:eastAsia="仿宋" w:hAnsi="仿宋" w:cs="仿宋" w:hint="eastAsia"/>
          <w:sz w:val="24"/>
        </w:rPr>
      </w:pPr>
      <w:bookmarkStart w:id="199" w:name="_Hlk57218246"/>
      <w:bookmarkStart w:id="200" w:name="_Hlk57213248"/>
      <w:r w:rsidRPr="002D3186">
        <w:rPr>
          <w:rFonts w:ascii="仿宋" w:eastAsia="仿宋" w:hAnsi="仿宋" w:cs="仿宋"/>
          <w:sz w:val="24"/>
        </w:rPr>
        <w:lastRenderedPageBreak/>
        <w:t xml:space="preserve">4.5.7 </w:t>
      </w:r>
      <w:r w:rsidRPr="002D3186">
        <w:rPr>
          <w:rFonts w:ascii="仿宋" w:eastAsia="仿宋" w:hAnsi="仿宋" w:cs="仿宋" w:hint="eastAsia"/>
          <w:sz w:val="24"/>
        </w:rPr>
        <w:t>投标文件的修改：在投标截止时间之前，投标人如果对投标文件进行了修改，则应在修改处加</w:t>
      </w:r>
      <w:bookmarkStart w:id="201" w:name="_Hlk166399646"/>
      <w:r w:rsidRPr="002D3186">
        <w:rPr>
          <w:rFonts w:ascii="仿宋" w:eastAsia="仿宋" w:hAnsi="仿宋" w:cs="仿宋" w:hint="eastAsia"/>
          <w:sz w:val="24"/>
        </w:rPr>
        <w:t>盖</w:t>
      </w:r>
      <w:r w:rsidRPr="002D3186">
        <w:rPr>
          <w:rFonts w:ascii="仿宋" w:eastAsia="仿宋" w:hAnsi="仿宋" w:cs="宋体" w:hint="eastAsia"/>
          <w:sz w:val="24"/>
        </w:rPr>
        <w:t>单位的公章</w:t>
      </w:r>
      <w:r w:rsidRPr="002D3186">
        <w:rPr>
          <w:rFonts w:ascii="仿宋" w:eastAsia="仿宋" w:hAnsi="仿宋" w:cs="仿宋" w:hint="eastAsia"/>
          <w:sz w:val="24"/>
        </w:rPr>
        <w:t>。</w:t>
      </w:r>
      <w:bookmarkEnd w:id="199"/>
      <w:bookmarkEnd w:id="201"/>
    </w:p>
    <w:p w14:paraId="565A5854"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02" w:name="_Toc25094"/>
      <w:bookmarkStart w:id="203" w:name="_Toc57211955"/>
      <w:r w:rsidRPr="002D3186">
        <w:rPr>
          <w:rFonts w:ascii="仿宋" w:eastAsia="仿宋" w:hAnsi="仿宋"/>
          <w:b w:val="0"/>
          <w:bCs w:val="0"/>
          <w:sz w:val="24"/>
          <w:szCs w:val="24"/>
        </w:rPr>
        <w:t>4</w:t>
      </w:r>
      <w:r w:rsidRPr="002D3186">
        <w:rPr>
          <w:rFonts w:ascii="仿宋" w:eastAsia="仿宋" w:hAnsi="仿宋" w:hint="eastAsia"/>
          <w:b w:val="0"/>
          <w:bCs w:val="0"/>
          <w:sz w:val="24"/>
          <w:szCs w:val="24"/>
        </w:rPr>
        <w:t>.</w:t>
      </w:r>
      <w:r w:rsidRPr="002D3186">
        <w:rPr>
          <w:rFonts w:ascii="仿宋" w:eastAsia="仿宋" w:hAnsi="仿宋"/>
          <w:b w:val="0"/>
          <w:bCs w:val="0"/>
          <w:sz w:val="24"/>
          <w:szCs w:val="24"/>
        </w:rPr>
        <w:t>6</w:t>
      </w:r>
      <w:r w:rsidRPr="002D3186">
        <w:rPr>
          <w:rFonts w:ascii="仿宋" w:eastAsia="仿宋" w:hAnsi="仿宋" w:hint="eastAsia"/>
          <w:b w:val="0"/>
          <w:bCs w:val="0"/>
          <w:sz w:val="24"/>
          <w:szCs w:val="24"/>
        </w:rPr>
        <w:t xml:space="preserve"> 投标保证金</w:t>
      </w:r>
      <w:bookmarkEnd w:id="202"/>
      <w:bookmarkEnd w:id="203"/>
    </w:p>
    <w:p w14:paraId="62FB6428"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4.6.1</w:t>
      </w:r>
      <w:r w:rsidRPr="002D3186">
        <w:rPr>
          <w:rFonts w:ascii="仿宋" w:eastAsia="仿宋" w:hAnsi="仿宋" w:hint="eastAsia"/>
          <w:sz w:val="24"/>
        </w:rPr>
        <w:t>参加本项目采购活动的投标人无需交纳投标保证金。</w:t>
      </w:r>
    </w:p>
    <w:p w14:paraId="613E43F9"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04" w:name="_Toc18775"/>
      <w:bookmarkStart w:id="205" w:name="_Toc57211956"/>
      <w:r w:rsidRPr="002D3186">
        <w:rPr>
          <w:rFonts w:ascii="仿宋" w:eastAsia="仿宋" w:hAnsi="仿宋"/>
          <w:b w:val="0"/>
          <w:bCs w:val="0"/>
          <w:sz w:val="24"/>
          <w:szCs w:val="24"/>
        </w:rPr>
        <w:t>4</w:t>
      </w:r>
      <w:r w:rsidRPr="002D3186">
        <w:rPr>
          <w:rFonts w:ascii="仿宋" w:eastAsia="仿宋" w:hAnsi="仿宋" w:hint="eastAsia"/>
          <w:b w:val="0"/>
          <w:bCs w:val="0"/>
          <w:sz w:val="24"/>
          <w:szCs w:val="24"/>
        </w:rPr>
        <w:t>.</w:t>
      </w:r>
      <w:r w:rsidRPr="002D3186">
        <w:rPr>
          <w:rFonts w:ascii="仿宋" w:eastAsia="仿宋" w:hAnsi="仿宋"/>
          <w:b w:val="0"/>
          <w:bCs w:val="0"/>
          <w:sz w:val="24"/>
          <w:szCs w:val="24"/>
        </w:rPr>
        <w:t>7</w:t>
      </w:r>
      <w:r w:rsidRPr="002D3186">
        <w:rPr>
          <w:rFonts w:ascii="仿宋" w:eastAsia="仿宋" w:hAnsi="仿宋" w:hint="eastAsia"/>
          <w:b w:val="0"/>
          <w:bCs w:val="0"/>
          <w:sz w:val="24"/>
          <w:szCs w:val="24"/>
        </w:rPr>
        <w:t xml:space="preserve"> 投标有效期</w:t>
      </w:r>
      <w:bookmarkEnd w:id="204"/>
      <w:bookmarkEnd w:id="205"/>
    </w:p>
    <w:p w14:paraId="2CC28173"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w:t>
      </w:r>
      <w:r w:rsidRPr="002D3186">
        <w:rPr>
          <w:rFonts w:ascii="仿宋" w:eastAsia="仿宋" w:hAnsi="仿宋"/>
          <w:sz w:val="24"/>
        </w:rPr>
        <w:t>7</w:t>
      </w:r>
      <w:r w:rsidRPr="002D3186">
        <w:rPr>
          <w:rFonts w:ascii="仿宋" w:eastAsia="仿宋" w:hAnsi="仿宋" w:hint="eastAsia"/>
          <w:sz w:val="24"/>
        </w:rPr>
        <w:t xml:space="preserve">.1 </w:t>
      </w:r>
      <w:r w:rsidRPr="002D3186">
        <w:rPr>
          <w:rFonts w:ascii="仿宋" w:eastAsia="仿宋" w:hAnsi="仿宋" w:hint="eastAsia"/>
          <w:b/>
          <w:bCs/>
          <w:sz w:val="24"/>
        </w:rPr>
        <w:t>投标文件应在</w:t>
      </w:r>
      <w:r w:rsidRPr="002D3186">
        <w:rPr>
          <w:rFonts w:ascii="仿宋" w:eastAsia="仿宋" w:hAnsi="仿宋" w:hint="eastAsia"/>
          <w:b/>
          <w:bCs/>
          <w:sz w:val="24"/>
          <w:u w:val="single"/>
        </w:rPr>
        <w:t>投标人须知前附表</w:t>
      </w:r>
      <w:r w:rsidRPr="002D3186">
        <w:rPr>
          <w:rFonts w:ascii="仿宋" w:eastAsia="仿宋" w:hAnsi="仿宋" w:hint="eastAsia"/>
          <w:b/>
          <w:bCs/>
          <w:sz w:val="24"/>
        </w:rPr>
        <w:t>中规定时间内保持有效。投标有效期不满足要求的投标文件，将被认定为无效投标文件</w:t>
      </w:r>
      <w:r w:rsidRPr="002D3186">
        <w:rPr>
          <w:rFonts w:ascii="仿宋" w:eastAsia="仿宋" w:hAnsi="仿宋" w:hint="eastAsia"/>
          <w:sz w:val="24"/>
        </w:rPr>
        <w:t>。</w:t>
      </w:r>
    </w:p>
    <w:p w14:paraId="3CECD206"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w:t>
      </w:r>
      <w:r w:rsidRPr="002D3186">
        <w:rPr>
          <w:rFonts w:ascii="仿宋" w:eastAsia="仿宋" w:hAnsi="仿宋"/>
          <w:sz w:val="24"/>
        </w:rPr>
        <w:t>7</w:t>
      </w:r>
      <w:r w:rsidRPr="002D3186">
        <w:rPr>
          <w:rFonts w:ascii="仿宋" w:eastAsia="仿宋" w:hAnsi="仿宋" w:hint="eastAsia"/>
          <w:sz w:val="24"/>
        </w:rPr>
        <w:t>.2 因特殊原因，采购人或采购代理机构可在原投标有效期截止之前，要求投标人延长投标文件的有效期。接受该要求的投标人将不会被要求和允许修正其投标文件。投标人也可以拒绝延长投标文件</w:t>
      </w:r>
      <w:r w:rsidRPr="002D3186">
        <w:rPr>
          <w:rFonts w:ascii="仿宋" w:eastAsia="仿宋" w:hAnsi="仿宋"/>
          <w:sz w:val="24"/>
        </w:rPr>
        <w:t>有效期的</w:t>
      </w:r>
      <w:r w:rsidRPr="002D3186">
        <w:rPr>
          <w:rFonts w:ascii="仿宋" w:eastAsia="仿宋" w:hAnsi="仿宋" w:hint="eastAsia"/>
          <w:sz w:val="24"/>
        </w:rPr>
        <w:t>要求，且不承担任何责任。上述要求和答复都应以书面形式提交。</w:t>
      </w:r>
    </w:p>
    <w:p w14:paraId="64420153" w14:textId="77777777" w:rsidR="00D11FE1" w:rsidRPr="002D3186" w:rsidRDefault="00000000">
      <w:pPr>
        <w:pStyle w:val="2"/>
        <w:spacing w:before="0" w:after="0" w:line="360" w:lineRule="auto"/>
        <w:rPr>
          <w:rFonts w:ascii="仿宋" w:eastAsia="仿宋" w:hAnsi="仿宋" w:hint="eastAsia"/>
          <w:b w:val="0"/>
          <w:bCs w:val="0"/>
          <w:sz w:val="24"/>
        </w:rPr>
      </w:pPr>
      <w:bookmarkStart w:id="206" w:name="_Toc57211958"/>
      <w:bookmarkStart w:id="207" w:name="_Toc16616"/>
      <w:bookmarkStart w:id="208" w:name="_Toc24086"/>
      <w:bookmarkStart w:id="209" w:name="_Toc240443035"/>
      <w:bookmarkEnd w:id="200"/>
      <w:r w:rsidRPr="002D3186">
        <w:rPr>
          <w:rFonts w:ascii="仿宋" w:eastAsia="仿宋" w:hAnsi="仿宋" w:hint="eastAsia"/>
          <w:b w:val="0"/>
          <w:bCs w:val="0"/>
          <w:sz w:val="24"/>
        </w:rPr>
        <w:t>5.投标文件的</w:t>
      </w:r>
      <w:bookmarkEnd w:id="206"/>
      <w:r w:rsidRPr="002D3186">
        <w:rPr>
          <w:rFonts w:ascii="仿宋" w:eastAsia="仿宋" w:hAnsi="仿宋" w:hint="eastAsia"/>
          <w:b w:val="0"/>
          <w:bCs w:val="0"/>
          <w:sz w:val="24"/>
        </w:rPr>
        <w:t>提交</w:t>
      </w:r>
      <w:bookmarkEnd w:id="207"/>
      <w:bookmarkEnd w:id="208"/>
      <w:bookmarkEnd w:id="209"/>
    </w:p>
    <w:p w14:paraId="5339C27D"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10" w:name="_Toc57211959"/>
      <w:bookmarkStart w:id="211" w:name="_Toc2907"/>
      <w:r w:rsidRPr="002D3186">
        <w:rPr>
          <w:rFonts w:ascii="仿宋" w:eastAsia="仿宋" w:hAnsi="仿宋"/>
          <w:b w:val="0"/>
          <w:bCs w:val="0"/>
          <w:sz w:val="24"/>
          <w:szCs w:val="24"/>
        </w:rPr>
        <w:t>5</w:t>
      </w:r>
      <w:r w:rsidRPr="002D3186">
        <w:rPr>
          <w:rFonts w:ascii="仿宋" w:eastAsia="仿宋" w:hAnsi="仿宋" w:hint="eastAsia"/>
          <w:b w:val="0"/>
          <w:bCs w:val="0"/>
          <w:sz w:val="24"/>
          <w:szCs w:val="24"/>
        </w:rPr>
        <w:t>.1 投标文件的密封和标记</w:t>
      </w:r>
      <w:bookmarkEnd w:id="210"/>
      <w:bookmarkEnd w:id="211"/>
    </w:p>
    <w:p w14:paraId="69E7207B" w14:textId="77777777" w:rsidR="00D11FE1" w:rsidRPr="002D3186" w:rsidRDefault="00000000">
      <w:pPr>
        <w:adjustRightInd w:val="0"/>
        <w:snapToGrid w:val="0"/>
        <w:spacing w:line="360" w:lineRule="auto"/>
        <w:ind w:left="480" w:hangingChars="200" w:hanging="480"/>
        <w:rPr>
          <w:rFonts w:ascii="仿宋" w:eastAsia="仿宋" w:hAnsi="仿宋" w:hint="eastAsia"/>
          <w:sz w:val="24"/>
        </w:rPr>
      </w:pPr>
      <w:bookmarkStart w:id="212" w:name="_Hlk164350440"/>
      <w:r w:rsidRPr="002D3186">
        <w:rPr>
          <w:rFonts w:ascii="仿宋" w:eastAsia="仿宋" w:hAnsi="仿宋"/>
          <w:sz w:val="24"/>
        </w:rPr>
        <w:t>5</w:t>
      </w:r>
      <w:r w:rsidRPr="002D3186">
        <w:rPr>
          <w:rFonts w:ascii="仿宋" w:eastAsia="仿宋" w:hAnsi="仿宋" w:hint="eastAsia"/>
          <w:sz w:val="24"/>
        </w:rPr>
        <w:t>.1.1</w:t>
      </w:r>
      <w:r w:rsidRPr="002D3186">
        <w:rPr>
          <w:rFonts w:ascii="仿宋" w:eastAsia="仿宋" w:hAnsi="仿宋"/>
          <w:sz w:val="24"/>
        </w:rPr>
        <w:t>本项目使用电子交易平台</w:t>
      </w:r>
      <w:r w:rsidRPr="002D3186">
        <w:rPr>
          <w:rFonts w:ascii="仿宋" w:eastAsia="仿宋" w:hAnsi="仿宋" w:hint="eastAsia"/>
          <w:sz w:val="24"/>
        </w:rPr>
        <w:t>，采用全程不见面投标、开标、评标的方式</w:t>
      </w:r>
      <w:r w:rsidRPr="002D3186">
        <w:rPr>
          <w:rFonts w:ascii="仿宋" w:eastAsia="仿宋" w:hAnsi="仿宋"/>
          <w:sz w:val="24"/>
        </w:rPr>
        <w:t>。投标人根据招标文件及电子交易平台投标人操作手册要求编制、生成并提交电子投标文件。</w:t>
      </w:r>
    </w:p>
    <w:p w14:paraId="62D5FE2D"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13" w:name="_Toc57211960"/>
      <w:bookmarkStart w:id="214" w:name="_Toc21474"/>
      <w:bookmarkEnd w:id="212"/>
      <w:r w:rsidRPr="002D3186">
        <w:rPr>
          <w:rFonts w:ascii="仿宋" w:eastAsia="仿宋" w:hAnsi="仿宋"/>
          <w:b w:val="0"/>
          <w:bCs w:val="0"/>
          <w:sz w:val="24"/>
          <w:szCs w:val="24"/>
        </w:rPr>
        <w:t>5</w:t>
      </w:r>
      <w:r w:rsidRPr="002D3186">
        <w:rPr>
          <w:rFonts w:ascii="仿宋" w:eastAsia="仿宋" w:hAnsi="仿宋" w:hint="eastAsia"/>
          <w:b w:val="0"/>
          <w:bCs w:val="0"/>
          <w:sz w:val="24"/>
          <w:szCs w:val="24"/>
        </w:rPr>
        <w:t>.2 投标截止时间</w:t>
      </w:r>
      <w:bookmarkEnd w:id="213"/>
      <w:bookmarkEnd w:id="214"/>
    </w:p>
    <w:p w14:paraId="4684E8FA" w14:textId="77777777" w:rsidR="00D11FE1" w:rsidRPr="002D3186" w:rsidRDefault="00000000">
      <w:pPr>
        <w:tabs>
          <w:tab w:val="left" w:pos="360"/>
          <w:tab w:val="left" w:pos="720"/>
          <w:tab w:val="left" w:pos="1185"/>
        </w:tabs>
        <w:spacing w:line="360" w:lineRule="auto"/>
        <w:rPr>
          <w:rFonts w:ascii="仿宋" w:eastAsia="仿宋" w:hAnsi="仿宋" w:cs="仿宋" w:hint="eastAsia"/>
          <w:sz w:val="24"/>
        </w:rPr>
      </w:pPr>
      <w:r w:rsidRPr="002D3186">
        <w:rPr>
          <w:rFonts w:ascii="仿宋" w:eastAsia="仿宋" w:hAnsi="仿宋"/>
          <w:sz w:val="24"/>
        </w:rPr>
        <w:t>5</w:t>
      </w:r>
      <w:r w:rsidRPr="002D3186">
        <w:rPr>
          <w:rFonts w:ascii="仿宋" w:eastAsia="仿宋" w:hAnsi="仿宋" w:hint="eastAsia"/>
          <w:sz w:val="24"/>
        </w:rPr>
        <w:t>.2.1 投标截止时间（投标文件提交的截止时间）：</w:t>
      </w:r>
      <w:r w:rsidRPr="002D3186">
        <w:rPr>
          <w:rFonts w:ascii="仿宋" w:eastAsia="仿宋" w:hAnsi="仿宋" w:hint="eastAsia"/>
          <w:b/>
          <w:sz w:val="24"/>
          <w:u w:val="single"/>
        </w:rPr>
        <w:t>见投标人须知前附表</w:t>
      </w:r>
      <w:r w:rsidRPr="002D3186">
        <w:rPr>
          <w:rFonts w:ascii="仿宋" w:eastAsia="仿宋" w:hAnsi="仿宋" w:hint="eastAsia"/>
          <w:sz w:val="24"/>
        </w:rPr>
        <w:t>。</w:t>
      </w:r>
    </w:p>
    <w:p w14:paraId="73EA967C" w14:textId="77777777" w:rsidR="00D11FE1" w:rsidRPr="002D3186" w:rsidRDefault="00000000">
      <w:pPr>
        <w:tabs>
          <w:tab w:val="left" w:pos="360"/>
          <w:tab w:val="left" w:pos="720"/>
          <w:tab w:val="left" w:pos="1185"/>
        </w:tabs>
        <w:spacing w:line="360" w:lineRule="auto"/>
        <w:ind w:left="720" w:hangingChars="300" w:hanging="720"/>
        <w:rPr>
          <w:rFonts w:ascii="仿宋" w:eastAsia="仿宋" w:hAnsi="仿宋" w:hint="eastAsia"/>
          <w:sz w:val="24"/>
        </w:rPr>
      </w:pPr>
      <w:r w:rsidRPr="002D3186">
        <w:rPr>
          <w:rFonts w:ascii="仿宋" w:eastAsia="仿宋" w:hAnsi="仿宋" w:cs="仿宋"/>
          <w:sz w:val="24"/>
        </w:rPr>
        <w:t>5</w:t>
      </w:r>
      <w:r w:rsidRPr="002D3186">
        <w:rPr>
          <w:rFonts w:ascii="仿宋" w:eastAsia="仿宋" w:hAnsi="仿宋" w:cs="仿宋" w:hint="eastAsia"/>
          <w:sz w:val="24"/>
        </w:rPr>
        <w:t>.2.2 加密的电子投标文件应在</w:t>
      </w:r>
      <w:r w:rsidRPr="002D3186">
        <w:rPr>
          <w:rFonts w:ascii="仿宋" w:eastAsia="仿宋" w:hAnsi="仿宋" w:hint="eastAsia"/>
          <w:sz w:val="24"/>
        </w:rPr>
        <w:t>投标截止时间</w:t>
      </w:r>
      <w:r w:rsidRPr="002D3186">
        <w:rPr>
          <w:rFonts w:ascii="仿宋" w:eastAsia="仿宋" w:hAnsi="仿宋" w:cs="仿宋" w:hint="eastAsia"/>
          <w:sz w:val="24"/>
        </w:rPr>
        <w:t>前通过电子交易平台</w:t>
      </w:r>
      <w:bookmarkStart w:id="215" w:name="_Hlk86855331"/>
      <w:r w:rsidRPr="002D3186">
        <w:rPr>
          <w:rFonts w:ascii="仿宋" w:eastAsia="仿宋" w:hAnsi="仿宋" w:cs="仿宋" w:hint="eastAsia"/>
          <w:sz w:val="24"/>
        </w:rPr>
        <w:t>成功上传。</w:t>
      </w:r>
      <w:bookmarkEnd w:id="215"/>
    </w:p>
    <w:p w14:paraId="099C00D2" w14:textId="77777777" w:rsidR="00D11FE1" w:rsidRPr="002D3186" w:rsidRDefault="00000000">
      <w:pPr>
        <w:tabs>
          <w:tab w:val="left" w:pos="360"/>
          <w:tab w:val="left" w:pos="720"/>
          <w:tab w:val="left" w:pos="1185"/>
        </w:tabs>
        <w:spacing w:line="360" w:lineRule="auto"/>
        <w:ind w:left="720" w:hangingChars="300" w:hanging="720"/>
        <w:rPr>
          <w:rFonts w:ascii="仿宋" w:eastAsia="仿宋" w:hAnsi="仿宋" w:cs="仿宋" w:hint="eastAsia"/>
          <w:sz w:val="24"/>
        </w:rPr>
      </w:pPr>
      <w:r w:rsidRPr="002D3186">
        <w:rPr>
          <w:rFonts w:ascii="仿宋" w:eastAsia="仿宋" w:hAnsi="仿宋" w:cs="仿宋"/>
          <w:sz w:val="24"/>
        </w:rPr>
        <w:t>5</w:t>
      </w:r>
      <w:r w:rsidRPr="002D3186">
        <w:rPr>
          <w:rFonts w:ascii="仿宋" w:eastAsia="仿宋" w:hAnsi="仿宋" w:cs="仿宋" w:hint="eastAsia"/>
          <w:sz w:val="24"/>
        </w:rPr>
        <w:t>.2.3 采购人和采购代理机构可以按本章的规定，通过修改招标文件自行决定是否酌情延长</w:t>
      </w:r>
      <w:r w:rsidRPr="002D3186">
        <w:rPr>
          <w:rFonts w:ascii="仿宋" w:eastAsia="仿宋" w:hAnsi="仿宋" w:hint="eastAsia"/>
          <w:sz w:val="24"/>
        </w:rPr>
        <w:t>投标文件提交截止时间的</w:t>
      </w:r>
      <w:r w:rsidRPr="002D3186">
        <w:rPr>
          <w:rFonts w:ascii="仿宋" w:eastAsia="仿宋" w:hAnsi="仿宋" w:cs="仿宋" w:hint="eastAsia"/>
          <w:sz w:val="24"/>
        </w:rPr>
        <w:t>期限。</w:t>
      </w:r>
      <w:bookmarkStart w:id="216" w:name="_Hlk57213292"/>
      <w:r w:rsidRPr="002D3186">
        <w:rPr>
          <w:rFonts w:ascii="仿宋" w:eastAsia="仿宋" w:hAnsi="仿宋" w:cs="仿宋" w:hint="eastAsia"/>
          <w:sz w:val="24"/>
        </w:rPr>
        <w:t>如果采购人和采购代理机构延长了</w:t>
      </w:r>
      <w:r w:rsidRPr="002D3186">
        <w:rPr>
          <w:rFonts w:ascii="仿宋" w:eastAsia="仿宋" w:hAnsi="仿宋" w:hint="eastAsia"/>
          <w:sz w:val="24"/>
        </w:rPr>
        <w:t>投标文件提交截止时间的</w:t>
      </w:r>
      <w:r w:rsidRPr="002D3186">
        <w:rPr>
          <w:rFonts w:ascii="仿宋" w:eastAsia="仿宋" w:hAnsi="仿宋" w:cs="仿宋" w:hint="eastAsia"/>
          <w:sz w:val="24"/>
        </w:rPr>
        <w:t>期限，投标人提交投标文件的截止时间则以延长后的时间为准。</w:t>
      </w:r>
      <w:bookmarkEnd w:id="216"/>
    </w:p>
    <w:p w14:paraId="40D82FD0" w14:textId="77777777" w:rsidR="00D11FE1" w:rsidRPr="002D3186" w:rsidRDefault="00000000">
      <w:pPr>
        <w:tabs>
          <w:tab w:val="left" w:pos="360"/>
          <w:tab w:val="left" w:pos="720"/>
          <w:tab w:val="left" w:pos="1185"/>
        </w:tabs>
        <w:spacing w:line="360" w:lineRule="auto"/>
        <w:rPr>
          <w:rFonts w:ascii="仿宋" w:eastAsia="仿宋" w:hAnsi="仿宋" w:hint="eastAsia"/>
          <w:sz w:val="24"/>
        </w:rPr>
      </w:pPr>
      <w:r w:rsidRPr="002D3186">
        <w:rPr>
          <w:rFonts w:ascii="仿宋" w:eastAsia="仿宋" w:hAnsi="仿宋" w:cs="仿宋"/>
          <w:b/>
          <w:bCs/>
          <w:sz w:val="24"/>
        </w:rPr>
        <w:t>5</w:t>
      </w:r>
      <w:r w:rsidRPr="002D3186">
        <w:rPr>
          <w:rFonts w:ascii="仿宋" w:eastAsia="仿宋" w:hAnsi="仿宋" w:cs="仿宋" w:hint="eastAsia"/>
          <w:b/>
          <w:bCs/>
          <w:sz w:val="24"/>
        </w:rPr>
        <w:t>.2.4 迟交的投标文件</w:t>
      </w:r>
    </w:p>
    <w:p w14:paraId="40AF08E4" w14:textId="77777777" w:rsidR="00D11FE1" w:rsidRPr="002D3186" w:rsidRDefault="00000000">
      <w:pPr>
        <w:tabs>
          <w:tab w:val="left" w:pos="360"/>
          <w:tab w:val="left" w:pos="720"/>
          <w:tab w:val="left" w:pos="1185"/>
        </w:tabs>
        <w:spacing w:line="360" w:lineRule="auto"/>
        <w:ind w:firstLineChars="300" w:firstLine="720"/>
        <w:rPr>
          <w:rFonts w:ascii="仿宋" w:eastAsia="仿宋" w:hAnsi="仿宋" w:hint="eastAsia"/>
          <w:sz w:val="24"/>
        </w:rPr>
      </w:pPr>
      <w:r w:rsidRPr="002D3186">
        <w:rPr>
          <w:rFonts w:ascii="仿宋" w:eastAsia="仿宋" w:hAnsi="仿宋" w:cs="仿宋" w:hint="eastAsia"/>
          <w:sz w:val="24"/>
        </w:rPr>
        <w:t>采购人和采购代理机构将拒绝在规定的时间内未上传、未解密的投标文件。</w:t>
      </w:r>
    </w:p>
    <w:p w14:paraId="15F4F3DD"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17" w:name="_Toc27335"/>
      <w:bookmarkStart w:id="218" w:name="_Toc57211961"/>
      <w:r w:rsidRPr="002D3186">
        <w:rPr>
          <w:rFonts w:ascii="仿宋" w:eastAsia="仿宋" w:hAnsi="仿宋"/>
          <w:b w:val="0"/>
          <w:bCs w:val="0"/>
          <w:sz w:val="24"/>
          <w:szCs w:val="24"/>
        </w:rPr>
        <w:t>5</w:t>
      </w:r>
      <w:r w:rsidRPr="002D3186">
        <w:rPr>
          <w:rFonts w:ascii="仿宋" w:eastAsia="仿宋" w:hAnsi="仿宋" w:hint="eastAsia"/>
          <w:b w:val="0"/>
          <w:bCs w:val="0"/>
          <w:sz w:val="24"/>
          <w:szCs w:val="24"/>
        </w:rPr>
        <w:t>.3 投标文件的提交、修改与撤回</w:t>
      </w:r>
      <w:bookmarkEnd w:id="217"/>
      <w:bookmarkEnd w:id="218"/>
    </w:p>
    <w:p w14:paraId="713C2160" w14:textId="77777777" w:rsidR="00D11FE1" w:rsidRPr="002D3186" w:rsidRDefault="00000000">
      <w:pPr>
        <w:tabs>
          <w:tab w:val="left" w:pos="360"/>
          <w:tab w:val="left" w:pos="720"/>
        </w:tabs>
        <w:spacing w:line="360" w:lineRule="auto"/>
        <w:rPr>
          <w:rFonts w:ascii="仿宋" w:eastAsia="仿宋" w:hAnsi="仿宋" w:cs="仿宋" w:hint="eastAsia"/>
          <w:b/>
          <w:bCs/>
          <w:sz w:val="24"/>
        </w:rPr>
      </w:pPr>
      <w:r w:rsidRPr="002D3186">
        <w:rPr>
          <w:rFonts w:ascii="仿宋" w:eastAsia="仿宋" w:hAnsi="仿宋" w:cs="仿宋"/>
          <w:b/>
          <w:bCs/>
          <w:sz w:val="24"/>
        </w:rPr>
        <w:t>5</w:t>
      </w:r>
      <w:r w:rsidRPr="002D3186">
        <w:rPr>
          <w:rFonts w:ascii="仿宋" w:eastAsia="仿宋" w:hAnsi="仿宋" w:cs="仿宋" w:hint="eastAsia"/>
          <w:b/>
          <w:bCs/>
          <w:sz w:val="24"/>
        </w:rPr>
        <w:t>.3.1 投标文件的提交</w:t>
      </w:r>
    </w:p>
    <w:p w14:paraId="2AD953A4" w14:textId="77777777" w:rsidR="00D11FE1" w:rsidRPr="002D3186" w:rsidRDefault="00000000">
      <w:pPr>
        <w:adjustRightInd w:val="0"/>
        <w:snapToGrid w:val="0"/>
        <w:spacing w:line="360" w:lineRule="auto"/>
        <w:ind w:left="960" w:hangingChars="400" w:hanging="960"/>
        <w:rPr>
          <w:rFonts w:ascii="仿宋" w:eastAsia="仿宋" w:hAnsi="仿宋" w:hint="eastAsia"/>
          <w:sz w:val="24"/>
        </w:rPr>
      </w:pPr>
      <w:r w:rsidRPr="002D3186">
        <w:rPr>
          <w:rFonts w:ascii="仿宋" w:eastAsia="仿宋" w:hAnsi="仿宋" w:cs="仿宋"/>
          <w:sz w:val="24"/>
        </w:rPr>
        <w:t>5</w:t>
      </w:r>
      <w:r w:rsidRPr="002D3186">
        <w:rPr>
          <w:rFonts w:ascii="仿宋" w:eastAsia="仿宋" w:hAnsi="仿宋" w:cs="仿宋" w:hint="eastAsia"/>
          <w:sz w:val="24"/>
        </w:rPr>
        <w:t>.3.1.1 投标人应在投标</w:t>
      </w:r>
      <w:r w:rsidRPr="002D3186">
        <w:rPr>
          <w:rFonts w:ascii="仿宋" w:eastAsia="仿宋" w:hAnsi="仿宋" w:hint="eastAsia"/>
          <w:sz w:val="24"/>
        </w:rPr>
        <w:t>截止时间</w:t>
      </w:r>
      <w:r w:rsidRPr="002D3186">
        <w:rPr>
          <w:rFonts w:ascii="仿宋" w:eastAsia="仿宋" w:hAnsi="仿宋" w:cs="仿宋" w:hint="eastAsia"/>
          <w:sz w:val="24"/>
        </w:rPr>
        <w:t>前上传加密的电子投标文件到电子交易平台系统的指定位置</w:t>
      </w:r>
      <w:bookmarkStart w:id="219" w:name="_Hlk164350837"/>
      <w:r w:rsidRPr="002D3186">
        <w:rPr>
          <w:rFonts w:ascii="仿宋" w:eastAsia="仿宋" w:hAnsi="仿宋" w:cs="仿宋" w:hint="eastAsia"/>
          <w:sz w:val="24"/>
        </w:rPr>
        <w:t>，上传时必须得到系统“上传成功”的确认。请投标人在上传时认真检查上传的投标文件是否完整、正确。</w:t>
      </w:r>
    </w:p>
    <w:p w14:paraId="6E6A867A" w14:textId="77777777" w:rsidR="00D11FE1" w:rsidRPr="002D3186" w:rsidRDefault="00000000">
      <w:pPr>
        <w:spacing w:line="360" w:lineRule="auto"/>
        <w:ind w:left="960" w:hangingChars="400" w:hanging="960"/>
        <w:rPr>
          <w:rFonts w:ascii="仿宋" w:eastAsia="仿宋" w:hAnsi="仿宋" w:cs="仿宋" w:hint="eastAsia"/>
          <w:sz w:val="24"/>
        </w:rPr>
      </w:pPr>
      <w:bookmarkStart w:id="220" w:name="_Hlk164350916"/>
      <w:bookmarkEnd w:id="219"/>
      <w:r w:rsidRPr="002D3186">
        <w:rPr>
          <w:rFonts w:ascii="仿宋" w:eastAsia="仿宋" w:hAnsi="仿宋" w:cs="仿宋"/>
          <w:sz w:val="24"/>
        </w:rPr>
        <w:t>5</w:t>
      </w:r>
      <w:r w:rsidRPr="002D3186">
        <w:rPr>
          <w:rFonts w:ascii="仿宋" w:eastAsia="仿宋" w:hAnsi="仿宋" w:cs="仿宋" w:hint="eastAsia"/>
          <w:sz w:val="24"/>
        </w:rPr>
        <w:t>.3.1.2 投标人因电子交易平台系统问题无法上传电子投标文件时，请在工作时间与</w:t>
      </w:r>
      <w:r w:rsidRPr="002D3186">
        <w:rPr>
          <w:rFonts w:ascii="仿宋" w:eastAsia="仿宋" w:hAnsi="仿宋" w:cs="仿宋" w:hint="eastAsia"/>
          <w:sz w:val="24"/>
        </w:rPr>
        <w:lastRenderedPageBreak/>
        <w:t>郑州市公共资源交易中心联系。</w:t>
      </w:r>
    </w:p>
    <w:p w14:paraId="07B5F69A" w14:textId="77777777" w:rsidR="00D11FE1" w:rsidRPr="002D3186" w:rsidRDefault="00000000">
      <w:pPr>
        <w:spacing w:line="360" w:lineRule="auto"/>
        <w:ind w:left="960" w:hangingChars="400" w:hanging="960"/>
        <w:rPr>
          <w:rFonts w:ascii="仿宋" w:eastAsia="仿宋" w:hAnsi="仿宋" w:hint="eastAsia"/>
          <w:sz w:val="24"/>
        </w:rPr>
      </w:pPr>
      <w:bookmarkStart w:id="221" w:name="_Hlk164350982"/>
      <w:bookmarkEnd w:id="220"/>
      <w:r w:rsidRPr="002D3186">
        <w:rPr>
          <w:rFonts w:ascii="仿宋" w:eastAsia="仿宋" w:hAnsi="仿宋" w:cs="仿宋"/>
          <w:sz w:val="24"/>
        </w:rPr>
        <w:t>5</w:t>
      </w:r>
      <w:r w:rsidRPr="002D3186">
        <w:rPr>
          <w:rFonts w:ascii="仿宋" w:eastAsia="仿宋" w:hAnsi="仿宋" w:cs="仿宋" w:hint="eastAsia"/>
          <w:sz w:val="24"/>
        </w:rPr>
        <w:t>.3.1.</w:t>
      </w:r>
      <w:r w:rsidRPr="002D3186">
        <w:rPr>
          <w:rFonts w:ascii="仿宋" w:eastAsia="仿宋" w:hAnsi="仿宋" w:cs="仿宋"/>
          <w:sz w:val="24"/>
        </w:rPr>
        <w:t xml:space="preserve">3 </w:t>
      </w:r>
      <w:r w:rsidRPr="002D3186">
        <w:rPr>
          <w:rFonts w:ascii="仿宋" w:eastAsia="仿宋" w:hAnsi="仿宋"/>
          <w:sz w:val="24"/>
        </w:rPr>
        <w:t>采购人及采购代理机构拒绝接受通过电子交易平台以外任何形式提交的投标文件</w:t>
      </w:r>
      <w:bookmarkStart w:id="222" w:name="_Hlk164351037"/>
      <w:r w:rsidRPr="002D3186">
        <w:rPr>
          <w:rFonts w:ascii="仿宋" w:eastAsia="仿宋" w:hAnsi="仿宋" w:hint="eastAsia"/>
          <w:sz w:val="24"/>
        </w:rPr>
        <w:t>（样品资料除外）</w:t>
      </w:r>
      <w:bookmarkEnd w:id="222"/>
      <w:r w:rsidRPr="002D3186">
        <w:rPr>
          <w:rFonts w:ascii="仿宋" w:eastAsia="仿宋" w:hAnsi="仿宋"/>
          <w:sz w:val="24"/>
        </w:rPr>
        <w:t>。</w:t>
      </w:r>
      <w:bookmarkEnd w:id="221"/>
    </w:p>
    <w:p w14:paraId="6AC22438" w14:textId="77777777" w:rsidR="00D11FE1" w:rsidRPr="002D3186" w:rsidRDefault="00000000">
      <w:pPr>
        <w:tabs>
          <w:tab w:val="left" w:pos="360"/>
          <w:tab w:val="left" w:pos="720"/>
        </w:tabs>
        <w:spacing w:line="360" w:lineRule="auto"/>
        <w:rPr>
          <w:rFonts w:ascii="仿宋" w:eastAsia="仿宋" w:hAnsi="仿宋" w:hint="eastAsia"/>
          <w:b/>
          <w:bCs/>
          <w:sz w:val="24"/>
        </w:rPr>
      </w:pPr>
      <w:r w:rsidRPr="002D3186">
        <w:rPr>
          <w:rFonts w:ascii="仿宋" w:eastAsia="仿宋" w:hAnsi="仿宋" w:cs="仿宋"/>
          <w:b/>
          <w:bCs/>
          <w:sz w:val="24"/>
        </w:rPr>
        <w:t>5</w:t>
      </w:r>
      <w:r w:rsidRPr="002D3186">
        <w:rPr>
          <w:rFonts w:ascii="仿宋" w:eastAsia="仿宋" w:hAnsi="仿宋" w:cs="仿宋" w:hint="eastAsia"/>
          <w:b/>
          <w:bCs/>
          <w:sz w:val="24"/>
        </w:rPr>
        <w:t>.3.2 投标文件的修改和撤回</w:t>
      </w:r>
    </w:p>
    <w:p w14:paraId="34F473FA" w14:textId="77777777" w:rsidR="00D11FE1" w:rsidRPr="002D3186" w:rsidRDefault="00000000">
      <w:pPr>
        <w:spacing w:line="360" w:lineRule="auto"/>
        <w:ind w:left="960" w:hangingChars="400" w:hanging="960"/>
        <w:rPr>
          <w:rFonts w:ascii="仿宋" w:eastAsia="仿宋" w:hAnsi="仿宋" w:cs="仿宋" w:hint="eastAsia"/>
          <w:sz w:val="24"/>
        </w:rPr>
      </w:pPr>
      <w:r w:rsidRPr="002D3186">
        <w:rPr>
          <w:rFonts w:ascii="仿宋" w:eastAsia="仿宋" w:hAnsi="仿宋" w:cs="仿宋"/>
          <w:sz w:val="24"/>
        </w:rPr>
        <w:t>5</w:t>
      </w:r>
      <w:r w:rsidRPr="002D3186">
        <w:rPr>
          <w:rFonts w:ascii="仿宋" w:eastAsia="仿宋" w:hAnsi="仿宋" w:cs="仿宋" w:hint="eastAsia"/>
          <w:sz w:val="24"/>
        </w:rPr>
        <w:t>.3.2.1 投标人在提交投标文件后，在投标</w:t>
      </w:r>
      <w:r w:rsidRPr="002D3186">
        <w:rPr>
          <w:rFonts w:ascii="仿宋" w:eastAsia="仿宋" w:hAnsi="仿宋" w:hint="eastAsia"/>
          <w:sz w:val="24"/>
        </w:rPr>
        <w:t>截止时间</w:t>
      </w:r>
      <w:r w:rsidRPr="002D3186">
        <w:rPr>
          <w:rFonts w:ascii="仿宋" w:eastAsia="仿宋" w:hAnsi="仿宋" w:cs="仿宋" w:hint="eastAsia"/>
          <w:sz w:val="24"/>
        </w:rPr>
        <w:t>之前可以修改或撤回其投标文件；在投标截止时间之后，投标人不得对其投标文件做任何修改。</w:t>
      </w:r>
    </w:p>
    <w:p w14:paraId="21120C6C" w14:textId="77777777" w:rsidR="00D11FE1" w:rsidRPr="002D3186" w:rsidRDefault="00000000">
      <w:pPr>
        <w:spacing w:line="360" w:lineRule="auto"/>
        <w:ind w:left="960" w:hangingChars="400" w:hanging="960"/>
        <w:rPr>
          <w:rFonts w:ascii="仿宋" w:eastAsia="仿宋" w:hAnsi="仿宋" w:hint="eastAsia"/>
          <w:sz w:val="24"/>
        </w:rPr>
      </w:pPr>
      <w:bookmarkStart w:id="223" w:name="_Hlk57218343"/>
      <w:r w:rsidRPr="002D3186">
        <w:rPr>
          <w:rFonts w:ascii="仿宋" w:eastAsia="仿宋" w:hAnsi="仿宋" w:cs="仿宋"/>
          <w:sz w:val="24"/>
        </w:rPr>
        <w:t>5</w:t>
      </w:r>
      <w:r w:rsidRPr="002D3186">
        <w:rPr>
          <w:rFonts w:ascii="仿宋" w:eastAsia="仿宋" w:hAnsi="仿宋" w:cs="仿宋" w:hint="eastAsia"/>
          <w:sz w:val="24"/>
        </w:rPr>
        <w:t xml:space="preserve">.3.2.2 </w:t>
      </w:r>
      <w:bookmarkStart w:id="224" w:name="OLE_LINK97"/>
      <w:bookmarkStart w:id="225" w:name="_Hlk218416754"/>
      <w:r w:rsidRPr="002D3186">
        <w:rPr>
          <w:rFonts w:ascii="仿宋" w:eastAsia="仿宋" w:hAnsi="仿宋" w:cs="仿宋" w:hint="eastAsia"/>
          <w:sz w:val="24"/>
        </w:rPr>
        <w:t>在投标有效期内，投标人不得撤回（撤销）其投标文件，否则</w:t>
      </w:r>
      <w:r w:rsidRPr="002D3186">
        <w:rPr>
          <w:rFonts w:ascii="仿宋" w:eastAsia="仿宋" w:hAnsi="仿宋" w:hint="eastAsia"/>
          <w:sz w:val="24"/>
        </w:rPr>
        <w:t>应当承担相应的法律责任。</w:t>
      </w:r>
      <w:bookmarkEnd w:id="223"/>
      <w:bookmarkEnd w:id="224"/>
      <w:bookmarkEnd w:id="225"/>
    </w:p>
    <w:p w14:paraId="4C735377" w14:textId="77777777" w:rsidR="00D11FE1" w:rsidRPr="002D3186" w:rsidRDefault="00D11FE1">
      <w:pPr>
        <w:pStyle w:val="ab"/>
        <w:spacing w:line="360" w:lineRule="auto"/>
        <w:rPr>
          <w:rFonts w:ascii="仿宋" w:eastAsia="仿宋" w:hAnsi="仿宋" w:hint="eastAsia"/>
          <w:sz w:val="24"/>
        </w:rPr>
      </w:pPr>
    </w:p>
    <w:p w14:paraId="7F55D9F6"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226" w:name="_Toc13950"/>
      <w:bookmarkStart w:id="227" w:name="_Toc240443036"/>
      <w:r w:rsidRPr="002D3186">
        <w:rPr>
          <w:rFonts w:ascii="仿宋" w:eastAsia="仿宋" w:hAnsi="仿宋" w:hint="eastAsia"/>
          <w:sz w:val="28"/>
        </w:rPr>
        <w:t>开标、资格审查及评标</w:t>
      </w:r>
      <w:bookmarkEnd w:id="226"/>
      <w:bookmarkEnd w:id="227"/>
    </w:p>
    <w:p w14:paraId="1B97BB7D" w14:textId="77777777" w:rsidR="00D11FE1" w:rsidRPr="002D3186" w:rsidRDefault="00D11FE1">
      <w:pPr>
        <w:pStyle w:val="aff0"/>
        <w:spacing w:line="360" w:lineRule="auto"/>
        <w:rPr>
          <w:rFonts w:ascii="仿宋" w:eastAsia="仿宋" w:hAnsi="仿宋" w:hint="eastAsia"/>
          <w:sz w:val="24"/>
        </w:rPr>
      </w:pPr>
    </w:p>
    <w:p w14:paraId="27006D79" w14:textId="77777777" w:rsidR="00D11FE1" w:rsidRPr="002D3186" w:rsidRDefault="00D11FE1">
      <w:pPr>
        <w:pStyle w:val="aff0"/>
        <w:spacing w:line="360" w:lineRule="auto"/>
        <w:rPr>
          <w:rFonts w:ascii="仿宋" w:eastAsia="仿宋" w:hAnsi="仿宋" w:hint="eastAsia"/>
          <w:sz w:val="24"/>
        </w:rPr>
      </w:pPr>
    </w:p>
    <w:p w14:paraId="5674843C" w14:textId="77777777" w:rsidR="00D11FE1" w:rsidRPr="002D3186" w:rsidRDefault="00000000">
      <w:pPr>
        <w:pStyle w:val="2"/>
        <w:spacing w:before="0" w:after="0" w:line="360" w:lineRule="auto"/>
        <w:rPr>
          <w:rFonts w:ascii="仿宋" w:eastAsia="仿宋" w:hAnsi="仿宋" w:hint="eastAsia"/>
          <w:b w:val="0"/>
          <w:bCs w:val="0"/>
          <w:sz w:val="24"/>
        </w:rPr>
      </w:pPr>
      <w:bookmarkStart w:id="228" w:name="_Toc633"/>
      <w:bookmarkStart w:id="229" w:name="_Toc8212"/>
      <w:bookmarkStart w:id="230" w:name="_Toc57211962"/>
      <w:bookmarkStart w:id="231" w:name="_Toc240443037"/>
      <w:r w:rsidRPr="002D3186">
        <w:rPr>
          <w:rFonts w:ascii="仿宋" w:eastAsia="仿宋" w:hAnsi="仿宋" w:hint="eastAsia"/>
          <w:b w:val="0"/>
          <w:bCs w:val="0"/>
          <w:sz w:val="24"/>
        </w:rPr>
        <w:t>6.开标、资格审查及评标</w:t>
      </w:r>
      <w:bookmarkEnd w:id="228"/>
      <w:bookmarkEnd w:id="229"/>
      <w:bookmarkEnd w:id="230"/>
      <w:bookmarkEnd w:id="231"/>
    </w:p>
    <w:p w14:paraId="4F01E45D" w14:textId="77777777" w:rsidR="00D11FE1" w:rsidRPr="002D3186" w:rsidRDefault="00000000">
      <w:pPr>
        <w:pStyle w:val="3"/>
        <w:autoSpaceDE w:val="0"/>
        <w:autoSpaceDN w:val="0"/>
        <w:adjustRightInd w:val="0"/>
        <w:spacing w:before="0" w:after="0" w:line="360" w:lineRule="auto"/>
        <w:jc w:val="left"/>
        <w:rPr>
          <w:rFonts w:ascii="仿宋" w:eastAsia="仿宋" w:hAnsi="仿宋" w:hint="eastAsia"/>
          <w:b w:val="0"/>
          <w:bCs w:val="0"/>
          <w:sz w:val="24"/>
          <w:szCs w:val="24"/>
        </w:rPr>
      </w:pPr>
      <w:bookmarkStart w:id="232" w:name="_Toc57211963"/>
      <w:bookmarkStart w:id="233" w:name="_Toc17232"/>
      <w:r w:rsidRPr="002D3186">
        <w:rPr>
          <w:rFonts w:ascii="仿宋" w:eastAsia="仿宋" w:hAnsi="仿宋"/>
          <w:b w:val="0"/>
          <w:bCs w:val="0"/>
          <w:sz w:val="24"/>
          <w:szCs w:val="24"/>
        </w:rPr>
        <w:t>6</w:t>
      </w:r>
      <w:r w:rsidRPr="002D3186">
        <w:rPr>
          <w:rFonts w:ascii="仿宋" w:eastAsia="仿宋" w:hAnsi="仿宋" w:hint="eastAsia"/>
          <w:b w:val="0"/>
          <w:bCs w:val="0"/>
          <w:sz w:val="24"/>
          <w:szCs w:val="24"/>
        </w:rPr>
        <w:t>.1</w:t>
      </w:r>
      <w:r w:rsidRPr="002D3186">
        <w:rPr>
          <w:rFonts w:ascii="仿宋" w:eastAsia="仿宋" w:hAnsi="仿宋"/>
          <w:b w:val="0"/>
          <w:bCs w:val="0"/>
          <w:sz w:val="24"/>
          <w:szCs w:val="24"/>
        </w:rPr>
        <w:t xml:space="preserve"> </w:t>
      </w:r>
      <w:bookmarkEnd w:id="232"/>
      <w:r w:rsidRPr="002D3186">
        <w:rPr>
          <w:rFonts w:ascii="仿宋" w:eastAsia="仿宋" w:hAnsi="仿宋" w:hint="eastAsia"/>
          <w:b w:val="0"/>
          <w:bCs w:val="0"/>
          <w:sz w:val="24"/>
          <w:szCs w:val="24"/>
        </w:rPr>
        <w:t>公开开标</w:t>
      </w:r>
      <w:bookmarkEnd w:id="233"/>
    </w:p>
    <w:p w14:paraId="16A29336" w14:textId="77777777" w:rsidR="00D11FE1" w:rsidRPr="002D3186" w:rsidRDefault="00000000">
      <w:pPr>
        <w:adjustRightInd w:val="0"/>
        <w:snapToGrid w:val="0"/>
        <w:spacing w:line="360" w:lineRule="auto"/>
        <w:ind w:left="480" w:hangingChars="200" w:hanging="480"/>
        <w:rPr>
          <w:rFonts w:ascii="仿宋" w:eastAsia="仿宋" w:hAnsi="仿宋" w:hint="eastAsia"/>
          <w:sz w:val="24"/>
        </w:rPr>
      </w:pPr>
      <w:bookmarkStart w:id="234" w:name="_Hlk86855542"/>
      <w:r w:rsidRPr="002D3186">
        <w:rPr>
          <w:rFonts w:ascii="仿宋" w:eastAsia="仿宋" w:hAnsi="仿宋" w:cs="仿宋"/>
          <w:sz w:val="24"/>
        </w:rPr>
        <w:t>6</w:t>
      </w:r>
      <w:r w:rsidRPr="002D3186">
        <w:rPr>
          <w:rFonts w:ascii="仿宋" w:eastAsia="仿宋" w:hAnsi="仿宋" w:cs="仿宋" w:hint="eastAsia"/>
          <w:sz w:val="24"/>
        </w:rPr>
        <w:t>.1.1 采购人和采购</w:t>
      </w:r>
      <w:r w:rsidRPr="002D3186">
        <w:rPr>
          <w:rFonts w:ascii="仿宋" w:eastAsia="仿宋" w:hAnsi="仿宋" w:hint="eastAsia"/>
          <w:sz w:val="24"/>
        </w:rPr>
        <w:t>代理机构将在“</w:t>
      </w:r>
      <w:r w:rsidRPr="002D3186">
        <w:rPr>
          <w:rFonts w:ascii="仿宋" w:eastAsia="仿宋" w:hAnsi="仿宋" w:hint="eastAsia"/>
          <w:b/>
          <w:sz w:val="24"/>
          <w:u w:val="single"/>
        </w:rPr>
        <w:t>投标人须知前附表</w:t>
      </w:r>
      <w:r w:rsidRPr="002D3186">
        <w:rPr>
          <w:rFonts w:ascii="仿宋" w:eastAsia="仿宋" w:hAnsi="仿宋" w:hint="eastAsia"/>
          <w:sz w:val="24"/>
        </w:rPr>
        <w:t>”中规定的时间和地点组织公开开标。</w:t>
      </w:r>
    </w:p>
    <w:p w14:paraId="75F646C5" w14:textId="77777777" w:rsidR="00D11FE1" w:rsidRPr="002D3186" w:rsidRDefault="00000000">
      <w:pPr>
        <w:adjustRightInd w:val="0"/>
        <w:snapToGrid w:val="0"/>
        <w:spacing w:line="360" w:lineRule="auto"/>
        <w:ind w:left="480" w:hangingChars="200" w:hanging="480"/>
        <w:rPr>
          <w:rFonts w:ascii="仿宋" w:eastAsia="仿宋" w:hAnsi="仿宋" w:hint="eastAsia"/>
          <w:sz w:val="24"/>
        </w:rPr>
      </w:pPr>
      <w:r w:rsidRPr="002D3186">
        <w:rPr>
          <w:rFonts w:ascii="仿宋" w:eastAsia="仿宋" w:hAnsi="仿宋" w:hint="eastAsia"/>
          <w:sz w:val="24"/>
        </w:rPr>
        <w:t>6</w:t>
      </w:r>
      <w:r w:rsidRPr="002D3186">
        <w:rPr>
          <w:rFonts w:ascii="仿宋" w:eastAsia="仿宋" w:hAnsi="仿宋"/>
          <w:sz w:val="24"/>
        </w:rPr>
        <w:t>.1.2 本项目使用电子交易平台</w:t>
      </w:r>
      <w:r w:rsidRPr="002D3186">
        <w:rPr>
          <w:rFonts w:ascii="仿宋" w:eastAsia="仿宋" w:hAnsi="仿宋" w:hint="eastAsia"/>
          <w:sz w:val="24"/>
        </w:rPr>
        <w:t>进行开标，投标人</w:t>
      </w:r>
      <w:r w:rsidRPr="002D3186">
        <w:rPr>
          <w:rFonts w:ascii="仿宋" w:eastAsia="仿宋" w:hAnsi="仿宋"/>
          <w:sz w:val="24"/>
        </w:rPr>
        <w:t>应在</w:t>
      </w:r>
      <w:r w:rsidRPr="002D3186">
        <w:rPr>
          <w:rFonts w:ascii="仿宋" w:eastAsia="仿宋" w:hAnsi="仿宋" w:hint="eastAsia"/>
          <w:sz w:val="24"/>
        </w:rPr>
        <w:t>“</w:t>
      </w:r>
      <w:r w:rsidRPr="002D3186">
        <w:rPr>
          <w:rFonts w:ascii="仿宋" w:eastAsia="仿宋" w:hAnsi="仿宋" w:hint="eastAsia"/>
          <w:b/>
          <w:sz w:val="24"/>
          <w:u w:val="single"/>
        </w:rPr>
        <w:t>投标人须知前附表</w:t>
      </w:r>
      <w:r w:rsidRPr="002D3186">
        <w:rPr>
          <w:rFonts w:ascii="仿宋" w:eastAsia="仿宋" w:hAnsi="仿宋" w:hint="eastAsia"/>
          <w:sz w:val="24"/>
        </w:rPr>
        <w:t>”</w:t>
      </w:r>
      <w:r w:rsidRPr="002D3186">
        <w:rPr>
          <w:rFonts w:ascii="仿宋" w:eastAsia="仿宋" w:hAnsi="仿宋"/>
          <w:sz w:val="24"/>
        </w:rPr>
        <w:t>规定的时间内对投标文件进行解密，</w:t>
      </w:r>
      <w:bookmarkStart w:id="235" w:name="_Hlk164351621"/>
      <w:r w:rsidRPr="002D3186">
        <w:rPr>
          <w:rFonts w:ascii="仿宋" w:eastAsia="仿宋" w:hAnsi="仿宋" w:hint="eastAsia"/>
          <w:sz w:val="24"/>
        </w:rPr>
        <w:t>逾期解密或</w:t>
      </w:r>
      <w:r w:rsidRPr="002D3186">
        <w:rPr>
          <w:rFonts w:ascii="仿宋" w:eastAsia="仿宋" w:hAnsi="仿宋"/>
          <w:sz w:val="24"/>
        </w:rPr>
        <w:t>因非系统原因导致的解密失败，视为投标无效。</w:t>
      </w:r>
      <w:bookmarkEnd w:id="235"/>
    </w:p>
    <w:p w14:paraId="0405F0B3" w14:textId="77777777" w:rsidR="00D11FE1" w:rsidRPr="002D3186" w:rsidRDefault="00000000">
      <w:pPr>
        <w:tabs>
          <w:tab w:val="left" w:pos="360"/>
          <w:tab w:val="left" w:pos="720"/>
        </w:tabs>
        <w:spacing w:line="360" w:lineRule="auto"/>
        <w:ind w:left="480" w:hangingChars="200" w:hanging="480"/>
        <w:rPr>
          <w:rFonts w:ascii="仿宋" w:eastAsia="仿宋" w:hAnsi="仿宋" w:hint="eastAsia"/>
          <w:sz w:val="24"/>
        </w:rPr>
      </w:pPr>
      <w:r w:rsidRPr="002D3186">
        <w:rPr>
          <w:rFonts w:ascii="仿宋" w:eastAsia="仿宋" w:hAnsi="仿宋"/>
          <w:sz w:val="24"/>
        </w:rPr>
        <w:t>6</w:t>
      </w:r>
      <w:r w:rsidRPr="002D3186">
        <w:rPr>
          <w:rFonts w:ascii="仿宋" w:eastAsia="仿宋" w:hAnsi="仿宋" w:hint="eastAsia"/>
          <w:sz w:val="24"/>
        </w:rPr>
        <w:t>.1.</w:t>
      </w:r>
      <w:r w:rsidRPr="002D3186">
        <w:rPr>
          <w:rFonts w:ascii="仿宋" w:eastAsia="仿宋" w:hAnsi="仿宋"/>
          <w:sz w:val="24"/>
        </w:rPr>
        <w:t xml:space="preserve">3 </w:t>
      </w:r>
      <w:r w:rsidRPr="002D3186">
        <w:rPr>
          <w:rFonts w:ascii="仿宋" w:eastAsia="仿宋" w:hAnsi="仿宋" w:cs="仿宋" w:hint="eastAsia"/>
          <w:sz w:val="24"/>
        </w:rPr>
        <w:t>开标</w:t>
      </w:r>
      <w:r w:rsidRPr="002D3186">
        <w:rPr>
          <w:rFonts w:ascii="仿宋" w:eastAsia="仿宋" w:hAnsi="仿宋"/>
          <w:sz w:val="24"/>
        </w:rPr>
        <w:t>将使用电子交易平台</w:t>
      </w:r>
      <w:r w:rsidRPr="002D3186">
        <w:rPr>
          <w:rFonts w:ascii="仿宋" w:eastAsia="仿宋" w:hAnsi="仿宋" w:hint="eastAsia"/>
          <w:sz w:val="24"/>
        </w:rPr>
        <w:t>公布投标人</w:t>
      </w:r>
      <w:r w:rsidRPr="002D3186">
        <w:rPr>
          <w:rFonts w:ascii="仿宋" w:eastAsia="仿宋" w:hAnsi="仿宋"/>
          <w:sz w:val="24"/>
        </w:rPr>
        <w:t>名称、投标价格</w:t>
      </w:r>
      <w:r w:rsidRPr="002D3186">
        <w:rPr>
          <w:rFonts w:ascii="仿宋" w:eastAsia="仿宋" w:hAnsi="仿宋" w:hint="eastAsia"/>
          <w:sz w:val="24"/>
        </w:rPr>
        <w:t>等信息</w:t>
      </w:r>
      <w:r w:rsidRPr="002D3186">
        <w:rPr>
          <w:rFonts w:ascii="仿宋" w:eastAsia="仿宋" w:hAnsi="仿宋"/>
          <w:sz w:val="24"/>
        </w:rPr>
        <w:t>并进行记录</w:t>
      </w:r>
      <w:r w:rsidRPr="002D3186">
        <w:rPr>
          <w:rFonts w:ascii="仿宋" w:eastAsia="仿宋" w:hAnsi="仿宋" w:hint="eastAsia"/>
          <w:sz w:val="24"/>
        </w:rPr>
        <w:t>。</w:t>
      </w:r>
    </w:p>
    <w:p w14:paraId="72EFC3B0" w14:textId="77777777" w:rsidR="00D11FE1" w:rsidRPr="002D3186" w:rsidRDefault="00000000">
      <w:pPr>
        <w:tabs>
          <w:tab w:val="left" w:pos="360"/>
          <w:tab w:val="left" w:pos="720"/>
        </w:tabs>
        <w:spacing w:line="360" w:lineRule="auto"/>
        <w:rPr>
          <w:rFonts w:ascii="仿宋" w:eastAsia="仿宋" w:hAnsi="仿宋" w:cs="仿宋" w:hint="eastAsia"/>
          <w:sz w:val="24"/>
        </w:rPr>
      </w:pPr>
      <w:r w:rsidRPr="002D3186">
        <w:rPr>
          <w:rFonts w:ascii="仿宋" w:eastAsia="仿宋" w:hAnsi="仿宋" w:cs="仿宋"/>
          <w:sz w:val="24"/>
        </w:rPr>
        <w:t xml:space="preserve">6.1.4 </w:t>
      </w:r>
      <w:r w:rsidRPr="002D3186">
        <w:rPr>
          <w:rFonts w:ascii="仿宋" w:eastAsia="仿宋" w:hAnsi="仿宋" w:cs="仿宋" w:hint="eastAsia"/>
          <w:sz w:val="24"/>
        </w:rPr>
        <w:t>投标人</w:t>
      </w:r>
      <w:r w:rsidRPr="002D3186">
        <w:rPr>
          <w:rFonts w:ascii="仿宋" w:eastAsia="仿宋" w:hAnsi="仿宋"/>
          <w:sz w:val="24"/>
        </w:rPr>
        <w:t>不足</w:t>
      </w:r>
      <w:r w:rsidRPr="002D3186">
        <w:rPr>
          <w:rFonts w:ascii="仿宋" w:eastAsia="仿宋" w:hAnsi="仿宋" w:hint="eastAsia"/>
          <w:sz w:val="24"/>
        </w:rPr>
        <w:t>3家的，不</w:t>
      </w:r>
      <w:r w:rsidRPr="002D3186">
        <w:rPr>
          <w:rFonts w:ascii="仿宋" w:eastAsia="仿宋" w:hAnsi="仿宋"/>
          <w:sz w:val="24"/>
        </w:rPr>
        <w:t>予</w:t>
      </w:r>
      <w:r w:rsidRPr="002D3186">
        <w:rPr>
          <w:rFonts w:ascii="仿宋" w:eastAsia="仿宋" w:hAnsi="仿宋" w:hint="eastAsia"/>
          <w:sz w:val="24"/>
        </w:rPr>
        <w:t>开标。</w:t>
      </w:r>
    </w:p>
    <w:p w14:paraId="73332DC5"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sz w:val="24"/>
        </w:rPr>
        <w:t>6</w:t>
      </w:r>
      <w:r w:rsidRPr="002D3186">
        <w:rPr>
          <w:rFonts w:ascii="仿宋" w:eastAsia="仿宋" w:hAnsi="仿宋" w:hint="eastAsia"/>
          <w:sz w:val="24"/>
        </w:rPr>
        <w:t>.1.</w:t>
      </w:r>
      <w:r w:rsidRPr="002D3186">
        <w:rPr>
          <w:rFonts w:ascii="仿宋" w:eastAsia="仿宋" w:hAnsi="仿宋"/>
          <w:sz w:val="24"/>
        </w:rPr>
        <w:t>5</w:t>
      </w:r>
      <w:r w:rsidRPr="002D3186">
        <w:rPr>
          <w:rFonts w:ascii="仿宋" w:eastAsia="仿宋" w:hAnsi="仿宋" w:hint="eastAsia"/>
          <w:sz w:val="24"/>
        </w:rPr>
        <w:t xml:space="preserve"> 在</w:t>
      </w:r>
      <w:r w:rsidRPr="002D3186">
        <w:rPr>
          <w:rFonts w:ascii="仿宋" w:eastAsia="仿宋" w:hAnsi="仿宋" w:cs="仿宋" w:hint="eastAsia"/>
          <w:sz w:val="24"/>
        </w:rPr>
        <w:t>规定的时间内</w:t>
      </w:r>
      <w:r w:rsidRPr="002D3186">
        <w:rPr>
          <w:rFonts w:ascii="仿宋" w:eastAsia="仿宋" w:hAnsi="仿宋" w:hint="eastAsia"/>
          <w:sz w:val="24"/>
        </w:rPr>
        <w:t>完成投标文件解密的</w:t>
      </w:r>
      <w:r w:rsidRPr="002D3186">
        <w:rPr>
          <w:rFonts w:ascii="仿宋" w:eastAsia="仿宋" w:hAnsi="仿宋"/>
          <w:sz w:val="24"/>
        </w:rPr>
        <w:t>投标人不足</w:t>
      </w:r>
      <w:r w:rsidRPr="002D3186">
        <w:rPr>
          <w:rFonts w:ascii="仿宋" w:eastAsia="仿宋" w:hAnsi="仿宋" w:hint="eastAsia"/>
          <w:sz w:val="24"/>
        </w:rPr>
        <w:t>3家的，将不再进行开标。</w:t>
      </w:r>
    </w:p>
    <w:p w14:paraId="0D6FE212" w14:textId="77777777" w:rsidR="00D11FE1" w:rsidRPr="002D3186" w:rsidRDefault="00000000">
      <w:pPr>
        <w:adjustRightInd w:val="0"/>
        <w:snapToGrid w:val="0"/>
        <w:spacing w:line="360" w:lineRule="auto"/>
        <w:ind w:left="720" w:hangingChars="300" w:hanging="720"/>
        <w:rPr>
          <w:rFonts w:ascii="仿宋" w:eastAsia="仿宋" w:hAnsi="仿宋" w:hint="eastAsia"/>
          <w:sz w:val="24"/>
        </w:rPr>
      </w:pPr>
      <w:r w:rsidRPr="002D3186">
        <w:rPr>
          <w:rFonts w:ascii="仿宋" w:eastAsia="仿宋" w:hAnsi="仿宋"/>
          <w:sz w:val="24"/>
        </w:rPr>
        <w:t>6</w:t>
      </w:r>
      <w:r w:rsidRPr="002D3186">
        <w:rPr>
          <w:rFonts w:ascii="仿宋" w:eastAsia="仿宋" w:hAnsi="仿宋" w:hint="eastAsia"/>
          <w:sz w:val="24"/>
        </w:rPr>
        <w:t>.1.</w:t>
      </w:r>
      <w:r w:rsidRPr="002D3186">
        <w:rPr>
          <w:rFonts w:ascii="仿宋" w:eastAsia="仿宋" w:hAnsi="仿宋"/>
          <w:sz w:val="24"/>
        </w:rPr>
        <w:t>6</w:t>
      </w:r>
      <w:r w:rsidRPr="002D3186">
        <w:rPr>
          <w:rFonts w:ascii="仿宋" w:eastAsia="仿宋" w:hAnsi="仿宋" w:hint="eastAsia"/>
          <w:sz w:val="24"/>
        </w:rPr>
        <w:t xml:space="preserve"> 开标异议：</w:t>
      </w:r>
      <w:r w:rsidRPr="002D3186">
        <w:rPr>
          <w:rFonts w:ascii="仿宋" w:eastAsia="仿宋" w:hAnsi="仿宋" w:cs="宋体" w:hint="eastAsia"/>
          <w:sz w:val="24"/>
        </w:rPr>
        <w:t>投标人</w:t>
      </w:r>
      <w:r w:rsidRPr="002D3186">
        <w:rPr>
          <w:rFonts w:ascii="仿宋" w:eastAsia="仿宋" w:hAnsi="仿宋" w:hint="eastAsia"/>
          <w:sz w:val="24"/>
        </w:rPr>
        <w:t>对开标过程有异议的，应当在开标时提出，采购人（或采购代理机构）应及时作出答复，并制作记录。</w:t>
      </w:r>
      <w:r w:rsidRPr="002D3186">
        <w:rPr>
          <w:rFonts w:ascii="仿宋" w:eastAsia="仿宋" w:hAnsi="仿宋" w:cs="仿宋" w:hint="eastAsia"/>
          <w:sz w:val="24"/>
        </w:rPr>
        <w:t>投标人</w:t>
      </w:r>
      <w:r w:rsidRPr="002D3186">
        <w:rPr>
          <w:rFonts w:ascii="仿宋" w:eastAsia="仿宋" w:hAnsi="仿宋" w:hint="eastAsia"/>
          <w:sz w:val="24"/>
        </w:rPr>
        <w:t>未参加开标或未在开标过程中提出异议的，视同认可开标结果。</w:t>
      </w:r>
    </w:p>
    <w:p w14:paraId="184077A0" w14:textId="77777777" w:rsidR="00D11FE1" w:rsidRPr="002D3186" w:rsidRDefault="00000000">
      <w:pPr>
        <w:pStyle w:val="3"/>
        <w:autoSpaceDE w:val="0"/>
        <w:autoSpaceDN w:val="0"/>
        <w:adjustRightInd w:val="0"/>
        <w:spacing w:before="0" w:after="0" w:line="360" w:lineRule="auto"/>
        <w:jc w:val="left"/>
        <w:rPr>
          <w:rFonts w:ascii="仿宋" w:eastAsia="仿宋" w:hAnsi="仿宋" w:hint="eastAsia"/>
          <w:b w:val="0"/>
          <w:bCs w:val="0"/>
          <w:sz w:val="24"/>
          <w:szCs w:val="24"/>
        </w:rPr>
      </w:pPr>
      <w:bookmarkStart w:id="236" w:name="_Toc10004"/>
      <w:r w:rsidRPr="002D3186">
        <w:rPr>
          <w:rFonts w:ascii="仿宋" w:eastAsia="仿宋" w:hAnsi="仿宋"/>
          <w:b w:val="0"/>
          <w:bCs w:val="0"/>
          <w:sz w:val="24"/>
          <w:szCs w:val="24"/>
        </w:rPr>
        <w:t>6.2 资格审查</w:t>
      </w:r>
      <w:bookmarkEnd w:id="236"/>
    </w:p>
    <w:p w14:paraId="7C39F99B" w14:textId="77777777" w:rsidR="00D11FE1" w:rsidRPr="002D3186" w:rsidRDefault="00000000">
      <w:pPr>
        <w:adjustRightInd w:val="0"/>
        <w:snapToGrid w:val="0"/>
        <w:spacing w:line="360" w:lineRule="auto"/>
        <w:ind w:left="600" w:hangingChars="250" w:hanging="600"/>
        <w:rPr>
          <w:rFonts w:ascii="仿宋" w:eastAsia="仿宋" w:hAnsi="仿宋" w:hint="eastAsia"/>
          <w:sz w:val="24"/>
        </w:rPr>
      </w:pPr>
      <w:bookmarkStart w:id="237" w:name="_Toc39568655"/>
      <w:r w:rsidRPr="002D3186">
        <w:rPr>
          <w:rFonts w:ascii="仿宋" w:eastAsia="仿宋" w:hAnsi="仿宋" w:hint="eastAsia"/>
          <w:sz w:val="24"/>
        </w:rPr>
        <w:t>6</w:t>
      </w:r>
      <w:r w:rsidRPr="002D3186">
        <w:rPr>
          <w:rFonts w:ascii="仿宋" w:eastAsia="仿宋" w:hAnsi="仿宋"/>
          <w:sz w:val="24"/>
        </w:rPr>
        <w:t>.2.1</w:t>
      </w:r>
      <w:r w:rsidRPr="002D3186">
        <w:rPr>
          <w:rFonts w:ascii="仿宋" w:eastAsia="仿宋" w:hAnsi="仿宋" w:hint="eastAsia"/>
          <w:sz w:val="24"/>
        </w:rPr>
        <w:t>开标结束后，评标开始前，采购人或采购代理机构依据法律法规和招标文件中规      定的内容，对投标人进行资格审查（提交的资格证明材料见投标人须知前附表）。未通过资格审查的投标人不得进入评标。通过资格审查的投标人不足三家的，不</w:t>
      </w:r>
      <w:r w:rsidRPr="002D3186">
        <w:rPr>
          <w:rFonts w:ascii="仿宋" w:eastAsia="仿宋" w:hAnsi="仿宋" w:hint="eastAsia"/>
          <w:sz w:val="24"/>
        </w:rPr>
        <w:lastRenderedPageBreak/>
        <w:t>得评标。评审因素详见《资格审查》。</w:t>
      </w:r>
    </w:p>
    <w:p w14:paraId="5729B042" w14:textId="77777777" w:rsidR="00D11FE1" w:rsidRPr="002D3186" w:rsidRDefault="00000000">
      <w:pPr>
        <w:adjustRightInd w:val="0"/>
        <w:snapToGrid w:val="0"/>
        <w:spacing w:line="360" w:lineRule="auto"/>
        <w:ind w:left="720" w:hangingChars="300" w:hanging="720"/>
        <w:rPr>
          <w:rFonts w:ascii="仿宋" w:eastAsia="仿宋" w:hAnsi="仿宋" w:cs="仿宋" w:hint="eastAsia"/>
          <w:sz w:val="24"/>
        </w:rPr>
      </w:pPr>
      <w:r w:rsidRPr="002D3186">
        <w:rPr>
          <w:rFonts w:ascii="仿宋" w:eastAsia="仿宋" w:hAnsi="仿宋" w:hint="eastAsia"/>
          <w:sz w:val="24"/>
        </w:rPr>
        <w:t>6.2.2采购人或采购代理机构将按</w:t>
      </w:r>
      <w:r w:rsidRPr="002D3186">
        <w:rPr>
          <w:rFonts w:ascii="仿宋" w:eastAsia="仿宋" w:hAnsi="仿宋" w:hint="eastAsia"/>
          <w:b/>
          <w:sz w:val="24"/>
          <w:u w:val="single"/>
        </w:rPr>
        <w:t>投标人须知前附表</w:t>
      </w:r>
      <w:r w:rsidRPr="002D3186">
        <w:rPr>
          <w:rFonts w:ascii="仿宋" w:eastAsia="仿宋" w:hAnsi="仿宋" w:hint="eastAsia"/>
          <w:sz w:val="24"/>
        </w:rPr>
        <w:t>中规定的时间查</w:t>
      </w:r>
      <w:r w:rsidRPr="002D3186">
        <w:rPr>
          <w:rFonts w:ascii="仿宋" w:eastAsia="仿宋" w:hAnsi="仿宋" w:cs="仿宋" w:hint="eastAsia"/>
          <w:sz w:val="24"/>
        </w:rPr>
        <w:t>询投标人的信用记录。信用查询记录方式：</w:t>
      </w:r>
      <w:r w:rsidRPr="002D3186">
        <w:rPr>
          <w:rFonts w:ascii="仿宋" w:eastAsia="仿宋" w:hAnsi="仿宋" w:hint="eastAsia"/>
          <w:sz w:val="24"/>
        </w:rPr>
        <w:t>按</w:t>
      </w:r>
      <w:r w:rsidRPr="002D3186">
        <w:rPr>
          <w:rFonts w:ascii="仿宋" w:eastAsia="仿宋" w:hAnsi="仿宋" w:hint="eastAsia"/>
          <w:b/>
          <w:sz w:val="24"/>
          <w:u w:val="single"/>
        </w:rPr>
        <w:t>投标人须知前附表</w:t>
      </w:r>
      <w:r w:rsidRPr="002D3186">
        <w:rPr>
          <w:rFonts w:ascii="仿宋" w:eastAsia="仿宋" w:hAnsi="仿宋" w:hint="eastAsia"/>
          <w:sz w:val="24"/>
        </w:rPr>
        <w:t>中规定方式查询投标人的信用记录。</w:t>
      </w:r>
      <w:r w:rsidRPr="002D3186">
        <w:rPr>
          <w:rFonts w:ascii="仿宋" w:eastAsia="仿宋" w:hAnsi="仿宋" w:cs="仿宋" w:hint="eastAsia"/>
          <w:sz w:val="24"/>
        </w:rPr>
        <w:t>在本</w:t>
      </w:r>
      <w:r w:rsidRPr="002D3186">
        <w:rPr>
          <w:rFonts w:ascii="仿宋" w:eastAsia="仿宋" w:hAnsi="仿宋" w:cs="仿宋"/>
          <w:sz w:val="24"/>
        </w:rPr>
        <w:t>招标文件规定</w:t>
      </w:r>
      <w:r w:rsidRPr="002D3186">
        <w:rPr>
          <w:rFonts w:ascii="仿宋" w:eastAsia="仿宋" w:hAnsi="仿宋" w:cs="仿宋" w:hint="eastAsia"/>
          <w:sz w:val="24"/>
        </w:rPr>
        <w:t>的查询时间之外，网站信息发生的任何变更均不作为资格审查依据。</w:t>
      </w:r>
    </w:p>
    <w:p w14:paraId="755BC50A" w14:textId="77777777" w:rsidR="00D11FE1" w:rsidRPr="002D3186" w:rsidRDefault="00000000">
      <w:pPr>
        <w:pStyle w:val="3"/>
        <w:spacing w:before="0" w:after="0" w:line="360" w:lineRule="auto"/>
        <w:rPr>
          <w:rFonts w:ascii="仿宋" w:eastAsia="仿宋" w:hAnsi="仿宋" w:hint="eastAsia"/>
          <w:b w:val="0"/>
          <w:bCs w:val="0"/>
          <w:sz w:val="24"/>
          <w:szCs w:val="24"/>
        </w:rPr>
      </w:pPr>
      <w:bookmarkStart w:id="238" w:name="_Toc2827"/>
      <w:r w:rsidRPr="002D3186">
        <w:rPr>
          <w:rFonts w:ascii="仿宋" w:eastAsia="仿宋" w:hAnsi="仿宋"/>
          <w:b w:val="0"/>
          <w:bCs w:val="0"/>
          <w:sz w:val="24"/>
          <w:szCs w:val="24"/>
        </w:rPr>
        <w:t xml:space="preserve">6.3 </w:t>
      </w:r>
      <w:r w:rsidRPr="002D3186">
        <w:rPr>
          <w:rFonts w:ascii="仿宋" w:eastAsia="仿宋" w:hAnsi="仿宋" w:hint="eastAsia"/>
          <w:b w:val="0"/>
          <w:bCs w:val="0"/>
          <w:sz w:val="24"/>
          <w:szCs w:val="24"/>
        </w:rPr>
        <w:t>组建评标委员会</w:t>
      </w:r>
      <w:bookmarkEnd w:id="237"/>
      <w:bookmarkEnd w:id="238"/>
    </w:p>
    <w:p w14:paraId="5CA31481"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sz w:val="24"/>
        </w:rPr>
        <w:t xml:space="preserve">6.3.1 </w:t>
      </w:r>
      <w:r w:rsidRPr="002D3186">
        <w:rPr>
          <w:rFonts w:ascii="仿宋" w:eastAsia="仿宋" w:hAnsi="仿宋" w:hint="eastAsia"/>
          <w:sz w:val="24"/>
        </w:rPr>
        <w:t>按照《</w:t>
      </w:r>
      <w:r w:rsidRPr="002D3186">
        <w:rPr>
          <w:rFonts w:ascii="仿宋" w:eastAsia="仿宋" w:hAnsi="仿宋"/>
          <w:sz w:val="24"/>
        </w:rPr>
        <w:t>中华人民共和国政府采购法》</w:t>
      </w:r>
      <w:r w:rsidRPr="002D3186">
        <w:rPr>
          <w:rFonts w:ascii="仿宋" w:eastAsia="仿宋" w:hAnsi="仿宋" w:hint="eastAsia"/>
          <w:sz w:val="24"/>
        </w:rPr>
        <w:t xml:space="preserve"> </w:t>
      </w:r>
      <w:r w:rsidRPr="002D3186">
        <w:rPr>
          <w:rFonts w:ascii="仿宋" w:eastAsia="仿宋" w:hAnsi="仿宋"/>
          <w:sz w:val="24"/>
        </w:rPr>
        <w:t>《中华人民共和国政府采购</w:t>
      </w:r>
      <w:r w:rsidRPr="002D3186">
        <w:rPr>
          <w:rFonts w:ascii="仿宋" w:eastAsia="仿宋" w:hAnsi="仿宋" w:hint="eastAsia"/>
          <w:sz w:val="24"/>
        </w:rPr>
        <w:t>法</w:t>
      </w:r>
      <w:r w:rsidRPr="002D3186">
        <w:rPr>
          <w:rFonts w:ascii="仿宋" w:eastAsia="仿宋" w:hAnsi="仿宋"/>
          <w:sz w:val="24"/>
        </w:rPr>
        <w:t>实施条例》</w:t>
      </w:r>
      <w:r w:rsidRPr="002D3186">
        <w:rPr>
          <w:rFonts w:ascii="仿宋" w:eastAsia="仿宋" w:hAnsi="仿宋" w:hint="eastAsia"/>
          <w:sz w:val="24"/>
        </w:rPr>
        <w:t>《政府采购货物和服务招标投标管理办法》以及本项目本级</w:t>
      </w:r>
      <w:r w:rsidRPr="002D3186">
        <w:rPr>
          <w:rFonts w:ascii="仿宋" w:eastAsia="仿宋" w:hAnsi="仿宋"/>
          <w:sz w:val="24"/>
        </w:rPr>
        <w:t>和上级财政部门</w:t>
      </w:r>
      <w:r w:rsidRPr="002D3186">
        <w:rPr>
          <w:rFonts w:ascii="仿宋" w:eastAsia="仿宋" w:hAnsi="仿宋" w:hint="eastAsia"/>
          <w:sz w:val="24"/>
        </w:rPr>
        <w:t>的有关规定依法组建的</w:t>
      </w:r>
      <w:r w:rsidRPr="002D3186">
        <w:rPr>
          <w:rFonts w:ascii="仿宋" w:eastAsia="仿宋" w:hAnsi="仿宋"/>
          <w:sz w:val="24"/>
        </w:rPr>
        <w:t>评标委员会</w:t>
      </w:r>
      <w:r w:rsidRPr="002D3186">
        <w:rPr>
          <w:rFonts w:ascii="仿宋" w:eastAsia="仿宋" w:hAnsi="仿宋" w:hint="eastAsia"/>
          <w:sz w:val="24"/>
        </w:rPr>
        <w:t>，负责具体评标工作，独立履行职责。</w:t>
      </w:r>
    </w:p>
    <w:p w14:paraId="77568D13"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cs="仿宋"/>
          <w:sz w:val="24"/>
        </w:rPr>
        <w:t xml:space="preserve">6.3.2 </w:t>
      </w:r>
      <w:r w:rsidRPr="002D3186">
        <w:rPr>
          <w:rFonts w:ascii="仿宋" w:eastAsia="仿宋" w:hAnsi="仿宋" w:cs="仿宋" w:hint="eastAsia"/>
          <w:sz w:val="24"/>
        </w:rPr>
        <w:t>评标委员会由采购人代表和评审专家组成，成员人数为五人以上单数。其中，评审专家不得少于成员总数的三分之二。具体成员人数见</w:t>
      </w:r>
      <w:r w:rsidRPr="002D3186">
        <w:rPr>
          <w:rFonts w:ascii="仿宋" w:eastAsia="仿宋" w:hAnsi="仿宋" w:hint="eastAsia"/>
          <w:b/>
          <w:sz w:val="24"/>
          <w:u w:val="single"/>
        </w:rPr>
        <w:t>投标人须知前附表</w:t>
      </w:r>
      <w:r w:rsidRPr="002D3186">
        <w:rPr>
          <w:rFonts w:ascii="仿宋" w:eastAsia="仿宋" w:hAnsi="仿宋" w:hint="eastAsia"/>
          <w:sz w:val="24"/>
        </w:rPr>
        <w:t>。</w:t>
      </w:r>
    </w:p>
    <w:p w14:paraId="4E6F078A" w14:textId="77777777" w:rsidR="00D11FE1" w:rsidRPr="002D3186" w:rsidRDefault="00000000">
      <w:pPr>
        <w:pStyle w:val="3"/>
        <w:autoSpaceDE w:val="0"/>
        <w:autoSpaceDN w:val="0"/>
        <w:adjustRightInd w:val="0"/>
        <w:spacing w:before="0" w:after="0" w:line="360" w:lineRule="auto"/>
        <w:jc w:val="left"/>
        <w:rPr>
          <w:rFonts w:ascii="仿宋" w:eastAsia="仿宋" w:hAnsi="仿宋" w:hint="eastAsia"/>
          <w:sz w:val="24"/>
        </w:rPr>
      </w:pPr>
      <w:bookmarkStart w:id="239" w:name="_Toc2642"/>
      <w:r w:rsidRPr="002D3186">
        <w:rPr>
          <w:rFonts w:ascii="仿宋" w:eastAsia="仿宋" w:hAnsi="仿宋" w:hint="eastAsia"/>
          <w:b w:val="0"/>
          <w:bCs w:val="0"/>
          <w:sz w:val="24"/>
          <w:szCs w:val="24"/>
        </w:rPr>
        <w:t>6</w:t>
      </w:r>
      <w:r w:rsidRPr="002D3186">
        <w:rPr>
          <w:rFonts w:ascii="仿宋" w:eastAsia="仿宋" w:hAnsi="仿宋"/>
          <w:b w:val="0"/>
          <w:bCs w:val="0"/>
          <w:sz w:val="24"/>
          <w:szCs w:val="24"/>
        </w:rPr>
        <w:t xml:space="preserve">.4 </w:t>
      </w:r>
      <w:r w:rsidRPr="002D3186">
        <w:rPr>
          <w:rFonts w:ascii="仿宋" w:eastAsia="仿宋" w:hAnsi="仿宋" w:hint="eastAsia"/>
          <w:b w:val="0"/>
          <w:bCs w:val="0"/>
          <w:sz w:val="24"/>
          <w:szCs w:val="24"/>
        </w:rPr>
        <w:t>评标程序、评标方法和评标标准：</w:t>
      </w:r>
      <w:r w:rsidRPr="002D3186">
        <w:rPr>
          <w:rFonts w:ascii="仿宋" w:eastAsia="仿宋" w:hAnsi="仿宋" w:hint="eastAsia"/>
          <w:sz w:val="24"/>
        </w:rPr>
        <w:t>详见评审办法相关内容。</w:t>
      </w:r>
      <w:bookmarkEnd w:id="239"/>
    </w:p>
    <w:p w14:paraId="148119DE" w14:textId="77777777" w:rsidR="00D11FE1" w:rsidRPr="002D3186" w:rsidRDefault="00D11FE1">
      <w:pPr>
        <w:spacing w:line="360" w:lineRule="auto"/>
        <w:rPr>
          <w:rFonts w:ascii="仿宋" w:eastAsia="仿宋" w:hAnsi="仿宋" w:hint="eastAsia"/>
          <w:sz w:val="24"/>
        </w:rPr>
      </w:pPr>
    </w:p>
    <w:p w14:paraId="37CA203B"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240" w:name="_Toc16426"/>
      <w:bookmarkStart w:id="241" w:name="_Toc240443038"/>
      <w:r w:rsidRPr="002D3186">
        <w:rPr>
          <w:rFonts w:ascii="仿宋" w:eastAsia="仿宋" w:hAnsi="仿宋" w:hint="eastAsia"/>
          <w:sz w:val="28"/>
        </w:rPr>
        <w:t>中标和合同</w:t>
      </w:r>
      <w:bookmarkEnd w:id="240"/>
      <w:bookmarkEnd w:id="241"/>
    </w:p>
    <w:p w14:paraId="60435551" w14:textId="77777777" w:rsidR="00D11FE1" w:rsidRPr="002D3186" w:rsidRDefault="00D11FE1">
      <w:pPr>
        <w:pStyle w:val="aff0"/>
        <w:spacing w:line="360" w:lineRule="auto"/>
        <w:ind w:firstLine="0"/>
        <w:rPr>
          <w:rFonts w:ascii="仿宋" w:eastAsia="仿宋" w:hAnsi="仿宋" w:hint="eastAsia"/>
        </w:rPr>
      </w:pPr>
    </w:p>
    <w:p w14:paraId="122CF51F" w14:textId="77777777" w:rsidR="00D11FE1" w:rsidRPr="002D3186" w:rsidRDefault="00000000">
      <w:pPr>
        <w:pStyle w:val="2"/>
        <w:spacing w:before="0" w:after="0" w:line="360" w:lineRule="auto"/>
        <w:rPr>
          <w:rFonts w:ascii="仿宋" w:eastAsia="仿宋" w:hAnsi="仿宋" w:hint="eastAsia"/>
          <w:b w:val="0"/>
          <w:bCs w:val="0"/>
          <w:sz w:val="24"/>
        </w:rPr>
      </w:pPr>
      <w:bookmarkStart w:id="242" w:name="_Toc17973"/>
      <w:bookmarkStart w:id="243" w:name="_Toc9225"/>
      <w:bookmarkStart w:id="244" w:name="_Toc57211974"/>
      <w:bookmarkStart w:id="245" w:name="_Toc240443039"/>
      <w:bookmarkEnd w:id="234"/>
      <w:r w:rsidRPr="002D3186">
        <w:rPr>
          <w:rFonts w:ascii="仿宋" w:eastAsia="仿宋" w:hAnsi="仿宋" w:hint="eastAsia"/>
          <w:b w:val="0"/>
          <w:bCs w:val="0"/>
          <w:sz w:val="24"/>
        </w:rPr>
        <w:t>7.确定中标人</w:t>
      </w:r>
      <w:bookmarkEnd w:id="242"/>
      <w:bookmarkEnd w:id="243"/>
      <w:bookmarkEnd w:id="244"/>
      <w:bookmarkEnd w:id="245"/>
    </w:p>
    <w:p w14:paraId="61C460EE" w14:textId="77777777" w:rsidR="00D11FE1" w:rsidRPr="002D3186" w:rsidRDefault="00000000">
      <w:pPr>
        <w:spacing w:line="360" w:lineRule="auto"/>
        <w:ind w:left="480" w:hangingChars="200" w:hanging="480"/>
        <w:rPr>
          <w:rFonts w:ascii="仿宋" w:eastAsia="仿宋" w:hAnsi="仿宋" w:hint="eastAsia"/>
          <w:sz w:val="24"/>
        </w:rPr>
      </w:pPr>
      <w:bookmarkStart w:id="246" w:name="_Hlk164354320"/>
      <w:bookmarkStart w:id="247" w:name="_Toc39568662"/>
      <w:bookmarkStart w:id="248" w:name="_Toc57211975"/>
      <w:r w:rsidRPr="002D3186">
        <w:rPr>
          <w:rFonts w:ascii="仿宋" w:eastAsia="仿宋" w:hAnsi="仿宋"/>
          <w:sz w:val="24"/>
        </w:rPr>
        <w:t xml:space="preserve">7.1 </w:t>
      </w:r>
      <w:bookmarkEnd w:id="246"/>
      <w:bookmarkEnd w:id="247"/>
      <w:r w:rsidRPr="002D3186">
        <w:rPr>
          <w:rFonts w:ascii="仿宋" w:eastAsia="仿宋" w:hAnsi="仿宋" w:hint="eastAsia"/>
          <w:sz w:val="24"/>
        </w:rPr>
        <w:t>评标委员会将根据评标标准，按</w:t>
      </w:r>
      <w:r w:rsidRPr="002D3186">
        <w:rPr>
          <w:rFonts w:ascii="仿宋" w:eastAsia="仿宋" w:hAnsi="仿宋" w:hint="eastAsia"/>
          <w:b/>
          <w:bCs/>
          <w:sz w:val="24"/>
          <w:u w:val="single"/>
        </w:rPr>
        <w:t>投标人须知前附表</w:t>
      </w:r>
      <w:r w:rsidRPr="002D3186">
        <w:rPr>
          <w:rFonts w:ascii="仿宋" w:eastAsia="仿宋" w:hAnsi="仿宋" w:hint="eastAsia"/>
          <w:sz w:val="24"/>
        </w:rPr>
        <w:t>中规定的数量推荐中标候选人或确定中标人。</w:t>
      </w:r>
    </w:p>
    <w:p w14:paraId="45C76CEB" w14:textId="77777777" w:rsidR="00D11FE1" w:rsidRPr="002D3186" w:rsidRDefault="00000000">
      <w:pPr>
        <w:pStyle w:val="2"/>
        <w:spacing w:before="0" w:after="0" w:line="360" w:lineRule="auto"/>
        <w:rPr>
          <w:rFonts w:ascii="仿宋" w:eastAsia="仿宋" w:hAnsi="仿宋" w:hint="eastAsia"/>
          <w:b w:val="0"/>
          <w:bCs w:val="0"/>
          <w:sz w:val="24"/>
        </w:rPr>
      </w:pPr>
      <w:bookmarkStart w:id="249" w:name="_Toc14675"/>
      <w:bookmarkStart w:id="250" w:name="_Toc18150"/>
      <w:bookmarkStart w:id="251" w:name="_Toc240443040"/>
      <w:r w:rsidRPr="002D3186">
        <w:rPr>
          <w:rFonts w:ascii="仿宋" w:eastAsia="仿宋" w:hAnsi="仿宋" w:hint="eastAsia"/>
          <w:b w:val="0"/>
          <w:bCs w:val="0"/>
          <w:sz w:val="24"/>
        </w:rPr>
        <w:t>8.采购任务取消</w:t>
      </w:r>
      <w:bookmarkEnd w:id="249"/>
      <w:bookmarkEnd w:id="250"/>
      <w:bookmarkEnd w:id="251"/>
    </w:p>
    <w:p w14:paraId="0EAA40C6" w14:textId="77777777" w:rsidR="00D11FE1" w:rsidRPr="002D3186" w:rsidRDefault="00000000">
      <w:pPr>
        <w:adjustRightInd w:val="0"/>
        <w:snapToGrid w:val="0"/>
        <w:spacing w:line="360" w:lineRule="auto"/>
        <w:ind w:left="480" w:hangingChars="200" w:hanging="480"/>
        <w:rPr>
          <w:rFonts w:ascii="仿宋" w:eastAsia="仿宋" w:hAnsi="仿宋" w:hint="eastAsia"/>
          <w:sz w:val="24"/>
        </w:rPr>
      </w:pPr>
      <w:bookmarkStart w:id="252" w:name="_Hlk174375623"/>
      <w:r w:rsidRPr="002D3186">
        <w:rPr>
          <w:rFonts w:ascii="仿宋" w:eastAsia="仿宋" w:hAnsi="仿宋"/>
          <w:sz w:val="24"/>
        </w:rPr>
        <w:t>8.1</w:t>
      </w:r>
      <w:r w:rsidRPr="002D3186">
        <w:rPr>
          <w:rFonts w:ascii="仿宋" w:eastAsia="仿宋" w:hAnsi="仿宋" w:hint="eastAsia"/>
          <w:sz w:val="24"/>
        </w:rPr>
        <w:t xml:space="preserve"> 如果出现变故，本项目采购任务取消（全部取消或部分取消）的情况，采购人有权利拒绝任何投标人中标，且对受影响的投标人不承担任何责任。</w:t>
      </w:r>
      <w:bookmarkEnd w:id="252"/>
    </w:p>
    <w:p w14:paraId="3483B7C2" w14:textId="77777777" w:rsidR="00D11FE1" w:rsidRPr="002D3186" w:rsidRDefault="00000000">
      <w:pPr>
        <w:pStyle w:val="2"/>
        <w:spacing w:before="0" w:after="0" w:line="360" w:lineRule="auto"/>
        <w:rPr>
          <w:rFonts w:ascii="仿宋" w:eastAsia="仿宋" w:hAnsi="仿宋" w:hint="eastAsia"/>
          <w:b w:val="0"/>
          <w:bCs w:val="0"/>
          <w:sz w:val="24"/>
        </w:rPr>
      </w:pPr>
      <w:bookmarkStart w:id="253" w:name="_Toc5846"/>
      <w:bookmarkStart w:id="254" w:name="_Toc39568664"/>
      <w:bookmarkStart w:id="255" w:name="_Toc18552"/>
      <w:bookmarkStart w:id="256" w:name="_Toc240443041"/>
      <w:r w:rsidRPr="002D3186">
        <w:rPr>
          <w:rFonts w:ascii="仿宋" w:eastAsia="仿宋" w:hAnsi="仿宋" w:hint="eastAsia"/>
          <w:b w:val="0"/>
          <w:bCs w:val="0"/>
          <w:sz w:val="24"/>
        </w:rPr>
        <w:t>9.中标公告与中标通知书</w:t>
      </w:r>
      <w:bookmarkEnd w:id="253"/>
      <w:bookmarkEnd w:id="254"/>
      <w:bookmarkEnd w:id="255"/>
      <w:bookmarkEnd w:id="256"/>
    </w:p>
    <w:p w14:paraId="3C2D606C" w14:textId="77777777" w:rsidR="00D11FE1" w:rsidRPr="002D3186" w:rsidRDefault="00000000">
      <w:pPr>
        <w:spacing w:line="360" w:lineRule="auto"/>
        <w:ind w:left="490" w:hangingChars="204" w:hanging="490"/>
        <w:rPr>
          <w:rFonts w:ascii="仿宋" w:eastAsia="仿宋" w:hAnsi="仿宋" w:hint="eastAsia"/>
          <w:sz w:val="24"/>
        </w:rPr>
      </w:pPr>
      <w:r w:rsidRPr="002D3186">
        <w:rPr>
          <w:rFonts w:ascii="仿宋" w:eastAsia="仿宋" w:hAnsi="仿宋"/>
          <w:sz w:val="24"/>
        </w:rPr>
        <w:t xml:space="preserve">9.1 </w:t>
      </w:r>
      <w:r w:rsidRPr="002D3186">
        <w:rPr>
          <w:rFonts w:ascii="仿宋" w:eastAsia="仿宋" w:hAnsi="仿宋" w:hint="eastAsia"/>
          <w:sz w:val="24"/>
        </w:rPr>
        <w:t>采购人或者采购代理机构应当在中标人确定之日起2个工作日内，在《郑州市政府采购网》及其它相关网站公告中标结果，同时向中标人发出中标通知书，</w:t>
      </w:r>
      <w:r w:rsidRPr="002D3186">
        <w:rPr>
          <w:rFonts w:ascii="仿宋" w:eastAsia="仿宋" w:hAnsi="仿宋"/>
          <w:spacing w:val="-2"/>
          <w:sz w:val="24"/>
        </w:rPr>
        <w:t>中标公告期限为</w:t>
      </w:r>
      <w:r w:rsidRPr="002D3186">
        <w:rPr>
          <w:rFonts w:ascii="仿宋" w:eastAsia="仿宋" w:hAnsi="仿宋"/>
          <w:sz w:val="24"/>
        </w:rPr>
        <w:t>1个工作日。</w:t>
      </w:r>
    </w:p>
    <w:p w14:paraId="33D8EBFF" w14:textId="77777777" w:rsidR="00D11FE1" w:rsidRPr="002D3186" w:rsidRDefault="00000000">
      <w:pPr>
        <w:adjustRightInd w:val="0"/>
        <w:snapToGrid w:val="0"/>
        <w:spacing w:line="360" w:lineRule="auto"/>
        <w:ind w:left="480" w:hangingChars="200" w:hanging="480"/>
        <w:rPr>
          <w:rFonts w:ascii="仿宋" w:eastAsia="仿宋" w:hAnsi="仿宋" w:hint="eastAsia"/>
          <w:sz w:val="24"/>
        </w:rPr>
      </w:pPr>
      <w:bookmarkStart w:id="257" w:name="_Hlk164354677"/>
      <w:r w:rsidRPr="002D3186">
        <w:rPr>
          <w:rFonts w:ascii="仿宋" w:eastAsia="仿宋" w:hAnsi="仿宋" w:hint="eastAsia"/>
          <w:sz w:val="24"/>
        </w:rPr>
        <w:t>9</w:t>
      </w:r>
      <w:r w:rsidRPr="002D3186">
        <w:rPr>
          <w:rFonts w:ascii="仿宋" w:eastAsia="仿宋" w:hAnsi="仿宋"/>
          <w:sz w:val="24"/>
        </w:rPr>
        <w:t>.2 中标通知书对采购人和中标</w:t>
      </w:r>
      <w:r w:rsidRPr="002D3186">
        <w:rPr>
          <w:rFonts w:ascii="仿宋" w:eastAsia="仿宋" w:hAnsi="仿宋" w:hint="eastAsia"/>
          <w:sz w:val="24"/>
        </w:rPr>
        <w:t>人</w:t>
      </w:r>
      <w:r w:rsidRPr="002D3186">
        <w:rPr>
          <w:rFonts w:ascii="仿宋" w:eastAsia="仿宋" w:hAnsi="仿宋"/>
          <w:sz w:val="24"/>
        </w:rPr>
        <w:t>均具有法律效力。中标通知书发出后，采购人改变中标结果的，或者中标</w:t>
      </w:r>
      <w:r w:rsidRPr="002D3186">
        <w:rPr>
          <w:rFonts w:ascii="仿宋" w:eastAsia="仿宋" w:hAnsi="仿宋" w:hint="eastAsia"/>
          <w:sz w:val="24"/>
        </w:rPr>
        <w:t>人</w:t>
      </w:r>
      <w:r w:rsidRPr="002D3186">
        <w:rPr>
          <w:rFonts w:ascii="仿宋" w:eastAsia="仿宋" w:hAnsi="仿宋"/>
          <w:sz w:val="24"/>
        </w:rPr>
        <w:t>放弃中标项目的，应当依法承担法律责任。</w:t>
      </w:r>
      <w:bookmarkEnd w:id="257"/>
    </w:p>
    <w:p w14:paraId="23E26A88" w14:textId="77777777" w:rsidR="00D11FE1" w:rsidRPr="002D3186" w:rsidRDefault="00000000">
      <w:pPr>
        <w:pStyle w:val="2"/>
        <w:spacing w:before="0" w:after="0" w:line="360" w:lineRule="auto"/>
        <w:rPr>
          <w:rFonts w:ascii="仿宋" w:eastAsia="仿宋" w:hAnsi="仿宋" w:hint="eastAsia"/>
          <w:b w:val="0"/>
          <w:bCs w:val="0"/>
          <w:sz w:val="24"/>
        </w:rPr>
      </w:pPr>
      <w:bookmarkStart w:id="258" w:name="_Toc20895"/>
      <w:bookmarkStart w:id="259" w:name="_Toc39568665"/>
      <w:bookmarkStart w:id="260" w:name="_Toc26298"/>
      <w:bookmarkStart w:id="261" w:name="_Toc240443042"/>
      <w:r w:rsidRPr="002D3186">
        <w:rPr>
          <w:rFonts w:ascii="仿宋" w:eastAsia="仿宋" w:hAnsi="仿宋" w:hint="eastAsia"/>
          <w:b w:val="0"/>
          <w:bCs w:val="0"/>
          <w:sz w:val="24"/>
        </w:rPr>
        <w:t>10.告知招标结果</w:t>
      </w:r>
      <w:bookmarkEnd w:id="258"/>
      <w:bookmarkEnd w:id="259"/>
      <w:bookmarkEnd w:id="260"/>
      <w:bookmarkEnd w:id="261"/>
    </w:p>
    <w:p w14:paraId="401DB587"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sz w:val="24"/>
        </w:rPr>
        <w:t xml:space="preserve">10.1 </w:t>
      </w:r>
      <w:r w:rsidRPr="002D3186">
        <w:rPr>
          <w:rFonts w:ascii="仿宋" w:eastAsia="仿宋" w:hAnsi="仿宋" w:hint="eastAsia"/>
          <w:sz w:val="24"/>
        </w:rPr>
        <w:t>在公告</w:t>
      </w:r>
      <w:r w:rsidRPr="002D3186">
        <w:rPr>
          <w:rFonts w:ascii="仿宋" w:eastAsia="仿宋" w:hAnsi="仿宋"/>
          <w:sz w:val="24"/>
        </w:rPr>
        <w:t>中标结果的同时，</w:t>
      </w:r>
      <w:r w:rsidRPr="002D3186">
        <w:rPr>
          <w:rFonts w:ascii="仿宋" w:eastAsia="仿宋" w:hAnsi="仿宋" w:hint="eastAsia"/>
          <w:sz w:val="24"/>
        </w:rPr>
        <w:t>告知未通过资格审查</w:t>
      </w:r>
      <w:r w:rsidRPr="002D3186">
        <w:rPr>
          <w:rFonts w:ascii="仿宋" w:eastAsia="仿宋" w:hAnsi="仿宋" w:cs="仿宋" w:hint="eastAsia"/>
          <w:sz w:val="24"/>
        </w:rPr>
        <w:t>投标人</w:t>
      </w:r>
      <w:r w:rsidRPr="002D3186">
        <w:rPr>
          <w:rFonts w:ascii="仿宋" w:eastAsia="仿宋" w:hAnsi="仿宋" w:hint="eastAsia"/>
          <w:sz w:val="24"/>
        </w:rPr>
        <w:t>未通过的原因；采用综合评</w:t>
      </w:r>
      <w:r w:rsidRPr="002D3186">
        <w:rPr>
          <w:rFonts w:ascii="仿宋" w:eastAsia="仿宋" w:hAnsi="仿宋" w:hint="eastAsia"/>
          <w:sz w:val="24"/>
        </w:rPr>
        <w:lastRenderedPageBreak/>
        <w:t>分法评审的，还将告知未中标投标人本人的评审得分和排序。</w:t>
      </w:r>
    </w:p>
    <w:p w14:paraId="4EC9D8E1"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 xml:space="preserve">0.2 </w:t>
      </w:r>
      <w:r w:rsidRPr="002D3186">
        <w:rPr>
          <w:rFonts w:ascii="仿宋" w:eastAsia="仿宋" w:hAnsi="仿宋" w:hint="eastAsia"/>
          <w:sz w:val="24"/>
        </w:rPr>
        <w:t>项目采购采用最低评标价法的，公告中标结果时同时公告因落实政府采购政策等原因进行价格扣除后中标人、成交人的评审报价；项目采购采用综合评分法的，公告中标结果时同时公告中标人的评审总得分。</w:t>
      </w:r>
    </w:p>
    <w:p w14:paraId="30920B9A" w14:textId="77777777" w:rsidR="00D11FE1" w:rsidRPr="002D3186" w:rsidRDefault="00000000">
      <w:pPr>
        <w:pStyle w:val="2"/>
        <w:spacing w:before="0" w:after="0" w:line="360" w:lineRule="auto"/>
        <w:rPr>
          <w:rFonts w:ascii="仿宋" w:eastAsia="仿宋" w:hAnsi="仿宋" w:hint="eastAsia"/>
          <w:b w:val="0"/>
          <w:bCs w:val="0"/>
          <w:sz w:val="24"/>
        </w:rPr>
      </w:pPr>
      <w:bookmarkStart w:id="262" w:name="_Toc22864"/>
      <w:bookmarkStart w:id="263" w:name="_Toc25829"/>
      <w:bookmarkStart w:id="264" w:name="_Toc240443043"/>
      <w:r w:rsidRPr="002D3186">
        <w:rPr>
          <w:rFonts w:ascii="仿宋" w:eastAsia="仿宋" w:hAnsi="仿宋" w:hint="eastAsia"/>
          <w:b w:val="0"/>
          <w:bCs w:val="0"/>
          <w:sz w:val="24"/>
        </w:rPr>
        <w:t>11.废标</w:t>
      </w:r>
      <w:bookmarkEnd w:id="262"/>
      <w:bookmarkEnd w:id="263"/>
      <w:bookmarkEnd w:id="264"/>
    </w:p>
    <w:p w14:paraId="6DD3E0F1"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 xml:space="preserve">11.1 </w:t>
      </w:r>
      <w:r w:rsidRPr="002D3186">
        <w:rPr>
          <w:rFonts w:ascii="仿宋" w:eastAsia="仿宋" w:hAnsi="仿宋" w:hint="eastAsia"/>
          <w:sz w:val="24"/>
        </w:rPr>
        <w:t xml:space="preserve">在采购过程中出现下列情形之一，将导致项目废标： </w:t>
      </w:r>
    </w:p>
    <w:p w14:paraId="7469811F"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sz w:val="24"/>
        </w:rPr>
        <w:t xml:space="preserve">11.1.1 </w:t>
      </w:r>
      <w:r w:rsidRPr="002D3186">
        <w:rPr>
          <w:rFonts w:ascii="仿宋" w:eastAsia="仿宋" w:hAnsi="仿宋" w:hint="eastAsia"/>
          <w:sz w:val="24"/>
        </w:rPr>
        <w:t>符合专业条件的投标人或者满足招标文件实质性要求的投标人不足三家的；</w:t>
      </w:r>
    </w:p>
    <w:p w14:paraId="0E8B80F8"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 xml:space="preserve">11.1.2 </w:t>
      </w:r>
      <w:r w:rsidRPr="002D3186">
        <w:rPr>
          <w:rFonts w:ascii="仿宋" w:eastAsia="仿宋" w:hAnsi="仿宋" w:hint="eastAsia"/>
          <w:sz w:val="24"/>
        </w:rPr>
        <w:t>出现影响采购公正的违法、违规行为的；</w:t>
      </w:r>
    </w:p>
    <w:p w14:paraId="18DF6391"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 xml:space="preserve">11.1.3 </w:t>
      </w:r>
      <w:r w:rsidRPr="002D3186">
        <w:rPr>
          <w:rFonts w:ascii="仿宋" w:eastAsia="仿宋" w:hAnsi="仿宋" w:cs="仿宋" w:hint="eastAsia"/>
          <w:sz w:val="24"/>
        </w:rPr>
        <w:t>投标人</w:t>
      </w:r>
      <w:r w:rsidRPr="002D3186">
        <w:rPr>
          <w:rFonts w:ascii="仿宋" w:eastAsia="仿宋" w:hAnsi="仿宋" w:hint="eastAsia"/>
          <w:sz w:val="24"/>
        </w:rPr>
        <w:t>的报价均超过了采购预算或最高限价的，采购人不能支付的；</w:t>
      </w:r>
    </w:p>
    <w:p w14:paraId="4CFB715D" w14:textId="77777777" w:rsidR="00D11FE1" w:rsidRPr="002D3186" w:rsidRDefault="00000000">
      <w:pPr>
        <w:spacing w:line="360" w:lineRule="auto"/>
        <w:rPr>
          <w:rFonts w:ascii="仿宋" w:eastAsia="仿宋" w:hAnsi="仿宋" w:hint="eastAsia"/>
          <w:sz w:val="24"/>
        </w:rPr>
      </w:pPr>
      <w:r w:rsidRPr="002D3186">
        <w:rPr>
          <w:rFonts w:ascii="仿宋" w:eastAsia="仿宋" w:hAnsi="仿宋"/>
          <w:sz w:val="24"/>
        </w:rPr>
        <w:t xml:space="preserve">11.1.4 </w:t>
      </w:r>
      <w:r w:rsidRPr="002D3186">
        <w:rPr>
          <w:rFonts w:ascii="仿宋" w:eastAsia="仿宋" w:hAnsi="仿宋" w:hint="eastAsia"/>
          <w:sz w:val="24"/>
        </w:rPr>
        <w:t>因重大变故，采购任务取消的。</w:t>
      </w:r>
    </w:p>
    <w:p w14:paraId="6538E5C2" w14:textId="77777777" w:rsidR="00D11FE1" w:rsidRPr="002D3186" w:rsidRDefault="00000000">
      <w:pPr>
        <w:spacing w:line="360" w:lineRule="auto"/>
        <w:ind w:left="490" w:hangingChars="204" w:hanging="490"/>
        <w:rPr>
          <w:rFonts w:ascii="仿宋" w:eastAsia="仿宋" w:hAnsi="仿宋" w:hint="eastAsia"/>
          <w:sz w:val="24"/>
        </w:rPr>
      </w:pPr>
      <w:r w:rsidRPr="002D3186">
        <w:rPr>
          <w:rFonts w:ascii="仿宋" w:eastAsia="仿宋" w:hAnsi="仿宋"/>
          <w:sz w:val="24"/>
        </w:rPr>
        <w:t>11.2 废标后，采购人将废标理由通知所有投标人。</w:t>
      </w:r>
    </w:p>
    <w:p w14:paraId="52D32FAC" w14:textId="77777777" w:rsidR="00D11FE1" w:rsidRPr="002D3186" w:rsidRDefault="00000000">
      <w:pPr>
        <w:pStyle w:val="2"/>
        <w:spacing w:before="0" w:after="0" w:line="360" w:lineRule="auto"/>
        <w:rPr>
          <w:rFonts w:ascii="仿宋" w:eastAsia="仿宋" w:hAnsi="仿宋" w:hint="eastAsia"/>
          <w:b w:val="0"/>
          <w:bCs w:val="0"/>
          <w:sz w:val="24"/>
        </w:rPr>
      </w:pPr>
      <w:bookmarkStart w:id="265" w:name="_Toc18474"/>
      <w:bookmarkStart w:id="266" w:name="_Toc39568666"/>
      <w:bookmarkStart w:id="267" w:name="_Toc21983"/>
      <w:bookmarkStart w:id="268" w:name="_Toc240443044"/>
      <w:r w:rsidRPr="002D3186">
        <w:rPr>
          <w:rFonts w:ascii="仿宋" w:eastAsia="仿宋" w:hAnsi="仿宋" w:hint="eastAsia"/>
          <w:b w:val="0"/>
          <w:bCs w:val="0"/>
          <w:sz w:val="24"/>
        </w:rPr>
        <w:t>12.签订合同</w:t>
      </w:r>
      <w:bookmarkEnd w:id="265"/>
      <w:bookmarkEnd w:id="266"/>
      <w:bookmarkEnd w:id="267"/>
      <w:bookmarkEnd w:id="268"/>
    </w:p>
    <w:p w14:paraId="0AD8BE6B" w14:textId="77777777" w:rsidR="00D11FE1" w:rsidRPr="002D3186" w:rsidRDefault="00000000">
      <w:pPr>
        <w:spacing w:line="360" w:lineRule="auto"/>
        <w:ind w:left="600" w:hangingChars="250" w:hanging="600"/>
        <w:rPr>
          <w:rFonts w:ascii="仿宋" w:eastAsia="仿宋" w:hAnsi="仿宋" w:hint="eastAsia"/>
          <w:sz w:val="24"/>
        </w:rPr>
      </w:pPr>
      <w:bookmarkStart w:id="269" w:name="_Hlk96070483"/>
      <w:r w:rsidRPr="002D3186">
        <w:rPr>
          <w:rFonts w:ascii="仿宋" w:eastAsia="仿宋" w:hAnsi="仿宋"/>
          <w:sz w:val="24"/>
        </w:rPr>
        <w:t>12</w:t>
      </w:r>
      <w:r w:rsidRPr="002D3186">
        <w:rPr>
          <w:rFonts w:ascii="仿宋" w:eastAsia="仿宋" w:hAnsi="仿宋" w:hint="eastAsia"/>
          <w:sz w:val="24"/>
        </w:rPr>
        <w:t>.1</w:t>
      </w:r>
      <w:r w:rsidRPr="002D3186">
        <w:rPr>
          <w:rFonts w:ascii="仿宋" w:eastAsia="仿宋" w:hAnsi="仿宋"/>
          <w:sz w:val="24"/>
        </w:rPr>
        <w:t xml:space="preserve"> </w:t>
      </w:r>
      <w:r w:rsidRPr="002D3186">
        <w:rPr>
          <w:rFonts w:ascii="仿宋" w:eastAsia="仿宋" w:hAnsi="仿宋" w:hint="eastAsia"/>
          <w:sz w:val="24"/>
        </w:rPr>
        <w:t>根据郑州市财政局关于进一步提高政府采购效率优化营商环境有关事项的通知郑财购[2021]12号和郑州市财政局关于政府采购支持稳经济促增长的通知郑财购〔2022〕5号，中标人与</w:t>
      </w:r>
      <w:r w:rsidRPr="002D3186">
        <w:rPr>
          <w:rFonts w:ascii="仿宋" w:eastAsia="仿宋" w:hAnsi="仿宋"/>
          <w:spacing w:val="-10"/>
          <w:sz w:val="24"/>
        </w:rPr>
        <w:t>采购人</w:t>
      </w:r>
      <w:r w:rsidRPr="002D3186">
        <w:rPr>
          <w:rFonts w:ascii="仿宋" w:eastAsia="仿宋" w:hAnsi="仿宋" w:hint="eastAsia"/>
          <w:sz w:val="24"/>
        </w:rPr>
        <w:t>原则上</w:t>
      </w:r>
      <w:r w:rsidRPr="002D3186">
        <w:rPr>
          <w:rFonts w:ascii="仿宋" w:eastAsia="仿宋" w:hAnsi="仿宋" w:hint="eastAsia"/>
          <w:spacing w:val="-10"/>
          <w:sz w:val="24"/>
        </w:rPr>
        <w:t>需</w:t>
      </w:r>
      <w:r w:rsidRPr="002D3186">
        <w:rPr>
          <w:rFonts w:ascii="仿宋" w:eastAsia="仿宋" w:hAnsi="仿宋" w:hint="eastAsia"/>
          <w:sz w:val="24"/>
        </w:rPr>
        <w:t>在采购结果公告发布之日起2个工作日与中标(成交)供应商签订政府采购合同，合同签订后1个工作日内报同级财政部门备案。</w:t>
      </w:r>
      <w:r w:rsidRPr="002D3186">
        <w:rPr>
          <w:rFonts w:ascii="仿宋" w:eastAsia="仿宋" w:hAnsi="仿宋"/>
          <w:spacing w:val="-9"/>
          <w:sz w:val="24"/>
        </w:rPr>
        <w:t>，</w:t>
      </w:r>
    </w:p>
    <w:bookmarkEnd w:id="269"/>
    <w:p w14:paraId="380DB5AF" w14:textId="77777777" w:rsidR="00D11FE1" w:rsidRPr="002D3186" w:rsidRDefault="00000000">
      <w:pPr>
        <w:spacing w:line="360" w:lineRule="auto"/>
        <w:ind w:left="600" w:hangingChars="250" w:hanging="600"/>
        <w:rPr>
          <w:rFonts w:ascii="仿宋" w:eastAsia="仿宋" w:hAnsi="仿宋" w:hint="eastAsia"/>
          <w:sz w:val="24"/>
        </w:rPr>
      </w:pPr>
      <w:r w:rsidRPr="002D3186">
        <w:rPr>
          <w:rFonts w:ascii="仿宋" w:eastAsia="仿宋" w:hAnsi="仿宋"/>
          <w:sz w:val="24"/>
        </w:rPr>
        <w:t>12</w:t>
      </w:r>
      <w:r w:rsidRPr="002D3186">
        <w:rPr>
          <w:rFonts w:ascii="仿宋" w:eastAsia="仿宋" w:hAnsi="仿宋" w:hint="eastAsia"/>
          <w:sz w:val="24"/>
        </w:rPr>
        <w:t>.2</w:t>
      </w:r>
      <w:r w:rsidRPr="002D3186">
        <w:rPr>
          <w:rFonts w:ascii="仿宋" w:eastAsia="仿宋" w:hAnsi="仿宋"/>
          <w:sz w:val="24"/>
        </w:rPr>
        <w:t xml:space="preserve"> </w:t>
      </w:r>
      <w:r w:rsidRPr="002D3186">
        <w:rPr>
          <w:rFonts w:ascii="仿宋" w:eastAsia="仿宋" w:hAnsi="仿宋" w:hint="eastAsia"/>
          <w:sz w:val="24"/>
        </w:rPr>
        <w:t>招标文件、中标投标人的投标文件及其澄清文件等，均为签订合同的依据，双方需</w:t>
      </w:r>
      <w:r w:rsidRPr="002D3186">
        <w:rPr>
          <w:rFonts w:ascii="仿宋" w:eastAsia="仿宋" w:hAnsi="仿宋"/>
          <w:spacing w:val="-9"/>
          <w:sz w:val="24"/>
        </w:rPr>
        <w:t>按照</w:t>
      </w:r>
      <w:r w:rsidRPr="002D3186">
        <w:rPr>
          <w:rFonts w:ascii="仿宋" w:eastAsia="仿宋" w:hAnsi="仿宋" w:hint="eastAsia"/>
          <w:spacing w:val="-9"/>
          <w:sz w:val="24"/>
        </w:rPr>
        <w:t>以上依据</w:t>
      </w:r>
      <w:r w:rsidRPr="002D3186">
        <w:rPr>
          <w:rFonts w:ascii="仿宋" w:eastAsia="仿宋" w:hAnsi="仿宋"/>
          <w:sz w:val="24"/>
        </w:rPr>
        <w:t>签订书面合同</w:t>
      </w:r>
      <w:bookmarkStart w:id="270" w:name="_Hlk164356064"/>
      <w:r w:rsidRPr="002D3186">
        <w:rPr>
          <w:rFonts w:ascii="仿宋" w:eastAsia="仿宋" w:hAnsi="仿宋" w:hint="eastAsia"/>
          <w:sz w:val="24"/>
        </w:rPr>
        <w:t>，</w:t>
      </w:r>
      <w:r w:rsidRPr="002D3186">
        <w:rPr>
          <w:rFonts w:ascii="仿宋" w:eastAsia="仿宋" w:hAnsi="仿宋"/>
          <w:sz w:val="24"/>
        </w:rPr>
        <w:t>所签订的合同不得对招标文件确定的事项和中标人</w:t>
      </w:r>
      <w:r w:rsidRPr="002D3186">
        <w:rPr>
          <w:rFonts w:ascii="仿宋" w:eastAsia="仿宋" w:hAnsi="仿宋" w:hint="eastAsia"/>
          <w:sz w:val="24"/>
        </w:rPr>
        <w:t>的</w:t>
      </w:r>
      <w:r w:rsidRPr="002D3186">
        <w:rPr>
          <w:rFonts w:ascii="仿宋" w:eastAsia="仿宋" w:hAnsi="仿宋"/>
          <w:sz w:val="24"/>
        </w:rPr>
        <w:t>投标文件作实质性修改</w:t>
      </w:r>
      <w:bookmarkEnd w:id="270"/>
      <w:r w:rsidRPr="002D3186">
        <w:rPr>
          <w:rFonts w:ascii="仿宋" w:eastAsia="仿宋" w:hAnsi="仿宋" w:hint="eastAsia"/>
          <w:sz w:val="24"/>
        </w:rPr>
        <w:t>。</w:t>
      </w:r>
    </w:p>
    <w:p w14:paraId="00FFD7DD"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sz w:val="24"/>
        </w:rPr>
        <w:t>12</w:t>
      </w:r>
      <w:r w:rsidRPr="002D3186">
        <w:rPr>
          <w:rFonts w:ascii="仿宋" w:eastAsia="仿宋" w:hAnsi="仿宋" w:hint="eastAsia"/>
          <w:sz w:val="24"/>
        </w:rPr>
        <w:t>.</w:t>
      </w:r>
      <w:r w:rsidRPr="002D3186">
        <w:rPr>
          <w:rFonts w:ascii="仿宋" w:eastAsia="仿宋" w:hAnsi="仿宋"/>
          <w:sz w:val="24"/>
        </w:rPr>
        <w:t xml:space="preserve">3 </w:t>
      </w:r>
      <w:r w:rsidRPr="002D3186">
        <w:rPr>
          <w:rFonts w:ascii="仿宋" w:eastAsia="仿宋" w:hAnsi="仿宋" w:hint="eastAsia"/>
          <w:sz w:val="24"/>
        </w:rPr>
        <w:t>如中标人</w:t>
      </w:r>
      <w:r w:rsidRPr="002D3186">
        <w:rPr>
          <w:rFonts w:ascii="仿宋" w:eastAsia="仿宋" w:hAnsi="仿宋"/>
          <w:sz w:val="24"/>
        </w:rPr>
        <w:t>拒绝与采购人签订合同的，</w:t>
      </w:r>
      <w:r w:rsidRPr="002D3186">
        <w:rPr>
          <w:rFonts w:ascii="仿宋" w:eastAsia="仿宋" w:hAnsi="仿宋" w:hint="eastAsia"/>
          <w:sz w:val="24"/>
        </w:rPr>
        <w:t>应当承担相应的法律责任；</w:t>
      </w:r>
      <w:r w:rsidRPr="002D3186">
        <w:rPr>
          <w:rFonts w:ascii="仿宋" w:eastAsia="仿宋" w:hAnsi="仿宋"/>
          <w:sz w:val="24"/>
        </w:rPr>
        <w:t>采购人可以按照评</w:t>
      </w:r>
      <w:r w:rsidRPr="002D3186">
        <w:rPr>
          <w:rFonts w:ascii="仿宋" w:eastAsia="仿宋" w:hAnsi="仿宋" w:hint="eastAsia"/>
          <w:sz w:val="24"/>
        </w:rPr>
        <w:t>标</w:t>
      </w:r>
      <w:r w:rsidRPr="002D3186">
        <w:rPr>
          <w:rFonts w:ascii="仿宋" w:eastAsia="仿宋" w:hAnsi="仿宋"/>
          <w:sz w:val="24"/>
        </w:rPr>
        <w:t>报告推荐的中标候选人</w:t>
      </w:r>
      <w:r w:rsidRPr="002D3186">
        <w:rPr>
          <w:rFonts w:ascii="仿宋" w:eastAsia="仿宋" w:hAnsi="仿宋" w:hint="eastAsia"/>
          <w:sz w:val="24"/>
        </w:rPr>
        <w:t>名单</w:t>
      </w:r>
      <w:r w:rsidRPr="002D3186">
        <w:rPr>
          <w:rFonts w:ascii="仿宋" w:eastAsia="仿宋" w:hAnsi="仿宋"/>
          <w:sz w:val="24"/>
        </w:rPr>
        <w:t>排序</w:t>
      </w:r>
      <w:r w:rsidRPr="002D3186">
        <w:rPr>
          <w:rFonts w:ascii="仿宋" w:eastAsia="仿宋" w:hAnsi="仿宋" w:hint="eastAsia"/>
          <w:sz w:val="24"/>
        </w:rPr>
        <w:t>，</w:t>
      </w:r>
      <w:r w:rsidRPr="002D3186">
        <w:rPr>
          <w:rFonts w:ascii="仿宋" w:eastAsia="仿宋" w:hAnsi="仿宋"/>
          <w:sz w:val="24"/>
        </w:rPr>
        <w:t>确定下一</w:t>
      </w:r>
      <w:r w:rsidRPr="002D3186">
        <w:rPr>
          <w:rFonts w:ascii="仿宋" w:eastAsia="仿宋" w:hAnsi="仿宋" w:hint="eastAsia"/>
          <w:sz w:val="24"/>
        </w:rPr>
        <w:t>中标候选</w:t>
      </w:r>
      <w:r w:rsidRPr="002D3186">
        <w:rPr>
          <w:rFonts w:ascii="仿宋" w:eastAsia="仿宋" w:hAnsi="仿宋"/>
          <w:sz w:val="24"/>
        </w:rPr>
        <w:t>人为</w:t>
      </w:r>
      <w:r w:rsidRPr="002D3186">
        <w:rPr>
          <w:rFonts w:ascii="仿宋" w:eastAsia="仿宋" w:hAnsi="仿宋" w:hint="eastAsia"/>
          <w:sz w:val="24"/>
        </w:rPr>
        <w:t>中标人</w:t>
      </w:r>
      <w:r w:rsidRPr="002D3186">
        <w:rPr>
          <w:rFonts w:ascii="仿宋" w:eastAsia="仿宋" w:hAnsi="仿宋"/>
          <w:sz w:val="24"/>
        </w:rPr>
        <w:t>，也可以重新开展采购活动。</w:t>
      </w:r>
    </w:p>
    <w:p w14:paraId="7208F23A" w14:textId="77777777" w:rsidR="00D11FE1" w:rsidRPr="002D3186" w:rsidRDefault="00000000">
      <w:pPr>
        <w:spacing w:line="360" w:lineRule="auto"/>
        <w:ind w:left="600" w:hangingChars="250" w:hanging="600"/>
        <w:rPr>
          <w:rFonts w:ascii="仿宋" w:eastAsia="仿宋" w:hAnsi="仿宋" w:hint="eastAsia"/>
          <w:sz w:val="24"/>
        </w:rPr>
      </w:pPr>
      <w:bookmarkStart w:id="271" w:name="_Hlk164356484"/>
      <w:r w:rsidRPr="002D3186">
        <w:rPr>
          <w:rFonts w:ascii="仿宋" w:eastAsia="仿宋" w:hAnsi="仿宋"/>
          <w:sz w:val="24"/>
        </w:rPr>
        <w:t>12.4 联合体中标的，联合体各方应当共同与采购人签订合同，就采购合同约定的事项向采购人承担连带责任。</w:t>
      </w:r>
    </w:p>
    <w:p w14:paraId="5C419D1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2.5 政府采购合同不能转包。</w:t>
      </w:r>
    </w:p>
    <w:p w14:paraId="5C33A69C" w14:textId="77777777" w:rsidR="00D11FE1" w:rsidRPr="002D3186" w:rsidRDefault="00000000">
      <w:pPr>
        <w:spacing w:line="360" w:lineRule="auto"/>
        <w:ind w:left="600" w:hangingChars="250" w:hanging="600"/>
        <w:rPr>
          <w:rFonts w:ascii="仿宋" w:eastAsia="仿宋" w:hAnsi="仿宋" w:hint="eastAsia"/>
          <w:sz w:val="24"/>
        </w:rPr>
      </w:pPr>
      <w:r w:rsidRPr="002D3186">
        <w:rPr>
          <w:rFonts w:ascii="仿宋" w:eastAsia="仿宋" w:hAnsi="仿宋"/>
          <w:sz w:val="24"/>
        </w:rPr>
        <w:t>12.6 采购人允许采用分包方式履行合同的，中标人可以依法在中标后将中标项目的非主体、非关键性工作采取分包方式履行合同。本项目的非主体、非关键性工作是否允许分包，见</w:t>
      </w:r>
      <w:r w:rsidRPr="002D3186">
        <w:rPr>
          <w:rFonts w:ascii="仿宋" w:eastAsia="仿宋" w:hAnsi="仿宋" w:hint="eastAsia"/>
          <w:sz w:val="24"/>
        </w:rPr>
        <w:t>：</w:t>
      </w:r>
      <w:r w:rsidRPr="002D3186">
        <w:rPr>
          <w:rFonts w:ascii="仿宋" w:eastAsia="仿宋" w:hAnsi="仿宋"/>
          <w:b/>
          <w:bCs/>
          <w:sz w:val="24"/>
          <w:u w:val="single"/>
        </w:rPr>
        <w:t>投标人须知</w:t>
      </w:r>
      <w:r w:rsidRPr="002D3186">
        <w:rPr>
          <w:rFonts w:ascii="仿宋" w:eastAsia="仿宋" w:hAnsi="仿宋" w:hint="eastAsia"/>
          <w:b/>
          <w:bCs/>
          <w:sz w:val="24"/>
          <w:u w:val="single"/>
        </w:rPr>
        <w:t>前附表</w:t>
      </w:r>
      <w:r w:rsidRPr="002D3186">
        <w:rPr>
          <w:rFonts w:ascii="仿宋" w:eastAsia="仿宋" w:hAnsi="仿宋"/>
          <w:sz w:val="24"/>
        </w:rPr>
        <w:t>。</w:t>
      </w:r>
      <w:r w:rsidRPr="002D3186">
        <w:rPr>
          <w:rFonts w:ascii="仿宋" w:eastAsia="仿宋" w:hAnsi="仿宋"/>
          <w:b/>
          <w:bCs/>
          <w:sz w:val="24"/>
        </w:rPr>
        <w:t>政府采购合同分包履行的，应当在投标文件中载明分包承担主体，分包承担主体应当具备相应资质条件且不得再次分包，</w:t>
      </w:r>
      <w:r w:rsidRPr="002D3186">
        <w:rPr>
          <w:rFonts w:ascii="仿宋" w:eastAsia="仿宋" w:hAnsi="仿宋"/>
          <w:b/>
          <w:bCs/>
          <w:sz w:val="24"/>
        </w:rPr>
        <w:lastRenderedPageBreak/>
        <w:t>否则投标无效。</w:t>
      </w:r>
      <w:r w:rsidRPr="002D3186">
        <w:rPr>
          <w:rFonts w:ascii="仿宋" w:eastAsia="仿宋" w:hAnsi="仿宋"/>
          <w:sz w:val="24"/>
        </w:rPr>
        <w:t>中标人就采购项目和分包项目向采购人负责，分包</w:t>
      </w:r>
      <w:r w:rsidRPr="002D3186">
        <w:rPr>
          <w:rFonts w:ascii="仿宋" w:eastAsia="仿宋" w:hAnsi="仿宋" w:hint="eastAsia"/>
          <w:sz w:val="24"/>
        </w:rPr>
        <w:t>承担主体</w:t>
      </w:r>
      <w:r w:rsidRPr="002D3186">
        <w:rPr>
          <w:rFonts w:ascii="仿宋" w:eastAsia="仿宋" w:hAnsi="仿宋"/>
          <w:sz w:val="24"/>
        </w:rPr>
        <w:t>就分包项目承担责任。</w:t>
      </w:r>
      <w:bookmarkEnd w:id="271"/>
    </w:p>
    <w:p w14:paraId="448B9E2A" w14:textId="77777777" w:rsidR="00D11FE1" w:rsidRPr="002D3186" w:rsidRDefault="00000000">
      <w:pPr>
        <w:pStyle w:val="2"/>
        <w:spacing w:before="0" w:after="0" w:line="360" w:lineRule="auto"/>
        <w:rPr>
          <w:rFonts w:ascii="仿宋" w:eastAsia="仿宋" w:hAnsi="仿宋" w:hint="eastAsia"/>
          <w:b w:val="0"/>
          <w:bCs w:val="0"/>
          <w:sz w:val="24"/>
        </w:rPr>
      </w:pPr>
      <w:bookmarkStart w:id="272" w:name="_Toc23480"/>
      <w:bookmarkStart w:id="273" w:name="_Toc24961"/>
      <w:bookmarkStart w:id="274" w:name="_Toc39568667"/>
      <w:bookmarkStart w:id="275" w:name="_Toc240443045"/>
      <w:r w:rsidRPr="002D3186">
        <w:rPr>
          <w:rFonts w:ascii="仿宋" w:eastAsia="仿宋" w:hAnsi="仿宋" w:hint="eastAsia"/>
          <w:b w:val="0"/>
          <w:bCs w:val="0"/>
          <w:sz w:val="24"/>
        </w:rPr>
        <w:t>13.履约保证金</w:t>
      </w:r>
      <w:bookmarkEnd w:id="272"/>
      <w:bookmarkEnd w:id="273"/>
      <w:bookmarkEnd w:id="274"/>
      <w:bookmarkEnd w:id="275"/>
    </w:p>
    <w:p w14:paraId="3B3F95E3" w14:textId="77777777" w:rsidR="00D11FE1" w:rsidRPr="002D3186" w:rsidRDefault="00000000">
      <w:pPr>
        <w:spacing w:line="360" w:lineRule="auto"/>
        <w:ind w:left="614" w:hangingChars="256" w:hanging="614"/>
        <w:rPr>
          <w:rFonts w:ascii="仿宋" w:eastAsia="仿宋" w:hAnsi="仿宋" w:hint="eastAsia"/>
          <w:sz w:val="24"/>
        </w:rPr>
      </w:pPr>
      <w:r w:rsidRPr="002D3186">
        <w:rPr>
          <w:rFonts w:ascii="仿宋" w:eastAsia="仿宋" w:hAnsi="仿宋"/>
          <w:sz w:val="24"/>
        </w:rPr>
        <w:t xml:space="preserve">13.1 </w:t>
      </w:r>
      <w:r w:rsidRPr="002D3186">
        <w:rPr>
          <w:rFonts w:ascii="仿宋" w:eastAsia="仿宋" w:hAnsi="仿宋" w:hint="eastAsia"/>
          <w:sz w:val="24"/>
        </w:rPr>
        <w:t>如果</w:t>
      </w:r>
      <w:r w:rsidRPr="002D3186">
        <w:rPr>
          <w:rFonts w:ascii="仿宋" w:eastAsia="仿宋" w:hAnsi="仿宋"/>
          <w:sz w:val="24"/>
        </w:rPr>
        <w:t>需要</w:t>
      </w:r>
      <w:r w:rsidRPr="002D3186">
        <w:rPr>
          <w:rFonts w:ascii="仿宋" w:eastAsia="仿宋" w:hAnsi="仿宋" w:hint="eastAsia"/>
          <w:sz w:val="24"/>
        </w:rPr>
        <w:t>交纳</w:t>
      </w:r>
      <w:r w:rsidRPr="002D3186">
        <w:rPr>
          <w:rFonts w:ascii="仿宋" w:eastAsia="仿宋" w:hAnsi="仿宋"/>
          <w:sz w:val="24"/>
        </w:rPr>
        <w:t>履约保证金，</w:t>
      </w:r>
      <w:r w:rsidRPr="002D3186">
        <w:rPr>
          <w:rFonts w:ascii="仿宋" w:eastAsia="仿宋" w:hAnsi="仿宋" w:hint="eastAsia"/>
          <w:sz w:val="24"/>
        </w:rPr>
        <w:t>中标人应按照</w:t>
      </w:r>
      <w:r w:rsidRPr="002D3186">
        <w:rPr>
          <w:rFonts w:ascii="仿宋" w:eastAsia="仿宋" w:hAnsi="仿宋" w:hint="eastAsia"/>
          <w:b/>
          <w:sz w:val="24"/>
          <w:u w:val="single"/>
        </w:rPr>
        <w:t>投标人须知前附表</w:t>
      </w:r>
      <w:r w:rsidRPr="002D3186">
        <w:rPr>
          <w:rFonts w:ascii="仿宋" w:eastAsia="仿宋" w:hAnsi="仿宋" w:hint="eastAsia"/>
          <w:bCs/>
          <w:sz w:val="24"/>
        </w:rPr>
        <w:t>的</w:t>
      </w:r>
      <w:r w:rsidRPr="002D3186">
        <w:rPr>
          <w:rFonts w:ascii="仿宋" w:eastAsia="仿宋" w:hAnsi="仿宋" w:hint="eastAsia"/>
          <w:sz w:val="24"/>
        </w:rPr>
        <w:t>规定向采购人提供履约保证金保函。</w:t>
      </w:r>
      <w:r w:rsidRPr="002D3186">
        <w:rPr>
          <w:rFonts w:ascii="仿宋" w:eastAsia="仿宋" w:hAnsi="仿宋"/>
          <w:sz w:val="24"/>
        </w:rPr>
        <w:t>经</w:t>
      </w:r>
      <w:r w:rsidRPr="002D3186">
        <w:rPr>
          <w:rFonts w:ascii="仿宋" w:eastAsia="仿宋" w:hAnsi="仿宋" w:hint="eastAsia"/>
          <w:sz w:val="24"/>
        </w:rPr>
        <w:t>采购人</w:t>
      </w:r>
      <w:r w:rsidRPr="002D3186">
        <w:rPr>
          <w:rFonts w:ascii="仿宋" w:eastAsia="仿宋" w:hAnsi="仿宋"/>
          <w:sz w:val="24"/>
        </w:rPr>
        <w:t>同意，</w:t>
      </w:r>
      <w:r w:rsidRPr="002D3186">
        <w:rPr>
          <w:rFonts w:ascii="仿宋" w:eastAsia="仿宋" w:hAnsi="仿宋" w:hint="eastAsia"/>
          <w:sz w:val="24"/>
        </w:rPr>
        <w:t>中标人</w:t>
      </w:r>
      <w:r w:rsidRPr="002D3186">
        <w:rPr>
          <w:rFonts w:ascii="仿宋" w:eastAsia="仿宋" w:hAnsi="仿宋"/>
          <w:sz w:val="24"/>
        </w:rPr>
        <w:t>也可以自愿</w:t>
      </w:r>
      <w:r w:rsidRPr="002D3186">
        <w:rPr>
          <w:rFonts w:ascii="仿宋" w:eastAsia="仿宋" w:hAnsi="仿宋" w:hint="eastAsia"/>
          <w:sz w:val="24"/>
        </w:rPr>
        <w:t>采用</w:t>
      </w:r>
      <w:r w:rsidRPr="002D3186">
        <w:rPr>
          <w:rFonts w:ascii="仿宋" w:eastAsia="仿宋" w:hAnsi="仿宋"/>
          <w:sz w:val="24"/>
        </w:rPr>
        <w:t>其他</w:t>
      </w:r>
      <w:r w:rsidRPr="002D3186">
        <w:rPr>
          <w:rFonts w:ascii="仿宋" w:eastAsia="仿宋" w:hAnsi="仿宋" w:hint="eastAsia"/>
          <w:sz w:val="24"/>
        </w:rPr>
        <w:t>履约保证金的提供</w:t>
      </w:r>
      <w:r w:rsidRPr="002D3186">
        <w:rPr>
          <w:rFonts w:ascii="仿宋" w:eastAsia="仿宋" w:hAnsi="仿宋"/>
          <w:sz w:val="24"/>
        </w:rPr>
        <w:t>方式</w:t>
      </w:r>
      <w:r w:rsidRPr="002D3186">
        <w:rPr>
          <w:rFonts w:ascii="仿宋" w:eastAsia="仿宋" w:hAnsi="仿宋" w:hint="eastAsia"/>
          <w:sz w:val="24"/>
        </w:rPr>
        <w:t>。</w:t>
      </w:r>
    </w:p>
    <w:p w14:paraId="1165FD22" w14:textId="77777777" w:rsidR="00D11FE1" w:rsidRPr="002D3186" w:rsidRDefault="00000000">
      <w:pPr>
        <w:spacing w:line="360" w:lineRule="auto"/>
        <w:ind w:left="566" w:hangingChars="236" w:hanging="566"/>
        <w:rPr>
          <w:rFonts w:ascii="仿宋" w:eastAsia="仿宋" w:hAnsi="仿宋" w:hint="eastAsia"/>
          <w:sz w:val="24"/>
        </w:rPr>
      </w:pPr>
      <w:r w:rsidRPr="002D3186">
        <w:rPr>
          <w:rFonts w:ascii="仿宋" w:eastAsia="仿宋" w:hAnsi="仿宋"/>
          <w:sz w:val="24"/>
        </w:rPr>
        <w:t>13</w:t>
      </w:r>
      <w:r w:rsidRPr="002D3186">
        <w:rPr>
          <w:rFonts w:ascii="仿宋" w:eastAsia="仿宋" w:hAnsi="仿宋" w:hint="eastAsia"/>
          <w:sz w:val="24"/>
        </w:rPr>
        <w:t>.</w:t>
      </w:r>
      <w:r w:rsidRPr="002D3186">
        <w:rPr>
          <w:rFonts w:ascii="仿宋" w:eastAsia="仿宋" w:hAnsi="仿宋"/>
          <w:sz w:val="24"/>
        </w:rPr>
        <w:t xml:space="preserve">2 </w:t>
      </w:r>
      <w:r w:rsidRPr="002D3186">
        <w:rPr>
          <w:rFonts w:ascii="仿宋" w:eastAsia="仿宋" w:hAnsi="仿宋" w:hint="eastAsia"/>
          <w:sz w:val="24"/>
        </w:rPr>
        <w:t>如果中标人没有按照上述规定向采购人交纳履约保证金，将被视为放弃中标资格，应当承担相应的法律责任；在此情况下，采购人可以按顺序</w:t>
      </w:r>
      <w:r w:rsidRPr="002D3186">
        <w:rPr>
          <w:rFonts w:ascii="仿宋" w:eastAsia="仿宋" w:hAnsi="仿宋"/>
          <w:sz w:val="24"/>
        </w:rPr>
        <w:t>确定下一</w:t>
      </w:r>
      <w:r w:rsidRPr="002D3186">
        <w:rPr>
          <w:rFonts w:ascii="仿宋" w:eastAsia="仿宋" w:hAnsi="仿宋" w:hint="eastAsia"/>
          <w:sz w:val="24"/>
        </w:rPr>
        <w:t>中标候选</w:t>
      </w:r>
      <w:r w:rsidRPr="002D3186">
        <w:rPr>
          <w:rFonts w:ascii="仿宋" w:eastAsia="仿宋" w:hAnsi="仿宋"/>
          <w:sz w:val="24"/>
        </w:rPr>
        <w:t>人为</w:t>
      </w:r>
      <w:r w:rsidRPr="002D3186">
        <w:rPr>
          <w:rFonts w:ascii="仿宋" w:eastAsia="仿宋" w:hAnsi="仿宋" w:hint="eastAsia"/>
          <w:sz w:val="24"/>
        </w:rPr>
        <w:t>中标人</w:t>
      </w:r>
      <w:r w:rsidRPr="002D3186">
        <w:rPr>
          <w:rFonts w:ascii="仿宋" w:eastAsia="仿宋" w:hAnsi="仿宋"/>
          <w:sz w:val="24"/>
        </w:rPr>
        <w:t>，也可以重新开展采购活动。</w:t>
      </w:r>
    </w:p>
    <w:p w14:paraId="10ACC8C3" w14:textId="77777777" w:rsidR="00D11FE1" w:rsidRPr="002D3186" w:rsidRDefault="00000000">
      <w:pPr>
        <w:pStyle w:val="2"/>
        <w:spacing w:before="0" w:after="0" w:line="360" w:lineRule="auto"/>
        <w:rPr>
          <w:rFonts w:ascii="仿宋" w:eastAsia="仿宋" w:hAnsi="仿宋" w:hint="eastAsia"/>
          <w:b w:val="0"/>
          <w:bCs w:val="0"/>
          <w:sz w:val="24"/>
        </w:rPr>
      </w:pPr>
      <w:bookmarkStart w:id="276" w:name="_Toc39568668"/>
      <w:bookmarkStart w:id="277" w:name="_Toc17948"/>
      <w:bookmarkStart w:id="278" w:name="_Toc9453"/>
      <w:bookmarkStart w:id="279" w:name="_Toc240443046"/>
      <w:r w:rsidRPr="002D3186">
        <w:rPr>
          <w:rFonts w:ascii="仿宋" w:eastAsia="仿宋" w:hAnsi="仿宋" w:hint="eastAsia"/>
          <w:b w:val="0"/>
          <w:bCs w:val="0"/>
          <w:sz w:val="24"/>
        </w:rPr>
        <w:t>14.</w:t>
      </w:r>
      <w:bookmarkEnd w:id="276"/>
      <w:r w:rsidRPr="002D3186">
        <w:rPr>
          <w:rFonts w:ascii="仿宋" w:eastAsia="仿宋" w:hAnsi="仿宋" w:hint="eastAsia"/>
          <w:b w:val="0"/>
          <w:bCs w:val="0"/>
          <w:sz w:val="24"/>
        </w:rPr>
        <w:t>付款方式</w:t>
      </w:r>
      <w:bookmarkEnd w:id="277"/>
      <w:bookmarkEnd w:id="278"/>
      <w:bookmarkEnd w:id="279"/>
    </w:p>
    <w:p w14:paraId="4F9E9849" w14:textId="77777777" w:rsidR="00D11FE1" w:rsidRPr="002D3186" w:rsidRDefault="00000000">
      <w:pPr>
        <w:spacing w:line="360" w:lineRule="auto"/>
        <w:ind w:left="600" w:hangingChars="250" w:hanging="600"/>
        <w:rPr>
          <w:rFonts w:ascii="仿宋" w:eastAsia="仿宋" w:hAnsi="仿宋" w:hint="eastAsia"/>
          <w:sz w:val="24"/>
        </w:rPr>
      </w:pPr>
      <w:bookmarkStart w:id="280" w:name="_Toc39568669"/>
      <w:r w:rsidRPr="002D3186">
        <w:rPr>
          <w:rFonts w:ascii="仿宋" w:eastAsia="仿宋" w:hAnsi="仿宋"/>
          <w:sz w:val="24"/>
        </w:rPr>
        <w:t>14.1付款方式</w:t>
      </w:r>
      <w:r w:rsidRPr="002D3186">
        <w:rPr>
          <w:rFonts w:ascii="仿宋" w:eastAsia="仿宋" w:hAnsi="仿宋" w:hint="eastAsia"/>
          <w:sz w:val="24"/>
        </w:rPr>
        <w:t>比例按照</w:t>
      </w:r>
      <w:r w:rsidRPr="002D3186">
        <w:rPr>
          <w:rFonts w:ascii="仿宋" w:eastAsia="仿宋" w:hAnsi="仿宋" w:hint="eastAsia"/>
          <w:b/>
          <w:sz w:val="24"/>
          <w:u w:val="single"/>
        </w:rPr>
        <w:t>投标人须知前附表</w:t>
      </w:r>
      <w:r w:rsidRPr="002D3186">
        <w:rPr>
          <w:rFonts w:ascii="仿宋" w:eastAsia="仿宋" w:hAnsi="仿宋" w:hint="eastAsia"/>
          <w:sz w:val="24"/>
        </w:rPr>
        <w:t>规定执行。</w:t>
      </w:r>
    </w:p>
    <w:p w14:paraId="1245123F" w14:textId="77777777" w:rsidR="00D11FE1" w:rsidRPr="002D3186" w:rsidRDefault="00000000">
      <w:pPr>
        <w:pStyle w:val="2"/>
        <w:spacing w:before="0" w:after="0" w:line="360" w:lineRule="auto"/>
        <w:rPr>
          <w:rFonts w:ascii="仿宋" w:eastAsia="仿宋" w:hAnsi="仿宋" w:hint="eastAsia"/>
          <w:b w:val="0"/>
          <w:bCs w:val="0"/>
          <w:sz w:val="24"/>
        </w:rPr>
      </w:pPr>
      <w:bookmarkStart w:id="281" w:name="_Toc22581"/>
      <w:bookmarkStart w:id="282" w:name="_Toc4388"/>
      <w:bookmarkStart w:id="283" w:name="_Toc96071960"/>
      <w:bookmarkStart w:id="284" w:name="_Toc240443047"/>
      <w:bookmarkEnd w:id="280"/>
      <w:r w:rsidRPr="002D3186">
        <w:rPr>
          <w:rFonts w:ascii="仿宋" w:eastAsia="仿宋" w:hAnsi="仿宋" w:hint="eastAsia"/>
          <w:b w:val="0"/>
          <w:bCs w:val="0"/>
          <w:sz w:val="24"/>
        </w:rPr>
        <w:t>15.履约验收</w:t>
      </w:r>
      <w:bookmarkEnd w:id="281"/>
      <w:bookmarkEnd w:id="282"/>
      <w:bookmarkEnd w:id="283"/>
      <w:bookmarkEnd w:id="284"/>
    </w:p>
    <w:p w14:paraId="7ED9B9AC" w14:textId="77777777" w:rsidR="00D11FE1" w:rsidRPr="002D3186" w:rsidRDefault="00000000">
      <w:pPr>
        <w:adjustRightInd w:val="0"/>
        <w:snapToGrid w:val="0"/>
        <w:spacing w:line="360" w:lineRule="auto"/>
        <w:ind w:firstLine="420"/>
        <w:rPr>
          <w:rFonts w:ascii="仿宋" w:eastAsia="仿宋" w:hAnsi="仿宋" w:hint="eastAsia"/>
          <w:sz w:val="24"/>
        </w:rPr>
      </w:pPr>
      <w:r w:rsidRPr="002D3186">
        <w:rPr>
          <w:rFonts w:ascii="仿宋" w:eastAsia="仿宋" w:hAnsi="仿宋" w:hint="eastAsia"/>
          <w:sz w:val="24"/>
        </w:rPr>
        <w:t>本项目采购人将严格按照政府采购相关法律法规的要求进行验收。</w:t>
      </w:r>
    </w:p>
    <w:p w14:paraId="01B503EF" w14:textId="77777777" w:rsidR="00D11FE1" w:rsidRPr="002D3186" w:rsidRDefault="00D11FE1">
      <w:pPr>
        <w:pStyle w:val="ab"/>
        <w:spacing w:line="360" w:lineRule="auto"/>
        <w:rPr>
          <w:rFonts w:ascii="仿宋" w:eastAsia="仿宋" w:hAnsi="仿宋" w:hint="eastAsia"/>
          <w:sz w:val="24"/>
        </w:rPr>
      </w:pPr>
    </w:p>
    <w:p w14:paraId="18649276"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285" w:name="_Toc7907"/>
      <w:bookmarkStart w:id="286" w:name="_Toc240443048"/>
      <w:r w:rsidRPr="002D3186">
        <w:rPr>
          <w:rFonts w:ascii="仿宋" w:eastAsia="仿宋" w:hAnsi="仿宋" w:hint="eastAsia"/>
          <w:b w:val="0"/>
          <w:bCs w:val="0"/>
          <w:sz w:val="28"/>
        </w:rPr>
        <w:t>质疑</w:t>
      </w:r>
      <w:bookmarkEnd w:id="285"/>
      <w:bookmarkEnd w:id="286"/>
    </w:p>
    <w:p w14:paraId="655379E8" w14:textId="77777777" w:rsidR="00D11FE1" w:rsidRPr="002D3186" w:rsidRDefault="00D11FE1">
      <w:pPr>
        <w:pStyle w:val="aff0"/>
        <w:spacing w:line="360" w:lineRule="auto"/>
        <w:ind w:firstLine="0"/>
        <w:rPr>
          <w:rFonts w:ascii="仿宋" w:eastAsia="仿宋" w:hAnsi="仿宋" w:hint="eastAsia"/>
          <w:sz w:val="24"/>
        </w:rPr>
      </w:pPr>
    </w:p>
    <w:p w14:paraId="4E789D3C" w14:textId="77777777" w:rsidR="00D11FE1" w:rsidRPr="002D3186" w:rsidRDefault="00000000">
      <w:pPr>
        <w:pStyle w:val="2"/>
        <w:spacing w:before="0" w:after="0" w:line="360" w:lineRule="auto"/>
        <w:rPr>
          <w:rFonts w:ascii="仿宋" w:eastAsia="仿宋" w:hAnsi="仿宋" w:hint="eastAsia"/>
          <w:b w:val="0"/>
          <w:bCs w:val="0"/>
          <w:sz w:val="24"/>
        </w:rPr>
      </w:pPr>
      <w:bookmarkStart w:id="287" w:name="_Toc24027"/>
      <w:bookmarkStart w:id="288" w:name="_Toc39568673"/>
      <w:bookmarkStart w:id="289" w:name="_Toc25206"/>
      <w:bookmarkStart w:id="290" w:name="_Toc240443049"/>
      <w:r w:rsidRPr="002D3186">
        <w:rPr>
          <w:rFonts w:ascii="仿宋" w:eastAsia="仿宋" w:hAnsi="仿宋" w:hint="eastAsia"/>
          <w:b w:val="0"/>
          <w:bCs w:val="0"/>
          <w:sz w:val="24"/>
        </w:rPr>
        <w:t>16.质疑的</w:t>
      </w:r>
      <w:r w:rsidRPr="002D3186">
        <w:rPr>
          <w:rFonts w:ascii="仿宋" w:eastAsia="仿宋" w:hAnsi="仿宋"/>
          <w:b w:val="0"/>
          <w:bCs w:val="0"/>
          <w:sz w:val="24"/>
        </w:rPr>
        <w:t>提出</w:t>
      </w:r>
      <w:r w:rsidRPr="002D3186">
        <w:rPr>
          <w:rFonts w:ascii="仿宋" w:eastAsia="仿宋" w:hAnsi="仿宋" w:hint="eastAsia"/>
          <w:b w:val="0"/>
          <w:bCs w:val="0"/>
          <w:sz w:val="24"/>
        </w:rPr>
        <w:t>与接受</w:t>
      </w:r>
      <w:bookmarkEnd w:id="287"/>
      <w:bookmarkEnd w:id="288"/>
      <w:bookmarkEnd w:id="289"/>
      <w:bookmarkEnd w:id="290"/>
    </w:p>
    <w:p w14:paraId="0434EC7B" w14:textId="77777777" w:rsidR="00D11FE1" w:rsidRPr="002D3186" w:rsidRDefault="00000000">
      <w:pPr>
        <w:spacing w:line="360" w:lineRule="auto"/>
        <w:ind w:left="566" w:hangingChars="236" w:hanging="566"/>
        <w:rPr>
          <w:rFonts w:ascii="仿宋" w:eastAsia="仿宋" w:hAnsi="仿宋" w:hint="eastAsia"/>
          <w:sz w:val="24"/>
        </w:rPr>
      </w:pPr>
      <w:r w:rsidRPr="002D3186">
        <w:rPr>
          <w:rFonts w:ascii="仿宋" w:eastAsia="仿宋" w:hAnsi="仿宋" w:hint="eastAsia"/>
          <w:sz w:val="24"/>
        </w:rPr>
        <w:t>16.1</w:t>
      </w:r>
      <w:r w:rsidRPr="002D3186">
        <w:rPr>
          <w:rFonts w:ascii="仿宋" w:eastAsia="仿宋" w:hAnsi="仿宋"/>
          <w:sz w:val="24"/>
        </w:rPr>
        <w:t xml:space="preserve"> </w:t>
      </w:r>
      <w:r w:rsidRPr="002D3186">
        <w:rPr>
          <w:rFonts w:ascii="仿宋" w:eastAsia="仿宋" w:hAnsi="仿宋" w:hint="eastAsia"/>
          <w:sz w:val="24"/>
        </w:rPr>
        <w:t>投标人认为招标文件、招标过程、中标结果使自己的权益受到损害的，可以根据</w:t>
      </w:r>
      <w:r w:rsidRPr="002D3186">
        <w:rPr>
          <w:rFonts w:ascii="仿宋" w:eastAsia="仿宋" w:hAnsi="仿宋"/>
          <w:sz w:val="24"/>
        </w:rPr>
        <w:t>《</w:t>
      </w:r>
      <w:r w:rsidRPr="002D3186">
        <w:rPr>
          <w:rFonts w:ascii="仿宋" w:eastAsia="仿宋" w:hAnsi="仿宋" w:hint="eastAsia"/>
          <w:sz w:val="24"/>
        </w:rPr>
        <w:t>中华人民共和国政府</w:t>
      </w:r>
      <w:r w:rsidRPr="002D3186">
        <w:rPr>
          <w:rFonts w:ascii="仿宋" w:eastAsia="仿宋" w:hAnsi="仿宋"/>
          <w:sz w:val="24"/>
        </w:rPr>
        <w:t>采购法》</w:t>
      </w:r>
      <w:r w:rsidRPr="002D3186">
        <w:rPr>
          <w:rFonts w:ascii="仿宋" w:eastAsia="仿宋" w:hAnsi="仿宋" w:hint="eastAsia"/>
          <w:sz w:val="24"/>
        </w:rPr>
        <w:t xml:space="preserve"> </w:t>
      </w:r>
      <w:r w:rsidRPr="002D3186">
        <w:rPr>
          <w:rFonts w:ascii="仿宋" w:eastAsia="仿宋" w:hAnsi="仿宋"/>
          <w:sz w:val="24"/>
        </w:rPr>
        <w:t>《</w:t>
      </w:r>
      <w:r w:rsidRPr="002D3186">
        <w:rPr>
          <w:rFonts w:ascii="仿宋" w:eastAsia="仿宋" w:hAnsi="仿宋" w:hint="eastAsia"/>
          <w:sz w:val="24"/>
        </w:rPr>
        <w:t>中华人民共和国政府</w:t>
      </w:r>
      <w:r w:rsidRPr="002D3186">
        <w:rPr>
          <w:rFonts w:ascii="仿宋" w:eastAsia="仿宋" w:hAnsi="仿宋"/>
          <w:sz w:val="24"/>
        </w:rPr>
        <w:t>采购法实施条例》</w:t>
      </w:r>
      <w:r w:rsidRPr="002D3186">
        <w:rPr>
          <w:rFonts w:ascii="仿宋" w:eastAsia="仿宋" w:hAnsi="仿宋" w:hint="eastAsia"/>
          <w:sz w:val="24"/>
        </w:rPr>
        <w:t xml:space="preserve"> 《政府采购货物和服务招标投标管理办法》和</w:t>
      </w:r>
      <w:r w:rsidRPr="002D3186">
        <w:rPr>
          <w:rFonts w:ascii="仿宋" w:eastAsia="仿宋" w:hAnsi="仿宋"/>
          <w:sz w:val="24"/>
        </w:rPr>
        <w:t>《</w:t>
      </w:r>
      <w:r w:rsidRPr="002D3186">
        <w:rPr>
          <w:rFonts w:ascii="仿宋" w:eastAsia="仿宋" w:hAnsi="仿宋" w:hint="eastAsia"/>
          <w:sz w:val="24"/>
        </w:rPr>
        <w:t>政府</w:t>
      </w:r>
      <w:r w:rsidRPr="002D3186">
        <w:rPr>
          <w:rFonts w:ascii="仿宋" w:eastAsia="仿宋" w:hAnsi="仿宋"/>
          <w:sz w:val="24"/>
        </w:rPr>
        <w:t>采购质疑和投诉办法》</w:t>
      </w:r>
      <w:r w:rsidRPr="002D3186">
        <w:rPr>
          <w:rFonts w:ascii="仿宋" w:eastAsia="仿宋" w:hAnsi="仿宋" w:hint="eastAsia"/>
          <w:sz w:val="24"/>
        </w:rPr>
        <w:t>的</w:t>
      </w:r>
      <w:r w:rsidRPr="002D3186">
        <w:rPr>
          <w:rFonts w:ascii="仿宋" w:eastAsia="仿宋" w:hAnsi="仿宋"/>
          <w:sz w:val="24"/>
        </w:rPr>
        <w:t>有关规定，</w:t>
      </w:r>
      <w:r w:rsidRPr="002D3186">
        <w:rPr>
          <w:rFonts w:ascii="仿宋" w:eastAsia="仿宋" w:hAnsi="仿宋" w:hint="eastAsia"/>
          <w:sz w:val="24"/>
        </w:rPr>
        <w:t>依法向采购人或其委托的采购代理机构提出质疑。</w:t>
      </w:r>
    </w:p>
    <w:p w14:paraId="7D60CA73" w14:textId="77777777" w:rsidR="00D11FE1" w:rsidRPr="002D3186" w:rsidRDefault="00000000">
      <w:pPr>
        <w:spacing w:line="360" w:lineRule="auto"/>
        <w:ind w:left="588" w:hangingChars="245" w:hanging="588"/>
        <w:rPr>
          <w:rFonts w:ascii="仿宋" w:eastAsia="仿宋" w:hAnsi="仿宋" w:hint="eastAsia"/>
          <w:sz w:val="24"/>
        </w:rPr>
      </w:pPr>
      <w:bookmarkStart w:id="291" w:name="_Hlk164357294"/>
      <w:r w:rsidRPr="002D3186">
        <w:rPr>
          <w:rFonts w:ascii="仿宋" w:eastAsia="仿宋" w:hAnsi="仿宋" w:hint="eastAsia"/>
          <w:sz w:val="24"/>
        </w:rPr>
        <w:t>16</w:t>
      </w:r>
      <w:r w:rsidRPr="002D3186">
        <w:rPr>
          <w:rFonts w:ascii="仿宋" w:eastAsia="仿宋" w:hAnsi="仿宋"/>
          <w:sz w:val="24"/>
        </w:rPr>
        <w:t xml:space="preserve">.2 </w:t>
      </w:r>
      <w:r w:rsidRPr="002D3186">
        <w:rPr>
          <w:rFonts w:ascii="仿宋" w:eastAsia="仿宋" w:hAnsi="仿宋" w:hint="eastAsia"/>
          <w:sz w:val="24"/>
        </w:rPr>
        <w:t>提出质疑的投标人</w:t>
      </w:r>
      <w:r w:rsidRPr="002D3186">
        <w:rPr>
          <w:rFonts w:ascii="仿宋" w:eastAsia="仿宋" w:hAnsi="仿宋"/>
          <w:sz w:val="24"/>
        </w:rPr>
        <w:t>应按照财政部制定的</w:t>
      </w:r>
      <w:r w:rsidRPr="002D3186">
        <w:rPr>
          <w:rFonts w:ascii="仿宋" w:eastAsia="仿宋" w:hAnsi="仿宋" w:hint="eastAsia"/>
          <w:sz w:val="24"/>
        </w:rPr>
        <w:t>《政府采购质疑函范本》格式（可从财政部官方网站下载）和</w:t>
      </w:r>
      <w:r w:rsidRPr="002D3186">
        <w:rPr>
          <w:rFonts w:ascii="仿宋" w:eastAsia="仿宋" w:hAnsi="仿宋"/>
          <w:sz w:val="24"/>
        </w:rPr>
        <w:t>《</w:t>
      </w:r>
      <w:r w:rsidRPr="002D3186">
        <w:rPr>
          <w:rFonts w:ascii="仿宋" w:eastAsia="仿宋" w:hAnsi="仿宋" w:hint="eastAsia"/>
          <w:sz w:val="24"/>
        </w:rPr>
        <w:t>政府</w:t>
      </w:r>
      <w:r w:rsidRPr="002D3186">
        <w:rPr>
          <w:rFonts w:ascii="仿宋" w:eastAsia="仿宋" w:hAnsi="仿宋"/>
          <w:sz w:val="24"/>
        </w:rPr>
        <w:t>采购质疑和投诉办法》的要求</w:t>
      </w:r>
      <w:r w:rsidRPr="002D3186">
        <w:rPr>
          <w:rFonts w:ascii="仿宋" w:eastAsia="仿宋" w:hAnsi="仿宋" w:hint="eastAsia"/>
          <w:sz w:val="24"/>
        </w:rPr>
        <w:t>，</w:t>
      </w:r>
      <w:r w:rsidRPr="002D3186">
        <w:rPr>
          <w:rFonts w:ascii="仿宋" w:eastAsia="仿宋" w:hAnsi="仿宋"/>
          <w:sz w:val="24"/>
        </w:rPr>
        <w:t>在法定质疑期内</w:t>
      </w:r>
      <w:r w:rsidRPr="002D3186">
        <w:rPr>
          <w:rFonts w:ascii="仿宋" w:eastAsia="仿宋" w:hAnsi="仿宋" w:hint="eastAsia"/>
          <w:sz w:val="24"/>
        </w:rPr>
        <w:t>以书面形式质疑。</w:t>
      </w:r>
    </w:p>
    <w:p w14:paraId="05439E95"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hint="eastAsia"/>
          <w:sz w:val="24"/>
        </w:rPr>
        <w:t>16</w:t>
      </w:r>
      <w:r w:rsidRPr="002D3186">
        <w:rPr>
          <w:rFonts w:ascii="仿宋" w:eastAsia="仿宋" w:hAnsi="仿宋"/>
          <w:sz w:val="24"/>
        </w:rPr>
        <w:t>.3</w:t>
      </w:r>
      <w:bookmarkStart w:id="292" w:name="_Hlk177372888"/>
      <w:r w:rsidRPr="002D3186">
        <w:rPr>
          <w:rFonts w:ascii="仿宋" w:eastAsia="仿宋" w:hAnsi="仿宋"/>
          <w:sz w:val="24"/>
        </w:rPr>
        <w:t xml:space="preserve"> 投标人为自然人的，质疑函应当由本人签字；投标人为法人或者其他组织的，质疑函应当由法定代表人、主要负责人签字或者盖章，并加盖</w:t>
      </w:r>
      <w:r w:rsidRPr="002D3186">
        <w:rPr>
          <w:rFonts w:ascii="仿宋" w:eastAsia="仿宋" w:hAnsi="仿宋" w:hint="eastAsia"/>
          <w:sz w:val="24"/>
        </w:rPr>
        <w:t>单位</w:t>
      </w:r>
      <w:r w:rsidRPr="002D3186">
        <w:rPr>
          <w:rFonts w:ascii="仿宋" w:eastAsia="仿宋" w:hAnsi="仿宋"/>
          <w:sz w:val="24"/>
        </w:rPr>
        <w:t>公章。</w:t>
      </w:r>
      <w:bookmarkEnd w:id="292"/>
    </w:p>
    <w:p w14:paraId="0E2776E6" w14:textId="77777777" w:rsidR="00D11FE1" w:rsidRPr="002D3186" w:rsidRDefault="00000000">
      <w:pPr>
        <w:spacing w:line="360" w:lineRule="auto"/>
        <w:ind w:left="480" w:hangingChars="200" w:hanging="480"/>
        <w:rPr>
          <w:rFonts w:ascii="仿宋" w:eastAsia="仿宋" w:hAnsi="仿宋" w:hint="eastAsia"/>
          <w:sz w:val="24"/>
        </w:rPr>
      </w:pPr>
      <w:bookmarkStart w:id="293" w:name="_Hlk175152316"/>
      <w:r w:rsidRPr="002D3186">
        <w:rPr>
          <w:rFonts w:ascii="仿宋" w:eastAsia="仿宋" w:hAnsi="仿宋" w:hint="eastAsia"/>
          <w:sz w:val="24"/>
        </w:rPr>
        <w:t>16</w:t>
      </w:r>
      <w:r w:rsidRPr="002D3186">
        <w:rPr>
          <w:rFonts w:ascii="仿宋" w:eastAsia="仿宋" w:hAnsi="仿宋"/>
          <w:sz w:val="24"/>
        </w:rPr>
        <w:t>.4 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w:t>
      </w:r>
      <w:r w:rsidRPr="002D3186">
        <w:rPr>
          <w:rFonts w:ascii="仿宋" w:eastAsia="仿宋" w:hAnsi="仿宋"/>
          <w:sz w:val="24"/>
        </w:rPr>
        <w:lastRenderedPageBreak/>
        <w:t>当由法定代表人、主要负责人</w:t>
      </w:r>
      <w:r w:rsidRPr="002D3186">
        <w:rPr>
          <w:rFonts w:ascii="仿宋" w:eastAsia="仿宋" w:hAnsi="仿宋" w:hint="eastAsia"/>
          <w:sz w:val="24"/>
        </w:rPr>
        <w:t>或者其授权代表</w:t>
      </w:r>
      <w:r w:rsidRPr="002D3186">
        <w:rPr>
          <w:rFonts w:ascii="仿宋" w:eastAsia="仿宋" w:hAnsi="仿宋"/>
          <w:sz w:val="24"/>
        </w:rPr>
        <w:t>签字或者盖章，并加盖</w:t>
      </w:r>
      <w:r w:rsidRPr="002D3186">
        <w:rPr>
          <w:rFonts w:ascii="仿宋" w:eastAsia="仿宋" w:hAnsi="仿宋" w:hint="eastAsia"/>
          <w:sz w:val="24"/>
        </w:rPr>
        <w:t>单位</w:t>
      </w:r>
      <w:r w:rsidRPr="002D3186">
        <w:rPr>
          <w:rFonts w:ascii="仿宋" w:eastAsia="仿宋" w:hAnsi="仿宋"/>
          <w:sz w:val="24"/>
        </w:rPr>
        <w:t>公章。</w:t>
      </w:r>
      <w:bookmarkEnd w:id="293"/>
    </w:p>
    <w:p w14:paraId="1B0914F2" w14:textId="77777777" w:rsidR="00D11FE1" w:rsidRPr="002D3186" w:rsidRDefault="00000000">
      <w:pPr>
        <w:spacing w:line="360" w:lineRule="auto"/>
        <w:ind w:left="480" w:hangingChars="200" w:hanging="480"/>
        <w:rPr>
          <w:rFonts w:ascii="仿宋" w:eastAsia="仿宋" w:hAnsi="仿宋" w:hint="eastAsia"/>
          <w:sz w:val="24"/>
        </w:rPr>
      </w:pPr>
      <w:r w:rsidRPr="002D3186">
        <w:rPr>
          <w:rFonts w:ascii="仿宋" w:eastAsia="仿宋" w:hAnsi="仿宋" w:hint="eastAsia"/>
          <w:sz w:val="24"/>
        </w:rPr>
        <w:t>16</w:t>
      </w:r>
      <w:r w:rsidRPr="002D3186">
        <w:rPr>
          <w:rFonts w:ascii="仿宋" w:eastAsia="仿宋" w:hAnsi="仿宋"/>
          <w:sz w:val="24"/>
        </w:rPr>
        <w:t>.5 投标人应在法定质疑期内一次性提出针对同一采购程序环节的质疑，法定质疑期内针对同一采购程序环节再次提出的质疑，采购人、采购代理机构有权不予答复。</w:t>
      </w:r>
    </w:p>
    <w:p w14:paraId="46755504"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16</w:t>
      </w:r>
      <w:r w:rsidRPr="002D3186">
        <w:rPr>
          <w:rFonts w:ascii="仿宋" w:eastAsia="仿宋" w:hAnsi="仿宋"/>
          <w:sz w:val="24"/>
        </w:rPr>
        <w:t xml:space="preserve">.6 </w:t>
      </w:r>
      <w:r w:rsidRPr="002D3186">
        <w:rPr>
          <w:rFonts w:ascii="仿宋" w:eastAsia="仿宋" w:hAnsi="仿宋" w:hint="eastAsia"/>
          <w:sz w:val="24"/>
        </w:rPr>
        <w:t>超出法定质疑期提交的质疑将不予</w:t>
      </w:r>
      <w:r w:rsidRPr="002D3186">
        <w:rPr>
          <w:rFonts w:ascii="仿宋" w:eastAsia="仿宋" w:hAnsi="仿宋"/>
          <w:sz w:val="24"/>
        </w:rPr>
        <w:t>答复</w:t>
      </w:r>
      <w:r w:rsidRPr="002D3186">
        <w:rPr>
          <w:rFonts w:ascii="仿宋" w:eastAsia="仿宋" w:hAnsi="仿宋" w:hint="eastAsia"/>
          <w:sz w:val="24"/>
        </w:rPr>
        <w:t>。</w:t>
      </w:r>
    </w:p>
    <w:p w14:paraId="1E4B50C6" w14:textId="77777777" w:rsidR="00D11FE1" w:rsidRPr="002D3186" w:rsidRDefault="00000000">
      <w:pPr>
        <w:spacing w:line="360" w:lineRule="auto"/>
        <w:rPr>
          <w:rFonts w:ascii="仿宋" w:eastAsia="仿宋" w:hAnsi="仿宋" w:hint="eastAsia"/>
          <w:sz w:val="24"/>
          <w:u w:val="single"/>
        </w:rPr>
      </w:pPr>
      <w:r w:rsidRPr="002D3186">
        <w:rPr>
          <w:rFonts w:ascii="仿宋" w:eastAsia="仿宋" w:hAnsi="仿宋" w:hint="eastAsia"/>
          <w:sz w:val="24"/>
        </w:rPr>
        <w:t>16.</w:t>
      </w:r>
      <w:r w:rsidRPr="002D3186">
        <w:rPr>
          <w:rFonts w:ascii="仿宋" w:eastAsia="仿宋" w:hAnsi="仿宋"/>
          <w:sz w:val="24"/>
        </w:rPr>
        <w:t>7</w:t>
      </w:r>
      <w:r w:rsidRPr="002D3186">
        <w:rPr>
          <w:rFonts w:ascii="仿宋" w:eastAsia="仿宋" w:hAnsi="仿宋" w:hint="eastAsia"/>
          <w:sz w:val="24"/>
        </w:rPr>
        <w:t xml:space="preserve"> 质疑函接收部门、联系电话和通讯地址， 见</w:t>
      </w:r>
      <w:r w:rsidRPr="002D3186">
        <w:rPr>
          <w:rFonts w:ascii="仿宋" w:eastAsia="仿宋" w:hAnsi="仿宋" w:hint="eastAsia"/>
          <w:b/>
          <w:sz w:val="24"/>
          <w:u w:val="single"/>
        </w:rPr>
        <w:t>投标人须知前附表</w:t>
      </w:r>
      <w:r w:rsidRPr="002D3186">
        <w:rPr>
          <w:rFonts w:ascii="仿宋" w:eastAsia="仿宋" w:hAnsi="仿宋" w:hint="eastAsia"/>
          <w:sz w:val="24"/>
          <w:u w:val="single"/>
        </w:rPr>
        <w:t>。</w:t>
      </w:r>
    </w:p>
    <w:p w14:paraId="4A6678FF" w14:textId="77777777" w:rsidR="00D11FE1" w:rsidRPr="002D3186" w:rsidRDefault="00D11FE1">
      <w:pPr>
        <w:pStyle w:val="ab"/>
        <w:spacing w:line="360" w:lineRule="auto"/>
        <w:rPr>
          <w:rFonts w:ascii="仿宋" w:eastAsia="仿宋" w:hAnsi="仿宋" w:hint="eastAsia"/>
          <w:sz w:val="24"/>
          <w:u w:val="single"/>
        </w:rPr>
      </w:pPr>
    </w:p>
    <w:p w14:paraId="583CA9E6" w14:textId="77777777" w:rsidR="00D11FE1" w:rsidRPr="002D3186" w:rsidRDefault="00000000">
      <w:pPr>
        <w:pStyle w:val="2"/>
        <w:numPr>
          <w:ilvl w:val="0"/>
          <w:numId w:val="1"/>
        </w:numPr>
        <w:spacing w:before="0" w:after="0" w:line="360" w:lineRule="auto"/>
        <w:jc w:val="center"/>
        <w:rPr>
          <w:rFonts w:ascii="仿宋" w:eastAsia="仿宋" w:hAnsi="仿宋" w:hint="eastAsia"/>
          <w:b w:val="0"/>
          <w:bCs w:val="0"/>
          <w:sz w:val="28"/>
        </w:rPr>
      </w:pPr>
      <w:bookmarkStart w:id="294" w:name="_Toc2588"/>
      <w:bookmarkStart w:id="295" w:name="_Toc240443050"/>
      <w:r w:rsidRPr="002D3186">
        <w:rPr>
          <w:rFonts w:ascii="仿宋" w:eastAsia="仿宋" w:hAnsi="仿宋" w:hint="eastAsia"/>
          <w:b w:val="0"/>
          <w:bCs w:val="0"/>
          <w:sz w:val="28"/>
        </w:rPr>
        <w:t>其他事项</w:t>
      </w:r>
      <w:bookmarkEnd w:id="294"/>
      <w:bookmarkEnd w:id="295"/>
    </w:p>
    <w:p w14:paraId="2A4EBF89" w14:textId="77777777" w:rsidR="00D11FE1" w:rsidRPr="002D3186" w:rsidRDefault="00D11FE1">
      <w:pPr>
        <w:pStyle w:val="aff0"/>
        <w:spacing w:line="360" w:lineRule="auto"/>
        <w:ind w:firstLine="0"/>
        <w:rPr>
          <w:rFonts w:ascii="仿宋" w:eastAsia="仿宋" w:hAnsi="仿宋" w:hint="eastAsia"/>
          <w:sz w:val="24"/>
          <w:u w:val="single"/>
        </w:rPr>
      </w:pPr>
    </w:p>
    <w:p w14:paraId="2A16C296" w14:textId="77777777" w:rsidR="00D11FE1" w:rsidRPr="002D3186" w:rsidRDefault="00000000">
      <w:pPr>
        <w:pStyle w:val="2"/>
        <w:spacing w:before="0" w:after="0" w:line="360" w:lineRule="auto"/>
        <w:rPr>
          <w:rFonts w:ascii="仿宋" w:eastAsia="仿宋" w:hAnsi="仿宋" w:hint="eastAsia"/>
          <w:b w:val="0"/>
          <w:bCs w:val="0"/>
          <w:sz w:val="24"/>
        </w:rPr>
      </w:pPr>
      <w:bookmarkStart w:id="296" w:name="_Toc39568671"/>
      <w:bookmarkStart w:id="297" w:name="_Toc6520"/>
      <w:bookmarkStart w:id="298" w:name="_Toc9042"/>
      <w:bookmarkStart w:id="299" w:name="_Toc240443051"/>
      <w:bookmarkStart w:id="300" w:name="_Toc39568674"/>
      <w:bookmarkEnd w:id="291"/>
      <w:r w:rsidRPr="002D3186">
        <w:rPr>
          <w:rFonts w:ascii="仿宋" w:eastAsia="仿宋" w:hAnsi="仿宋" w:hint="eastAsia"/>
          <w:b w:val="0"/>
          <w:bCs w:val="0"/>
          <w:sz w:val="24"/>
        </w:rPr>
        <w:t>17.廉洁自律</w:t>
      </w:r>
      <w:r w:rsidRPr="002D3186">
        <w:rPr>
          <w:rFonts w:ascii="仿宋" w:eastAsia="仿宋" w:hAnsi="仿宋"/>
          <w:b w:val="0"/>
          <w:bCs w:val="0"/>
          <w:sz w:val="24"/>
        </w:rPr>
        <w:t>规定</w:t>
      </w:r>
      <w:bookmarkEnd w:id="296"/>
      <w:bookmarkEnd w:id="297"/>
      <w:bookmarkEnd w:id="298"/>
      <w:bookmarkEnd w:id="299"/>
    </w:p>
    <w:p w14:paraId="4633C9D6" w14:textId="77777777" w:rsidR="00D11FE1" w:rsidRPr="002D3186" w:rsidRDefault="00000000">
      <w:pPr>
        <w:spacing w:line="360" w:lineRule="auto"/>
        <w:ind w:left="559" w:hangingChars="233" w:hanging="559"/>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7.1采购代理机构</w:t>
      </w:r>
      <w:r w:rsidRPr="002D3186">
        <w:rPr>
          <w:rFonts w:ascii="仿宋" w:eastAsia="仿宋" w:hAnsi="仿宋"/>
          <w:sz w:val="24"/>
        </w:rPr>
        <w:t>工作人员</w:t>
      </w:r>
      <w:r w:rsidRPr="002D3186">
        <w:rPr>
          <w:rFonts w:ascii="仿宋" w:eastAsia="仿宋" w:hAnsi="仿宋" w:hint="eastAsia"/>
          <w:sz w:val="24"/>
        </w:rPr>
        <w:t>不得与采购人、投标人恶意串通。</w:t>
      </w:r>
    </w:p>
    <w:p w14:paraId="4BD2EC4F" w14:textId="77777777" w:rsidR="00D11FE1" w:rsidRPr="002D3186" w:rsidRDefault="00000000">
      <w:pPr>
        <w:spacing w:line="360" w:lineRule="auto"/>
        <w:ind w:left="559" w:hangingChars="233" w:hanging="559"/>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7</w:t>
      </w:r>
      <w:r w:rsidRPr="002D3186">
        <w:rPr>
          <w:rFonts w:ascii="仿宋" w:eastAsia="仿宋" w:hAnsi="仿宋"/>
          <w:sz w:val="24"/>
        </w:rPr>
        <w:t>.2</w:t>
      </w:r>
      <w:r w:rsidRPr="002D3186">
        <w:rPr>
          <w:rFonts w:ascii="仿宋" w:eastAsia="仿宋" w:hAnsi="仿宋" w:hint="eastAsia"/>
          <w:sz w:val="24"/>
        </w:rPr>
        <w:t>采购代理机构工作人员不得接受采购人或者投标人组织的宴请、旅游、娱乐，不得收受礼品、现金、有价证券等，不得向采购人或者投标人报销应当由个人承担的费用。</w:t>
      </w:r>
    </w:p>
    <w:p w14:paraId="75C07D2B" w14:textId="77777777" w:rsidR="00D11FE1" w:rsidRPr="002D3186" w:rsidRDefault="00000000">
      <w:pPr>
        <w:spacing w:line="360" w:lineRule="auto"/>
        <w:ind w:left="588" w:hangingChars="245" w:hanging="588"/>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7.3为强化</w:t>
      </w:r>
      <w:r w:rsidRPr="002D3186">
        <w:rPr>
          <w:rFonts w:ascii="仿宋" w:eastAsia="仿宋" w:hAnsi="仿宋"/>
          <w:sz w:val="24"/>
        </w:rPr>
        <w:t>内部监督机制</w:t>
      </w:r>
      <w:r w:rsidRPr="002D3186">
        <w:rPr>
          <w:rFonts w:ascii="仿宋" w:eastAsia="仿宋" w:hAnsi="仿宋" w:hint="eastAsia"/>
          <w:sz w:val="24"/>
        </w:rPr>
        <w:t>，投标人可按</w:t>
      </w:r>
      <w:r w:rsidRPr="002D3186">
        <w:rPr>
          <w:rFonts w:ascii="仿宋" w:eastAsia="仿宋" w:hAnsi="仿宋" w:hint="eastAsia"/>
          <w:b/>
          <w:sz w:val="24"/>
          <w:u w:val="single"/>
        </w:rPr>
        <w:t>投标人须知前附表</w:t>
      </w:r>
      <w:r w:rsidRPr="002D3186">
        <w:rPr>
          <w:rFonts w:ascii="仿宋" w:eastAsia="仿宋" w:hAnsi="仿宋" w:hint="eastAsia"/>
          <w:sz w:val="24"/>
        </w:rPr>
        <w:t>中代理机构的反腐倡廉监督电话/邮箱，反映采购代理机构的廉洁自律</w:t>
      </w:r>
      <w:r w:rsidRPr="002D3186">
        <w:rPr>
          <w:rFonts w:ascii="仿宋" w:eastAsia="仿宋" w:hAnsi="仿宋"/>
          <w:sz w:val="24"/>
        </w:rPr>
        <w:t>等</w:t>
      </w:r>
      <w:r w:rsidRPr="002D3186">
        <w:rPr>
          <w:rFonts w:ascii="仿宋" w:eastAsia="仿宋" w:hAnsi="仿宋" w:hint="eastAsia"/>
          <w:sz w:val="24"/>
        </w:rPr>
        <w:t>问题。</w:t>
      </w:r>
    </w:p>
    <w:p w14:paraId="748EDF17" w14:textId="77777777" w:rsidR="00D11FE1" w:rsidRPr="002D3186" w:rsidRDefault="00000000">
      <w:pPr>
        <w:pStyle w:val="2"/>
        <w:spacing w:before="0" w:after="0" w:line="360" w:lineRule="auto"/>
        <w:rPr>
          <w:rFonts w:ascii="仿宋" w:eastAsia="仿宋" w:hAnsi="仿宋" w:hint="eastAsia"/>
          <w:b w:val="0"/>
          <w:bCs w:val="0"/>
          <w:sz w:val="24"/>
        </w:rPr>
      </w:pPr>
      <w:bookmarkStart w:id="301" w:name="_Toc12659"/>
      <w:bookmarkStart w:id="302" w:name="_Toc39568672"/>
      <w:bookmarkStart w:id="303" w:name="_Toc12309"/>
      <w:bookmarkStart w:id="304" w:name="_Toc240443052"/>
      <w:r w:rsidRPr="002D3186">
        <w:rPr>
          <w:rFonts w:ascii="仿宋" w:eastAsia="仿宋" w:hAnsi="仿宋" w:hint="eastAsia"/>
          <w:b w:val="0"/>
          <w:bCs w:val="0"/>
          <w:sz w:val="24"/>
        </w:rPr>
        <w:t>18.人员回避</w:t>
      </w:r>
      <w:bookmarkEnd w:id="301"/>
      <w:bookmarkEnd w:id="302"/>
      <w:bookmarkEnd w:id="303"/>
      <w:bookmarkEnd w:id="304"/>
    </w:p>
    <w:p w14:paraId="28117AF4" w14:textId="77777777" w:rsidR="00D11FE1" w:rsidRPr="002D3186" w:rsidRDefault="00000000">
      <w:pPr>
        <w:spacing w:line="360" w:lineRule="auto"/>
        <w:ind w:left="720" w:hangingChars="300" w:hanging="720"/>
        <w:rPr>
          <w:rFonts w:ascii="仿宋" w:eastAsia="仿宋" w:hAnsi="仿宋" w:hint="eastAsia"/>
          <w:sz w:val="24"/>
        </w:rPr>
      </w:pPr>
      <w:r w:rsidRPr="002D3186">
        <w:rPr>
          <w:rFonts w:ascii="仿宋" w:eastAsia="仿宋" w:hAnsi="仿宋" w:hint="eastAsia"/>
          <w:sz w:val="24"/>
        </w:rPr>
        <w:t>18</w:t>
      </w:r>
      <w:r w:rsidRPr="002D3186">
        <w:rPr>
          <w:rFonts w:ascii="仿宋" w:eastAsia="仿宋" w:hAnsi="仿宋"/>
          <w:sz w:val="24"/>
        </w:rPr>
        <w:t xml:space="preserve">.1 </w:t>
      </w:r>
      <w:r w:rsidRPr="002D3186">
        <w:rPr>
          <w:rFonts w:ascii="仿宋" w:eastAsia="仿宋" w:hAnsi="仿宋" w:hint="eastAsia"/>
          <w:sz w:val="24"/>
        </w:rPr>
        <w:t>潜在投标人</w:t>
      </w:r>
      <w:r w:rsidRPr="002D3186">
        <w:rPr>
          <w:rFonts w:ascii="仿宋" w:eastAsia="仿宋" w:hAnsi="仿宋"/>
          <w:sz w:val="24"/>
        </w:rPr>
        <w:t>认为采购人员</w:t>
      </w:r>
      <w:r w:rsidRPr="002D3186">
        <w:rPr>
          <w:rFonts w:ascii="仿宋" w:eastAsia="仿宋" w:hAnsi="仿宋" w:hint="eastAsia"/>
          <w:sz w:val="24"/>
        </w:rPr>
        <w:t>及其</w:t>
      </w:r>
      <w:r w:rsidRPr="002D3186">
        <w:rPr>
          <w:rFonts w:ascii="仿宋" w:eastAsia="仿宋" w:hAnsi="仿宋"/>
          <w:sz w:val="24"/>
        </w:rPr>
        <w:t>相关人员有</w:t>
      </w:r>
      <w:r w:rsidRPr="002D3186">
        <w:rPr>
          <w:rFonts w:ascii="仿宋" w:eastAsia="仿宋" w:hAnsi="仿宋" w:hint="eastAsia"/>
          <w:sz w:val="24"/>
        </w:rPr>
        <w:t>法律、</w:t>
      </w:r>
      <w:r w:rsidRPr="002D3186">
        <w:rPr>
          <w:rFonts w:ascii="仿宋" w:eastAsia="仿宋" w:hAnsi="仿宋"/>
          <w:sz w:val="24"/>
        </w:rPr>
        <w:t>法规所列与其他投标人</w:t>
      </w:r>
      <w:r w:rsidRPr="002D3186">
        <w:rPr>
          <w:rFonts w:ascii="仿宋" w:eastAsia="仿宋" w:hAnsi="仿宋" w:hint="eastAsia"/>
          <w:sz w:val="24"/>
        </w:rPr>
        <w:t>有</w:t>
      </w:r>
      <w:r w:rsidRPr="002D3186">
        <w:rPr>
          <w:rFonts w:ascii="仿宋" w:eastAsia="仿宋" w:hAnsi="仿宋"/>
          <w:sz w:val="24"/>
        </w:rPr>
        <w:t>利害关系的，可以向</w:t>
      </w:r>
      <w:r w:rsidRPr="002D3186">
        <w:rPr>
          <w:rFonts w:ascii="仿宋" w:eastAsia="仿宋" w:hAnsi="仿宋" w:hint="eastAsia"/>
          <w:sz w:val="24"/>
        </w:rPr>
        <w:t>采购人或</w:t>
      </w:r>
      <w:r w:rsidRPr="002D3186">
        <w:rPr>
          <w:rFonts w:ascii="仿宋" w:eastAsia="仿宋" w:hAnsi="仿宋"/>
          <w:sz w:val="24"/>
        </w:rPr>
        <w:t>采购代理机构书面提出回避申请，并说明理由。</w:t>
      </w:r>
    </w:p>
    <w:p w14:paraId="41A6B762" w14:textId="77777777" w:rsidR="00D11FE1" w:rsidRPr="002D3186" w:rsidRDefault="00000000">
      <w:pPr>
        <w:pStyle w:val="2"/>
        <w:spacing w:before="0" w:after="0" w:line="360" w:lineRule="auto"/>
        <w:rPr>
          <w:rFonts w:ascii="仿宋" w:eastAsia="仿宋" w:hAnsi="仿宋" w:hint="eastAsia"/>
          <w:b w:val="0"/>
          <w:bCs w:val="0"/>
          <w:sz w:val="24"/>
        </w:rPr>
      </w:pPr>
      <w:bookmarkStart w:id="305" w:name="_Toc22356"/>
      <w:bookmarkStart w:id="306" w:name="_Toc7857"/>
      <w:bookmarkStart w:id="307" w:name="_Toc240443053"/>
      <w:r w:rsidRPr="002D3186">
        <w:rPr>
          <w:rFonts w:ascii="仿宋" w:eastAsia="仿宋" w:hAnsi="仿宋" w:hint="eastAsia"/>
          <w:b w:val="0"/>
          <w:bCs w:val="0"/>
          <w:sz w:val="24"/>
        </w:rPr>
        <w:t>19.知识产权</w:t>
      </w:r>
      <w:bookmarkEnd w:id="300"/>
      <w:bookmarkEnd w:id="305"/>
      <w:bookmarkEnd w:id="306"/>
      <w:bookmarkEnd w:id="307"/>
    </w:p>
    <w:p w14:paraId="33D61527" w14:textId="77777777" w:rsidR="00D11FE1" w:rsidRPr="002D3186" w:rsidRDefault="00000000">
      <w:pPr>
        <w:tabs>
          <w:tab w:val="left" w:pos="360"/>
        </w:tabs>
        <w:spacing w:line="360" w:lineRule="auto"/>
        <w:ind w:left="614" w:hangingChars="256" w:hanging="614"/>
        <w:rPr>
          <w:rFonts w:ascii="仿宋" w:eastAsia="仿宋" w:hAnsi="仿宋" w:hint="eastAsia"/>
          <w:sz w:val="24"/>
        </w:rPr>
      </w:pPr>
      <w:r w:rsidRPr="002D3186">
        <w:rPr>
          <w:rFonts w:ascii="仿宋" w:eastAsia="仿宋" w:hAnsi="仿宋"/>
          <w:sz w:val="24"/>
        </w:rPr>
        <w:t>19</w:t>
      </w:r>
      <w:r w:rsidRPr="002D3186">
        <w:rPr>
          <w:rFonts w:ascii="仿宋" w:eastAsia="仿宋" w:hAnsi="仿宋" w:hint="eastAsia"/>
          <w:sz w:val="24"/>
        </w:rPr>
        <w:t>.</w:t>
      </w:r>
      <w:r w:rsidRPr="002D3186">
        <w:rPr>
          <w:rFonts w:ascii="仿宋" w:eastAsia="仿宋" w:hAnsi="仿宋"/>
          <w:sz w:val="24"/>
        </w:rPr>
        <w:t xml:space="preserve">1 </w:t>
      </w:r>
      <w:r w:rsidRPr="002D3186">
        <w:rPr>
          <w:rFonts w:ascii="仿宋" w:eastAsia="仿宋" w:hAnsi="仿宋" w:cs="仿宋" w:hint="eastAsia"/>
          <w:sz w:val="24"/>
        </w:rPr>
        <w:t>投标人</w:t>
      </w:r>
      <w:r w:rsidRPr="002D3186">
        <w:rPr>
          <w:rFonts w:ascii="仿宋" w:eastAsia="仿宋" w:hAnsi="仿宋" w:hint="eastAsia"/>
          <w:sz w:val="24"/>
        </w:rPr>
        <w:t>须保证采购人在中华人民共和国境内使用投标货物、资料、技术、服务或其任何一部分时，不会产生因第三方提出侵犯其专利权、商标权或其他知识产权而引起的法律或经济纠纷。如投标人不拥有相应的知识产权，则在投标报价中必须包含合法获取该知识产权的一切相关费用。如因此导致采购人损失的，投标人须承担全部赔偿责任。</w:t>
      </w:r>
    </w:p>
    <w:p w14:paraId="36F637E2" w14:textId="77777777" w:rsidR="00D11FE1" w:rsidRPr="002D3186" w:rsidRDefault="00000000">
      <w:pPr>
        <w:pStyle w:val="2"/>
        <w:spacing w:before="0" w:after="0" w:line="360" w:lineRule="auto"/>
        <w:rPr>
          <w:rFonts w:ascii="仿宋" w:eastAsia="仿宋" w:hAnsi="仿宋" w:hint="eastAsia"/>
          <w:b w:val="0"/>
          <w:bCs w:val="0"/>
          <w:sz w:val="24"/>
        </w:rPr>
      </w:pPr>
      <w:bookmarkStart w:id="308" w:name="_Toc4739"/>
      <w:bookmarkStart w:id="309" w:name="_Toc34732584"/>
      <w:bookmarkStart w:id="310" w:name="_Toc34732664"/>
      <w:bookmarkStart w:id="311" w:name="_Toc24896"/>
      <w:bookmarkStart w:id="312" w:name="_Toc34733052"/>
      <w:bookmarkStart w:id="313" w:name="_Toc25832449"/>
      <w:bookmarkStart w:id="314" w:name="_Toc36564765"/>
      <w:bookmarkStart w:id="315" w:name="_Toc40972840"/>
      <w:bookmarkStart w:id="316" w:name="_Toc96071955"/>
      <w:bookmarkStart w:id="317" w:name="_Toc240443054"/>
      <w:r w:rsidRPr="002D3186">
        <w:rPr>
          <w:rFonts w:ascii="仿宋" w:eastAsia="仿宋" w:hAnsi="仿宋" w:hint="eastAsia"/>
          <w:b w:val="0"/>
          <w:bCs w:val="0"/>
          <w:sz w:val="24"/>
        </w:rPr>
        <w:t>20.纪律和监督</w:t>
      </w:r>
      <w:bookmarkEnd w:id="308"/>
      <w:bookmarkEnd w:id="309"/>
      <w:bookmarkEnd w:id="310"/>
      <w:bookmarkEnd w:id="311"/>
      <w:bookmarkEnd w:id="312"/>
      <w:bookmarkEnd w:id="313"/>
      <w:bookmarkEnd w:id="314"/>
      <w:bookmarkEnd w:id="315"/>
      <w:bookmarkEnd w:id="316"/>
      <w:bookmarkEnd w:id="317"/>
    </w:p>
    <w:p w14:paraId="1ECAB437" w14:textId="77777777" w:rsidR="00D11FE1" w:rsidRPr="002D3186" w:rsidRDefault="00000000">
      <w:pPr>
        <w:keepNext/>
        <w:keepLines/>
        <w:spacing w:line="360" w:lineRule="auto"/>
        <w:outlineLvl w:val="2"/>
        <w:rPr>
          <w:rFonts w:ascii="仿宋" w:eastAsia="仿宋" w:hAnsi="仿宋" w:cs="宋体" w:hint="eastAsia"/>
          <w:sz w:val="24"/>
        </w:rPr>
      </w:pPr>
      <w:bookmarkStart w:id="318" w:name="_Toc96071956"/>
      <w:bookmarkStart w:id="319" w:name="_Toc36564766"/>
      <w:bookmarkStart w:id="320" w:name="_Toc34732585"/>
      <w:bookmarkStart w:id="321" w:name="_Toc25832450"/>
      <w:bookmarkStart w:id="322" w:name="_Toc18219"/>
      <w:bookmarkStart w:id="323" w:name="_Toc40972841"/>
      <w:bookmarkStart w:id="324" w:name="_Toc34733053"/>
      <w:r w:rsidRPr="002D3186">
        <w:rPr>
          <w:rFonts w:ascii="仿宋" w:eastAsia="仿宋" w:hAnsi="仿宋" w:cs="宋体"/>
          <w:sz w:val="24"/>
        </w:rPr>
        <w:t>20</w:t>
      </w:r>
      <w:r w:rsidRPr="002D3186">
        <w:rPr>
          <w:rFonts w:ascii="仿宋" w:eastAsia="仿宋" w:hAnsi="仿宋" w:cs="宋体" w:hint="eastAsia"/>
          <w:sz w:val="24"/>
        </w:rPr>
        <w:t>.1对采购人的纪律要求</w:t>
      </w:r>
      <w:bookmarkEnd w:id="318"/>
      <w:bookmarkEnd w:id="319"/>
      <w:bookmarkEnd w:id="320"/>
      <w:bookmarkEnd w:id="321"/>
      <w:bookmarkEnd w:id="322"/>
      <w:bookmarkEnd w:id="323"/>
      <w:bookmarkEnd w:id="324"/>
    </w:p>
    <w:p w14:paraId="61707706" w14:textId="77777777" w:rsidR="00D11FE1" w:rsidRPr="002D3186" w:rsidRDefault="00000000">
      <w:pPr>
        <w:spacing w:line="360" w:lineRule="auto"/>
        <w:ind w:leftChars="200" w:left="420"/>
        <w:rPr>
          <w:rFonts w:ascii="仿宋" w:eastAsia="仿宋" w:hAnsi="仿宋" w:hint="eastAsia"/>
          <w:sz w:val="24"/>
        </w:rPr>
      </w:pPr>
      <w:r w:rsidRPr="002D3186">
        <w:rPr>
          <w:rFonts w:ascii="仿宋" w:eastAsia="仿宋" w:hAnsi="仿宋" w:hint="eastAsia"/>
          <w:sz w:val="24"/>
        </w:rPr>
        <w:t>采购人不得泄露采购活动中应当保密的情况和资料，不得与投标人串通损害国家利益、社会公共利益或者他人合法权益。</w:t>
      </w:r>
    </w:p>
    <w:p w14:paraId="3293013D" w14:textId="77777777" w:rsidR="00D11FE1" w:rsidRPr="002D3186" w:rsidRDefault="00000000">
      <w:pPr>
        <w:keepNext/>
        <w:keepLines/>
        <w:spacing w:line="360" w:lineRule="auto"/>
        <w:outlineLvl w:val="2"/>
        <w:rPr>
          <w:rFonts w:ascii="仿宋" w:eastAsia="仿宋" w:hAnsi="仿宋" w:cs="宋体" w:hint="eastAsia"/>
          <w:bCs/>
          <w:sz w:val="24"/>
        </w:rPr>
      </w:pPr>
      <w:bookmarkStart w:id="325" w:name="_Toc96071957"/>
      <w:bookmarkStart w:id="326" w:name="_Toc34733054"/>
      <w:bookmarkStart w:id="327" w:name="_Toc26454"/>
      <w:bookmarkStart w:id="328" w:name="_Toc25832451"/>
      <w:bookmarkStart w:id="329" w:name="_Toc40972842"/>
      <w:bookmarkStart w:id="330" w:name="_Toc36564767"/>
      <w:bookmarkStart w:id="331" w:name="_Toc34732586"/>
      <w:r w:rsidRPr="002D3186">
        <w:rPr>
          <w:rFonts w:ascii="仿宋" w:eastAsia="仿宋" w:hAnsi="仿宋" w:cs="宋体"/>
          <w:bCs/>
          <w:sz w:val="24"/>
        </w:rPr>
        <w:lastRenderedPageBreak/>
        <w:t>20</w:t>
      </w:r>
      <w:r w:rsidRPr="002D3186">
        <w:rPr>
          <w:rFonts w:ascii="仿宋" w:eastAsia="仿宋" w:hAnsi="仿宋" w:cs="宋体" w:hint="eastAsia"/>
          <w:bCs/>
          <w:sz w:val="24"/>
        </w:rPr>
        <w:t>.2对投标人的纪律要求</w:t>
      </w:r>
      <w:bookmarkEnd w:id="325"/>
      <w:bookmarkEnd w:id="326"/>
      <w:bookmarkEnd w:id="327"/>
      <w:bookmarkEnd w:id="328"/>
      <w:bookmarkEnd w:id="329"/>
      <w:bookmarkEnd w:id="330"/>
      <w:bookmarkEnd w:id="331"/>
    </w:p>
    <w:p w14:paraId="4CA355C1" w14:textId="77777777" w:rsidR="00D11FE1" w:rsidRPr="002D3186" w:rsidRDefault="00000000">
      <w:pPr>
        <w:spacing w:line="360" w:lineRule="auto"/>
        <w:ind w:leftChars="200" w:left="420"/>
        <w:rPr>
          <w:rFonts w:ascii="仿宋" w:eastAsia="仿宋" w:hAnsi="仿宋" w:hint="eastAsia"/>
          <w:sz w:val="24"/>
        </w:rPr>
      </w:pPr>
      <w:r w:rsidRPr="002D3186">
        <w:rPr>
          <w:rFonts w:ascii="仿宋" w:eastAsia="仿宋" w:hAnsi="仿宋" w:hint="eastAsia"/>
          <w:sz w:val="24"/>
        </w:rPr>
        <w:t>投标人不得相互串通或者与采购人串通，不得向采购人或评标委员会成员行贿谋取中标，不得以他人名义参加采购活动或者以其他方式弄虚作假骗取中标；投标人不得以任何方式干扰、影响采购工作。</w:t>
      </w:r>
    </w:p>
    <w:p w14:paraId="311DA9BA" w14:textId="77777777" w:rsidR="00D11FE1" w:rsidRPr="002D3186" w:rsidRDefault="00000000">
      <w:pPr>
        <w:keepNext/>
        <w:keepLines/>
        <w:spacing w:line="360" w:lineRule="auto"/>
        <w:outlineLvl w:val="2"/>
        <w:rPr>
          <w:rFonts w:ascii="仿宋" w:eastAsia="仿宋" w:hAnsi="仿宋" w:cs="宋体" w:hint="eastAsia"/>
          <w:bCs/>
          <w:sz w:val="24"/>
        </w:rPr>
      </w:pPr>
      <w:bookmarkStart w:id="332" w:name="_Toc16643"/>
      <w:bookmarkStart w:id="333" w:name="_Toc34732587"/>
      <w:bookmarkStart w:id="334" w:name="_Toc40972843"/>
      <w:bookmarkStart w:id="335" w:name="_Toc36564768"/>
      <w:bookmarkStart w:id="336" w:name="_Toc96071958"/>
      <w:bookmarkStart w:id="337" w:name="_Toc34733055"/>
      <w:bookmarkStart w:id="338" w:name="_Toc25832452"/>
      <w:bookmarkStart w:id="339" w:name="_Hlk56617385"/>
      <w:r w:rsidRPr="002D3186">
        <w:rPr>
          <w:rFonts w:ascii="仿宋" w:eastAsia="仿宋" w:hAnsi="仿宋" w:cs="宋体"/>
          <w:bCs/>
          <w:sz w:val="24"/>
        </w:rPr>
        <w:t>20</w:t>
      </w:r>
      <w:r w:rsidRPr="002D3186">
        <w:rPr>
          <w:rFonts w:ascii="仿宋" w:eastAsia="仿宋" w:hAnsi="仿宋" w:cs="宋体" w:hint="eastAsia"/>
          <w:bCs/>
          <w:sz w:val="24"/>
        </w:rPr>
        <w:t>.3对评标委员会成员的纪律要求</w:t>
      </w:r>
      <w:bookmarkEnd w:id="332"/>
      <w:bookmarkEnd w:id="333"/>
      <w:bookmarkEnd w:id="334"/>
      <w:bookmarkEnd w:id="335"/>
      <w:bookmarkEnd w:id="336"/>
      <w:bookmarkEnd w:id="337"/>
      <w:bookmarkEnd w:id="338"/>
    </w:p>
    <w:p w14:paraId="5A050B87" w14:textId="77777777" w:rsidR="00D11FE1" w:rsidRPr="002D3186" w:rsidRDefault="00000000">
      <w:pPr>
        <w:spacing w:line="360" w:lineRule="auto"/>
        <w:ind w:leftChars="200" w:left="420"/>
        <w:rPr>
          <w:rFonts w:ascii="仿宋" w:eastAsia="仿宋" w:hAnsi="仿宋" w:hint="eastAsia"/>
          <w:sz w:val="24"/>
        </w:rPr>
      </w:pPr>
      <w:r w:rsidRPr="002D3186">
        <w:rPr>
          <w:rFonts w:ascii="仿宋" w:eastAsia="仿宋" w:hAnsi="仿宋" w:hint="eastAsia"/>
          <w:sz w:val="24"/>
        </w:rPr>
        <w:t>评标委员会成员不得收受他人的财物或者其他好处，不得向他人透露对投标文件的评审和比较、中标候选人的推荐情况以及评审有关的其他情况。在评审过程中，评标委员会成员不得擅离职守，影响评审程序正常进行，不得使用招标文件中没有规定的评审因素和标准进行评审。</w:t>
      </w:r>
      <w:bookmarkEnd w:id="339"/>
    </w:p>
    <w:p w14:paraId="0E981469" w14:textId="77777777" w:rsidR="00D11FE1" w:rsidRPr="002D3186" w:rsidRDefault="00000000">
      <w:pPr>
        <w:keepNext/>
        <w:keepLines/>
        <w:spacing w:line="360" w:lineRule="auto"/>
        <w:outlineLvl w:val="2"/>
        <w:rPr>
          <w:rFonts w:ascii="仿宋" w:eastAsia="仿宋" w:hAnsi="仿宋" w:cs="宋体" w:hint="eastAsia"/>
          <w:bCs/>
          <w:sz w:val="24"/>
        </w:rPr>
      </w:pPr>
      <w:bookmarkStart w:id="340" w:name="_Toc25832453"/>
      <w:bookmarkStart w:id="341" w:name="_Toc40972844"/>
      <w:bookmarkStart w:id="342" w:name="_Toc96071959"/>
      <w:bookmarkStart w:id="343" w:name="_Toc36564769"/>
      <w:bookmarkStart w:id="344" w:name="_Toc34733056"/>
      <w:bookmarkStart w:id="345" w:name="_Toc34732588"/>
      <w:bookmarkStart w:id="346" w:name="_Toc13730"/>
      <w:r w:rsidRPr="002D3186">
        <w:rPr>
          <w:rFonts w:ascii="仿宋" w:eastAsia="仿宋" w:hAnsi="仿宋" w:cs="宋体"/>
          <w:bCs/>
          <w:sz w:val="24"/>
        </w:rPr>
        <w:t>20</w:t>
      </w:r>
      <w:r w:rsidRPr="002D3186">
        <w:rPr>
          <w:rFonts w:ascii="仿宋" w:eastAsia="仿宋" w:hAnsi="仿宋" w:cs="宋体" w:hint="eastAsia"/>
          <w:bCs/>
          <w:sz w:val="24"/>
        </w:rPr>
        <w:t>.4对与评审活动有关的工作人员的纪律要求</w:t>
      </w:r>
      <w:bookmarkEnd w:id="340"/>
      <w:bookmarkEnd w:id="341"/>
      <w:bookmarkEnd w:id="342"/>
      <w:bookmarkEnd w:id="343"/>
      <w:bookmarkEnd w:id="344"/>
      <w:bookmarkEnd w:id="345"/>
      <w:bookmarkEnd w:id="346"/>
    </w:p>
    <w:p w14:paraId="7B53B5DD" w14:textId="77777777" w:rsidR="00D11FE1" w:rsidRPr="002D3186" w:rsidRDefault="00000000">
      <w:pPr>
        <w:spacing w:line="360" w:lineRule="auto"/>
        <w:ind w:leftChars="200" w:left="420"/>
        <w:rPr>
          <w:rFonts w:ascii="仿宋" w:eastAsia="仿宋" w:hAnsi="仿宋" w:hint="eastAsia"/>
          <w:sz w:val="24"/>
        </w:rPr>
      </w:pPr>
      <w:r w:rsidRPr="002D3186">
        <w:rPr>
          <w:rFonts w:ascii="仿宋" w:eastAsia="仿宋" w:hAnsi="仿宋" w:hint="eastAsia"/>
          <w:sz w:val="24"/>
        </w:rPr>
        <w:t>与评审活动有关的工作人员不得收受他人的财物或者其他好处，不得向他人透露对招标文件的评审和比较、中标候选人的推荐情况以及评审有关的其他情况。在评审过程中，与评审活动有关的工作人员不得擅离职守，影响评审程序正常进行。</w:t>
      </w:r>
    </w:p>
    <w:p w14:paraId="5574E88E" w14:textId="77777777" w:rsidR="00D11FE1" w:rsidRPr="002D3186" w:rsidRDefault="00000000">
      <w:pPr>
        <w:pStyle w:val="2"/>
        <w:spacing w:before="0" w:after="0" w:line="360" w:lineRule="auto"/>
        <w:rPr>
          <w:rFonts w:ascii="仿宋" w:eastAsia="仿宋" w:hAnsi="仿宋" w:hint="eastAsia"/>
          <w:b w:val="0"/>
          <w:bCs w:val="0"/>
          <w:sz w:val="24"/>
        </w:rPr>
      </w:pPr>
      <w:bookmarkStart w:id="347" w:name="_Toc580"/>
      <w:bookmarkStart w:id="348" w:name="_Toc14242"/>
      <w:bookmarkStart w:id="349" w:name="_Toc240443055"/>
      <w:r w:rsidRPr="002D3186">
        <w:rPr>
          <w:rFonts w:ascii="仿宋" w:eastAsia="仿宋" w:hAnsi="仿宋" w:hint="eastAsia"/>
          <w:b w:val="0"/>
          <w:bCs w:val="0"/>
          <w:sz w:val="24"/>
        </w:rPr>
        <w:t>21.招标代理服务费</w:t>
      </w:r>
      <w:bookmarkEnd w:id="347"/>
      <w:bookmarkEnd w:id="348"/>
      <w:bookmarkEnd w:id="349"/>
    </w:p>
    <w:p w14:paraId="010A6070" w14:textId="77777777" w:rsidR="00D11FE1" w:rsidRPr="002D3186" w:rsidRDefault="00000000">
      <w:pPr>
        <w:spacing w:line="360" w:lineRule="auto"/>
        <w:ind w:left="708" w:hangingChars="295" w:hanging="708"/>
        <w:rPr>
          <w:rFonts w:ascii="仿宋" w:eastAsia="仿宋" w:hAnsi="仿宋" w:hint="eastAsia"/>
          <w:sz w:val="24"/>
        </w:rPr>
      </w:pPr>
      <w:bookmarkStart w:id="350" w:name="_Hlk165220215"/>
      <w:r w:rsidRPr="002D3186">
        <w:rPr>
          <w:rFonts w:ascii="仿宋" w:eastAsia="仿宋" w:hAnsi="仿宋" w:hint="eastAsia"/>
          <w:sz w:val="24"/>
        </w:rPr>
        <w:t>21</w:t>
      </w:r>
      <w:r w:rsidRPr="002D3186">
        <w:rPr>
          <w:rFonts w:ascii="仿宋" w:eastAsia="仿宋" w:hAnsi="仿宋"/>
          <w:sz w:val="24"/>
        </w:rPr>
        <w:t xml:space="preserve">.1 </w:t>
      </w:r>
      <w:r w:rsidRPr="002D3186">
        <w:rPr>
          <w:rFonts w:ascii="仿宋" w:eastAsia="仿宋" w:hAnsi="仿宋" w:hint="eastAsia"/>
          <w:sz w:val="24"/>
        </w:rPr>
        <w:t>本项目</w:t>
      </w:r>
      <w:r w:rsidRPr="002D3186">
        <w:rPr>
          <w:rFonts w:ascii="仿宋" w:eastAsia="仿宋" w:hAnsi="仿宋"/>
          <w:sz w:val="24"/>
        </w:rPr>
        <w:t>是否由</w:t>
      </w:r>
      <w:r w:rsidRPr="002D3186">
        <w:rPr>
          <w:rFonts w:ascii="仿宋" w:eastAsia="仿宋" w:hAnsi="仿宋" w:hint="eastAsia"/>
          <w:sz w:val="24"/>
        </w:rPr>
        <w:t>中标人向采购代理机构支付招标代理服务费，按照</w:t>
      </w:r>
      <w:r w:rsidRPr="002D3186">
        <w:rPr>
          <w:rFonts w:ascii="仿宋" w:eastAsia="仿宋" w:hAnsi="仿宋" w:hint="eastAsia"/>
          <w:b/>
          <w:sz w:val="24"/>
          <w:u w:val="single"/>
        </w:rPr>
        <w:t>投标人须知前附表</w:t>
      </w:r>
      <w:r w:rsidRPr="002D3186">
        <w:rPr>
          <w:rFonts w:ascii="仿宋" w:eastAsia="仿宋" w:hAnsi="仿宋" w:hint="eastAsia"/>
          <w:sz w:val="24"/>
        </w:rPr>
        <w:t>规定执行。</w:t>
      </w:r>
    </w:p>
    <w:p w14:paraId="06225BCB" w14:textId="77777777" w:rsidR="00D11FE1" w:rsidRPr="002D3186" w:rsidRDefault="00000000">
      <w:pPr>
        <w:pStyle w:val="2"/>
        <w:spacing w:before="0" w:after="0" w:line="360" w:lineRule="auto"/>
        <w:rPr>
          <w:rFonts w:ascii="仿宋" w:eastAsia="仿宋" w:hAnsi="仿宋" w:hint="eastAsia"/>
          <w:b w:val="0"/>
          <w:bCs w:val="0"/>
          <w:sz w:val="24"/>
        </w:rPr>
      </w:pPr>
      <w:bookmarkStart w:id="351" w:name="_Toc18415"/>
      <w:bookmarkStart w:id="352" w:name="_Toc20107"/>
      <w:bookmarkStart w:id="353" w:name="_Toc240443056"/>
      <w:bookmarkEnd w:id="350"/>
      <w:r w:rsidRPr="002D3186">
        <w:rPr>
          <w:rFonts w:ascii="仿宋" w:eastAsia="仿宋" w:hAnsi="仿宋" w:hint="eastAsia"/>
          <w:b w:val="0"/>
          <w:bCs w:val="0"/>
          <w:sz w:val="24"/>
        </w:rPr>
        <w:t>22.需要补充的其他内容</w:t>
      </w:r>
      <w:bookmarkEnd w:id="351"/>
      <w:bookmarkEnd w:id="352"/>
      <w:bookmarkEnd w:id="353"/>
    </w:p>
    <w:p w14:paraId="6F282993"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需要补充的其他内容：</w:t>
      </w:r>
      <w:r w:rsidRPr="002D3186">
        <w:rPr>
          <w:rFonts w:ascii="仿宋" w:eastAsia="仿宋" w:hAnsi="仿宋" w:hint="eastAsia"/>
          <w:b/>
          <w:bCs/>
          <w:sz w:val="24"/>
          <w:u w:val="single"/>
        </w:rPr>
        <w:t>见</w:t>
      </w:r>
      <w:r w:rsidRPr="002D3186">
        <w:rPr>
          <w:rFonts w:ascii="仿宋" w:eastAsia="仿宋" w:hAnsi="仿宋" w:cs="仿宋" w:hint="eastAsia"/>
          <w:b/>
          <w:bCs/>
          <w:sz w:val="24"/>
          <w:u w:val="single"/>
        </w:rPr>
        <w:t>投标人</w:t>
      </w:r>
      <w:r w:rsidRPr="002D3186">
        <w:rPr>
          <w:rFonts w:ascii="仿宋" w:eastAsia="仿宋" w:hAnsi="仿宋" w:hint="eastAsia"/>
          <w:b/>
          <w:bCs/>
          <w:sz w:val="24"/>
          <w:u w:val="single"/>
        </w:rPr>
        <w:t>须知前附表</w:t>
      </w:r>
      <w:r w:rsidRPr="002D3186">
        <w:rPr>
          <w:rFonts w:ascii="仿宋" w:eastAsia="仿宋" w:hAnsi="仿宋" w:hint="eastAsia"/>
          <w:sz w:val="24"/>
        </w:rPr>
        <w:t>。</w:t>
      </w:r>
    </w:p>
    <w:bookmarkEnd w:id="82"/>
    <w:bookmarkEnd w:id="83"/>
    <w:bookmarkEnd w:id="84"/>
    <w:bookmarkEnd w:id="85"/>
    <w:bookmarkEnd w:id="86"/>
    <w:bookmarkEnd w:id="87"/>
    <w:bookmarkEnd w:id="248"/>
    <w:p w14:paraId="72CFE5E4"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br w:type="page"/>
      </w:r>
    </w:p>
    <w:p w14:paraId="2CB35597" w14:textId="77777777" w:rsidR="00D11FE1" w:rsidRPr="002D3186" w:rsidRDefault="00D11FE1">
      <w:bookmarkStart w:id="354" w:name="_Toc15048359"/>
    </w:p>
    <w:p w14:paraId="76E73BC6" w14:textId="77777777" w:rsidR="00D11FE1" w:rsidRPr="002D3186" w:rsidRDefault="00000000">
      <w:pPr>
        <w:pStyle w:val="1"/>
        <w:tabs>
          <w:tab w:val="left" w:pos="0"/>
        </w:tabs>
        <w:autoSpaceDE w:val="0"/>
        <w:autoSpaceDN w:val="0"/>
        <w:adjustRightInd w:val="0"/>
        <w:spacing w:before="0" w:after="0" w:line="360" w:lineRule="auto"/>
        <w:ind w:leftChars="-1" w:left="-2" w:firstLine="1"/>
        <w:jc w:val="center"/>
        <w:rPr>
          <w:rFonts w:ascii="仿宋" w:eastAsia="仿宋" w:hAnsi="仿宋" w:hint="eastAsia"/>
          <w:b w:val="0"/>
          <w:bCs w:val="0"/>
        </w:rPr>
      </w:pPr>
      <w:bookmarkStart w:id="355" w:name="_Toc32285"/>
      <w:bookmarkStart w:id="356" w:name="_Toc240443057"/>
      <w:r w:rsidRPr="002D3186">
        <w:rPr>
          <w:rFonts w:ascii="仿宋" w:eastAsia="仿宋" w:hAnsi="仿宋" w:hint="eastAsia"/>
          <w:b w:val="0"/>
          <w:bCs w:val="0"/>
        </w:rPr>
        <w:t>第三章</w:t>
      </w:r>
      <w:r w:rsidRPr="002D3186">
        <w:rPr>
          <w:rFonts w:ascii="仿宋" w:eastAsia="仿宋" w:hAnsi="仿宋"/>
          <w:b w:val="0"/>
          <w:bCs w:val="0"/>
        </w:rPr>
        <w:t xml:space="preserve">  </w:t>
      </w:r>
      <w:r w:rsidRPr="002D3186">
        <w:rPr>
          <w:rFonts w:ascii="仿宋" w:eastAsia="仿宋" w:hAnsi="仿宋" w:hint="eastAsia"/>
          <w:b w:val="0"/>
          <w:bCs w:val="0"/>
        </w:rPr>
        <w:t>采购需求</w:t>
      </w:r>
      <w:bookmarkEnd w:id="354"/>
      <w:bookmarkEnd w:id="355"/>
      <w:bookmarkEnd w:id="356"/>
    </w:p>
    <w:p w14:paraId="1FED046E" w14:textId="77777777" w:rsidR="00D11FE1" w:rsidRPr="002D3186" w:rsidRDefault="00000000">
      <w:pPr>
        <w:pStyle w:val="ab"/>
        <w:spacing w:before="209" w:line="360" w:lineRule="auto"/>
        <w:rPr>
          <w:rFonts w:ascii="仿宋" w:eastAsia="仿宋" w:hAnsi="仿宋" w:cs="黑体" w:hint="eastAsia"/>
          <w:b/>
          <w:bCs/>
          <w:spacing w:val="-4"/>
          <w:sz w:val="24"/>
          <w:szCs w:val="24"/>
        </w:rPr>
      </w:pPr>
      <w:r w:rsidRPr="002D3186">
        <w:rPr>
          <w:rFonts w:ascii="仿宋" w:eastAsia="仿宋" w:hAnsi="仿宋" w:cs="黑体" w:hint="eastAsia"/>
          <w:b/>
          <w:bCs/>
          <w:spacing w:val="-4"/>
          <w:sz w:val="24"/>
          <w:szCs w:val="24"/>
        </w:rPr>
        <w:t>一、服务总目标</w:t>
      </w:r>
    </w:p>
    <w:p w14:paraId="62CFC035" w14:textId="77777777" w:rsidR="00D11FE1" w:rsidRPr="002D3186" w:rsidRDefault="00000000">
      <w:pPr>
        <w:pStyle w:val="ab"/>
        <w:spacing w:before="209" w:line="360" w:lineRule="auto"/>
        <w:ind w:firstLine="420"/>
        <w:rPr>
          <w:rFonts w:ascii="仿宋" w:eastAsia="仿宋" w:hAnsi="仿宋" w:cs="黑体" w:hint="eastAsia"/>
          <w:spacing w:val="-4"/>
          <w:sz w:val="24"/>
          <w:szCs w:val="24"/>
        </w:rPr>
      </w:pPr>
      <w:r w:rsidRPr="002D3186">
        <w:rPr>
          <w:rFonts w:ascii="仿宋" w:eastAsia="仿宋" w:hAnsi="仿宋" w:cs="黑体" w:hint="eastAsia"/>
          <w:spacing w:val="-4"/>
          <w:sz w:val="24"/>
          <w:szCs w:val="24"/>
        </w:rPr>
        <w:t>以“精细化养护、标准化作业、全方位保障”为核心，通过各岗位协同配合，实现园林绿化区域内植物健康生长、设施正常运行、环境整洁美观，提升绿化景观品质，满足日常养护及应急保障需求。</w:t>
      </w:r>
    </w:p>
    <w:p w14:paraId="570D9FB2" w14:textId="77777777" w:rsidR="00D11FE1" w:rsidRPr="002D3186" w:rsidRDefault="00000000">
      <w:pPr>
        <w:pStyle w:val="ab"/>
        <w:spacing w:before="183" w:line="360" w:lineRule="auto"/>
        <w:rPr>
          <w:rFonts w:ascii="仿宋" w:eastAsia="仿宋" w:hAnsi="仿宋" w:cs="黑体" w:hint="eastAsia"/>
          <w:sz w:val="24"/>
          <w:szCs w:val="24"/>
        </w:rPr>
      </w:pPr>
      <w:r w:rsidRPr="002D3186">
        <w:rPr>
          <w:rFonts w:ascii="仿宋" w:eastAsia="仿宋" w:hAnsi="仿宋" w:cs="黑体" w:hint="eastAsia"/>
          <w:b/>
          <w:bCs/>
          <w:spacing w:val="-3"/>
          <w:sz w:val="24"/>
          <w:szCs w:val="24"/>
        </w:rPr>
        <w:t>二、采购项目清单</w:t>
      </w:r>
    </w:p>
    <w:tbl>
      <w:tblPr>
        <w:tblStyle w:val="aff1"/>
        <w:tblW w:w="9170" w:type="dxa"/>
        <w:jc w:val="center"/>
        <w:tblLook w:val="04A0" w:firstRow="1" w:lastRow="0" w:firstColumn="1" w:lastColumn="0" w:noHBand="0" w:noVBand="1"/>
      </w:tblPr>
      <w:tblGrid>
        <w:gridCol w:w="3338"/>
        <w:gridCol w:w="3902"/>
        <w:gridCol w:w="965"/>
        <w:gridCol w:w="965"/>
      </w:tblGrid>
      <w:tr w:rsidR="00D11FE1" w:rsidRPr="002D3186" w14:paraId="4F3539A5" w14:textId="77777777">
        <w:trPr>
          <w:tblHeader/>
          <w:jc w:val="center"/>
        </w:trPr>
        <w:tc>
          <w:tcPr>
            <w:tcW w:w="0" w:type="auto"/>
            <w:vAlign w:val="center"/>
          </w:tcPr>
          <w:p w14:paraId="40B465D4"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岗位</w:t>
            </w:r>
          </w:p>
        </w:tc>
        <w:tc>
          <w:tcPr>
            <w:tcW w:w="0" w:type="auto"/>
            <w:vAlign w:val="center"/>
          </w:tcPr>
          <w:p w14:paraId="63B33AA6"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工种</w:t>
            </w:r>
          </w:p>
        </w:tc>
        <w:tc>
          <w:tcPr>
            <w:tcW w:w="0" w:type="auto"/>
            <w:vAlign w:val="center"/>
          </w:tcPr>
          <w:p w14:paraId="6DDDDAD4"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人数</w:t>
            </w:r>
          </w:p>
        </w:tc>
        <w:tc>
          <w:tcPr>
            <w:tcW w:w="965" w:type="dxa"/>
            <w:vAlign w:val="center"/>
          </w:tcPr>
          <w:p w14:paraId="7320DFC3" w14:textId="77777777" w:rsidR="00D11FE1" w:rsidRPr="002D3186" w:rsidRDefault="00000000">
            <w:pPr>
              <w:snapToGrid w:val="0"/>
              <w:jc w:val="center"/>
              <w:rPr>
                <w:rFonts w:ascii="仿宋" w:eastAsia="仿宋" w:hAnsi="仿宋" w:hint="eastAsia"/>
                <w:b/>
                <w:bCs/>
                <w:sz w:val="20"/>
                <w:szCs w:val="20"/>
              </w:rPr>
            </w:pPr>
            <w:r w:rsidRPr="002D3186">
              <w:rPr>
                <w:rFonts w:ascii="仿宋" w:eastAsia="仿宋" w:hAnsi="仿宋" w:hint="eastAsia"/>
                <w:b/>
                <w:bCs/>
                <w:sz w:val="20"/>
                <w:szCs w:val="20"/>
              </w:rPr>
              <w:t>合计</w:t>
            </w:r>
          </w:p>
        </w:tc>
      </w:tr>
      <w:tr w:rsidR="00D11FE1" w:rsidRPr="002D3186" w14:paraId="5E0F198D" w14:textId="77777777">
        <w:trPr>
          <w:jc w:val="center"/>
        </w:trPr>
        <w:tc>
          <w:tcPr>
            <w:tcW w:w="0" w:type="auto"/>
            <w:vMerge w:val="restart"/>
            <w:vAlign w:val="center"/>
          </w:tcPr>
          <w:p w14:paraId="47F147E2" w14:textId="77777777" w:rsidR="00D11FE1" w:rsidRPr="002D3186" w:rsidRDefault="00000000">
            <w:pPr>
              <w:snapToGrid w:val="0"/>
              <w:jc w:val="center"/>
              <w:rPr>
                <w:rFonts w:ascii="仿宋" w:eastAsia="仿宋" w:hAnsi="仿宋" w:hint="eastAsia"/>
                <w:sz w:val="24"/>
                <w:szCs w:val="20"/>
              </w:rPr>
            </w:pPr>
            <w:r w:rsidRPr="002D3186">
              <w:rPr>
                <w:rFonts w:ascii="仿宋" w:eastAsia="仿宋" w:hAnsi="仿宋" w:cs="宋体" w:hint="eastAsia"/>
                <w:sz w:val="24"/>
              </w:rPr>
              <w:t>园林绿化养护人员</w:t>
            </w:r>
          </w:p>
        </w:tc>
        <w:tc>
          <w:tcPr>
            <w:tcW w:w="0" w:type="auto"/>
            <w:vAlign w:val="center"/>
          </w:tcPr>
          <w:p w14:paraId="0E5F73E2"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绿化管护工</w:t>
            </w:r>
          </w:p>
        </w:tc>
        <w:tc>
          <w:tcPr>
            <w:tcW w:w="0" w:type="auto"/>
            <w:vAlign w:val="center"/>
          </w:tcPr>
          <w:p w14:paraId="7EED6337"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27</w:t>
            </w:r>
          </w:p>
        </w:tc>
        <w:tc>
          <w:tcPr>
            <w:tcW w:w="965" w:type="dxa"/>
            <w:vMerge w:val="restart"/>
            <w:vAlign w:val="center"/>
          </w:tcPr>
          <w:p w14:paraId="74042512" w14:textId="77777777" w:rsidR="00D11FE1" w:rsidRPr="002D3186" w:rsidRDefault="00000000">
            <w:pPr>
              <w:snapToGrid w:val="0"/>
              <w:jc w:val="center"/>
              <w:rPr>
                <w:rFonts w:ascii="仿宋" w:eastAsia="仿宋" w:hAnsi="仿宋" w:hint="eastAsia"/>
                <w:sz w:val="24"/>
                <w:szCs w:val="20"/>
              </w:rPr>
            </w:pPr>
            <w:r w:rsidRPr="002D3186">
              <w:rPr>
                <w:rFonts w:ascii="仿宋" w:eastAsia="仿宋" w:hAnsi="仿宋" w:cs="宋体" w:hint="eastAsia"/>
                <w:sz w:val="24"/>
              </w:rPr>
              <w:t>43</w:t>
            </w:r>
          </w:p>
        </w:tc>
      </w:tr>
      <w:tr w:rsidR="00D11FE1" w:rsidRPr="002D3186" w14:paraId="2910DFFF" w14:textId="77777777">
        <w:trPr>
          <w:jc w:val="center"/>
        </w:trPr>
        <w:tc>
          <w:tcPr>
            <w:tcW w:w="0" w:type="auto"/>
            <w:vMerge/>
            <w:vAlign w:val="center"/>
          </w:tcPr>
          <w:p w14:paraId="0454135D"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287781CC"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水电/设施维修</w:t>
            </w:r>
          </w:p>
        </w:tc>
        <w:tc>
          <w:tcPr>
            <w:tcW w:w="0" w:type="auto"/>
            <w:vAlign w:val="center"/>
          </w:tcPr>
          <w:p w14:paraId="0BBB2CA1"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w:t>
            </w:r>
          </w:p>
        </w:tc>
        <w:tc>
          <w:tcPr>
            <w:tcW w:w="965" w:type="dxa"/>
            <w:vMerge/>
            <w:vAlign w:val="center"/>
          </w:tcPr>
          <w:p w14:paraId="26ABD4D6" w14:textId="77777777" w:rsidR="00D11FE1" w:rsidRPr="002D3186" w:rsidRDefault="00D11FE1">
            <w:pPr>
              <w:snapToGrid w:val="0"/>
              <w:jc w:val="center"/>
              <w:rPr>
                <w:rFonts w:ascii="仿宋" w:eastAsia="仿宋" w:hAnsi="仿宋" w:hint="eastAsia"/>
                <w:sz w:val="24"/>
                <w:szCs w:val="20"/>
              </w:rPr>
            </w:pPr>
          </w:p>
        </w:tc>
      </w:tr>
      <w:tr w:rsidR="00D11FE1" w:rsidRPr="002D3186" w14:paraId="2B2AD168" w14:textId="77777777">
        <w:trPr>
          <w:jc w:val="center"/>
        </w:trPr>
        <w:tc>
          <w:tcPr>
            <w:tcW w:w="0" w:type="auto"/>
            <w:vMerge/>
            <w:vAlign w:val="center"/>
          </w:tcPr>
          <w:p w14:paraId="076E13B4"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24F6A09B"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工具管理员/库管</w:t>
            </w:r>
          </w:p>
        </w:tc>
        <w:tc>
          <w:tcPr>
            <w:tcW w:w="0" w:type="auto"/>
            <w:vAlign w:val="center"/>
          </w:tcPr>
          <w:p w14:paraId="247C2756"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w:t>
            </w:r>
          </w:p>
        </w:tc>
        <w:tc>
          <w:tcPr>
            <w:tcW w:w="965" w:type="dxa"/>
            <w:vMerge/>
            <w:vAlign w:val="center"/>
          </w:tcPr>
          <w:p w14:paraId="49FDDD97" w14:textId="77777777" w:rsidR="00D11FE1" w:rsidRPr="002D3186" w:rsidRDefault="00D11FE1">
            <w:pPr>
              <w:snapToGrid w:val="0"/>
              <w:jc w:val="center"/>
              <w:rPr>
                <w:rFonts w:ascii="仿宋" w:eastAsia="仿宋" w:hAnsi="仿宋" w:hint="eastAsia"/>
                <w:sz w:val="24"/>
                <w:szCs w:val="20"/>
              </w:rPr>
            </w:pPr>
          </w:p>
        </w:tc>
      </w:tr>
      <w:tr w:rsidR="00D11FE1" w:rsidRPr="002D3186" w14:paraId="31BFACAC" w14:textId="77777777">
        <w:trPr>
          <w:jc w:val="center"/>
        </w:trPr>
        <w:tc>
          <w:tcPr>
            <w:tcW w:w="0" w:type="auto"/>
            <w:vMerge/>
            <w:vAlign w:val="center"/>
          </w:tcPr>
          <w:p w14:paraId="24B05DAC" w14:textId="77777777" w:rsidR="00D11FE1" w:rsidRPr="002D3186" w:rsidRDefault="00D11FE1">
            <w:pPr>
              <w:snapToGrid w:val="0"/>
              <w:jc w:val="center"/>
              <w:rPr>
                <w:rFonts w:ascii="仿宋" w:eastAsia="仿宋" w:hAnsi="仿宋" w:hint="eastAsia"/>
                <w:sz w:val="24"/>
                <w:szCs w:val="20"/>
              </w:rPr>
            </w:pPr>
          </w:p>
        </w:tc>
        <w:tc>
          <w:tcPr>
            <w:tcW w:w="0" w:type="auto"/>
            <w:vAlign w:val="center"/>
          </w:tcPr>
          <w:p w14:paraId="1D064FA0"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司机</w:t>
            </w:r>
          </w:p>
        </w:tc>
        <w:tc>
          <w:tcPr>
            <w:tcW w:w="0" w:type="auto"/>
            <w:vAlign w:val="center"/>
          </w:tcPr>
          <w:p w14:paraId="16297330"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3</w:t>
            </w:r>
          </w:p>
        </w:tc>
        <w:tc>
          <w:tcPr>
            <w:tcW w:w="965" w:type="dxa"/>
            <w:vMerge/>
            <w:vAlign w:val="center"/>
          </w:tcPr>
          <w:p w14:paraId="4F34A58B" w14:textId="77777777" w:rsidR="00D11FE1" w:rsidRPr="002D3186" w:rsidRDefault="00D11FE1">
            <w:pPr>
              <w:snapToGrid w:val="0"/>
              <w:jc w:val="center"/>
              <w:rPr>
                <w:rFonts w:ascii="仿宋" w:eastAsia="仿宋" w:hAnsi="仿宋" w:hint="eastAsia"/>
                <w:sz w:val="24"/>
                <w:szCs w:val="20"/>
              </w:rPr>
            </w:pPr>
          </w:p>
        </w:tc>
      </w:tr>
      <w:tr w:rsidR="00D11FE1" w:rsidRPr="002D3186" w14:paraId="1E5424F8" w14:textId="77777777">
        <w:trPr>
          <w:jc w:val="center"/>
        </w:trPr>
        <w:tc>
          <w:tcPr>
            <w:tcW w:w="3338" w:type="dxa"/>
            <w:vMerge/>
            <w:vAlign w:val="center"/>
          </w:tcPr>
          <w:p w14:paraId="215020E5" w14:textId="77777777" w:rsidR="00D11FE1" w:rsidRPr="002D3186" w:rsidRDefault="00D11FE1">
            <w:pPr>
              <w:snapToGrid w:val="0"/>
              <w:jc w:val="center"/>
              <w:rPr>
                <w:rFonts w:ascii="仿宋" w:eastAsia="仿宋" w:hAnsi="仿宋" w:hint="eastAsia"/>
                <w:sz w:val="24"/>
                <w:szCs w:val="20"/>
              </w:rPr>
            </w:pPr>
          </w:p>
        </w:tc>
        <w:tc>
          <w:tcPr>
            <w:tcW w:w="3902" w:type="dxa"/>
            <w:vAlign w:val="center"/>
          </w:tcPr>
          <w:p w14:paraId="1A0AC5F0" w14:textId="77777777" w:rsidR="00D11FE1" w:rsidRPr="002D3186" w:rsidRDefault="00000000">
            <w:pPr>
              <w:snapToGrid w:val="0"/>
              <w:jc w:val="left"/>
              <w:rPr>
                <w:rFonts w:ascii="仿宋" w:eastAsia="仿宋" w:hAnsi="仿宋" w:cs="宋体" w:hint="eastAsia"/>
                <w:sz w:val="24"/>
              </w:rPr>
            </w:pPr>
            <w:r w:rsidRPr="002D3186">
              <w:rPr>
                <w:rFonts w:ascii="仿宋" w:eastAsia="仿宋" w:hAnsi="仿宋" w:cs="宋体" w:hint="eastAsia"/>
                <w:sz w:val="24"/>
              </w:rPr>
              <w:t>辅助管理/病虫害防治</w:t>
            </w:r>
          </w:p>
        </w:tc>
        <w:tc>
          <w:tcPr>
            <w:tcW w:w="965" w:type="dxa"/>
            <w:vAlign w:val="center"/>
          </w:tcPr>
          <w:p w14:paraId="2A584C60" w14:textId="77777777" w:rsidR="00D11FE1" w:rsidRPr="002D3186" w:rsidRDefault="00000000">
            <w:pPr>
              <w:snapToGrid w:val="0"/>
              <w:jc w:val="center"/>
              <w:rPr>
                <w:rFonts w:ascii="仿宋" w:eastAsia="仿宋" w:hAnsi="仿宋" w:cs="宋体" w:hint="eastAsia"/>
                <w:sz w:val="24"/>
              </w:rPr>
            </w:pPr>
            <w:r w:rsidRPr="002D3186">
              <w:rPr>
                <w:rFonts w:ascii="仿宋" w:eastAsia="仿宋" w:hAnsi="仿宋" w:cs="宋体" w:hint="eastAsia"/>
                <w:sz w:val="24"/>
              </w:rPr>
              <w:t>11</w:t>
            </w:r>
          </w:p>
        </w:tc>
        <w:tc>
          <w:tcPr>
            <w:tcW w:w="965" w:type="dxa"/>
            <w:vMerge/>
            <w:vAlign w:val="center"/>
          </w:tcPr>
          <w:p w14:paraId="1876BD98" w14:textId="77777777" w:rsidR="00D11FE1" w:rsidRPr="002D3186" w:rsidRDefault="00D11FE1">
            <w:pPr>
              <w:snapToGrid w:val="0"/>
              <w:jc w:val="center"/>
              <w:rPr>
                <w:rFonts w:ascii="仿宋" w:eastAsia="仿宋" w:hAnsi="仿宋" w:hint="eastAsia"/>
                <w:sz w:val="24"/>
                <w:szCs w:val="20"/>
              </w:rPr>
            </w:pPr>
          </w:p>
        </w:tc>
      </w:tr>
    </w:tbl>
    <w:p w14:paraId="1D1B1324" w14:textId="77777777" w:rsidR="00D11FE1" w:rsidRPr="002D3186" w:rsidRDefault="00000000">
      <w:pPr>
        <w:pStyle w:val="ab"/>
        <w:numPr>
          <w:ilvl w:val="0"/>
          <w:numId w:val="2"/>
        </w:numPr>
        <w:spacing w:before="209" w:line="360" w:lineRule="auto"/>
        <w:rPr>
          <w:rFonts w:ascii="仿宋" w:eastAsia="仿宋" w:hAnsi="仿宋" w:cs="黑体" w:hint="eastAsia"/>
          <w:b/>
          <w:bCs/>
          <w:spacing w:val="-4"/>
          <w:sz w:val="24"/>
          <w:szCs w:val="24"/>
        </w:rPr>
      </w:pPr>
      <w:r w:rsidRPr="002D3186">
        <w:rPr>
          <w:rFonts w:ascii="仿宋" w:eastAsia="仿宋" w:hAnsi="仿宋" w:cs="黑体" w:hint="eastAsia"/>
          <w:b/>
          <w:bCs/>
          <w:spacing w:val="-4"/>
          <w:sz w:val="24"/>
          <w:szCs w:val="24"/>
        </w:rPr>
        <w:t>服务要求</w:t>
      </w:r>
    </w:p>
    <w:tbl>
      <w:tblPr>
        <w:tblStyle w:val="TableNormal1"/>
        <w:tblW w:w="87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57" w:type="dxa"/>
          <w:right w:w="57" w:type="dxa"/>
        </w:tblCellMar>
        <w:tblLook w:val="04A0" w:firstRow="1" w:lastRow="0" w:firstColumn="1" w:lastColumn="0" w:noHBand="0" w:noVBand="1"/>
      </w:tblPr>
      <w:tblGrid>
        <w:gridCol w:w="2545"/>
        <w:gridCol w:w="6246"/>
      </w:tblGrid>
      <w:tr w:rsidR="00D11FE1" w:rsidRPr="002D3186" w14:paraId="142669AD" w14:textId="77777777">
        <w:trPr>
          <w:jc w:val="center"/>
        </w:trPr>
        <w:tc>
          <w:tcPr>
            <w:tcW w:w="2545" w:type="dxa"/>
            <w:vAlign w:val="center"/>
          </w:tcPr>
          <w:p w14:paraId="32BA05C6"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总体精细化养护实施方案</w:t>
            </w:r>
          </w:p>
          <w:p w14:paraId="257C5187" w14:textId="77777777" w:rsidR="00D11FE1" w:rsidRPr="002D3186" w:rsidRDefault="00D11FE1">
            <w:pPr>
              <w:spacing w:line="360" w:lineRule="auto"/>
              <w:jc w:val="center"/>
              <w:rPr>
                <w:rFonts w:ascii="仿宋" w:eastAsia="仿宋" w:hAnsi="仿宋" w:cs="仿宋" w:hint="eastAsia"/>
                <w:szCs w:val="21"/>
              </w:rPr>
            </w:pPr>
          </w:p>
        </w:tc>
        <w:tc>
          <w:tcPr>
            <w:tcW w:w="6246" w:type="dxa"/>
            <w:vAlign w:val="center"/>
          </w:tcPr>
          <w:p w14:paraId="2D505E4B"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1、提供草坪、灌木绿篱、乔木、花卉专项养护细则，</w:t>
            </w:r>
          </w:p>
          <w:p w14:paraId="7F3E2A33"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包括修剪频次、水肥周期、杂草管控、树形修剪标准，分季节差异化作业方案等</w:t>
            </w:r>
          </w:p>
          <w:p w14:paraId="0EE5E742"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2、提供土壤改良、水肥一体化管理方案，含土壤年度检测计划、板结 / 盐碱改良措施、分季节浇水、有机肥 + 缓释肥施用台账制度。</w:t>
            </w:r>
          </w:p>
          <w:p w14:paraId="24E584DA"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3、提供日常保洁、绿化设施巡检维护方案，包含每日垃圾清理、喷头/水管/围栏/标识牌巡检报修流程、工具收纳管理等。</w:t>
            </w:r>
          </w:p>
        </w:tc>
      </w:tr>
      <w:tr w:rsidR="00D11FE1" w:rsidRPr="002D3186" w14:paraId="3D434767" w14:textId="77777777">
        <w:trPr>
          <w:trHeight w:val="1521"/>
          <w:jc w:val="center"/>
        </w:trPr>
        <w:tc>
          <w:tcPr>
            <w:tcW w:w="2545" w:type="dxa"/>
            <w:vAlign w:val="center"/>
          </w:tcPr>
          <w:p w14:paraId="20B0DA7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病虫害专项防治体系</w:t>
            </w:r>
          </w:p>
          <w:p w14:paraId="3BB96E5B" w14:textId="77777777" w:rsidR="00D11FE1" w:rsidRPr="002D3186" w:rsidRDefault="00D11FE1">
            <w:pPr>
              <w:spacing w:line="360" w:lineRule="auto"/>
              <w:jc w:val="center"/>
              <w:rPr>
                <w:rFonts w:ascii="仿宋" w:eastAsia="仿宋" w:hAnsi="仿宋" w:cs="仿宋" w:hint="eastAsia"/>
                <w:szCs w:val="21"/>
              </w:rPr>
            </w:pPr>
          </w:p>
        </w:tc>
        <w:tc>
          <w:tcPr>
            <w:tcW w:w="6246" w:type="dxa"/>
            <w:vAlign w:val="center"/>
          </w:tcPr>
          <w:p w14:paraId="53CB6735"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提供病虫害防治方案是否包含以下内容：①日常监测措施（每日巡查）；②监测台账建立；③化学防治药剂控制措施；④防治效果评估机制（作业后7-10天检查）。</w:t>
            </w:r>
          </w:p>
        </w:tc>
      </w:tr>
      <w:tr w:rsidR="00D11FE1" w:rsidRPr="002D3186" w14:paraId="39197688" w14:textId="77777777">
        <w:trPr>
          <w:trHeight w:val="312"/>
          <w:jc w:val="center"/>
        </w:trPr>
        <w:tc>
          <w:tcPr>
            <w:tcW w:w="2545" w:type="dxa"/>
            <w:vAlign w:val="center"/>
          </w:tcPr>
          <w:p w14:paraId="59170A84"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分岗位人员管理与作业管控方案</w:t>
            </w:r>
          </w:p>
          <w:p w14:paraId="63FB4A75" w14:textId="77777777" w:rsidR="00D11FE1" w:rsidRPr="002D3186" w:rsidRDefault="00D11FE1">
            <w:pPr>
              <w:spacing w:line="360" w:lineRule="auto"/>
              <w:jc w:val="center"/>
              <w:rPr>
                <w:rFonts w:ascii="仿宋" w:eastAsia="仿宋" w:hAnsi="仿宋" w:cs="仿宋" w:hint="eastAsia"/>
                <w:szCs w:val="21"/>
              </w:rPr>
            </w:pPr>
          </w:p>
        </w:tc>
        <w:tc>
          <w:tcPr>
            <w:tcW w:w="6246" w:type="dxa"/>
            <w:vAlign w:val="center"/>
          </w:tcPr>
          <w:p w14:paraId="3A6468E9"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匹配采购需求 27 名管护工（3 班组）、11 名植保辅助（3 组）、3 司机、1 维修工、1 库管完整组织架构，明确各组组长岗位职责、每日巡查、月度质量考核、现场技术培训机制，排班分旺淡季优化。</w:t>
            </w:r>
          </w:p>
        </w:tc>
      </w:tr>
      <w:tr w:rsidR="00D11FE1" w:rsidRPr="002D3186" w14:paraId="3D4A0E9D" w14:textId="77777777">
        <w:trPr>
          <w:trHeight w:val="312"/>
          <w:jc w:val="center"/>
        </w:trPr>
        <w:tc>
          <w:tcPr>
            <w:tcW w:w="2545" w:type="dxa"/>
            <w:vAlign w:val="center"/>
          </w:tcPr>
          <w:p w14:paraId="20E5089D"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多场景应急处置专项预案</w:t>
            </w:r>
          </w:p>
        </w:tc>
        <w:tc>
          <w:tcPr>
            <w:tcW w:w="6246" w:type="dxa"/>
            <w:vAlign w:val="center"/>
          </w:tcPr>
          <w:p w14:paraId="0D883446"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提供覆盖暴雨积水排涝、大风暴雪苗木加固、高温干旱遮阳保苗、大面积病虫害爆发、水管爆裂 / 停电、苗木倒伏抢险六大应急场景，包含事前预防、事中处置、事后修复、人员物资调度全流程。</w:t>
            </w:r>
          </w:p>
        </w:tc>
      </w:tr>
      <w:tr w:rsidR="00D11FE1" w:rsidRPr="002D3186" w14:paraId="1C720D1C" w14:textId="77777777">
        <w:trPr>
          <w:trHeight w:val="312"/>
          <w:jc w:val="center"/>
        </w:trPr>
        <w:tc>
          <w:tcPr>
            <w:tcW w:w="2545" w:type="dxa"/>
            <w:vAlign w:val="center"/>
          </w:tcPr>
          <w:p w14:paraId="5D1F64D1"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lastRenderedPageBreak/>
              <w:t>质量监督、售后响应保障机制</w:t>
            </w:r>
          </w:p>
        </w:tc>
        <w:tc>
          <w:tcPr>
            <w:tcW w:w="6246" w:type="dxa"/>
            <w:vAlign w:val="center"/>
          </w:tcPr>
          <w:p w14:paraId="186B8038"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提供每日作业质量巡查、月度养护报表、问题整改闭环机制；</w:t>
            </w:r>
          </w:p>
          <w:p w14:paraId="6F229319"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满足15分钟现场响应、</w:t>
            </w:r>
            <w:r w:rsidRPr="002D3186">
              <w:rPr>
                <w:rFonts w:ascii="仿宋" w:eastAsia="仿宋" w:hAnsi="仿宋" w:cs="仿宋" w:hint="eastAsia"/>
                <w:szCs w:val="21"/>
                <w:highlight w:val="yellow"/>
              </w:rPr>
              <w:t>定期养护技术汇报、年度养护优化改进方案。接诉即办，市民投诉快速处理。</w:t>
            </w:r>
          </w:p>
        </w:tc>
      </w:tr>
      <w:tr w:rsidR="00D11FE1" w:rsidRPr="002D3186" w14:paraId="269928CA" w14:textId="77777777">
        <w:trPr>
          <w:trHeight w:val="312"/>
          <w:jc w:val="center"/>
        </w:trPr>
        <w:tc>
          <w:tcPr>
            <w:tcW w:w="2545" w:type="dxa"/>
            <w:vAlign w:val="center"/>
          </w:tcPr>
          <w:p w14:paraId="5E6DBBB8"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整体服务实施方案的针对性与可操作性</w:t>
            </w:r>
          </w:p>
        </w:tc>
        <w:tc>
          <w:tcPr>
            <w:tcW w:w="6246" w:type="dxa"/>
            <w:vAlign w:val="center"/>
          </w:tcPr>
          <w:p w14:paraId="32C765CD"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提供的方案能准确识别采购需求中各项服务要求，对以下重点难点有具体分析：①大规模绿化养护（草坪、灌木、乔木、花卉养护）；②病虫害防控；③极端天气应对（暴雨、大风、暴雪、高温干旱）；④水电设施维护。</w:t>
            </w:r>
          </w:p>
        </w:tc>
      </w:tr>
      <w:tr w:rsidR="00D11FE1" w:rsidRPr="002D3186" w14:paraId="7F2B2461" w14:textId="77777777">
        <w:trPr>
          <w:trHeight w:val="312"/>
          <w:jc w:val="center"/>
        </w:trPr>
        <w:tc>
          <w:tcPr>
            <w:tcW w:w="2545" w:type="dxa"/>
            <w:vAlign w:val="center"/>
          </w:tcPr>
          <w:p w14:paraId="5CBE9384"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各岗位方案的协调性与逻辑性</w:t>
            </w:r>
          </w:p>
        </w:tc>
        <w:tc>
          <w:tcPr>
            <w:tcW w:w="6246" w:type="dxa"/>
            <w:vAlign w:val="center"/>
          </w:tcPr>
          <w:p w14:paraId="162E0965"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各岗位（绿化管护工、水电维修工、库管、司机、辅助管理人员）职责划分清晰、无重叠遗漏。</w:t>
            </w:r>
          </w:p>
        </w:tc>
      </w:tr>
      <w:tr w:rsidR="00D11FE1" w:rsidRPr="002D3186" w14:paraId="7D5CC43F" w14:textId="77777777">
        <w:trPr>
          <w:trHeight w:val="312"/>
          <w:jc w:val="center"/>
        </w:trPr>
        <w:tc>
          <w:tcPr>
            <w:tcW w:w="2545" w:type="dxa"/>
            <w:vAlign w:val="center"/>
          </w:tcPr>
          <w:p w14:paraId="351FA263"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售后服务</w:t>
            </w:r>
          </w:p>
        </w:tc>
        <w:tc>
          <w:tcPr>
            <w:tcW w:w="6246" w:type="dxa"/>
            <w:vAlign w:val="center"/>
          </w:tcPr>
          <w:p w14:paraId="19A58144"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投标人提供的售后服务内容、形式进行评审，包括但不限于：售后服务站的设立；保修期内及保修期外售后服务；易损件、备品备件供应；专业售后服务人员组成；出现质量问题的解决方案；紧急故障处理预案。</w:t>
            </w:r>
          </w:p>
        </w:tc>
      </w:tr>
    </w:tbl>
    <w:p w14:paraId="6AE1AE14" w14:textId="77777777" w:rsidR="00D11FE1" w:rsidRPr="002D3186" w:rsidRDefault="00000000">
      <w:pPr>
        <w:pStyle w:val="21"/>
        <w:numPr>
          <w:ilvl w:val="0"/>
          <w:numId w:val="2"/>
        </w:numPr>
        <w:rPr>
          <w:b/>
          <w:bCs/>
        </w:rPr>
      </w:pPr>
      <w:r w:rsidRPr="002D3186">
        <w:rPr>
          <w:rFonts w:hint="eastAsia"/>
          <w:b/>
          <w:bCs/>
        </w:rPr>
        <w:t>服务内容</w:t>
      </w:r>
    </w:p>
    <w:p w14:paraId="6EE02595" w14:textId="77777777" w:rsidR="00D11FE1" w:rsidRPr="002D3186" w:rsidRDefault="00000000">
      <w:pPr>
        <w:pStyle w:val="3"/>
        <w:keepNext w:val="0"/>
        <w:keepLines w:val="0"/>
        <w:widowControl/>
        <w:spacing w:before="0" w:after="0" w:line="360" w:lineRule="auto"/>
        <w:rPr>
          <w:rFonts w:ascii="仿宋" w:eastAsia="仿宋" w:hAnsi="仿宋" w:cs="黑体" w:hint="eastAsia"/>
          <w:spacing w:val="-4"/>
          <w:sz w:val="24"/>
          <w:szCs w:val="24"/>
        </w:rPr>
      </w:pPr>
      <w:r w:rsidRPr="002D3186">
        <w:rPr>
          <w:rFonts w:ascii="仿宋" w:eastAsia="仿宋" w:hAnsi="仿宋" w:cs="黑体" w:hint="eastAsia"/>
          <w:spacing w:val="-4"/>
          <w:sz w:val="24"/>
          <w:szCs w:val="24"/>
        </w:rPr>
        <w:t>一、分岗位服务内容</w:t>
      </w:r>
    </w:p>
    <w:p w14:paraId="280EA9C2" w14:textId="77777777" w:rsidR="00D11FE1" w:rsidRPr="002D3186" w:rsidRDefault="00000000">
      <w:pPr>
        <w:pStyle w:val="3"/>
        <w:keepNext w:val="0"/>
        <w:keepLines w:val="0"/>
        <w:widowControl/>
        <w:spacing w:before="0" w:after="0" w:line="360" w:lineRule="auto"/>
        <w:rPr>
          <w:rFonts w:ascii="仿宋" w:eastAsia="仿宋" w:hAnsi="仿宋" w:cs="黑体" w:hint="eastAsia"/>
          <w:spacing w:val="-4"/>
          <w:sz w:val="24"/>
          <w:szCs w:val="24"/>
        </w:rPr>
      </w:pPr>
      <w:r w:rsidRPr="002D3186">
        <w:rPr>
          <w:rFonts w:ascii="仿宋" w:eastAsia="仿宋" w:hAnsi="仿宋" w:cs="黑体" w:hint="eastAsia"/>
          <w:spacing w:val="-4"/>
          <w:sz w:val="24"/>
          <w:szCs w:val="24"/>
        </w:rPr>
        <w:t>（1）绿化管护工（27人，按作业班组分工，每组9人，设组长1名）</w:t>
      </w:r>
    </w:p>
    <w:p w14:paraId="55934F37"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日常植物养护（核心工作）</w:t>
      </w:r>
    </w:p>
    <w:p w14:paraId="0F52E5B9"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草坪养护：每日巡查草坪生长状态，每周开展1-2次修剪（根据季节调整频率，夏季生长旺盛期增加频次），高度控制在8-12cm；每月进行1次梳草、打孔（春秋季重点开展）；每2个月施1次缓释肥，雨季及时排水防涝，旱季每日浇水保湿，定期清除杂草（杂草覆盖率控制在5%以内）。</w:t>
      </w:r>
    </w:p>
    <w:p w14:paraId="7A439D88"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灌木/绿篱养护：每月修剪1-2次，保持造型规整，去除枯枝、病枝、过密枝；每季度施肥1次，采用沟施或穴施方式；定期浇水（遵循“见干见湿”原则），及时清除根部杂草，防治病虫害。</w:t>
      </w:r>
    </w:p>
    <w:p w14:paraId="0EFF5482"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乔木养护：每年春秋季各修剪1次，疏除病虫枝、下垂枝、过密枝，调整树形避免影响交通及设施；每半年施肥1次（以有机肥为主），干旱季节每周浇水1次（重点浇透根部）；定期检查树干稳定性，对倾斜苗木及时加固，清理落叶及残枝。</w:t>
      </w:r>
    </w:p>
    <w:p w14:paraId="7459BA7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花卉养护：根据花卉品种特性，定期浇水、施肥、修剪残花，及时更换枯萎植株，确保花期持续、景观效果良好；盆栽花卉每月换盆1次（必要时），土壤改良补充养分。</w:t>
      </w:r>
    </w:p>
    <w:p w14:paraId="3154679D"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lastRenderedPageBreak/>
        <w:t>土壤与水肥管理</w:t>
      </w:r>
    </w:p>
    <w:p w14:paraId="0E17C4FC"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土壤改良：每年春秋季对绿化区域土壤进行检测，针对板结、盐碱化土壤，采用松土、施有机肥、拌腐殖土等方式改良，提升土壤透气性和肥力。</w:t>
      </w:r>
    </w:p>
    <w:p w14:paraId="40ECADF2"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浇水管理：根据植物品种、季节、天气情况制定浇水计划，采用喷灌、滴灌或人工浇水方式，避免积水或干旱；夏季高温时段选择早晚浇水，冬季减少浇水频次，防止冻害。</w:t>
      </w:r>
    </w:p>
    <w:p w14:paraId="52D9F1CF"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施肥管理：按植物生长周期制定施肥计划，选用有机肥与化肥结合的方式，避免过量施肥；施肥后及时浇水，确保养分吸收，记录施肥时间、品种、用量。</w:t>
      </w:r>
    </w:p>
    <w:p w14:paraId="0E1E6453"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病虫害预防与治理</w:t>
      </w:r>
    </w:p>
    <w:p w14:paraId="3EFB7AA0"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日常巡查：每日检查植物叶片、枝干、根部，及时发现病虫害迹象（如叶片发黄、斑点、虫蛀痕迹等），记录病虫害类型及发生范围。</w:t>
      </w:r>
    </w:p>
    <w:p w14:paraId="509C27F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预防措施：定期清理绿化区域内的落叶、残枝、杂草，减少病虫害滋生环境；根据季节特性，提前喷施预防性药剂（如春季喷施石硫合剂）。</w:t>
      </w:r>
    </w:p>
    <w:p w14:paraId="11B6E2EA"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治理措施：发现病虫害后，及时与辅助管理/病虫害防治人员沟通，选用高效低毒药剂针对性治理，严格控制药剂用量和喷施时间，避免环境污染；治理后跟踪效果，确保病虫害得到有效控制。</w:t>
      </w:r>
    </w:p>
    <w:p w14:paraId="302BE1DB"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绿化设施维护与环境清理</w:t>
      </w:r>
    </w:p>
    <w:p w14:paraId="1E8466E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维护绿化区域内的水管、喷头、围栏、标识牌等设施，发现损坏、漏水、松动等情况及时上报水电/设施维修工或管理员。</w:t>
      </w:r>
    </w:p>
    <w:p w14:paraId="586C6550"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每日清理绿化区域内的落叶、垃圾、枯枝，保持环境整洁；作业后及时清理工具，整理作业现场，避免工具随意堆放、废弃物遗留。</w:t>
      </w:r>
    </w:p>
    <w:p w14:paraId="51778D25"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应急处置</w:t>
      </w:r>
    </w:p>
    <w:p w14:paraId="726EB189"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暴雨天气：及时排查绿化区域积水情况，疏通排水口，对易倒伏苗木提前加固，雨后清理断枝、落叶，检查土壤冲刷情况并及时补救。</w:t>
      </w:r>
    </w:p>
    <w:p w14:paraId="1B9DC098"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大风/暴雪天气：提前对高大乔木、易倒伏植株进行加固，暴雪后及时清除枝桠积雪，防止压断枝干；大风后清理断枝、扶正倒伏苗木。</w:t>
      </w:r>
    </w:p>
    <w:p w14:paraId="0DF24962"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lastRenderedPageBreak/>
        <w:t>高温/干旱天气：增加浇水频次，采用遮阳网覆盖等方式保护喜阴植物，防止植株脱水枯萎。</w:t>
      </w:r>
    </w:p>
    <w:p w14:paraId="22F5F6FD" w14:textId="77777777" w:rsidR="00D11FE1" w:rsidRPr="00592CA8" w:rsidRDefault="00000000" w:rsidP="00592CA8">
      <w:pPr>
        <w:pStyle w:val="3"/>
        <w:keepNext w:val="0"/>
        <w:keepLines w:val="0"/>
        <w:widowControl/>
        <w:spacing w:before="0" w:after="0" w:line="360" w:lineRule="auto"/>
        <w:rPr>
          <w:rFonts w:ascii="仿宋" w:eastAsia="仿宋" w:hAnsi="仿宋" w:cs="黑体" w:hint="eastAsia"/>
          <w:spacing w:val="-4"/>
          <w:sz w:val="24"/>
          <w:szCs w:val="24"/>
        </w:rPr>
      </w:pPr>
      <w:r w:rsidRPr="002D3186">
        <w:rPr>
          <w:rFonts w:ascii="仿宋" w:eastAsia="仿宋" w:hAnsi="仿宋" w:cs="黑体" w:hint="eastAsia"/>
          <w:spacing w:val="-4"/>
          <w:sz w:val="24"/>
          <w:szCs w:val="24"/>
        </w:rPr>
        <w:t>（2）水电/设施维修工（1人）</w:t>
      </w:r>
    </w:p>
    <w:p w14:paraId="51111F33"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水电设施日常巡检与维护</w:t>
      </w:r>
    </w:p>
    <w:p w14:paraId="18E6D8D2"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供电设施：每周巡查绿化区域内的配电箱、开关、照明灯具、灌溉系统供电线路等，检查线路是否老化、裸露，开关是否灵敏，灯具是否正常点亮；每月检测电压、电流稳定性，及时更换损坏的灯泡、开关、接线端子等配件，确保供电安全。</w:t>
      </w:r>
    </w:p>
    <w:p w14:paraId="6B18BC5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供水设施：每日巡查灌溉系统（水管、喷头、阀门、水泵等），检查是否存在漏水、堵塞、损坏等情况；每周测试水泵运行状态，清理喷头杂物，调整喷水角度和范围；每月对水管进行打压检测，防止管道破裂，维护供水压力稳定。</w:t>
      </w:r>
    </w:p>
    <w:p w14:paraId="2EFE3D75"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其他设施：定期巡查绿化区域内的座椅、垃圾桶、围栏、标识牌、健身设施等，检查是否存在松动、损坏、锈蚀等情况，及时进行维修、加固或更换，确保设施安全可用。</w:t>
      </w:r>
    </w:p>
    <w:p w14:paraId="6A88820D"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维修处置流程</w:t>
      </w:r>
    </w:p>
    <w:p w14:paraId="11F210A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接到维修需求（管理员或其他岗位上报）后，15分钟内到达现场排查问题，明确维修方案和所需材料。</w:t>
      </w:r>
    </w:p>
    <w:p w14:paraId="0E76A28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小型维修（如更换灯泡、修复松动围栏、处理水管漏水等）当日完成；大型维修（如水泵故障、线路改造等）24小时内制定维修计划，按计划推进并及时反馈进度。</w:t>
      </w:r>
    </w:p>
    <w:p w14:paraId="7845DB2C"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维修完成后，测试设施运行状态，确保正常使用，并记录维修时间、问题描述、维修内容、耗材用量等信息，存档备查。</w:t>
      </w:r>
    </w:p>
    <w:p w14:paraId="2AF627CA"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物资管理与保障</w:t>
      </w:r>
    </w:p>
    <w:p w14:paraId="40612D26"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定期检查维修工具和耗材库存，提前上报短缺物资需求，确保维修工作顺利开展。</w:t>
      </w:r>
    </w:p>
    <w:p w14:paraId="6B0DF08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妥善保管维修工具，定期保养（如工具除锈、润滑），确保工具完好可用；规范存放维修耗材，分类标识，避免浪费。</w:t>
      </w:r>
    </w:p>
    <w:p w14:paraId="10D26B0E"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应急维修</w:t>
      </w:r>
    </w:p>
    <w:p w14:paraId="7361A81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lastRenderedPageBreak/>
        <w:t>突发水电故障（如大面积停电、水管爆裂、照明设施损坏影响安全等），接到通知后立即赶赴现场，优先采取临时处置措施（如关闭总阀、切断故障线路），避免损失扩大，随后按流程完成维修。</w:t>
      </w:r>
    </w:p>
    <w:p w14:paraId="047B4AF0"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极端天气后（如暴雨、大风），重点检查水电设施受损情况，优先维修影响绿化养护作业和公共安全的设施。</w:t>
      </w:r>
    </w:p>
    <w:p w14:paraId="08F689F8" w14:textId="77777777" w:rsidR="00D11FE1" w:rsidRPr="002D3186" w:rsidRDefault="00000000" w:rsidP="00592CA8">
      <w:pPr>
        <w:pStyle w:val="3"/>
        <w:keepNext w:val="0"/>
        <w:keepLines w:val="0"/>
        <w:widowControl/>
        <w:spacing w:line="360" w:lineRule="auto"/>
        <w:rPr>
          <w:rFonts w:ascii="仿宋" w:eastAsia="仿宋" w:hAnsi="仿宋" w:cs="黑体" w:hint="eastAsia"/>
          <w:bCs w:val="0"/>
          <w:spacing w:val="-4"/>
          <w:sz w:val="24"/>
          <w:szCs w:val="24"/>
        </w:rPr>
      </w:pPr>
      <w:r w:rsidRPr="002D3186">
        <w:rPr>
          <w:rFonts w:ascii="仿宋" w:eastAsia="仿宋" w:hAnsi="仿宋" w:cs="黑体" w:hint="eastAsia"/>
          <w:spacing w:val="-4"/>
          <w:sz w:val="24"/>
          <w:szCs w:val="24"/>
        </w:rPr>
        <w:t>（3）工具管理员/库管（1人）</w:t>
      </w:r>
    </w:p>
    <w:p w14:paraId="7517AC15"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物资入库管理</w:t>
      </w:r>
    </w:p>
    <w:p w14:paraId="28319C4A"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所有采购物资（工具、耗材、设备等）到货后，核对物资名称、规格、数量、质量，与采购清单一致后办理入库手续，记录入库时间、供应商、数量、规格、质量状况等信息。</w:t>
      </w:r>
    </w:p>
    <w:p w14:paraId="124583B3"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对入库物资进行分类存放（如工具类、耗材类、设备类、防护用品类），摆放整齐，悬挂标识牌（注明名称、规格、数量、存放位置），确保便于查找和取用。</w:t>
      </w:r>
    </w:p>
    <w:p w14:paraId="0FDA2214"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贵重设备、精密工具单独存放，做好防潮、防尘、防损措施；易燃易爆物资（如机油、农药等）按安全规范单独存放，配备消防器材，设置警示标识。</w:t>
      </w:r>
    </w:p>
    <w:p w14:paraId="3E5A07A6"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物资出库管理</w:t>
      </w:r>
    </w:p>
    <w:p w14:paraId="1EE42F7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建立物资出库登记制度，各岗位人员领用物资时，需填写领用单（注明领用部门、人员、物资名称、规格、数量、用途），经管理员核对后发放。</w:t>
      </w:r>
    </w:p>
    <w:p w14:paraId="32FEB37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严格控制耗材领用数量，遵循“按需领用、节约使用”原则，对超额领用情况进行核实并上报管理员；工具领用需登记编号，明确使用责任，归还时检查工具完好情况。</w:t>
      </w:r>
    </w:p>
    <w:p w14:paraId="70389D85"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定期盘点库存物资，每周核对1次，每月全面盘点1次，确保账实相符；发现物资短缺、损坏、过期等情况，及时上报并处理。</w:t>
      </w:r>
    </w:p>
    <w:p w14:paraId="46FFF2B9"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物资保养与维护</w:t>
      </w:r>
    </w:p>
    <w:p w14:paraId="640F8357" w14:textId="77777777" w:rsidR="00D11FE1" w:rsidRPr="002D3186" w:rsidRDefault="00000000">
      <w:pPr>
        <w:pStyle w:val="Style13"/>
        <w:spacing w:line="360" w:lineRule="auto"/>
        <w:ind w:firstLine="420"/>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对入库的园林机械（如绿篱机、割草机、喷雾器等）进行定期保养，包括清洁、除锈、润滑、调试，确保设备处于良好运行状态；登记设备保养记录，注明保养时间、内容、保养人。</w:t>
      </w:r>
    </w:p>
    <w:p w14:paraId="422E7C2B" w14:textId="77777777" w:rsidR="00D11FE1" w:rsidRPr="002D3186" w:rsidRDefault="00000000">
      <w:pPr>
        <w:pStyle w:val="Style13"/>
        <w:spacing w:line="360" w:lineRule="auto"/>
        <w:ind w:firstLine="420"/>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对易损耗工具（如修枝剪、锯条等）进行检查，及时更换损坏部件；对防护用品（如手套、口罩、防护服等）定期检查，确保无破损、过期，保障使用安全。</w:t>
      </w:r>
    </w:p>
    <w:p w14:paraId="0C5E561D"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lastRenderedPageBreak/>
        <w:t>仓库安全管理</w:t>
      </w:r>
    </w:p>
    <w:p w14:paraId="1A1A5DDF"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每日检查仓库门窗、锁具是否完好，做好防盗措施；定期检查消防器材（灭火器、消防水桶等）是否有效，确保符合安全要求。</w:t>
      </w:r>
    </w:p>
    <w:p w14:paraId="008FE47F"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保持仓库通风、干燥、整洁，定期清理仓库卫生，避免物资受潮、发霉、锈蚀；严禁在仓库内吸烟、存放无关物品，杜绝安全隐患。</w:t>
      </w:r>
    </w:p>
    <w:p w14:paraId="2B3D7D42"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报表与统计</w:t>
      </w:r>
    </w:p>
    <w:p w14:paraId="70FB0B64"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每月编制物资出入库报表、库存盘点报表，上报管理员，反映物资使用情况和库存状态，为采购计划制定提供依据。</w:t>
      </w:r>
    </w:p>
    <w:p w14:paraId="69F0EC6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统计工具损坏、耗材消耗情况，分析消耗原因，提出节约使用建议。</w:t>
      </w:r>
    </w:p>
    <w:p w14:paraId="5AAB2C2C" w14:textId="77777777" w:rsidR="00D11FE1" w:rsidRPr="002D3186" w:rsidRDefault="00000000" w:rsidP="00592CA8">
      <w:pPr>
        <w:pStyle w:val="3"/>
        <w:keepNext w:val="0"/>
        <w:keepLines w:val="0"/>
        <w:widowControl/>
        <w:spacing w:line="360" w:lineRule="auto"/>
        <w:rPr>
          <w:rFonts w:ascii="仿宋" w:eastAsia="仿宋" w:hAnsi="仿宋" w:cs="黑体" w:hint="eastAsia"/>
          <w:bCs w:val="0"/>
          <w:spacing w:val="-4"/>
          <w:sz w:val="24"/>
          <w:szCs w:val="24"/>
        </w:rPr>
      </w:pPr>
      <w:r w:rsidRPr="002D3186">
        <w:rPr>
          <w:rFonts w:ascii="仿宋" w:eastAsia="仿宋" w:hAnsi="仿宋" w:cs="黑体" w:hint="eastAsia"/>
          <w:spacing w:val="-4"/>
          <w:sz w:val="24"/>
          <w:szCs w:val="24"/>
        </w:rPr>
        <w:t>（4）司机（3人，轮班值守）</w:t>
      </w:r>
    </w:p>
    <w:p w14:paraId="73CA899E"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车辆日常驾驶与运输保障</w:t>
      </w:r>
    </w:p>
    <w:p w14:paraId="3C0E7958"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严格遵守交通规则，安全驾驶车辆，负责绿化养护所需物资（工具、耗材、肥料、农药等）的运输，确保物资及时送达作业现场；运输过程中妥善固定物资，避免损坏或泄漏（尤其是农药、机油等）。</w:t>
      </w:r>
    </w:p>
    <w:p w14:paraId="1252040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配合绿化管护工开展作业，如运输大型工具（草坪打孔机、苗木移植机等）、接送作业人员往返作业现场，确保作业顺利开展。</w:t>
      </w:r>
    </w:p>
    <w:p w14:paraId="6F7253D1"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负责绿化区域内垃圾、枯枝、残叶的运输清理，及时转运至指定地点，保持作业现场和绿化区域整洁。</w:t>
      </w:r>
    </w:p>
    <w:p w14:paraId="100664C0"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车辆日常保养与维护</w:t>
      </w:r>
    </w:p>
    <w:p w14:paraId="6053DBE9"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每日出车前检查车辆状况（轮胎气压、油量、刹车、灯光、喇叭等），发现异常及时处理，确保车辆安全行驶；收车后清洁车辆内外，整理车厢内物资，关闭车窗、锁好车门。</w:t>
      </w:r>
    </w:p>
    <w:p w14:paraId="0C286266"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定期对车辆进行保养（如换机油、滤芯、轮胎换位等），严格按照车辆保养手册执行，记录保养时间、内容、保养单位；车辆出现故障及时报修，避免带病行驶。</w:t>
      </w:r>
    </w:p>
    <w:p w14:paraId="045393F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妥善保管车辆证件（行驶证、保险单等），定期检查证件有效期，及时办理年检、续保等手续。</w:t>
      </w:r>
    </w:p>
    <w:p w14:paraId="1560F57A"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lastRenderedPageBreak/>
        <w:t>应急运输与支援</w:t>
      </w:r>
    </w:p>
    <w:p w14:paraId="43B6155F"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突发情况（如病虫害暴发需紧急运输农药、暴雨后需运输清理工具、苗木应急移植等），接到通知后立即安排车辆，优先保障应急物资和人员运输。</w:t>
      </w:r>
    </w:p>
    <w:p w14:paraId="3B5EC55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配合其他岗位开展应急工作，如水电故障维修时运输维修工具和耗材，极端天气后运输救援物资和清理设备。</w:t>
      </w:r>
    </w:p>
    <w:p w14:paraId="3DC6512F"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车辆安全管理</w:t>
      </w:r>
    </w:p>
    <w:p w14:paraId="7C254E1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严格遵守车辆使用规定，不得私自出车、转借车辆，不得违规搭载无关人员和物资；规范停放车辆，停放在指定区域，做好防盗、防损措施。</w:t>
      </w:r>
    </w:p>
    <w:p w14:paraId="3E31B64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定期参加交通安全培训，学习交通法规和安全驾驶知识，提高安全意识和驾驶技能，杜绝交通事故。</w:t>
      </w:r>
    </w:p>
    <w:p w14:paraId="142A8741" w14:textId="77777777" w:rsidR="00D11FE1" w:rsidRPr="002D3186" w:rsidRDefault="00000000" w:rsidP="00592CA8">
      <w:pPr>
        <w:pStyle w:val="3"/>
        <w:keepNext w:val="0"/>
        <w:keepLines w:val="0"/>
        <w:widowControl/>
        <w:spacing w:line="360" w:lineRule="auto"/>
        <w:rPr>
          <w:rFonts w:ascii="仿宋" w:eastAsia="仿宋" w:hAnsi="仿宋" w:cs="黑体" w:hint="eastAsia"/>
          <w:bCs w:val="0"/>
          <w:spacing w:val="-4"/>
          <w:sz w:val="24"/>
          <w:szCs w:val="24"/>
        </w:rPr>
      </w:pPr>
      <w:r w:rsidRPr="002D3186">
        <w:rPr>
          <w:rFonts w:ascii="仿宋" w:eastAsia="仿宋" w:hAnsi="仿宋" w:cs="黑体" w:hint="eastAsia"/>
          <w:spacing w:val="-4"/>
          <w:sz w:val="24"/>
          <w:szCs w:val="24"/>
        </w:rPr>
        <w:t>（5）辅助管理/病虫害防治人员（11人）</w:t>
      </w:r>
    </w:p>
    <w:p w14:paraId="3E938AB3"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病虫害专业防治</w:t>
      </w:r>
    </w:p>
    <w:p w14:paraId="3D3CD6CF"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日常监测：每日巡查绿化区域内植物病虫害情况，采用目测、采样检测等方式，记录病虫害发生的植物品种、部位、范围、严重程度，分析发生原因和发展趋势。</w:t>
      </w:r>
    </w:p>
    <w:p w14:paraId="62099E9C"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预警预报：根据监测结果，结合季节、天气情况，发布病虫害预警信息，提醒绿化管护工做好预防措施；建立病虫害监测台账，每月汇总分析，形成监测报告。</w:t>
      </w:r>
    </w:p>
    <w:p w14:paraId="2616B79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防治实施：制定针对性防治方案（物理防治、生物防治、化学防治结合），指导绿化管护工开展防治作业；化学防治时严格控制药剂种类、浓度、喷施时间，做好个人防护和环境防护，避免药害。</w:t>
      </w:r>
    </w:p>
    <w:p w14:paraId="508DEB6E"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效果评估：防治作业后7-10天，检查防治效果，评估病虫害减退率；若防治效果不佳，及时调整防治方案，再次实施防治。</w:t>
      </w:r>
    </w:p>
    <w:p w14:paraId="6F8DB10D"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绿化养护辅助管理</w:t>
      </w:r>
    </w:p>
    <w:p w14:paraId="29CE349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作业计划制定：根据季节、植物生长特性，协助管理员制定月度、季度绿化养护计划，明确各班组作业内容、时间、标准和责任人。</w:t>
      </w:r>
    </w:p>
    <w:p w14:paraId="66C52C4C"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作业质量监督：每日巡查各班组养护作业情况，检查修剪、浇水、施肥、除草等工作是否符合标准，及时指出问题并督促整改；记录作业质量情况，作为考核依据。</w:t>
      </w:r>
    </w:p>
    <w:p w14:paraId="35414177"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lastRenderedPageBreak/>
        <w:t>技术指导：为绿化管护工提供技术支持，如植物修剪技巧、施肥方法、病虫害识别与防治知识等，定期组织简单培训或现场指导，提高管护人员作业水平。</w:t>
      </w:r>
    </w:p>
    <w:p w14:paraId="2379549D"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数据记录与上报：记录绿化养护工作开展情况（如作业面积、苗木数量、耗材用量、病虫害防治情况等），每日汇总上报管理员；每月编制养护工作报表，分析工作成效和存在问题，提出改进建议。</w:t>
      </w:r>
    </w:p>
    <w:p w14:paraId="00AFD179"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highlight w:val="yellow"/>
        </w:rPr>
      </w:pPr>
      <w:r w:rsidRPr="002D3186">
        <w:rPr>
          <w:rFonts w:ascii="仿宋" w:eastAsia="仿宋" w:hAnsi="仿宋" w:cs="黑体" w:hint="eastAsia"/>
          <w:spacing w:val="-4"/>
          <w:kern w:val="2"/>
          <w:sz w:val="24"/>
          <w:szCs w:val="24"/>
          <w:highlight w:val="yellow"/>
        </w:rPr>
        <w:t>接诉即办：及时办理相关投诉案件。</w:t>
      </w:r>
    </w:p>
    <w:p w14:paraId="7403B88A"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物资与设备辅助管理</w:t>
      </w:r>
    </w:p>
    <w:p w14:paraId="4DCB7F11"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协助库管进行物资盘点、入库核对，尤其是病虫害防治相关物资（农药、喷雾器、防护用品等）的管理，确保物资按需分配、规范使用。</w:t>
      </w:r>
    </w:p>
    <w:p w14:paraId="12D69B00"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检查绿化作业设备（如喷雾器、施肥器等）的运行状态，指导管护人员正确使用和简单保养，发现故障及时上报维修。</w:t>
      </w:r>
    </w:p>
    <w:p w14:paraId="4E051116"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应急处置辅助</w:t>
      </w:r>
    </w:p>
    <w:p w14:paraId="336D5AC6"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极端天气（暴雨、大风、高温等）来临前，协助管理员制定应急预案，准备应急物资和工具；天气过后，组织人员开展灾情排查，统计植物受损情况（倒伏、折断、枯萎等），协助制定补救方案并组织实施。</w:t>
      </w:r>
    </w:p>
    <w:p w14:paraId="05403959"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突发大面积病虫害时，立即组织人员开展监测和防治，控制病虫害扩散；协调物资供应，确保防治工作及时开展。</w:t>
      </w:r>
    </w:p>
    <w:p w14:paraId="0BE4AF87" w14:textId="77777777" w:rsidR="00D11FE1" w:rsidRPr="002D3186" w:rsidRDefault="00000000">
      <w:pPr>
        <w:pStyle w:val="Style13"/>
        <w:spacing w:line="360" w:lineRule="auto"/>
        <w:ind w:firstLineChars="200" w:firstLine="466"/>
        <w:rPr>
          <w:rFonts w:ascii="仿宋" w:eastAsia="仿宋" w:hAnsi="仿宋" w:cs="黑体" w:hint="eastAsia"/>
          <w:b/>
          <w:bCs/>
          <w:spacing w:val="-4"/>
          <w:kern w:val="2"/>
          <w:sz w:val="24"/>
          <w:szCs w:val="24"/>
        </w:rPr>
      </w:pPr>
      <w:r w:rsidRPr="002D3186">
        <w:rPr>
          <w:rFonts w:ascii="仿宋" w:eastAsia="仿宋" w:hAnsi="仿宋" w:cs="黑体" w:hint="eastAsia"/>
          <w:b/>
          <w:bCs/>
          <w:spacing w:val="-4"/>
          <w:kern w:val="2"/>
          <w:sz w:val="24"/>
          <w:szCs w:val="24"/>
        </w:rPr>
        <w:t>沟通协调与反馈</w:t>
      </w:r>
    </w:p>
    <w:p w14:paraId="5F2E7741" w14:textId="77777777" w:rsidR="00D11FE1" w:rsidRPr="002D3186" w:rsidRDefault="00000000">
      <w:pPr>
        <w:pStyle w:val="Style13"/>
        <w:spacing w:line="360" w:lineRule="auto"/>
        <w:ind w:firstLineChars="200" w:firstLine="464"/>
        <w:rPr>
          <w:rFonts w:ascii="仿宋" w:eastAsia="仿宋" w:hAnsi="仿宋" w:cs="黑体" w:hint="eastAsia"/>
          <w:spacing w:val="-4"/>
          <w:kern w:val="2"/>
          <w:sz w:val="24"/>
          <w:szCs w:val="24"/>
        </w:rPr>
      </w:pPr>
      <w:r w:rsidRPr="002D3186">
        <w:rPr>
          <w:rFonts w:ascii="仿宋" w:eastAsia="仿宋" w:hAnsi="仿宋" w:cs="黑体" w:hint="eastAsia"/>
          <w:spacing w:val="-4"/>
          <w:kern w:val="2"/>
          <w:sz w:val="24"/>
          <w:szCs w:val="24"/>
        </w:rPr>
        <w:t>与各岗位保持沟通，了解作业需求和存在问题，及时反馈给管理员，协调解决跨岗位协作事宜。收集绿化养护相关意见建议（如来自市民、上级部门的反馈），整理后上报管理员，为养护工作优化提供参考</w:t>
      </w:r>
    </w:p>
    <w:p w14:paraId="14A1CEB5" w14:textId="77777777" w:rsidR="00D11FE1" w:rsidRPr="002D3186" w:rsidRDefault="00D11FE1">
      <w:pPr>
        <w:pStyle w:val="ab"/>
        <w:spacing w:before="209" w:line="360" w:lineRule="auto"/>
        <w:rPr>
          <w:rFonts w:ascii="仿宋" w:eastAsia="仿宋" w:hAnsi="仿宋" w:cs="黑体" w:hint="eastAsia"/>
          <w:spacing w:val="-4"/>
          <w:sz w:val="24"/>
          <w:szCs w:val="24"/>
        </w:rPr>
      </w:pPr>
    </w:p>
    <w:p w14:paraId="1E83C448" w14:textId="77777777" w:rsidR="00D11FE1" w:rsidRPr="002D3186" w:rsidRDefault="00D11FE1">
      <w:pPr>
        <w:pStyle w:val="ab"/>
        <w:spacing w:before="209" w:line="360" w:lineRule="auto"/>
        <w:rPr>
          <w:rFonts w:ascii="仿宋" w:eastAsia="仿宋" w:hAnsi="仿宋" w:cs="黑体" w:hint="eastAsia"/>
          <w:spacing w:val="-4"/>
          <w:sz w:val="24"/>
          <w:szCs w:val="24"/>
        </w:rPr>
      </w:pPr>
    </w:p>
    <w:p w14:paraId="400DBF6B" w14:textId="77777777" w:rsidR="00D11FE1" w:rsidRPr="00592CA8" w:rsidRDefault="00D11FE1" w:rsidP="00592CA8">
      <w:bookmarkStart w:id="357" w:name="_Toc5119"/>
    </w:p>
    <w:p w14:paraId="6A754DBA" w14:textId="77777777" w:rsidR="00D11FE1" w:rsidRPr="002D3186" w:rsidRDefault="00000000">
      <w:pPr>
        <w:pStyle w:val="1"/>
        <w:tabs>
          <w:tab w:val="left" w:pos="0"/>
        </w:tabs>
        <w:autoSpaceDE w:val="0"/>
        <w:autoSpaceDN w:val="0"/>
        <w:adjustRightInd w:val="0"/>
        <w:spacing w:before="0" w:after="0" w:line="360" w:lineRule="auto"/>
        <w:ind w:left="-15"/>
        <w:jc w:val="center"/>
        <w:rPr>
          <w:rFonts w:ascii="仿宋" w:eastAsia="仿宋" w:hAnsi="仿宋" w:hint="eastAsia"/>
          <w:b w:val="0"/>
          <w:bCs w:val="0"/>
        </w:rPr>
      </w:pPr>
      <w:bookmarkStart w:id="358" w:name="_Toc240443058"/>
      <w:r w:rsidRPr="002D3186">
        <w:rPr>
          <w:rFonts w:ascii="仿宋" w:eastAsia="仿宋" w:hAnsi="仿宋" w:hint="eastAsia"/>
          <w:b w:val="0"/>
          <w:bCs w:val="0"/>
        </w:rPr>
        <w:lastRenderedPageBreak/>
        <w:t xml:space="preserve">第四章 </w:t>
      </w:r>
      <w:r w:rsidRPr="002D3186">
        <w:rPr>
          <w:rFonts w:ascii="仿宋" w:eastAsia="仿宋" w:hAnsi="仿宋"/>
          <w:b w:val="0"/>
          <w:bCs w:val="0"/>
        </w:rPr>
        <w:t xml:space="preserve"> </w:t>
      </w:r>
      <w:r w:rsidRPr="002D3186">
        <w:rPr>
          <w:rFonts w:ascii="仿宋" w:eastAsia="仿宋" w:hAnsi="仿宋" w:hint="eastAsia"/>
          <w:b w:val="0"/>
          <w:bCs w:val="0"/>
        </w:rPr>
        <w:t>政府采购合同</w:t>
      </w:r>
      <w:bookmarkStart w:id="359" w:name="_Hlt487972895"/>
      <w:bookmarkStart w:id="360" w:name="_Toc216513788"/>
      <w:bookmarkStart w:id="361" w:name="_Toc487900382"/>
      <w:bookmarkEnd w:id="358"/>
      <w:bookmarkEnd w:id="359"/>
    </w:p>
    <w:p w14:paraId="3133BAF4" w14:textId="77777777" w:rsidR="00D11FE1" w:rsidRPr="002D3186" w:rsidRDefault="00000000">
      <w:pPr>
        <w:keepNext/>
        <w:keepLines/>
        <w:tabs>
          <w:tab w:val="left" w:pos="0"/>
          <w:tab w:val="right" w:leader="dot" w:pos="142"/>
        </w:tabs>
        <w:autoSpaceDE w:val="0"/>
        <w:autoSpaceDN w:val="0"/>
        <w:adjustRightInd w:val="0"/>
        <w:spacing w:line="360" w:lineRule="auto"/>
        <w:ind w:left="2"/>
        <w:jc w:val="center"/>
        <w:outlineLvl w:val="1"/>
        <w:rPr>
          <w:rFonts w:ascii="仿宋" w:eastAsia="仿宋" w:hAnsi="仿宋" w:hint="eastAsia"/>
          <w:sz w:val="30"/>
          <w:szCs w:val="30"/>
        </w:rPr>
      </w:pPr>
      <w:bookmarkStart w:id="362" w:name="_Toc240443059"/>
      <w:bookmarkEnd w:id="360"/>
      <w:bookmarkEnd w:id="361"/>
      <w:r w:rsidRPr="002D3186">
        <w:rPr>
          <w:rFonts w:ascii="仿宋" w:eastAsia="仿宋" w:hAnsi="仿宋" w:hint="eastAsia"/>
          <w:sz w:val="30"/>
          <w:szCs w:val="30"/>
        </w:rPr>
        <w:t>惠济区林业局园林绿化管护服务项目</w:t>
      </w:r>
      <w:bookmarkEnd w:id="362"/>
    </w:p>
    <w:p w14:paraId="2897E913" w14:textId="77777777" w:rsidR="00D11FE1" w:rsidRPr="00592CA8" w:rsidRDefault="00D11FE1" w:rsidP="00592CA8"/>
    <w:p w14:paraId="66D54DD9"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甲方：郑州市惠济区林业局</w:t>
      </w:r>
    </w:p>
    <w:p w14:paraId="201876C5"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乙方：________________________</w:t>
      </w:r>
    </w:p>
    <w:p w14:paraId="65911D7C"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依据《中华人民共和国民法典》《中华人民共和国政府采购法》《政府购买服务管理办法》《城市绿化条例》等相关法律法规，甲乙双方本着平等自愿、公平公正、诚实信用的原则，就乙方向甲方提供园林绿化劳务用工外包服务事宜，经友好协商，订立本合同，双方共同遵照执行。</w:t>
      </w:r>
    </w:p>
    <w:p w14:paraId="0B25078D"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3" w:name="heading_0"/>
      <w:r w:rsidRPr="002D3186">
        <w:rPr>
          <w:rFonts w:ascii="仿宋" w:eastAsia="仿宋" w:hAnsi="仿宋" w:cs="黑体" w:hint="eastAsia"/>
          <w:b/>
          <w:bCs/>
          <w:spacing w:val="-4"/>
          <w:sz w:val="24"/>
        </w:rPr>
        <w:t>第一条服务项目及服务范围</w:t>
      </w:r>
      <w:bookmarkEnd w:id="363"/>
    </w:p>
    <w:p w14:paraId="269F561C"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1.1项目名称：郑州市惠济区林业局园林绿化管护服务项目</w:t>
      </w:r>
    </w:p>
    <w:p w14:paraId="49B73841"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1.2服务区域：惠雅公园，位于南阳寨村委会南；天河北路廊道，位于北四环至S312段；西四环改线段廊道，位于西四环惠济区段；黄河滩东滩绿地一，位于黄河滩申庄；黄河滩东滩绿地二，位于黄河滩申庄；黄河滩东滩绿地三，位于黄河滩赵兰庄。以上6个项目总服务面积约52.08万平方米，涵盖公园、生态廊道、区域绿地三类管养内容（具体作业区域详见附件五：郑州市惠济区林业局园林绿化管护项目范围统计表）。</w:t>
      </w:r>
    </w:p>
    <w:p w14:paraId="14F5E56A"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1.3服务模式：乙方根据甲方用工需求派驻绿化劳务工人，为甲方提供绿化人工劳务服务。甲方以“管结果”为导向，负责下达服务任务、明确作业区域和质量标准、验收服务成果；乙方负责派驻人员的招录、劳动用工管理、薪酬发放、社保缴纳、安全培训、人员调度及现场具体作业安排。甲方有权对乙方人员的在岗情况和服务过程进行监督、检查，但该等监督权不构成甲方对乙方人员的人事管理权。甲方有权对乙方人员的在岗情况和服务过程进行监督、检查，但该等监督权不构成甲方对乙方人员的人事管理权。甲方不对乙方派驻人员进行直接的人事管理（包括但不限于招聘、解聘、薪酬决定等）。</w:t>
      </w:r>
    </w:p>
    <w:p w14:paraId="386ED825"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1.4劳务作业内容：乙方派驻人员需提供绿化人工劳务服务，包含但不限于：</w:t>
      </w:r>
    </w:p>
    <w:p w14:paraId="0F66C59B"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（1）基础养护劳务：绿植浇灌、施肥、松土、除草、培土、防寒、遮阴等人工作业；</w:t>
      </w:r>
    </w:p>
    <w:p w14:paraId="74B78DB1"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lastRenderedPageBreak/>
        <w:t>（2）修剪保洁劳务：乔木、灌木、草坪修剪，枯枝落叶清理、绿地杂物清扫、绿化垃圾归集及外运辅助人工；</w:t>
      </w:r>
    </w:p>
    <w:p w14:paraId="40C3BCF5"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（3）病虫害防治劳务：病虫害日常巡查、人工消杀、病死植株清理搬运等辅助作业；</w:t>
      </w:r>
    </w:p>
    <w:p w14:paraId="3034CE02"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（4）苗木补植劳务：枯萎苗木清理、苗木搬运、栽种、覆土等人工辅助作业；</w:t>
      </w:r>
    </w:p>
    <w:p w14:paraId="74CFF5B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（5）应急劳务：极端天气后苗木扶正、断枝清理、绿地复原、突发整改等应急人工作业；</w:t>
      </w:r>
    </w:p>
    <w:p w14:paraId="6913841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（6）甲方合理安排的其他绿化相关临时性人工劳务工作。</w:t>
      </w:r>
    </w:p>
    <w:p w14:paraId="2CC043BF"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4" w:name="heading_1"/>
      <w:r w:rsidRPr="002D3186">
        <w:rPr>
          <w:rFonts w:ascii="仿宋" w:eastAsia="仿宋" w:hAnsi="仿宋" w:cs="黑体" w:hint="eastAsia"/>
          <w:b/>
          <w:bCs/>
          <w:spacing w:val="-4"/>
          <w:sz w:val="24"/>
        </w:rPr>
        <w:t>第二条派驻人员标准及管理要求</w:t>
      </w:r>
      <w:bookmarkEnd w:id="364"/>
    </w:p>
    <w:p w14:paraId="66F3CFD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2.1派驻人数：</w:t>
      </w:r>
      <w:r w:rsidRPr="002D3186">
        <w:rPr>
          <w:rFonts w:ascii="仿宋" w:eastAsia="仿宋" w:hAnsi="仿宋" w:cs="宋体" w:hint="eastAsia"/>
          <w:sz w:val="24"/>
        </w:rPr>
        <w:t>乙方承诺日常固定派驻绿化劳务工人不少于43名，其中水电/设施维修工不少于1名（须持有效特种作业操作证），工具管理员/库管不少于1名，司机不少于3名（须持</w:t>
      </w:r>
      <w:r w:rsidRPr="002D3186">
        <w:rPr>
          <w:rFonts w:ascii="仿宋" w:eastAsia="仿宋" w:hAnsi="仿宋" w:cs="宋体"/>
          <w:sz w:val="24"/>
        </w:rPr>
        <w:t>B</w:t>
      </w:r>
      <w:r w:rsidRPr="002D3186">
        <w:rPr>
          <w:rFonts w:ascii="仿宋" w:eastAsia="仿宋" w:hAnsi="仿宋" w:cs="宋体" w:hint="eastAsia"/>
          <w:sz w:val="24"/>
        </w:rPr>
        <w:t>照及以上驾驶证），辅助管理/病虫害防治不少于11名，乙方应制定排班计划并报甲方备案，保证每日在岗人数满足甲方作业需求，无空岗、缺岗情况。</w:t>
      </w:r>
    </w:p>
    <w:p w14:paraId="3279B364"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2.2人员资质：</w:t>
      </w:r>
      <w:r w:rsidRPr="002D3186">
        <w:rPr>
          <w:rFonts w:ascii="仿宋" w:eastAsia="仿宋" w:hAnsi="仿宋" w:cs="宋体" w:hint="eastAsia"/>
          <w:sz w:val="24"/>
        </w:rPr>
        <w:t>所有派驻人员须身体健康（持有效健康证明或体检报告）、无重大疾病、无违法犯罪记录，年龄符合用工标准（男性20-60周岁，女性20-55周岁）。特种岗位人员（如电工、司机等）必须持有效资格证书上岗，其中司机须具备机动车驾驶证B照及以上资质，电工须具备特种作业操作证。乙方须在人员进场前5个工作日向甲方报送《派驻绿化劳务工人清单表》（详见附件四），列明姓名、身份证号、岗位、资格证书等信息，经甲方备案后方可上岗。</w:t>
      </w:r>
    </w:p>
    <w:p w14:paraId="01E3CAF7"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2.3人员规范：</w:t>
      </w:r>
      <w:r w:rsidRPr="002D3186">
        <w:rPr>
          <w:rFonts w:ascii="仿宋" w:eastAsia="仿宋" w:hAnsi="仿宋" w:cs="宋体" w:hint="eastAsia"/>
          <w:sz w:val="24"/>
        </w:rPr>
        <w:t>遵守甲方相关管理制度、文明作业、礼貌服务，杜绝与群众发生争执、冲突。</w:t>
      </w:r>
    </w:p>
    <w:p w14:paraId="1AEE0BB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2.4人员更替：</w:t>
      </w:r>
      <w:r w:rsidRPr="002D3186">
        <w:rPr>
          <w:rFonts w:ascii="仿宋" w:eastAsia="仿宋" w:hAnsi="仿宋" w:cs="宋体" w:hint="eastAsia"/>
          <w:sz w:val="24"/>
        </w:rPr>
        <w:t>乙方需保证人员稳定，如需更换派驻人员，需提前5个工作日书面告知甲方，经甲方同意后方可更替，严禁私自更换、顶岗、脱岗。</w:t>
      </w:r>
    </w:p>
    <w:p w14:paraId="39446F35"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hint="eastAsia"/>
          <w:sz w:val="24"/>
        </w:rPr>
        <w:t>2.5考勤管理：</w:t>
      </w:r>
      <w:r w:rsidRPr="002D3186">
        <w:rPr>
          <w:rFonts w:ascii="仿宋" w:eastAsia="仿宋" w:hAnsi="仿宋" w:cs="宋体" w:hint="eastAsia"/>
          <w:sz w:val="24"/>
        </w:rPr>
        <w:t>甲方有权对劳务工人进行考勤登记和在岗情况抽查，对迟到、早退、旷工、脱岗人员进行登记考核。考勤记录经双方确认后作为费用结算依据。</w:t>
      </w:r>
    </w:p>
    <w:p w14:paraId="116B1B2D"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5" w:name="heading_2"/>
      <w:r w:rsidRPr="002D3186">
        <w:rPr>
          <w:rFonts w:ascii="仿宋" w:eastAsia="仿宋" w:hAnsi="仿宋" w:cs="黑体" w:hint="eastAsia"/>
          <w:b/>
          <w:bCs/>
          <w:spacing w:val="-4"/>
          <w:sz w:val="24"/>
        </w:rPr>
        <w:t>第三条服务期限</w:t>
      </w:r>
      <w:bookmarkEnd w:id="365"/>
    </w:p>
    <w:p w14:paraId="54FE356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3.1本合同服务期限自______年____月____日起至______年____月____日止。</w:t>
      </w:r>
    </w:p>
    <w:p w14:paraId="3754C3FC"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3.2服务期内，因甲方用工调整、政策变更、项目变动需提前终止合同的，甲方提前15日书面通知乙方，双方据实结算劳务费用，甲方不承担违约责任。</w:t>
      </w:r>
    </w:p>
    <w:p w14:paraId="49EF5A29"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6" w:name="heading_3"/>
      <w:r w:rsidRPr="002D3186">
        <w:rPr>
          <w:rFonts w:ascii="仿宋" w:eastAsia="仿宋" w:hAnsi="仿宋" w:cs="黑体" w:hint="eastAsia"/>
          <w:b/>
          <w:bCs/>
          <w:spacing w:val="-4"/>
          <w:sz w:val="24"/>
        </w:rPr>
        <w:lastRenderedPageBreak/>
        <w:t>第四条劳务服务质量标准</w:t>
      </w:r>
      <w:bookmarkEnd w:id="366"/>
    </w:p>
    <w:p w14:paraId="7E62B8E6"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乙方派驻人员的所有绿化劳务作业，严格遵照《河南省城市绿地养护标准》、《郑州市园林绿化养护管理标准》及甲方现场管理要求执行，保障作业质量达标：</w:t>
      </w:r>
    </w:p>
    <w:p w14:paraId="2C5C3FE0"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4.1严格按甲方下达的作业计划和质量标准完成各项绿化劳务作业，不拖延、不敷衍、不遗漏作业区域。</w:t>
      </w:r>
    </w:p>
    <w:p w14:paraId="6A0B32A3"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4.2草坪、乔灌木、花卉养护作业规范，修剪、除草、浇灌、施肥等工序到位，无大面积杂草、枯枝、垃圾堆积。</w:t>
      </w:r>
    </w:p>
    <w:p w14:paraId="4AA2953E"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4.3及时完成病虫害消杀、枯死植株清理、苗木补植辅助作业，配合甲方完成景观整改、环境提升工作。</w:t>
      </w:r>
    </w:p>
    <w:p w14:paraId="5A44594B"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4.4严格落实环境卫生要求，作业产生的绿化垃圾当日归集清理，做到场地整洁、无杂物滞留。</w:t>
      </w:r>
    </w:p>
    <w:p w14:paraId="0B22700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4.5无条件配合甲方的检查、整改、迎检工作，按时完成各类问题整改。若限期内未能整改完成，甲方有权委托第三方代为整改，相关费用由乙方承担，直接从当月服务费用中扣除。</w:t>
      </w:r>
    </w:p>
    <w:p w14:paraId="4331B2C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4.6应急指令下达后，派驻人员需及时到岗处置，高效完成抢险、整改等应急劳务工作。</w:t>
      </w:r>
    </w:p>
    <w:p w14:paraId="64A5945A"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7" w:name="heading_4"/>
      <w:r w:rsidRPr="002D3186">
        <w:rPr>
          <w:rFonts w:ascii="仿宋" w:eastAsia="仿宋" w:hAnsi="仿宋" w:cs="黑体" w:hint="eastAsia"/>
          <w:b/>
          <w:bCs/>
          <w:spacing w:val="-4"/>
          <w:sz w:val="24"/>
        </w:rPr>
        <w:t>第五条劳务费用及支付方式</w:t>
      </w:r>
      <w:bookmarkEnd w:id="367"/>
    </w:p>
    <w:p w14:paraId="3F3922C7" w14:textId="3912DABA"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5.1</w:t>
      </w:r>
      <w:bookmarkStart w:id="368" w:name="OLE_LINK1"/>
      <w:r w:rsidRPr="002D3186">
        <w:rPr>
          <w:rFonts w:ascii="仿宋" w:eastAsia="仿宋" w:hAnsi="仿宋" w:cs="宋体" w:hint="eastAsia"/>
          <w:sz w:val="24"/>
          <w:highlight w:val="yellow"/>
        </w:rPr>
        <w:t>本合同劳务费用</w:t>
      </w:r>
      <w:r w:rsidR="00FA5B1D">
        <w:rPr>
          <w:rFonts w:ascii="仿宋" w:eastAsia="仿宋" w:hAnsi="仿宋" w:cs="宋体" w:hint="eastAsia"/>
          <w:sz w:val="24"/>
          <w:highlight w:val="yellow"/>
        </w:rPr>
        <w:t>按六个月</w:t>
      </w:r>
      <w:r w:rsidRPr="002D3186">
        <w:rPr>
          <w:rFonts w:ascii="仿宋" w:eastAsia="仿宋" w:hAnsi="仿宋" w:cs="宋体" w:hint="eastAsia"/>
          <w:sz w:val="24"/>
          <w:highlight w:val="yellow"/>
        </w:rPr>
        <w:t>包干综合计价方式结算</w:t>
      </w:r>
      <w:bookmarkEnd w:id="368"/>
      <w:r w:rsidRPr="002D3186">
        <w:rPr>
          <w:rFonts w:ascii="仿宋" w:eastAsia="仿宋" w:hAnsi="仿宋" w:cs="宋体" w:hint="eastAsia"/>
          <w:sz w:val="24"/>
        </w:rPr>
        <w:t>。以上费用包含派驻人员工资、加班费、社会保险、雇主责任险（或人身意外伤害险）、管理费、税金、工具耗材及人员更替等全部费用，甲方无需额外支付其他费用。</w:t>
      </w:r>
    </w:p>
    <w:p w14:paraId="0DF7FD38"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5.2结算依据：费用结算以考勤记录+考核结果为唯一依据，考核扣款、缺岗扣款、违规扣款直接从劳务费中抵扣。</w:t>
      </w:r>
    </w:p>
    <w:p w14:paraId="7DBA076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5.3支付流程：考核合格、账务核对无误后，乙方开具合法有效发票。甲方收到发票后______个工作日内以银行转账方式支付上次劳务费用；合同期满后______个工作日内结清尾款。</w:t>
      </w:r>
      <w:r w:rsidRPr="002D3186">
        <w:rPr>
          <w:rFonts w:ascii="仿宋" w:eastAsia="仿宋" w:hAnsi="仿宋" w:cs="宋体" w:hint="eastAsia"/>
          <w:sz w:val="24"/>
          <w:highlight w:val="yellow"/>
        </w:rPr>
        <w:t>因甲方资金批复或资金落实时间与乙方支付工人工资、保险等日期存在时间差的，费用支付时间适当延后。乙方应及时支付相关资金，不应因此造成工人劳务报酬发放的延误或因此带来的其他影响。</w:t>
      </w:r>
    </w:p>
    <w:p w14:paraId="64BB3E94"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5.4本合同价款为固定劳务包干价，乙方不得以人工薪资上涨、物价变化、天气变化、作业量调整等理由擅自加价。</w:t>
      </w:r>
    </w:p>
    <w:p w14:paraId="7E5CA248"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5.5乙方指定收款账户：</w:t>
      </w:r>
    </w:p>
    <w:p w14:paraId="42CAA149"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lastRenderedPageBreak/>
        <w:t>开户行：________________________</w:t>
      </w:r>
    </w:p>
    <w:p w14:paraId="729A548B"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账户名：________________________</w:t>
      </w:r>
    </w:p>
    <w:p w14:paraId="25AA4F56"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账号：________________________</w:t>
      </w:r>
    </w:p>
    <w:p w14:paraId="11B24D05"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69" w:name="heading_5"/>
      <w:r w:rsidRPr="002D3186">
        <w:rPr>
          <w:rFonts w:ascii="仿宋" w:eastAsia="仿宋" w:hAnsi="仿宋" w:cs="黑体" w:hint="eastAsia"/>
          <w:b/>
          <w:bCs/>
          <w:spacing w:val="-4"/>
          <w:sz w:val="24"/>
        </w:rPr>
        <w:t>第六条双方权利与义务</w:t>
      </w:r>
      <w:bookmarkEnd w:id="369"/>
    </w:p>
    <w:p w14:paraId="004163D4" w14:textId="77777777" w:rsidR="00D11FE1" w:rsidRPr="002D3186" w:rsidRDefault="00000000">
      <w:pPr>
        <w:spacing w:line="360" w:lineRule="auto"/>
        <w:ind w:firstLineChars="200" w:firstLine="482"/>
        <w:jc w:val="left"/>
        <w:rPr>
          <w:rFonts w:ascii="仿宋" w:eastAsia="仿宋" w:hAnsi="仿宋" w:hint="eastAsia"/>
          <w:b/>
          <w:sz w:val="24"/>
        </w:rPr>
      </w:pPr>
      <w:bookmarkStart w:id="370" w:name="heading_6"/>
      <w:r w:rsidRPr="002D3186">
        <w:rPr>
          <w:rFonts w:ascii="仿宋" w:eastAsia="仿宋" w:hAnsi="仿宋" w:cs="宋体" w:hint="eastAsia"/>
          <w:b/>
          <w:sz w:val="24"/>
        </w:rPr>
        <w:t>6.1甲方权利与义务</w:t>
      </w:r>
      <w:bookmarkEnd w:id="370"/>
    </w:p>
    <w:p w14:paraId="679F798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（1）甲方有权对乙方派驻人员的服务质量、作业成果进行监督检查和验收；</w:t>
      </w:r>
    </w:p>
    <w:p w14:paraId="6C06351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（2）甲方有权根据月度考核结果对乙方进行费用扣减，有权要求乙方更换不合格或不服从管理的人员；</w:t>
      </w:r>
    </w:p>
    <w:p w14:paraId="4530988A"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（3）甲方为乙方派驻人员提供必要的现场作业便利（如作业用水、用电接驳点等），协调外部作业环境。</w:t>
      </w:r>
    </w:p>
    <w:p w14:paraId="7458BB79"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（4）甲方不对乙方派驻人员承担用人单位责任，乙方派驻人员在作业过程中发生人身伤害、财产损失的等，由乙方依法承担用人单位责任。</w:t>
      </w:r>
    </w:p>
    <w:p w14:paraId="0B1D0CE4" w14:textId="77777777" w:rsidR="00D11FE1" w:rsidRPr="002D3186" w:rsidRDefault="00000000">
      <w:pPr>
        <w:spacing w:line="360" w:lineRule="auto"/>
        <w:ind w:firstLineChars="200" w:firstLine="482"/>
        <w:jc w:val="left"/>
        <w:rPr>
          <w:rFonts w:ascii="仿宋" w:eastAsia="仿宋" w:hAnsi="仿宋" w:hint="eastAsia"/>
          <w:b/>
          <w:sz w:val="24"/>
        </w:rPr>
      </w:pPr>
      <w:bookmarkStart w:id="371" w:name="heading_7"/>
      <w:r w:rsidRPr="002D3186">
        <w:rPr>
          <w:rFonts w:ascii="仿宋" w:eastAsia="仿宋" w:hAnsi="仿宋" w:cs="宋体" w:hint="eastAsia"/>
          <w:b/>
          <w:sz w:val="24"/>
        </w:rPr>
        <w:t>6.2乙方权利与义务</w:t>
      </w:r>
      <w:bookmarkEnd w:id="371"/>
    </w:p>
    <w:p w14:paraId="74844B1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（1）乙方为派驻劳务人员的唯一用人单位，全权承担劳动用工、人事管理、薪酬发放、社保缴纳、工伤认定及赔付等全部法律责任。甲方与乙方派驻人员不存在任何形式的劳动或劳务关系；</w:t>
      </w:r>
    </w:p>
    <w:p w14:paraId="1241770B"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乙方须按时足额为派驻人员发放工资（不得低于郑州市最低工资标准，且不得以任何形式克扣或拖延支付）、缴纳社会保险及雇主责任险（或人身意外伤害险，保额不低于80万元/人），杜绝拖欠工资、违规用工。乙方应在合同签订后5个工作日内及此后每月10日前，向甲方提供上月社保缴纳凭证、工资发放银行流水和保险购买凭证供甲方备案核查，乙方应承担因此引发的一切法律责任和赔偿。若发生劳资纠纷、投诉仲裁、行政处罚，全部责任由乙方承担，且乙方须在3日内妥善解决，不得影响甲方项目正常进行；情节严重，影响甲方项目运行的，甲方有权直接解除本合同并要求乙方支付违约金      元。</w:t>
      </w:r>
    </w:p>
    <w:p w14:paraId="748091C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（3）乙方负责派驻人员岗前安全培训、技术交底、日常安全教育，监督人员规范作业、安全作业，并为人员配发统一工装及必要的劳动防护用品；</w:t>
      </w:r>
    </w:p>
    <w:p w14:paraId="03653C4A"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（4）乙方保证派驻人员在岗率不低于95%，服从甲方合理工作安排，及时替换不合格人员；</w:t>
      </w:r>
    </w:p>
    <w:p w14:paraId="5DC690F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（5）乙方严禁将本合同劳务外包业务转包、分包，严禁派遣无关人员顶岗作业；</w:t>
      </w:r>
    </w:p>
    <w:p w14:paraId="25B4226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lastRenderedPageBreak/>
        <w:t>（6）乙方派驻人员作业过程中造成的苗木损坏、设施损毁、人身伤害或第三方损失，由乙方承担全部赔偿责任；并在15日内完成赔偿。逾期未赔偿的，甲方有权从应付乙方的服务费用中直接扣除相应金额用于赔付。</w:t>
      </w:r>
    </w:p>
    <w:p w14:paraId="0A98BEFC"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（7）乙方应积极配合甲方及政府部门的检查、考核、整改工作，及时处理作业问题及群众投诉。</w:t>
      </w:r>
    </w:p>
    <w:p w14:paraId="20E37CCD"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72" w:name="heading_8"/>
      <w:r w:rsidRPr="002D3186">
        <w:rPr>
          <w:rFonts w:ascii="仿宋" w:eastAsia="仿宋" w:hAnsi="仿宋" w:cs="黑体" w:hint="eastAsia"/>
          <w:b/>
          <w:bCs/>
          <w:spacing w:val="-4"/>
          <w:sz w:val="24"/>
        </w:rPr>
        <w:t>第七条</w:t>
      </w:r>
      <w:bookmarkStart w:id="373" w:name="heading_11"/>
      <w:bookmarkEnd w:id="372"/>
      <w:r w:rsidRPr="002D3186">
        <w:rPr>
          <w:rFonts w:ascii="仿宋" w:eastAsia="仿宋" w:hAnsi="仿宋" w:cs="黑体" w:hint="eastAsia"/>
          <w:b/>
          <w:bCs/>
          <w:spacing w:val="-4"/>
          <w:sz w:val="24"/>
        </w:rPr>
        <w:t>合同变更与解除</w:t>
      </w:r>
      <w:bookmarkEnd w:id="373"/>
    </w:p>
    <w:p w14:paraId="5237813D"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7.1本合同未尽事宜，双方可签订书面补充协议，补充协议与本合同具有同等法律效力。</w:t>
      </w:r>
    </w:p>
    <w:p w14:paraId="3665E6EA"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7.2经双方协商一致，可以书面形式变更或解除本合同。</w:t>
      </w:r>
    </w:p>
    <w:p w14:paraId="7E586C1B"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7.3乙方存在下列情形之一的，甲方有权单方书面通知解除合同，无需承担任何赔偿责任，并有权追究乙方违约责任：</w:t>
      </w:r>
    </w:p>
    <w:p w14:paraId="2138447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（1）月度考核连续两个月不合格，经甲方书面整改通知后7日内仍不达标或整改验收不合格的；</w:t>
      </w:r>
    </w:p>
    <w:p w14:paraId="06A852D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（2）拖欠派驻人员工资或违规用工引发劳资纠纷、信访投诉，影响恶劣的；</w:t>
      </w:r>
    </w:p>
    <w:p w14:paraId="027EDD5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（3）擅自转包、分包劳务业务；</w:t>
      </w:r>
    </w:p>
    <w:p w14:paraId="57FF4221"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（4）发生较大及以上安全责任事故或造成恶劣社会影响的；</w:t>
      </w:r>
    </w:p>
    <w:p w14:paraId="7698C3C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5）拒不服从甲方合理管理、拒不整改、擅自撤人停工超过3日的。甲方根据本条款解除合同的，应以书面通知送达乙方之日生效，乙方应在收到通知后3日内完成人员撤离和工作交接。甲方无需承担任何赔偿责任，并有权追究乙方违约责任。</w:t>
      </w:r>
    </w:p>
    <w:p w14:paraId="5D9CA22E" w14:textId="77777777" w:rsidR="00D11FE1" w:rsidRPr="002D3186" w:rsidRDefault="00000000">
      <w:pPr>
        <w:widowControl/>
        <w:spacing w:line="360" w:lineRule="auto"/>
        <w:outlineLvl w:val="2"/>
        <w:rPr>
          <w:rFonts w:ascii="仿宋" w:eastAsia="仿宋" w:hAnsi="仿宋" w:cs="黑体" w:hint="eastAsia"/>
          <w:b/>
          <w:bCs/>
          <w:spacing w:val="-4"/>
          <w:sz w:val="24"/>
        </w:rPr>
      </w:pPr>
      <w:bookmarkStart w:id="374" w:name="heading_12"/>
      <w:r w:rsidRPr="002D3186">
        <w:rPr>
          <w:rFonts w:ascii="仿宋" w:eastAsia="仿宋" w:hAnsi="仿宋" w:cs="黑体" w:hint="eastAsia"/>
          <w:b/>
          <w:bCs/>
          <w:spacing w:val="-4"/>
          <w:sz w:val="24"/>
        </w:rPr>
        <w:t>第八条</w:t>
      </w:r>
      <w:bookmarkEnd w:id="374"/>
      <w:r w:rsidRPr="002D3186">
        <w:rPr>
          <w:rFonts w:ascii="仿宋" w:eastAsia="仿宋" w:hAnsi="仿宋" w:cs="黑体" w:hint="eastAsia"/>
          <w:b/>
          <w:bCs/>
          <w:spacing w:val="-4"/>
          <w:sz w:val="24"/>
        </w:rPr>
        <w:t>违约责任</w:t>
      </w:r>
    </w:p>
    <w:p w14:paraId="5D06B1B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8.1乙方派驻人员每日在岗人数低于约定人数95%的，每缺一人每日按该岗位日均费用的1.5倍扣除当月服务费；月度累计缺岗超过10人·日的，甲方有权额外扣除当月总费用的5%作为违约金。</w:t>
      </w:r>
    </w:p>
    <w:p w14:paraId="64DCFF70"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8.2未经甲方书面同意擅自更换派驻人员的，每更换一人扣除当月服务费500元。</w:t>
      </w:r>
    </w:p>
    <w:p w14:paraId="0D4067D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8.3因乙方人员操作不当造成苗木、设施或第三方财产损失的，乙方应照价赔偿；造成重大损失（单次损失超过人民币1万元）的，甲方有权直接解除合同。</w:t>
      </w:r>
    </w:p>
    <w:p w14:paraId="7ADCA27B"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8.4</w:t>
      </w:r>
      <w:r w:rsidRPr="002D3186">
        <w:rPr>
          <w:rFonts w:ascii="仿宋" w:eastAsia="仿宋" w:hAnsi="仿宋" w:cs="宋体"/>
          <w:sz w:val="24"/>
        </w:rPr>
        <w:t>若甲方因乙方原因承担责任的，有权向乙方追偿，包括且不限于诉讼费、律师费、保全费等维权的成本支出。</w:t>
      </w:r>
    </w:p>
    <w:p w14:paraId="7D5240CA"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8.5因不可抗力导致无法履行合同的，双方互不承担违约责任，但应及时通知对方并采取减损措施。</w:t>
      </w:r>
    </w:p>
    <w:p w14:paraId="578C8C2D" w14:textId="77777777" w:rsidR="00D11FE1" w:rsidRPr="002D3186" w:rsidRDefault="00000000">
      <w:pPr>
        <w:widowControl/>
        <w:spacing w:line="360" w:lineRule="auto"/>
        <w:outlineLvl w:val="2"/>
        <w:rPr>
          <w:rFonts w:ascii="仿宋" w:eastAsia="仿宋" w:hAnsi="仿宋" w:cs="黑体" w:hint="eastAsia"/>
          <w:b/>
          <w:bCs/>
          <w:spacing w:val="-4"/>
          <w:sz w:val="24"/>
        </w:rPr>
      </w:pPr>
      <w:r w:rsidRPr="002D3186">
        <w:rPr>
          <w:rFonts w:ascii="仿宋" w:eastAsia="仿宋" w:hAnsi="仿宋" w:cs="黑体" w:hint="eastAsia"/>
          <w:b/>
          <w:bCs/>
          <w:spacing w:val="-4"/>
          <w:sz w:val="24"/>
        </w:rPr>
        <w:lastRenderedPageBreak/>
        <w:t>第九条不可抗力</w:t>
      </w:r>
    </w:p>
    <w:p w14:paraId="45EA91DC"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9.1“不可抗力”是指不能预见、不能避免且不能克服的客观情况，包括但不限于自然灾害（地震、洪水、台风等）、战争、暴乱、政府行为（征用、禁令等）及突发公共卫生事件。</w:t>
      </w:r>
    </w:p>
    <w:p w14:paraId="52EA73E5"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9.2因不可抗力导致合同无法继续履行的，双方可协商解除合同，据实结算已发生的费用，互不承担违约责任。</w:t>
      </w:r>
    </w:p>
    <w:p w14:paraId="076D0345" w14:textId="77777777" w:rsidR="00D11FE1" w:rsidRPr="002D3186" w:rsidRDefault="00000000">
      <w:pPr>
        <w:widowControl/>
        <w:spacing w:line="360" w:lineRule="auto"/>
        <w:outlineLvl w:val="2"/>
        <w:rPr>
          <w:rFonts w:ascii="仿宋" w:eastAsia="仿宋" w:hAnsi="仿宋" w:cs="黑体" w:hint="eastAsia"/>
          <w:b/>
          <w:bCs/>
          <w:spacing w:val="-4"/>
          <w:sz w:val="24"/>
        </w:rPr>
      </w:pPr>
      <w:r w:rsidRPr="002D3186">
        <w:rPr>
          <w:rFonts w:ascii="仿宋" w:eastAsia="仿宋" w:hAnsi="仿宋" w:cs="黑体" w:hint="eastAsia"/>
          <w:b/>
          <w:bCs/>
          <w:spacing w:val="-4"/>
          <w:sz w:val="24"/>
        </w:rPr>
        <w:t>第十条保密条款</w:t>
      </w:r>
    </w:p>
    <w:p w14:paraId="7C2310D4"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10.1乙方及乙方派驻人员在工作过程中知悉的甲方工作秘密、管理数据、内部文件、作业计划、考核标准文件及其他未公开信息，均属于保密信息。</w:t>
      </w:r>
    </w:p>
    <w:p w14:paraId="6849A001"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10.2乙方承诺对上述保密信息承担保密义务，不得向任何第三方泄露，不得用于本合同约定之外的其他用途。</w:t>
      </w:r>
    </w:p>
    <w:p w14:paraId="6B8C4477"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10.3本保密义务在合同终止后持续有效，直至该等信息进入公有领域。如乙方违反保密义务给甲方造成损失的，应承担赔偿责任。</w:t>
      </w:r>
    </w:p>
    <w:p w14:paraId="7F2B7DF7" w14:textId="77777777" w:rsidR="00D11FE1" w:rsidRPr="002D3186" w:rsidRDefault="00000000">
      <w:pPr>
        <w:widowControl/>
        <w:spacing w:line="360" w:lineRule="auto"/>
        <w:outlineLvl w:val="2"/>
        <w:rPr>
          <w:rFonts w:ascii="仿宋" w:eastAsia="仿宋" w:hAnsi="仿宋" w:cs="黑体" w:hint="eastAsia"/>
          <w:b/>
          <w:bCs/>
          <w:spacing w:val="-4"/>
          <w:sz w:val="24"/>
        </w:rPr>
      </w:pPr>
      <w:r w:rsidRPr="002D3186">
        <w:rPr>
          <w:rFonts w:ascii="仿宋" w:eastAsia="仿宋" w:hAnsi="仿宋" w:cs="黑体" w:hint="eastAsia"/>
          <w:b/>
          <w:bCs/>
          <w:spacing w:val="-4"/>
          <w:sz w:val="24"/>
        </w:rPr>
        <w:t>第十一条争议解决</w:t>
      </w:r>
    </w:p>
    <w:p w14:paraId="428C6CE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本合同履行过程中发生的争议，双方优先友好协商解决；协商不成的，任何一方均有权向郑州市惠济区人民法院提起诉讼。</w:t>
      </w:r>
    </w:p>
    <w:p w14:paraId="203BDE93" w14:textId="77777777" w:rsidR="00D11FE1" w:rsidRPr="002D3186" w:rsidRDefault="00000000">
      <w:pPr>
        <w:widowControl/>
        <w:spacing w:line="360" w:lineRule="auto"/>
        <w:outlineLvl w:val="2"/>
        <w:rPr>
          <w:rFonts w:ascii="仿宋" w:eastAsia="仿宋" w:hAnsi="仿宋" w:cs="黑体" w:hint="eastAsia"/>
          <w:b/>
          <w:bCs/>
          <w:spacing w:val="-4"/>
          <w:sz w:val="24"/>
        </w:rPr>
      </w:pPr>
      <w:r w:rsidRPr="002D3186">
        <w:rPr>
          <w:rFonts w:ascii="仿宋" w:eastAsia="仿宋" w:hAnsi="仿宋" w:cs="黑体" w:hint="eastAsia"/>
          <w:b/>
          <w:bCs/>
          <w:spacing w:val="-4"/>
          <w:sz w:val="24"/>
        </w:rPr>
        <w:t>第十二条其他约定</w:t>
      </w:r>
    </w:p>
    <w:p w14:paraId="33D66766"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12.1本合同附件为本合同不可分割的组成部分，与本合同具有同等法律效力：</w:t>
      </w:r>
    </w:p>
    <w:p w14:paraId="43497E29"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附件一：《郑州市园林绿化养护标准》</w:t>
      </w:r>
    </w:p>
    <w:p w14:paraId="7579B705"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附件二：《惠济区林业和园林局管护绿地监管考评办法》</w:t>
      </w:r>
    </w:p>
    <w:p w14:paraId="596F29A2"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附件三：《惠济区园林绿化管理考核评分标准》</w:t>
      </w:r>
    </w:p>
    <w:p w14:paraId="189D1E92"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附件四：《派驻绿化劳务工人清单表》</w:t>
      </w:r>
    </w:p>
    <w:p w14:paraId="5EAA7E09"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12.2双方预留的以下地址为有效送达地址，所有书面通知按该地址寄送即视为有效送达（包括电子邮件、短信等电子方式）。</w:t>
      </w:r>
    </w:p>
    <w:p w14:paraId="4DB2058C"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甲方送达地址：______________________________</w:t>
      </w:r>
    </w:p>
    <w:p w14:paraId="418BA360"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联系人：__________________联系电话：______________</w:t>
      </w:r>
    </w:p>
    <w:p w14:paraId="250779B6"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t>乙方送达地址：______________________________</w:t>
      </w:r>
    </w:p>
    <w:p w14:paraId="2AD4FACF" w14:textId="77777777" w:rsidR="00D11FE1" w:rsidRPr="002D3186" w:rsidRDefault="00000000">
      <w:pPr>
        <w:widowControl/>
        <w:spacing w:before="120" w:after="120" w:line="360" w:lineRule="auto"/>
        <w:ind w:firstLineChars="200" w:firstLine="464"/>
        <w:jc w:val="left"/>
        <w:rPr>
          <w:rFonts w:ascii="仿宋" w:eastAsia="仿宋" w:hAnsi="仿宋" w:cs="黑体" w:hint="eastAsia"/>
          <w:spacing w:val="-4"/>
          <w:sz w:val="24"/>
        </w:rPr>
      </w:pPr>
      <w:r w:rsidRPr="002D3186">
        <w:rPr>
          <w:rFonts w:ascii="仿宋" w:eastAsia="仿宋" w:hAnsi="仿宋" w:cs="黑体" w:hint="eastAsia"/>
          <w:spacing w:val="-4"/>
          <w:sz w:val="24"/>
        </w:rPr>
        <w:lastRenderedPageBreak/>
        <w:t>联系人：__________________联系电话：______________</w:t>
      </w:r>
    </w:p>
    <w:p w14:paraId="47A699CF"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12.3本合同一式陆份，甲方执叁份，乙方执叁份，自双方法定代表人或授权代表人签字并加盖公章之日起生效。</w:t>
      </w:r>
    </w:p>
    <w:p w14:paraId="5D678665"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宋体" w:hint="eastAsia"/>
          <w:sz w:val="24"/>
        </w:rPr>
        <w:t>12.4本合同服务期满、费用结清、权利义务履行完毕后自动失效。</w:t>
      </w:r>
    </w:p>
    <w:p w14:paraId="679BB59E" w14:textId="77777777" w:rsidR="00D11FE1" w:rsidRPr="002D3186" w:rsidRDefault="00D11FE1">
      <w:pPr>
        <w:spacing w:after="120" w:line="360" w:lineRule="auto"/>
        <w:ind w:firstLineChars="200" w:firstLine="480"/>
        <w:rPr>
          <w:rFonts w:ascii="仿宋" w:hAnsi="仿宋" w:cs="仿宋" w:hint="eastAsia"/>
          <w:sz w:val="24"/>
          <w:szCs w:val="32"/>
        </w:rPr>
      </w:pPr>
    </w:p>
    <w:p w14:paraId="5B9361F0"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甲方（盖章）：________________________</w:t>
      </w:r>
    </w:p>
    <w:p w14:paraId="40211179"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法定代表人/授权代表人（签字）：________________________</w:t>
      </w:r>
    </w:p>
    <w:p w14:paraId="4FA82E44"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签订日期：______年____月____日</w:t>
      </w:r>
    </w:p>
    <w:p w14:paraId="0203C258"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乙方（盖章）：________________________</w:t>
      </w:r>
    </w:p>
    <w:p w14:paraId="65436310"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法定代表人/授权代表人（签字）：________________________</w:t>
      </w:r>
    </w:p>
    <w:p w14:paraId="653C4663" w14:textId="77777777" w:rsidR="00D11FE1" w:rsidRPr="002D3186" w:rsidRDefault="00000000">
      <w:pPr>
        <w:spacing w:before="120" w:after="120" w:line="288" w:lineRule="auto"/>
        <w:rPr>
          <w:rFonts w:ascii="仿宋" w:eastAsia="仿宋" w:hAnsi="仿宋" w:cs="黑体" w:hint="eastAsia"/>
          <w:spacing w:val="-4"/>
          <w:sz w:val="24"/>
        </w:rPr>
      </w:pPr>
      <w:r w:rsidRPr="002D3186">
        <w:rPr>
          <w:rFonts w:ascii="仿宋" w:eastAsia="仿宋" w:hAnsi="仿宋" w:cs="黑体" w:hint="eastAsia"/>
          <w:spacing w:val="-4"/>
          <w:sz w:val="24"/>
        </w:rPr>
        <w:t>签订日期：______年____月____日</w:t>
      </w:r>
    </w:p>
    <w:p w14:paraId="5465322F" w14:textId="77777777" w:rsidR="00D11FE1" w:rsidRPr="002D3186" w:rsidRDefault="00D11FE1">
      <w:pPr>
        <w:spacing w:line="360" w:lineRule="auto"/>
        <w:jc w:val="left"/>
        <w:rPr>
          <w:rFonts w:ascii="宋体" w:hAnsi="宋体" w:cs="宋体" w:hint="eastAsia"/>
          <w:b/>
          <w:sz w:val="24"/>
        </w:rPr>
      </w:pPr>
    </w:p>
    <w:p w14:paraId="49431655" w14:textId="77777777" w:rsidR="00D11FE1" w:rsidRPr="002D3186" w:rsidRDefault="00D11FE1">
      <w:pPr>
        <w:spacing w:line="360" w:lineRule="auto"/>
        <w:jc w:val="left"/>
        <w:rPr>
          <w:rFonts w:ascii="宋体" w:hAnsi="宋体" w:cs="宋体" w:hint="eastAsia"/>
          <w:b/>
          <w:sz w:val="24"/>
        </w:rPr>
      </w:pPr>
    </w:p>
    <w:p w14:paraId="2DBC8BE1" w14:textId="77777777" w:rsidR="00D11FE1" w:rsidRPr="002D3186" w:rsidRDefault="00D11FE1">
      <w:pPr>
        <w:spacing w:line="360" w:lineRule="auto"/>
        <w:jc w:val="left"/>
        <w:rPr>
          <w:rFonts w:ascii="宋体" w:hAnsi="宋体" w:cs="宋体" w:hint="eastAsia"/>
          <w:b/>
          <w:sz w:val="24"/>
        </w:rPr>
      </w:pPr>
    </w:p>
    <w:p w14:paraId="354EF7C7" w14:textId="77777777" w:rsidR="00D11FE1" w:rsidRPr="002D3186" w:rsidRDefault="00D11FE1">
      <w:pPr>
        <w:spacing w:line="360" w:lineRule="auto"/>
        <w:jc w:val="left"/>
        <w:rPr>
          <w:rFonts w:ascii="宋体" w:hAnsi="宋体" w:cs="宋体" w:hint="eastAsia"/>
          <w:b/>
          <w:sz w:val="24"/>
        </w:rPr>
      </w:pPr>
    </w:p>
    <w:p w14:paraId="31845A3F" w14:textId="77777777" w:rsidR="00D11FE1" w:rsidRPr="002D3186" w:rsidRDefault="00D11FE1">
      <w:pPr>
        <w:spacing w:line="360" w:lineRule="auto"/>
        <w:jc w:val="left"/>
        <w:rPr>
          <w:rFonts w:ascii="宋体" w:hAnsi="宋体" w:cs="宋体" w:hint="eastAsia"/>
          <w:b/>
          <w:sz w:val="24"/>
        </w:rPr>
      </w:pPr>
    </w:p>
    <w:p w14:paraId="3D86EB45" w14:textId="77777777" w:rsidR="00D11FE1" w:rsidRPr="002D3186" w:rsidRDefault="00D11FE1">
      <w:pPr>
        <w:spacing w:line="360" w:lineRule="auto"/>
        <w:jc w:val="left"/>
        <w:rPr>
          <w:rFonts w:ascii="宋体" w:hAnsi="宋体" w:cs="宋体" w:hint="eastAsia"/>
          <w:b/>
          <w:sz w:val="24"/>
        </w:rPr>
      </w:pPr>
    </w:p>
    <w:p w14:paraId="7BFC7B5F" w14:textId="77777777" w:rsidR="00D11FE1" w:rsidRPr="002D3186" w:rsidRDefault="00D11FE1">
      <w:pPr>
        <w:spacing w:line="360" w:lineRule="auto"/>
        <w:jc w:val="left"/>
        <w:rPr>
          <w:rFonts w:ascii="宋体" w:hAnsi="宋体" w:cs="宋体" w:hint="eastAsia"/>
          <w:b/>
          <w:sz w:val="24"/>
        </w:rPr>
      </w:pPr>
    </w:p>
    <w:p w14:paraId="2015EC64" w14:textId="77777777" w:rsidR="00D11FE1" w:rsidRPr="002D3186" w:rsidRDefault="00D11FE1">
      <w:pPr>
        <w:spacing w:line="360" w:lineRule="auto"/>
        <w:jc w:val="left"/>
        <w:rPr>
          <w:rFonts w:ascii="宋体" w:hAnsi="宋体" w:cs="宋体" w:hint="eastAsia"/>
          <w:b/>
          <w:sz w:val="24"/>
        </w:rPr>
      </w:pPr>
    </w:p>
    <w:p w14:paraId="041A7BFE" w14:textId="77777777" w:rsidR="00D11FE1" w:rsidRPr="002D3186" w:rsidRDefault="00D11FE1">
      <w:pPr>
        <w:spacing w:line="360" w:lineRule="auto"/>
        <w:jc w:val="left"/>
        <w:rPr>
          <w:rFonts w:ascii="宋体" w:hAnsi="宋体" w:cs="宋体" w:hint="eastAsia"/>
          <w:b/>
          <w:sz w:val="24"/>
        </w:rPr>
      </w:pPr>
    </w:p>
    <w:p w14:paraId="07137394" w14:textId="77777777" w:rsidR="00D11FE1" w:rsidRPr="002D3186" w:rsidRDefault="00D11FE1">
      <w:pPr>
        <w:spacing w:line="360" w:lineRule="auto"/>
        <w:jc w:val="left"/>
        <w:rPr>
          <w:rFonts w:ascii="宋体" w:hAnsi="宋体" w:cs="宋体" w:hint="eastAsia"/>
          <w:b/>
          <w:sz w:val="24"/>
        </w:rPr>
      </w:pPr>
    </w:p>
    <w:p w14:paraId="1045A001" w14:textId="77777777" w:rsidR="00D11FE1" w:rsidRPr="002D3186" w:rsidRDefault="00D11FE1">
      <w:pPr>
        <w:spacing w:line="360" w:lineRule="auto"/>
        <w:jc w:val="left"/>
        <w:rPr>
          <w:rFonts w:ascii="宋体" w:hAnsi="宋体" w:cs="宋体" w:hint="eastAsia"/>
          <w:b/>
          <w:sz w:val="24"/>
        </w:rPr>
      </w:pPr>
    </w:p>
    <w:p w14:paraId="5A17F26B" w14:textId="77777777" w:rsidR="00D11FE1" w:rsidRPr="002D3186" w:rsidRDefault="00D11FE1">
      <w:pPr>
        <w:spacing w:line="360" w:lineRule="auto"/>
        <w:jc w:val="left"/>
        <w:rPr>
          <w:rFonts w:ascii="宋体" w:hAnsi="宋体" w:cs="宋体" w:hint="eastAsia"/>
          <w:b/>
          <w:sz w:val="24"/>
        </w:rPr>
      </w:pPr>
    </w:p>
    <w:p w14:paraId="63BBEB94" w14:textId="77777777" w:rsidR="00D11FE1" w:rsidRPr="002D3186" w:rsidRDefault="00D11FE1">
      <w:pPr>
        <w:spacing w:line="360" w:lineRule="auto"/>
        <w:jc w:val="left"/>
        <w:rPr>
          <w:rFonts w:ascii="宋体" w:hAnsi="宋体" w:cs="宋体" w:hint="eastAsia"/>
          <w:b/>
          <w:sz w:val="24"/>
        </w:rPr>
      </w:pPr>
    </w:p>
    <w:p w14:paraId="3B497E82" w14:textId="77777777" w:rsidR="00D11FE1" w:rsidRPr="002D3186" w:rsidRDefault="00D11FE1">
      <w:pPr>
        <w:spacing w:line="360" w:lineRule="auto"/>
        <w:jc w:val="left"/>
        <w:rPr>
          <w:rFonts w:ascii="宋体" w:hAnsi="宋体" w:cs="宋体" w:hint="eastAsia"/>
          <w:b/>
          <w:sz w:val="24"/>
        </w:rPr>
      </w:pPr>
    </w:p>
    <w:p w14:paraId="0D8710BB" w14:textId="77777777" w:rsidR="00D11FE1" w:rsidRPr="002D3186" w:rsidRDefault="00D11FE1">
      <w:pPr>
        <w:spacing w:line="360" w:lineRule="auto"/>
        <w:jc w:val="left"/>
        <w:rPr>
          <w:rFonts w:ascii="宋体" w:hAnsi="宋体" w:cs="宋体" w:hint="eastAsia"/>
          <w:b/>
          <w:sz w:val="24"/>
        </w:rPr>
      </w:pPr>
    </w:p>
    <w:p w14:paraId="11997EB3" w14:textId="77777777" w:rsidR="00D11FE1" w:rsidRPr="002D3186" w:rsidRDefault="00D11FE1">
      <w:pPr>
        <w:spacing w:line="360" w:lineRule="auto"/>
        <w:jc w:val="left"/>
        <w:rPr>
          <w:rFonts w:ascii="宋体" w:hAnsi="宋体" w:cs="宋体" w:hint="eastAsia"/>
          <w:b/>
          <w:sz w:val="24"/>
        </w:rPr>
      </w:pPr>
    </w:p>
    <w:p w14:paraId="489E454F" w14:textId="77777777" w:rsidR="00D11FE1" w:rsidRPr="002D3186" w:rsidRDefault="00D11FE1">
      <w:pPr>
        <w:spacing w:line="360" w:lineRule="auto"/>
        <w:jc w:val="left"/>
        <w:rPr>
          <w:rFonts w:ascii="宋体" w:hAnsi="宋体" w:cs="宋体" w:hint="eastAsia"/>
          <w:b/>
          <w:sz w:val="24"/>
        </w:rPr>
      </w:pPr>
    </w:p>
    <w:p w14:paraId="7AD5CEF2" w14:textId="77777777" w:rsidR="00D11FE1" w:rsidRPr="002D3186" w:rsidRDefault="00000000">
      <w:pPr>
        <w:spacing w:line="360" w:lineRule="auto"/>
        <w:jc w:val="left"/>
        <w:rPr>
          <w:rFonts w:ascii="宋体" w:hAnsi="宋体" w:cs="宋体" w:hint="eastAsia"/>
          <w:b/>
          <w:sz w:val="24"/>
        </w:rPr>
      </w:pPr>
      <w:r w:rsidRPr="002D3186">
        <w:rPr>
          <w:rFonts w:ascii="宋体" w:hAnsi="宋体" w:cs="宋体" w:hint="eastAsia"/>
          <w:b/>
          <w:sz w:val="24"/>
        </w:rPr>
        <w:t>附件一：</w:t>
      </w:r>
    </w:p>
    <w:p w14:paraId="777125A7" w14:textId="77777777" w:rsidR="00D11FE1" w:rsidRPr="002D3186" w:rsidRDefault="00000000">
      <w:pPr>
        <w:spacing w:line="360" w:lineRule="auto"/>
        <w:jc w:val="center"/>
        <w:rPr>
          <w:rFonts w:ascii="宋体" w:hAnsi="宋体" w:cs="宋体" w:hint="eastAsia"/>
          <w:b/>
          <w:sz w:val="24"/>
        </w:rPr>
      </w:pPr>
      <w:r w:rsidRPr="002D3186">
        <w:rPr>
          <w:rFonts w:ascii="宋体" w:hAnsi="宋体" w:cs="宋体" w:hint="eastAsia"/>
          <w:b/>
          <w:sz w:val="24"/>
        </w:rPr>
        <w:lastRenderedPageBreak/>
        <w:t>郑州市园林绿化养护标准</w:t>
      </w:r>
    </w:p>
    <w:p w14:paraId="4ABE6EBB" w14:textId="77777777" w:rsidR="00D11FE1" w:rsidRPr="002D3186" w:rsidRDefault="00000000">
      <w:pPr>
        <w:spacing w:line="360" w:lineRule="auto"/>
        <w:jc w:val="center"/>
        <w:rPr>
          <w:rFonts w:ascii="宋体" w:hAnsi="宋体" w:cs="宋体" w:hint="eastAsia"/>
          <w:b/>
          <w:sz w:val="24"/>
        </w:rPr>
      </w:pPr>
      <w:r w:rsidRPr="002D3186">
        <w:rPr>
          <w:rFonts w:ascii="宋体" w:hAnsi="宋体" w:cs="宋体" w:hint="eastAsia"/>
          <w:b/>
          <w:sz w:val="24"/>
        </w:rPr>
        <w:t>第一章  总则</w:t>
      </w:r>
    </w:p>
    <w:p w14:paraId="06AAC78A"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1.0.1 为营造、保持良好的生态景观和环境景观，促进城市建设可持续发展,加强绿化行业管理，适应城市园林绿地养护管理的需要，根据国家和河南省有关法律、法规、结合本市实际情况，特制订本标准。</w:t>
      </w:r>
    </w:p>
    <w:p w14:paraId="60B5B72C"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1.0.2 本标准按园林绿地的组成元素进行编写，涵盖园林绿化养护中有关乔木、花灌木、草坪、地被、绿篱及模纹图案、垂直绿化及立体绿化、花坛花带、古树名木、行道树、水体及喷泉、园林设施等元素，以各元素在养护技术上必须达到的要求为基本标准（三级）。在基本标准（三级）基础上，达到完善的水准为一级标准。介于二者之间的为二级标准。</w:t>
      </w:r>
    </w:p>
    <w:p w14:paraId="3640FC1C"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1.0.3 本标准适用于全市各类城市绿地。</w:t>
      </w:r>
    </w:p>
    <w:p w14:paraId="761491F0" w14:textId="77777777" w:rsidR="00D11FE1" w:rsidRPr="002D3186" w:rsidRDefault="00000000">
      <w:pPr>
        <w:spacing w:line="360" w:lineRule="auto"/>
        <w:jc w:val="center"/>
        <w:rPr>
          <w:rFonts w:ascii="宋体" w:hAnsi="宋体" w:cs="宋体" w:hint="eastAsia"/>
          <w:b/>
          <w:sz w:val="24"/>
        </w:rPr>
      </w:pPr>
      <w:r w:rsidRPr="002D3186">
        <w:rPr>
          <w:rFonts w:ascii="宋体" w:hAnsi="宋体" w:cs="宋体" w:hint="eastAsia"/>
          <w:b/>
          <w:sz w:val="24"/>
        </w:rPr>
        <w:t>第二章   术语</w:t>
      </w:r>
    </w:p>
    <w:p w14:paraId="0E2FA73E"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2.0.1 乔木：树干高大，主干和分枝有明显区别的木本植物。</w:t>
      </w:r>
    </w:p>
    <w:p w14:paraId="552F9D29"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2.0.2 花灌木：通常指有美丽芳香的花朵或色彩艳丽的果实的灌木和小乔木。种类繁多，观赏效果显著，在园林绿地中应用广泛。</w:t>
      </w:r>
    </w:p>
    <w:p w14:paraId="1EAD0B1C"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2.0.3 草坪：需定期轧剪覆盖地表的低矮草层。大多选用质地纤细，耐践踏的禾本科植物，仅少数是莎草科、豆科或其它科植物。</w:t>
      </w:r>
    </w:p>
    <w:p w14:paraId="6F8FE325"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2.0.4 地被植物：植株低矮、枝叶密集，具有较强扩展能力，能迅速覆盖裸露平地或坡地的植物，一般高度不超过60cm。地被植物可单一种植也可混植。</w:t>
      </w:r>
    </w:p>
    <w:p w14:paraId="7E0A088F"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2.0.5 绿篱：由灌木或小乔木成单行或多行规则式种植成墙状，可整形修剪或自然生长。</w:t>
      </w:r>
    </w:p>
    <w:p w14:paraId="61F75B8B"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2.0.6 垂直绿化：利用藤本等植物攀附于建筑物或构筑物墙面上的绿化形式。</w:t>
      </w:r>
    </w:p>
    <w:p w14:paraId="697FDE9A"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2.0.7 花坛：应用一、二年生花卉、球根花卉和温室花卉等为主种植成规则的、群体的、平面图案精细、具美观效果的布置形式。</w:t>
      </w:r>
    </w:p>
    <w:p w14:paraId="698BA47E"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2.0.8 古树：树龄在一百年以上的树木。</w:t>
      </w:r>
    </w:p>
    <w:p w14:paraId="2D325ADA"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2.0.9 名木：珍贵稀有，有重要历史价值和纪念意义，具有重要科研价值的树木。</w:t>
      </w:r>
    </w:p>
    <w:p w14:paraId="7FD4384E"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2.0.10 行道树：道路两旁的树木，常成行栽植，排列整齐，规格统一，株间有一定距离，主要起遮荫、防尘、护路、美化街景作用。随着道路形式的变化，行道树种植形式可单一乔木成行规则种植，亦可乔灌木群落规则或不规则丛植。</w:t>
      </w:r>
    </w:p>
    <w:p w14:paraId="0B8103BF"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2.0.11 切边：为阻隔两种不同植物生长带来相互影响所采取的养护措施，有时也</w:t>
      </w:r>
      <w:r w:rsidRPr="002D3186">
        <w:rPr>
          <w:rFonts w:ascii="宋体" w:hAnsi="宋体" w:cs="宋体" w:hint="eastAsia"/>
          <w:sz w:val="24"/>
        </w:rPr>
        <w:lastRenderedPageBreak/>
        <w:t>可采用插片等新技术达到切边目的。</w:t>
      </w:r>
    </w:p>
    <w:p w14:paraId="6F797027"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2.0.12 水体：绿地内的水体分自然和人工建造两大类。人工建造的水体在形式上分规则水池和仿自然水池。在驳岸和池底结构上又分自然（软底）和人工（铺装）两种类别。</w:t>
      </w:r>
    </w:p>
    <w:p w14:paraId="20D08A19"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2.0.13 园林设施：城市园林绿地中的一切设施。</w:t>
      </w:r>
    </w:p>
    <w:p w14:paraId="7B4E935B" w14:textId="77777777" w:rsidR="00D11FE1" w:rsidRPr="002D3186" w:rsidRDefault="00000000">
      <w:pPr>
        <w:spacing w:line="360" w:lineRule="auto"/>
        <w:jc w:val="center"/>
        <w:rPr>
          <w:rFonts w:ascii="宋体" w:hAnsi="宋体" w:cs="宋体" w:hint="eastAsia"/>
          <w:b/>
          <w:sz w:val="24"/>
        </w:rPr>
      </w:pPr>
      <w:r w:rsidRPr="002D3186">
        <w:rPr>
          <w:rFonts w:ascii="宋体" w:hAnsi="宋体" w:cs="宋体" w:hint="eastAsia"/>
          <w:b/>
          <w:sz w:val="24"/>
        </w:rPr>
        <w:t>第三章  养护标准</w:t>
      </w:r>
    </w:p>
    <w:p w14:paraId="107805B2" w14:textId="77777777" w:rsidR="00D11FE1" w:rsidRPr="002D3186" w:rsidRDefault="00000000">
      <w:pPr>
        <w:spacing w:line="360" w:lineRule="auto"/>
        <w:ind w:firstLineChars="200" w:firstLine="480"/>
        <w:rPr>
          <w:rFonts w:ascii="宋体" w:hAnsi="宋体" w:cs="宋体" w:hint="eastAsia"/>
          <w:sz w:val="24"/>
        </w:rPr>
      </w:pPr>
      <w:r w:rsidRPr="002D3186">
        <w:rPr>
          <w:rFonts w:ascii="宋体" w:hAnsi="宋体" w:cs="宋体" w:hint="eastAsia"/>
          <w:sz w:val="24"/>
        </w:rPr>
        <w:t>3.0.1 乔木养护技术应符合表3.0.1规定：</w:t>
      </w:r>
    </w:p>
    <w:p w14:paraId="677F260C"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表3.0.1 乔 木 养 护 标 准</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6"/>
        <w:gridCol w:w="52"/>
        <w:gridCol w:w="2396"/>
        <w:gridCol w:w="2396"/>
        <w:gridCol w:w="2485"/>
      </w:tblGrid>
      <w:tr w:rsidR="00D11FE1" w:rsidRPr="002D3186" w14:paraId="3E06700D" w14:textId="77777777">
        <w:trPr>
          <w:trHeight w:val="1356"/>
          <w:jc w:val="center"/>
        </w:trPr>
        <w:tc>
          <w:tcPr>
            <w:tcW w:w="2046" w:type="dxa"/>
          </w:tcPr>
          <w:p w14:paraId="13E396E5"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62336" behindDoc="0" locked="0" layoutInCell="1" allowOverlap="1" wp14:anchorId="0252C2E2" wp14:editId="3C0B16F8">
                      <wp:simplePos x="0" y="0"/>
                      <wp:positionH relativeFrom="column">
                        <wp:posOffset>-50165</wp:posOffset>
                      </wp:positionH>
                      <wp:positionV relativeFrom="paragraph">
                        <wp:posOffset>6985</wp:posOffset>
                      </wp:positionV>
                      <wp:extent cx="1298575" cy="1116965"/>
                      <wp:effectExtent l="3175" t="3810" r="12700" b="3175"/>
                      <wp:wrapNone/>
                      <wp:docPr id="9" name="直接连接符 9"/>
                      <wp:cNvGraphicFramePr/>
                      <a:graphic xmlns:a="http://schemas.openxmlformats.org/drawingml/2006/main">
                        <a:graphicData uri="http://schemas.microsoft.com/office/word/2010/wordprocessingShape">
                          <wps:wsp>
                            <wps:cNvCnPr/>
                            <wps:spPr>
                              <a:xfrm>
                                <a:off x="0" y="0"/>
                                <a:ext cx="1298575" cy="111696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30394F24" id="直接连接符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95pt,.55pt" to="98.3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" strokeweight=".25pt"/>
                  </w:pict>
                </mc:Fallback>
              </mc:AlternateContent>
            </w:r>
          </w:p>
          <w:p w14:paraId="1D207E53" w14:textId="77777777" w:rsidR="00D11FE1" w:rsidRPr="002D3186" w:rsidRDefault="00000000">
            <w:pPr>
              <w:spacing w:line="300" w:lineRule="exact"/>
              <w:ind w:firstLineChars="400" w:firstLine="843"/>
              <w:rPr>
                <w:rFonts w:ascii="宋体" w:hAnsi="宋体" w:cs="宋体" w:hint="eastAsia"/>
                <w:b/>
                <w:szCs w:val="21"/>
              </w:rPr>
            </w:pPr>
            <w:r w:rsidRPr="002D3186">
              <w:rPr>
                <w:rFonts w:ascii="宋体" w:hAnsi="宋体" w:cs="宋体" w:hint="eastAsia"/>
                <w:b/>
                <w:szCs w:val="21"/>
              </w:rPr>
              <w:t>级别</w:t>
            </w:r>
          </w:p>
          <w:p w14:paraId="029AF34C" w14:textId="77777777" w:rsidR="00D11FE1" w:rsidRPr="002D3186" w:rsidRDefault="00000000">
            <w:pPr>
              <w:spacing w:line="300" w:lineRule="exact"/>
              <w:rPr>
                <w:b/>
                <w:bCs/>
              </w:rPr>
            </w:pPr>
            <w:r w:rsidRPr="002D3186">
              <w:rPr>
                <w:rFonts w:hint="eastAsia"/>
                <w:b/>
                <w:bCs/>
              </w:rPr>
              <w:t>标准</w:t>
            </w:r>
          </w:p>
          <w:p w14:paraId="0D74667B"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63360" behindDoc="0" locked="0" layoutInCell="1" allowOverlap="1" wp14:anchorId="107CEAC9" wp14:editId="2347DE76">
                      <wp:simplePos x="0" y="0"/>
                      <wp:positionH relativeFrom="column">
                        <wp:posOffset>-67310</wp:posOffset>
                      </wp:positionH>
                      <wp:positionV relativeFrom="paragraph">
                        <wp:posOffset>102235</wp:posOffset>
                      </wp:positionV>
                      <wp:extent cx="1290320" cy="459105"/>
                      <wp:effectExtent l="1905" t="4445" r="3175" b="12700"/>
                      <wp:wrapNone/>
                      <wp:docPr id="11" name="直接连接符 11"/>
                      <wp:cNvGraphicFramePr/>
                      <a:graphic xmlns:a="http://schemas.openxmlformats.org/drawingml/2006/main">
                        <a:graphicData uri="http://schemas.microsoft.com/office/word/2010/wordprocessingShape">
                          <wps:wsp>
                            <wps:cNvCnPr/>
                            <wps:spPr>
                              <a:xfrm>
                                <a:off x="0" y="0"/>
                                <a:ext cx="1290320" cy="45910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13D2261C" id="直接连接符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3pt,8.05pt" to="96.3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" strokeweight=".25pt"/>
                  </w:pict>
                </mc:Fallback>
              </mc:AlternateContent>
            </w:r>
            <w:r w:rsidRPr="002D3186">
              <w:rPr>
                <w:rFonts w:ascii="宋体" w:hAnsi="宋体" w:cs="宋体" w:hint="eastAsia"/>
                <w:b/>
                <w:szCs w:val="21"/>
              </w:rPr>
              <w:t xml:space="preserve"> </w:t>
            </w:r>
          </w:p>
          <w:p w14:paraId="458C352F" w14:textId="77777777" w:rsidR="00D11FE1" w:rsidRPr="002D3186" w:rsidRDefault="00D11FE1">
            <w:pPr>
              <w:spacing w:line="300" w:lineRule="exact"/>
              <w:rPr>
                <w:rFonts w:ascii="宋体" w:hAnsi="宋体" w:cs="宋体" w:hint="eastAsia"/>
                <w:b/>
                <w:szCs w:val="21"/>
              </w:rPr>
            </w:pPr>
          </w:p>
          <w:p w14:paraId="2EE114E8"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tc>
        <w:tc>
          <w:tcPr>
            <w:tcW w:w="2447" w:type="dxa"/>
            <w:gridSpan w:val="2"/>
            <w:vAlign w:val="center"/>
          </w:tcPr>
          <w:p w14:paraId="0BEBD10A" w14:textId="77777777" w:rsidR="00D11FE1" w:rsidRPr="002D3186" w:rsidRDefault="00000000">
            <w:pPr>
              <w:spacing w:line="260" w:lineRule="exact"/>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70BF2E6B" w14:textId="77777777" w:rsidR="00D11FE1" w:rsidRPr="002D3186" w:rsidRDefault="00000000">
            <w:pPr>
              <w:spacing w:line="260" w:lineRule="exact"/>
              <w:jc w:val="center"/>
              <w:rPr>
                <w:rFonts w:ascii="宋体" w:hAnsi="宋体" w:cs="宋体" w:hint="eastAsia"/>
                <w:b/>
                <w:szCs w:val="21"/>
              </w:rPr>
            </w:pPr>
            <w:r w:rsidRPr="002D3186">
              <w:rPr>
                <w:rFonts w:ascii="宋体" w:hAnsi="宋体" w:cs="宋体" w:hint="eastAsia"/>
                <w:b/>
                <w:szCs w:val="21"/>
              </w:rPr>
              <w:t>二 级</w:t>
            </w:r>
          </w:p>
        </w:tc>
        <w:tc>
          <w:tcPr>
            <w:tcW w:w="2484" w:type="dxa"/>
            <w:vAlign w:val="center"/>
          </w:tcPr>
          <w:p w14:paraId="7164AB24" w14:textId="77777777" w:rsidR="00D11FE1" w:rsidRPr="002D3186" w:rsidRDefault="00000000">
            <w:pPr>
              <w:spacing w:line="260" w:lineRule="exact"/>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081DFB67" w14:textId="77777777">
        <w:trPr>
          <w:cantSplit/>
          <w:trHeight w:val="2250"/>
          <w:jc w:val="center"/>
        </w:trPr>
        <w:tc>
          <w:tcPr>
            <w:tcW w:w="2046" w:type="dxa"/>
            <w:vAlign w:val="center"/>
          </w:tcPr>
          <w:p w14:paraId="180572D3" w14:textId="77777777" w:rsidR="00D11FE1" w:rsidRPr="002D3186" w:rsidRDefault="00000000">
            <w:pPr>
              <w:spacing w:line="260" w:lineRule="exact"/>
              <w:jc w:val="center"/>
              <w:rPr>
                <w:rFonts w:ascii="宋体" w:hAnsi="宋体" w:cs="宋体" w:hint="eastAsia"/>
                <w:b/>
                <w:szCs w:val="21"/>
              </w:rPr>
            </w:pPr>
            <w:r w:rsidRPr="002D3186">
              <w:rPr>
                <w:rFonts w:ascii="宋体" w:hAnsi="宋体" w:cs="宋体" w:hint="eastAsia"/>
                <w:b/>
                <w:szCs w:val="21"/>
              </w:rPr>
              <w:t>景  观</w:t>
            </w:r>
          </w:p>
        </w:tc>
        <w:tc>
          <w:tcPr>
            <w:tcW w:w="2447" w:type="dxa"/>
            <w:gridSpan w:val="2"/>
            <w:vAlign w:val="center"/>
          </w:tcPr>
          <w:p w14:paraId="2412C2CC"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绿化很充分。</w:t>
            </w:r>
          </w:p>
          <w:p w14:paraId="7EC7E426"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无缺株、死株（死株率1%以下）。</w:t>
            </w:r>
          </w:p>
          <w:p w14:paraId="5588700D"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配置合理（树种多样，树种之间、树种与其他乔、灌、草、藤、花以及与水、路、园林设施之间和谐）。</w:t>
            </w:r>
          </w:p>
          <w:p w14:paraId="6E3F9270"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保护措施完备，维护及时。</w:t>
            </w:r>
          </w:p>
        </w:tc>
        <w:tc>
          <w:tcPr>
            <w:tcW w:w="2395" w:type="dxa"/>
            <w:vAlign w:val="center"/>
          </w:tcPr>
          <w:p w14:paraId="17E1CC39"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绿化较充分。</w:t>
            </w:r>
          </w:p>
          <w:p w14:paraId="4C647229"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无缺株、死株（死株率3%以下）。</w:t>
            </w:r>
          </w:p>
          <w:p w14:paraId="447C655D"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配置合理（树种多样，树种之间、树种与其他乔、灌、草、藤、花以及与水、路、园林设施之间和谐）。</w:t>
            </w:r>
          </w:p>
          <w:p w14:paraId="73496BC9"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保护措施较完备，维护及时。</w:t>
            </w:r>
          </w:p>
        </w:tc>
        <w:tc>
          <w:tcPr>
            <w:tcW w:w="2484" w:type="dxa"/>
            <w:vAlign w:val="center"/>
          </w:tcPr>
          <w:p w14:paraId="62B8F767"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绿化基本充分。</w:t>
            </w:r>
          </w:p>
          <w:p w14:paraId="6CF80E25"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缺株死株率5%以下。</w:t>
            </w:r>
          </w:p>
          <w:p w14:paraId="03439895"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配置合理（树种多样，树种之间、树种与其他乔、灌、草、藤、花以及与水、路、园林设施之间和谐）。</w:t>
            </w:r>
          </w:p>
          <w:p w14:paraId="53413869"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保护措施基本完备，维护基本及时。</w:t>
            </w:r>
          </w:p>
        </w:tc>
      </w:tr>
      <w:tr w:rsidR="00D11FE1" w:rsidRPr="002D3186" w14:paraId="65E1856F" w14:textId="77777777">
        <w:trPr>
          <w:cantSplit/>
          <w:trHeight w:val="3325"/>
          <w:jc w:val="center"/>
        </w:trPr>
        <w:tc>
          <w:tcPr>
            <w:tcW w:w="2046" w:type="dxa"/>
            <w:vAlign w:val="center"/>
          </w:tcPr>
          <w:p w14:paraId="01424E14" w14:textId="77777777" w:rsidR="00D11FE1" w:rsidRPr="002D3186" w:rsidRDefault="00000000">
            <w:pPr>
              <w:spacing w:line="260" w:lineRule="exact"/>
              <w:jc w:val="center"/>
              <w:rPr>
                <w:rFonts w:ascii="宋体" w:hAnsi="宋体" w:cs="宋体" w:hint="eastAsia"/>
                <w:b/>
                <w:szCs w:val="21"/>
              </w:rPr>
            </w:pPr>
            <w:r w:rsidRPr="002D3186">
              <w:rPr>
                <w:rFonts w:ascii="宋体" w:hAnsi="宋体" w:cs="宋体" w:hint="eastAsia"/>
                <w:b/>
                <w:szCs w:val="21"/>
              </w:rPr>
              <w:t>生  长</w:t>
            </w:r>
          </w:p>
        </w:tc>
        <w:tc>
          <w:tcPr>
            <w:tcW w:w="2447" w:type="dxa"/>
            <w:gridSpan w:val="2"/>
            <w:vAlign w:val="center"/>
          </w:tcPr>
          <w:p w14:paraId="67B9F675"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生长势较强，枝壮叶茂。</w:t>
            </w:r>
          </w:p>
          <w:p w14:paraId="6430D240"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生长量超过均值。</w:t>
            </w:r>
          </w:p>
          <w:p w14:paraId="3FFECE32"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叶色正常，有光泽，无黄叶、焦叶、卷叶，生长季节不落叶，无明显病症和虫害遗留物（虫网、虫粪、蜜露等），株被害率在3%以内。</w:t>
            </w:r>
          </w:p>
          <w:p w14:paraId="2D39320D"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枝干健壮，无明显枯死枝杈，新枝入冬前木质化较好。</w:t>
            </w:r>
          </w:p>
          <w:p w14:paraId="0641E70E"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5. 冠形完整，分枝点合适，主侧枝分布匀称、数量适宜，内膛通风透光。</w:t>
            </w:r>
          </w:p>
        </w:tc>
        <w:tc>
          <w:tcPr>
            <w:tcW w:w="2395" w:type="dxa"/>
            <w:vAlign w:val="center"/>
          </w:tcPr>
          <w:p w14:paraId="2949BEC2"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生长势较强，枝壮叶茂。</w:t>
            </w:r>
          </w:p>
          <w:p w14:paraId="0D27D493"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生长量达到均值。</w:t>
            </w:r>
          </w:p>
          <w:p w14:paraId="4C12B271"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叶色正常，有光泽，基本无黄叶、焦叶、卷叶，生长季节不落叶，无明显病症和虫害遗留物（虫网、虫粪、蜜露等），株被害率在5%以内。</w:t>
            </w:r>
          </w:p>
          <w:p w14:paraId="045464E2"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枝干基本健壮，无明显枯死枝杈，新枝入冬前木质化较好。</w:t>
            </w:r>
          </w:p>
          <w:p w14:paraId="34AEDEAF"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5. 冠形完整，分枝点合适，主侧枝分布匀称、数量适宜，内膛通风透光。</w:t>
            </w:r>
          </w:p>
        </w:tc>
        <w:tc>
          <w:tcPr>
            <w:tcW w:w="2484" w:type="dxa"/>
            <w:vAlign w:val="center"/>
          </w:tcPr>
          <w:p w14:paraId="33A1BC56"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1. 生长势正常，枝壮叶茂。</w:t>
            </w:r>
          </w:p>
          <w:p w14:paraId="5EC30422"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2. 生长量基本达到均值。</w:t>
            </w:r>
          </w:p>
          <w:p w14:paraId="7A8284D5"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3. 叶色基本正常，无明显黄叶、焦叶、卷叶，生长季节不落叶，无明显病症和虫害遗留物（虫网、虫粪、蜜露等），株被害率在8%以内。</w:t>
            </w:r>
          </w:p>
          <w:p w14:paraId="7C2EE293"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4. 枝干正常，无明显枯死枝杈。</w:t>
            </w:r>
          </w:p>
          <w:p w14:paraId="2DB723B4" w14:textId="77777777" w:rsidR="00D11FE1" w:rsidRPr="002D3186" w:rsidRDefault="00000000">
            <w:pPr>
              <w:spacing w:line="260" w:lineRule="exact"/>
              <w:rPr>
                <w:rFonts w:ascii="宋体" w:hAnsi="宋体" w:cs="宋体" w:hint="eastAsia"/>
                <w:spacing w:val="-11"/>
                <w:szCs w:val="21"/>
              </w:rPr>
            </w:pPr>
            <w:r w:rsidRPr="002D3186">
              <w:rPr>
                <w:rFonts w:ascii="宋体" w:hAnsi="宋体" w:cs="宋体" w:hint="eastAsia"/>
                <w:spacing w:val="-11"/>
                <w:szCs w:val="21"/>
              </w:rPr>
              <w:t>5. 冠形基本完整，分枝点基本合适，主侧枝基本分布匀称，内膛通风透光。</w:t>
            </w:r>
          </w:p>
        </w:tc>
      </w:tr>
      <w:tr w:rsidR="00D11FE1" w:rsidRPr="002D3186" w14:paraId="3D4BB64F" w14:textId="77777777">
        <w:trPr>
          <w:cantSplit/>
          <w:trHeight w:val="3870"/>
          <w:jc w:val="center"/>
        </w:trPr>
        <w:tc>
          <w:tcPr>
            <w:tcW w:w="2046" w:type="dxa"/>
            <w:vAlign w:val="center"/>
          </w:tcPr>
          <w:p w14:paraId="17C8D363"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lastRenderedPageBreak/>
              <w:t>修  剪</w:t>
            </w:r>
          </w:p>
        </w:tc>
        <w:tc>
          <w:tcPr>
            <w:tcW w:w="2447" w:type="dxa"/>
            <w:gridSpan w:val="2"/>
            <w:vAlign w:val="center"/>
          </w:tcPr>
          <w:p w14:paraId="0E622B33"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1. 每年修剪不少于2次。</w:t>
            </w:r>
          </w:p>
          <w:p w14:paraId="671FF9C6"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2. 科学合理、适时适度。</w:t>
            </w:r>
          </w:p>
          <w:p w14:paraId="50BE0E40"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3. 冠形优美，内膛通透，主侧枝条分布匀称、修剪强度适宜，疏密得当。</w:t>
            </w:r>
          </w:p>
          <w:p w14:paraId="2635879E"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4. 枯死枝、内膛乱枝、交叉枝、平行枝、横跨枝、下垂枝、衰弱枝、劈裂枝、病虫枝和其他影响树势、树形的枝条修除率98%以上。</w:t>
            </w:r>
          </w:p>
          <w:p w14:paraId="6EA06E1F"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5. 工具齐全，操作认真标准，剪口、锯口平滑，涂敷得当。</w:t>
            </w:r>
          </w:p>
          <w:p w14:paraId="1BAD7E2B" w14:textId="77777777" w:rsidR="00D11FE1" w:rsidRPr="002D3186" w:rsidRDefault="00000000">
            <w:pPr>
              <w:spacing w:line="260" w:lineRule="exact"/>
              <w:ind w:left="-45" w:right="-23"/>
              <w:rPr>
                <w:rFonts w:ascii="宋体" w:hAnsi="宋体" w:cs="宋体" w:hint="eastAsia"/>
                <w:spacing w:val="-11"/>
                <w:w w:val="90"/>
                <w:szCs w:val="21"/>
              </w:rPr>
            </w:pPr>
            <w:r w:rsidRPr="002D3186">
              <w:rPr>
                <w:rFonts w:ascii="宋体" w:hAnsi="宋体" w:cs="宋体" w:hint="eastAsia"/>
                <w:spacing w:val="-11"/>
                <w:szCs w:val="21"/>
              </w:rPr>
              <w:t>6. 与周围环境相协调，较好地解决树木与电线、建筑物、交通等之间的矛盾。</w:t>
            </w:r>
          </w:p>
        </w:tc>
        <w:tc>
          <w:tcPr>
            <w:tcW w:w="2395" w:type="dxa"/>
            <w:vAlign w:val="center"/>
          </w:tcPr>
          <w:p w14:paraId="69CE0877"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1. 每年修剪不少于1次。</w:t>
            </w:r>
          </w:p>
          <w:p w14:paraId="2027BD0F"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2. 科学合理、适时适度。</w:t>
            </w:r>
          </w:p>
          <w:p w14:paraId="2F8CBDA5"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3. 内膛通透，主侧枝条分布匀称，修剪强度适宜，疏密得当。</w:t>
            </w:r>
          </w:p>
          <w:p w14:paraId="45542A93"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4. 枯死枝、内膛乱枝、交叉枝、平行枝、横跨枝、下垂枝、衰弱枝、劈裂枝、病虫枝和其他影响树势、树形的枝条修除率98%以上。</w:t>
            </w:r>
          </w:p>
          <w:p w14:paraId="48F215C1"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5. 工具齐全，操作认真标准，剪口、锯口平滑，涂敷得当，能按操作规程进行。</w:t>
            </w:r>
          </w:p>
          <w:p w14:paraId="0A396A7A" w14:textId="77777777" w:rsidR="00D11FE1" w:rsidRPr="002D3186" w:rsidRDefault="00000000">
            <w:pPr>
              <w:spacing w:line="260" w:lineRule="exact"/>
              <w:ind w:left="-45" w:right="-23"/>
              <w:rPr>
                <w:rFonts w:ascii="宋体" w:hAnsi="宋体" w:cs="宋体" w:hint="eastAsia"/>
                <w:spacing w:val="-11"/>
                <w:w w:val="90"/>
                <w:szCs w:val="21"/>
              </w:rPr>
            </w:pPr>
            <w:r w:rsidRPr="002D3186">
              <w:rPr>
                <w:rFonts w:ascii="宋体" w:hAnsi="宋体" w:cs="宋体" w:hint="eastAsia"/>
                <w:spacing w:val="-11"/>
                <w:szCs w:val="21"/>
              </w:rPr>
              <w:t>6. 与周围环境相协调，较好地解决树木与电线、建筑物、交通等之间的矛盾。</w:t>
            </w:r>
          </w:p>
        </w:tc>
        <w:tc>
          <w:tcPr>
            <w:tcW w:w="2484" w:type="dxa"/>
            <w:vAlign w:val="center"/>
          </w:tcPr>
          <w:p w14:paraId="57B68A3C"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1. 每年修剪不少于1次。</w:t>
            </w:r>
          </w:p>
          <w:p w14:paraId="10E1F751"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2. 科学合理、基本适时适度。</w:t>
            </w:r>
          </w:p>
          <w:p w14:paraId="47D997E5"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3. 基本达到内膛通透，主侧枝条分布匀称，修剪强度适宜，疏密得当。</w:t>
            </w:r>
          </w:p>
          <w:p w14:paraId="01A5123F"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4. 枯死枝、内膛乱枝、交叉枝、平行枝、横跨枝、下垂枝、衰弱枝、劈裂枝、病虫枝和其他影响树势、树形的枝条修除率95%以上。</w:t>
            </w:r>
          </w:p>
          <w:p w14:paraId="34B9BD80" w14:textId="77777777" w:rsidR="00D11FE1" w:rsidRPr="002D3186" w:rsidRDefault="00000000">
            <w:pPr>
              <w:spacing w:line="260" w:lineRule="exact"/>
              <w:ind w:left="-45" w:right="-23"/>
              <w:rPr>
                <w:rFonts w:ascii="宋体" w:hAnsi="宋体" w:cs="宋体" w:hint="eastAsia"/>
                <w:spacing w:val="-11"/>
                <w:szCs w:val="21"/>
              </w:rPr>
            </w:pPr>
            <w:r w:rsidRPr="002D3186">
              <w:rPr>
                <w:rFonts w:ascii="宋体" w:hAnsi="宋体" w:cs="宋体" w:hint="eastAsia"/>
                <w:spacing w:val="-11"/>
                <w:szCs w:val="21"/>
              </w:rPr>
              <w:t>5. 工具齐全，操作认真标准，剪口、锯口平滑，涂敷得当，基本能按操作规程进行。</w:t>
            </w:r>
          </w:p>
          <w:p w14:paraId="54A79D55" w14:textId="77777777" w:rsidR="00D11FE1" w:rsidRPr="002D3186" w:rsidRDefault="00000000">
            <w:pPr>
              <w:spacing w:line="260" w:lineRule="exact"/>
              <w:ind w:left="-45" w:right="-23"/>
              <w:rPr>
                <w:rFonts w:ascii="宋体" w:hAnsi="宋体" w:cs="宋体" w:hint="eastAsia"/>
                <w:spacing w:val="-11"/>
                <w:w w:val="90"/>
                <w:szCs w:val="21"/>
              </w:rPr>
            </w:pPr>
            <w:r w:rsidRPr="002D3186">
              <w:rPr>
                <w:rFonts w:ascii="宋体" w:hAnsi="宋体" w:cs="宋体" w:hint="eastAsia"/>
                <w:spacing w:val="-11"/>
                <w:szCs w:val="21"/>
              </w:rPr>
              <w:t>6. 基本解决树木与电线、建筑物、交通等之间的矛盾。</w:t>
            </w:r>
          </w:p>
        </w:tc>
      </w:tr>
      <w:tr w:rsidR="00D11FE1" w:rsidRPr="002D3186" w14:paraId="49072B3A" w14:textId="77777777">
        <w:trPr>
          <w:cantSplit/>
          <w:trHeight w:val="1562"/>
          <w:jc w:val="center"/>
        </w:trPr>
        <w:tc>
          <w:tcPr>
            <w:tcW w:w="2098" w:type="dxa"/>
            <w:gridSpan w:val="2"/>
            <w:vAlign w:val="center"/>
          </w:tcPr>
          <w:p w14:paraId="1C9DD090"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t>施  肥</w:t>
            </w:r>
          </w:p>
        </w:tc>
        <w:tc>
          <w:tcPr>
            <w:tcW w:w="2395" w:type="dxa"/>
            <w:vAlign w:val="center"/>
          </w:tcPr>
          <w:p w14:paraId="6D56F24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每年施肥不少于4次。</w:t>
            </w:r>
          </w:p>
          <w:p w14:paraId="3B9AC446"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2. 树穴内有植被的乔木适当增加量和次数。</w:t>
            </w:r>
          </w:p>
          <w:p w14:paraId="3B6889C5"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3. 肥量种类适宜，方法合理。</w:t>
            </w:r>
          </w:p>
          <w:p w14:paraId="347A2A53" w14:textId="77777777" w:rsidR="00D11FE1" w:rsidRPr="002D3186" w:rsidRDefault="00000000">
            <w:pPr>
              <w:spacing w:line="280" w:lineRule="exact"/>
              <w:ind w:leftChars="-21" w:left="-44" w:right="-25"/>
              <w:rPr>
                <w:rFonts w:ascii="宋体" w:hAnsi="宋体" w:cs="宋体" w:hint="eastAsia"/>
                <w:spacing w:val="-11"/>
                <w:szCs w:val="21"/>
              </w:rPr>
            </w:pPr>
            <w:r w:rsidRPr="002D3186">
              <w:rPr>
                <w:rFonts w:ascii="宋体" w:hAnsi="宋体" w:cs="宋体" w:hint="eastAsia"/>
                <w:spacing w:val="-11"/>
                <w:szCs w:val="21"/>
              </w:rPr>
              <w:t>4. 无缺肥、无漏肥、无肥害。</w:t>
            </w:r>
          </w:p>
        </w:tc>
        <w:tc>
          <w:tcPr>
            <w:tcW w:w="2395" w:type="dxa"/>
            <w:vAlign w:val="center"/>
          </w:tcPr>
          <w:p w14:paraId="4DB6913C"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每年施肥不少于2次。</w:t>
            </w:r>
          </w:p>
          <w:p w14:paraId="6FEE97E4"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2. 树穴内有植被的乔木适当增加量和次数。</w:t>
            </w:r>
          </w:p>
          <w:p w14:paraId="2F45F1A7"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3. 肥量种类适宜，方法合理。</w:t>
            </w:r>
          </w:p>
          <w:p w14:paraId="295455D5"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4. 无缺肥、无漏肥、无肥害。</w:t>
            </w:r>
          </w:p>
        </w:tc>
        <w:tc>
          <w:tcPr>
            <w:tcW w:w="2484" w:type="dxa"/>
            <w:vAlign w:val="center"/>
          </w:tcPr>
          <w:p w14:paraId="236D8EC4"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每年施肥不少于1次。</w:t>
            </w:r>
          </w:p>
          <w:p w14:paraId="3D0ACC7F"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2. 树穴内有植被的乔木适当增加量和次数。</w:t>
            </w:r>
          </w:p>
          <w:p w14:paraId="6253EF10"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3. 无缺肥、无漏肥、无肥害。</w:t>
            </w:r>
          </w:p>
        </w:tc>
      </w:tr>
      <w:tr w:rsidR="00D11FE1" w:rsidRPr="002D3186" w14:paraId="65D79B97" w14:textId="77777777">
        <w:trPr>
          <w:cantSplit/>
          <w:trHeight w:val="1811"/>
          <w:jc w:val="center"/>
        </w:trPr>
        <w:tc>
          <w:tcPr>
            <w:tcW w:w="2098" w:type="dxa"/>
            <w:gridSpan w:val="2"/>
            <w:vAlign w:val="center"/>
          </w:tcPr>
          <w:p w14:paraId="331237EC"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t>树  穴</w:t>
            </w:r>
          </w:p>
        </w:tc>
        <w:tc>
          <w:tcPr>
            <w:tcW w:w="2395" w:type="dxa"/>
            <w:vAlign w:val="center"/>
          </w:tcPr>
          <w:p w14:paraId="5CF82922"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树穴形式统一，大小适宜，边线清晰，线条流畅。</w:t>
            </w:r>
          </w:p>
          <w:p w14:paraId="374ED35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硬化地面树穴要有美化处理，盖板完整，无缺损，草坪地树穴覆盖充分、得当。</w:t>
            </w:r>
          </w:p>
          <w:p w14:paraId="660FAB11"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树穴内无黄土裸露。</w:t>
            </w:r>
          </w:p>
        </w:tc>
        <w:tc>
          <w:tcPr>
            <w:tcW w:w="2395" w:type="dxa"/>
            <w:vAlign w:val="center"/>
          </w:tcPr>
          <w:p w14:paraId="022296ED"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树穴形式统一，大小适宜，边线清晰，线条流畅。</w:t>
            </w:r>
          </w:p>
          <w:p w14:paraId="0404BD38"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硬化地面树穴要有美化处理，盖板完整，无缺损，草坪地树穴覆盖得当。</w:t>
            </w:r>
          </w:p>
          <w:p w14:paraId="44DBCCE3"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树穴内无黄土裸露。</w:t>
            </w:r>
          </w:p>
        </w:tc>
        <w:tc>
          <w:tcPr>
            <w:tcW w:w="2484" w:type="dxa"/>
            <w:vAlign w:val="center"/>
          </w:tcPr>
          <w:p w14:paraId="3F4FEC22"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 xml:space="preserve">1. 树穴形式统一，大小基本适宜，边线清晰。 </w:t>
            </w:r>
          </w:p>
          <w:p w14:paraId="7822B06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树穴内无黄土裸露。</w:t>
            </w:r>
          </w:p>
        </w:tc>
      </w:tr>
      <w:tr w:rsidR="00D11FE1" w:rsidRPr="002D3186" w14:paraId="4A919AF3" w14:textId="77777777">
        <w:trPr>
          <w:cantSplit/>
          <w:trHeight w:val="1038"/>
          <w:jc w:val="center"/>
        </w:trPr>
        <w:tc>
          <w:tcPr>
            <w:tcW w:w="2098" w:type="dxa"/>
            <w:gridSpan w:val="2"/>
            <w:vAlign w:val="center"/>
          </w:tcPr>
          <w:p w14:paraId="1B78E712"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t>松土除草</w:t>
            </w:r>
          </w:p>
        </w:tc>
        <w:tc>
          <w:tcPr>
            <w:tcW w:w="2395" w:type="dxa"/>
            <w:vAlign w:val="center"/>
          </w:tcPr>
          <w:p w14:paraId="084550A5" w14:textId="77777777" w:rsidR="00D11FE1" w:rsidRPr="002D3186" w:rsidRDefault="00000000">
            <w:pPr>
              <w:spacing w:line="280" w:lineRule="exact"/>
              <w:ind w:left="-107" w:right="-25"/>
              <w:rPr>
                <w:rFonts w:ascii="宋体" w:hAnsi="宋体" w:cs="宋体" w:hint="eastAsia"/>
                <w:spacing w:val="-11"/>
                <w:szCs w:val="21"/>
              </w:rPr>
            </w:pPr>
            <w:r w:rsidRPr="002D3186">
              <w:rPr>
                <w:rFonts w:ascii="宋体" w:hAnsi="宋体" w:cs="宋体" w:hint="eastAsia"/>
                <w:spacing w:val="-11"/>
                <w:szCs w:val="21"/>
              </w:rPr>
              <w:t xml:space="preserve"> 1. 每年3～5次。</w:t>
            </w:r>
          </w:p>
          <w:p w14:paraId="663378C5"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及时（草高≤5cm）。</w:t>
            </w:r>
          </w:p>
          <w:p w14:paraId="5FAD0B8F"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3. 无大型、恶性、缠绕性杂草。</w:t>
            </w:r>
          </w:p>
        </w:tc>
        <w:tc>
          <w:tcPr>
            <w:tcW w:w="2395" w:type="dxa"/>
            <w:vAlign w:val="center"/>
          </w:tcPr>
          <w:p w14:paraId="0CA15FAB" w14:textId="77777777" w:rsidR="00D11FE1" w:rsidRPr="002D3186" w:rsidRDefault="00000000">
            <w:pPr>
              <w:spacing w:line="280" w:lineRule="exact"/>
              <w:ind w:left="-107" w:right="-25"/>
              <w:rPr>
                <w:rFonts w:ascii="宋体" w:hAnsi="宋体" w:cs="宋体" w:hint="eastAsia"/>
                <w:spacing w:val="-11"/>
                <w:szCs w:val="21"/>
              </w:rPr>
            </w:pPr>
            <w:r w:rsidRPr="002D3186">
              <w:rPr>
                <w:rFonts w:ascii="宋体" w:hAnsi="宋体" w:cs="宋体" w:hint="eastAsia"/>
                <w:spacing w:val="-11"/>
                <w:szCs w:val="21"/>
              </w:rPr>
              <w:t xml:space="preserve"> 1. 每年不少于2次。</w:t>
            </w:r>
          </w:p>
          <w:p w14:paraId="25DFDA1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及时（草高≤5cm）。</w:t>
            </w:r>
          </w:p>
          <w:p w14:paraId="17BF972E"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无大型、恶性、缠绕性杂草。</w:t>
            </w:r>
          </w:p>
        </w:tc>
        <w:tc>
          <w:tcPr>
            <w:tcW w:w="2484" w:type="dxa"/>
            <w:vAlign w:val="center"/>
          </w:tcPr>
          <w:p w14:paraId="2C1770DE" w14:textId="77777777" w:rsidR="00D11FE1" w:rsidRPr="002D3186" w:rsidRDefault="00000000">
            <w:pPr>
              <w:spacing w:line="280" w:lineRule="exact"/>
              <w:ind w:left="-107" w:right="-25"/>
              <w:rPr>
                <w:rFonts w:ascii="宋体" w:hAnsi="宋体" w:cs="宋体" w:hint="eastAsia"/>
                <w:spacing w:val="-11"/>
                <w:szCs w:val="21"/>
              </w:rPr>
            </w:pPr>
            <w:r w:rsidRPr="002D3186">
              <w:rPr>
                <w:rFonts w:ascii="宋体" w:hAnsi="宋体" w:cs="宋体" w:hint="eastAsia"/>
                <w:spacing w:val="-11"/>
                <w:szCs w:val="21"/>
              </w:rPr>
              <w:t>1. 每年不少于1次。</w:t>
            </w:r>
          </w:p>
          <w:p w14:paraId="1A51AE1F" w14:textId="77777777" w:rsidR="00D11FE1" w:rsidRPr="002D3186" w:rsidRDefault="00000000">
            <w:pPr>
              <w:spacing w:line="280" w:lineRule="exact"/>
              <w:ind w:left="-107" w:right="-25"/>
              <w:rPr>
                <w:rFonts w:ascii="宋体" w:hAnsi="宋体" w:cs="宋体" w:hint="eastAsia"/>
                <w:spacing w:val="-11"/>
                <w:szCs w:val="21"/>
              </w:rPr>
            </w:pPr>
            <w:r w:rsidRPr="002D3186">
              <w:rPr>
                <w:rFonts w:ascii="宋体" w:hAnsi="宋体" w:cs="宋体" w:hint="eastAsia"/>
                <w:spacing w:val="-11"/>
                <w:szCs w:val="21"/>
              </w:rPr>
              <w:t>2. 无大型、恶性、缠绕性杂草。</w:t>
            </w:r>
          </w:p>
        </w:tc>
      </w:tr>
      <w:tr w:rsidR="00D11FE1" w:rsidRPr="002D3186" w14:paraId="29E05256" w14:textId="77777777">
        <w:trPr>
          <w:cantSplit/>
          <w:trHeight w:val="990"/>
          <w:jc w:val="center"/>
        </w:trPr>
        <w:tc>
          <w:tcPr>
            <w:tcW w:w="2098" w:type="dxa"/>
            <w:gridSpan w:val="2"/>
            <w:vAlign w:val="center"/>
          </w:tcPr>
          <w:p w14:paraId="4EF24540"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t>抹芽除萌</w:t>
            </w:r>
          </w:p>
        </w:tc>
        <w:tc>
          <w:tcPr>
            <w:tcW w:w="2395" w:type="dxa"/>
            <w:vAlign w:val="center"/>
          </w:tcPr>
          <w:p w14:paraId="3F579472" w14:textId="77777777" w:rsidR="00D11FE1" w:rsidRPr="002D3186" w:rsidRDefault="00000000">
            <w:pPr>
              <w:spacing w:line="280" w:lineRule="exact"/>
              <w:ind w:leftChars="-51" w:left="-107" w:right="-25"/>
              <w:rPr>
                <w:rFonts w:ascii="宋体" w:hAnsi="宋体" w:cs="宋体" w:hint="eastAsia"/>
                <w:spacing w:val="-11"/>
                <w:szCs w:val="21"/>
              </w:rPr>
            </w:pPr>
            <w:r w:rsidRPr="002D3186">
              <w:rPr>
                <w:rFonts w:ascii="宋体" w:hAnsi="宋体" w:cs="宋体" w:hint="eastAsia"/>
                <w:spacing w:val="-11"/>
                <w:szCs w:val="21"/>
              </w:rPr>
              <w:t xml:space="preserve">  1. 及时彻底（萌芽长度小于8cm）。</w:t>
            </w:r>
          </w:p>
          <w:p w14:paraId="1DE6BE58" w14:textId="77777777" w:rsidR="00D11FE1" w:rsidRPr="002D3186" w:rsidRDefault="00000000">
            <w:pPr>
              <w:spacing w:line="280" w:lineRule="exact"/>
              <w:ind w:leftChars="-51" w:left="-107" w:right="-25"/>
              <w:rPr>
                <w:rFonts w:ascii="宋体" w:hAnsi="宋体" w:cs="宋体" w:hint="eastAsia"/>
                <w:spacing w:val="-11"/>
                <w:szCs w:val="21"/>
              </w:rPr>
            </w:pPr>
            <w:r w:rsidRPr="002D3186">
              <w:rPr>
                <w:rFonts w:ascii="宋体" w:hAnsi="宋体" w:cs="宋体" w:hint="eastAsia"/>
                <w:spacing w:val="-11"/>
                <w:szCs w:val="21"/>
              </w:rPr>
              <w:t xml:space="preserve">  2.创口平滑。</w:t>
            </w:r>
          </w:p>
        </w:tc>
        <w:tc>
          <w:tcPr>
            <w:tcW w:w="2395" w:type="dxa"/>
            <w:vAlign w:val="center"/>
          </w:tcPr>
          <w:p w14:paraId="38210325" w14:textId="77777777" w:rsidR="00D11FE1" w:rsidRPr="002D3186" w:rsidRDefault="00000000">
            <w:pPr>
              <w:spacing w:line="280" w:lineRule="exact"/>
              <w:ind w:leftChars="-51" w:left="-107" w:right="-25"/>
              <w:rPr>
                <w:rFonts w:ascii="宋体" w:hAnsi="宋体" w:cs="宋体" w:hint="eastAsia"/>
                <w:spacing w:val="-11"/>
                <w:szCs w:val="21"/>
              </w:rPr>
            </w:pPr>
            <w:r w:rsidRPr="002D3186">
              <w:rPr>
                <w:rFonts w:ascii="宋体" w:hAnsi="宋体" w:cs="宋体" w:hint="eastAsia"/>
                <w:spacing w:val="-11"/>
                <w:szCs w:val="21"/>
              </w:rPr>
              <w:t xml:space="preserve">  1. 及时彻底（萌芽长度小于8cm）。</w:t>
            </w:r>
          </w:p>
          <w:p w14:paraId="65827FBA"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 xml:space="preserve"> 2. 创口平滑。</w:t>
            </w:r>
          </w:p>
        </w:tc>
        <w:tc>
          <w:tcPr>
            <w:tcW w:w="2484" w:type="dxa"/>
            <w:vAlign w:val="center"/>
          </w:tcPr>
          <w:p w14:paraId="5A6AE1E1"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1. 及时。</w:t>
            </w:r>
          </w:p>
          <w:p w14:paraId="51685060" w14:textId="77777777" w:rsidR="00D11FE1" w:rsidRPr="002D3186" w:rsidRDefault="00000000">
            <w:pPr>
              <w:spacing w:line="280" w:lineRule="exact"/>
              <w:ind w:right="-25"/>
              <w:rPr>
                <w:rFonts w:ascii="宋体" w:hAnsi="宋体" w:cs="宋体" w:hint="eastAsia"/>
                <w:spacing w:val="-11"/>
                <w:szCs w:val="21"/>
              </w:rPr>
            </w:pPr>
            <w:r w:rsidRPr="002D3186">
              <w:rPr>
                <w:rFonts w:ascii="宋体" w:hAnsi="宋体" w:cs="宋体" w:hint="eastAsia"/>
                <w:spacing w:val="-11"/>
                <w:szCs w:val="21"/>
              </w:rPr>
              <w:t>2. 创口平滑。</w:t>
            </w:r>
          </w:p>
        </w:tc>
      </w:tr>
      <w:tr w:rsidR="00D11FE1" w:rsidRPr="002D3186" w14:paraId="79D56701" w14:textId="77777777">
        <w:trPr>
          <w:cantSplit/>
          <w:trHeight w:val="1826"/>
          <w:jc w:val="center"/>
        </w:trPr>
        <w:tc>
          <w:tcPr>
            <w:tcW w:w="2098" w:type="dxa"/>
            <w:gridSpan w:val="2"/>
            <w:vAlign w:val="center"/>
          </w:tcPr>
          <w:p w14:paraId="1DC37075" w14:textId="77777777" w:rsidR="00D11FE1" w:rsidRPr="002D3186" w:rsidRDefault="00000000">
            <w:pPr>
              <w:spacing w:line="260" w:lineRule="exact"/>
              <w:ind w:left="-44" w:right="-25"/>
              <w:jc w:val="center"/>
              <w:rPr>
                <w:rFonts w:ascii="宋体" w:hAnsi="宋体" w:cs="宋体" w:hint="eastAsia"/>
                <w:b/>
                <w:szCs w:val="21"/>
              </w:rPr>
            </w:pPr>
            <w:r w:rsidRPr="002D3186">
              <w:rPr>
                <w:rFonts w:ascii="宋体" w:hAnsi="宋体" w:cs="宋体" w:hint="eastAsia"/>
                <w:b/>
                <w:szCs w:val="21"/>
              </w:rPr>
              <w:t>复  壮</w:t>
            </w:r>
          </w:p>
        </w:tc>
        <w:tc>
          <w:tcPr>
            <w:tcW w:w="2395" w:type="dxa"/>
            <w:vAlign w:val="center"/>
          </w:tcPr>
          <w:p w14:paraId="6DBDE95B"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1. 按时复壮。</w:t>
            </w:r>
          </w:p>
          <w:p w14:paraId="29AE3262"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方案措施科学周密。</w:t>
            </w:r>
          </w:p>
          <w:p w14:paraId="1ACFA9DA"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3. 严格操作规程。</w:t>
            </w:r>
          </w:p>
          <w:p w14:paraId="2BB3D847"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4. 创部、朽部及时清理、消毒、涂药、修补。</w:t>
            </w:r>
          </w:p>
          <w:p w14:paraId="2D7CEB98"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5. 档案齐全，记录详细。</w:t>
            </w:r>
          </w:p>
        </w:tc>
        <w:tc>
          <w:tcPr>
            <w:tcW w:w="2395" w:type="dxa"/>
            <w:vAlign w:val="center"/>
          </w:tcPr>
          <w:p w14:paraId="2C66EADB"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1. 按时复壮。</w:t>
            </w:r>
          </w:p>
          <w:p w14:paraId="034C95B9"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方案措施科学周密。</w:t>
            </w:r>
          </w:p>
          <w:p w14:paraId="2C189C98"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3. 严格操作规程。</w:t>
            </w:r>
          </w:p>
          <w:p w14:paraId="473C4A83"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4. 创部、朽部及时清理、消毒、涂药、修补。</w:t>
            </w:r>
          </w:p>
        </w:tc>
        <w:tc>
          <w:tcPr>
            <w:tcW w:w="2484" w:type="dxa"/>
            <w:vAlign w:val="center"/>
          </w:tcPr>
          <w:p w14:paraId="6F036585"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1. 按时复壮。</w:t>
            </w:r>
          </w:p>
          <w:p w14:paraId="705A88AA"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方案措施科学。</w:t>
            </w:r>
          </w:p>
          <w:p w14:paraId="5C39CA95"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3. 按操作规程进行。</w:t>
            </w:r>
          </w:p>
          <w:p w14:paraId="301D9477" w14:textId="77777777" w:rsidR="00D11FE1" w:rsidRPr="002D3186" w:rsidRDefault="00000000">
            <w:pPr>
              <w:spacing w:line="280" w:lineRule="exact"/>
              <w:ind w:left="-107" w:right="-25"/>
              <w:rPr>
                <w:rFonts w:ascii="宋体" w:hAnsi="宋体" w:cs="宋体" w:hint="eastAsia"/>
                <w:spacing w:val="-11"/>
                <w:szCs w:val="21"/>
              </w:rPr>
            </w:pPr>
            <w:r w:rsidRPr="002D3186">
              <w:rPr>
                <w:rFonts w:ascii="宋体" w:hAnsi="宋体" w:cs="宋体" w:hint="eastAsia"/>
                <w:spacing w:val="-11"/>
                <w:szCs w:val="21"/>
              </w:rPr>
              <w:t xml:space="preserve"> 4. 创部、朽部基本及时清理、消毒、涂药、修补。</w:t>
            </w:r>
          </w:p>
        </w:tc>
      </w:tr>
      <w:tr w:rsidR="00D11FE1" w:rsidRPr="002D3186" w14:paraId="0083CFAD" w14:textId="77777777">
        <w:trPr>
          <w:cantSplit/>
          <w:trHeight w:val="4105"/>
          <w:jc w:val="center"/>
        </w:trPr>
        <w:tc>
          <w:tcPr>
            <w:tcW w:w="2098" w:type="dxa"/>
            <w:gridSpan w:val="2"/>
            <w:vAlign w:val="center"/>
          </w:tcPr>
          <w:p w14:paraId="0ADD8009" w14:textId="77777777" w:rsidR="00D11FE1" w:rsidRPr="002D3186" w:rsidRDefault="00000000">
            <w:pPr>
              <w:spacing w:line="260" w:lineRule="exact"/>
              <w:ind w:left="-63" w:right="-80"/>
              <w:jc w:val="center"/>
              <w:rPr>
                <w:rFonts w:ascii="宋体" w:hAnsi="宋体" w:cs="宋体" w:hint="eastAsia"/>
                <w:b/>
                <w:szCs w:val="21"/>
              </w:rPr>
            </w:pPr>
            <w:r w:rsidRPr="002D3186">
              <w:rPr>
                <w:rFonts w:ascii="宋体" w:hAnsi="宋体" w:cs="宋体" w:hint="eastAsia"/>
                <w:b/>
                <w:szCs w:val="21"/>
              </w:rPr>
              <w:lastRenderedPageBreak/>
              <w:t>栽（补）植</w:t>
            </w:r>
          </w:p>
        </w:tc>
        <w:tc>
          <w:tcPr>
            <w:tcW w:w="2395" w:type="dxa"/>
            <w:vAlign w:val="center"/>
          </w:tcPr>
          <w:p w14:paraId="6E8597A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树干笔直，纵成行、横成排。</w:t>
            </w:r>
          </w:p>
          <w:p w14:paraId="1618FA2E"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易成活树种成活率100%，不易成活树种成活率98%以上。</w:t>
            </w:r>
          </w:p>
          <w:p w14:paraId="574275E0"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常绿树种及不易成活树种移植必须带土球，土球直径不小于胸径的8～10倍，且须根保留完好。</w:t>
            </w:r>
          </w:p>
          <w:p w14:paraId="2BB0F0F0"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4. 树坑直径大于土球直径50cm以上，封土深度以盖住土球上部5～10cm为宜。</w:t>
            </w:r>
          </w:p>
          <w:p w14:paraId="3E17E381"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5. 栽前起挖、包装运输规范；栽后支撑、修剪、浇水等严格按规程操作。</w:t>
            </w:r>
          </w:p>
        </w:tc>
        <w:tc>
          <w:tcPr>
            <w:tcW w:w="2395" w:type="dxa"/>
            <w:vAlign w:val="center"/>
          </w:tcPr>
          <w:p w14:paraId="357FAE2C"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易成活树种成活率100%，不易成活树种成活率98%以上。</w:t>
            </w:r>
          </w:p>
          <w:p w14:paraId="7E498D72"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常绿树种及不易成活树种移植必须带土球，土球直径不小于胸径的8～10倍，且须根保留完好。</w:t>
            </w:r>
          </w:p>
          <w:p w14:paraId="66C448D8"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树坑直径大于土球直径50cm以上，封土深度以盖住土球上部5～10cm为宜。</w:t>
            </w:r>
          </w:p>
          <w:p w14:paraId="132B7F2E"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4. 栽前起挖、包装运输规范；栽后支撑、修剪、浇水等严格按规程操作。</w:t>
            </w:r>
          </w:p>
        </w:tc>
        <w:tc>
          <w:tcPr>
            <w:tcW w:w="2484" w:type="dxa"/>
            <w:vAlign w:val="center"/>
          </w:tcPr>
          <w:p w14:paraId="06BAD318"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易成活树种成活率100%，不易成活树种成活率95%以上。</w:t>
            </w:r>
          </w:p>
          <w:p w14:paraId="4840E8DB"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常绿树种及不易成活树种移植必须带土球，土球直径不小于胸径的8～10倍，且须根基本保留完好。</w:t>
            </w:r>
          </w:p>
          <w:p w14:paraId="7D31E8AE"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3. 树坑直径大于土球直径50cm以上，封土深度以盖住土球上部5～10cm为宜。</w:t>
            </w:r>
          </w:p>
          <w:p w14:paraId="7EB85437"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4. 栽前起挖、包装运输规范；栽后支撑、修剪、浇水等按规程操作。</w:t>
            </w:r>
          </w:p>
        </w:tc>
      </w:tr>
      <w:tr w:rsidR="00D11FE1" w:rsidRPr="002D3186" w14:paraId="5508417F" w14:textId="77777777">
        <w:trPr>
          <w:cantSplit/>
          <w:trHeight w:val="1341"/>
          <w:jc w:val="center"/>
        </w:trPr>
        <w:tc>
          <w:tcPr>
            <w:tcW w:w="2098" w:type="dxa"/>
            <w:gridSpan w:val="2"/>
            <w:vAlign w:val="center"/>
          </w:tcPr>
          <w:p w14:paraId="5BC2BF8A" w14:textId="77777777" w:rsidR="00D11FE1" w:rsidRPr="002D3186" w:rsidRDefault="00000000">
            <w:pPr>
              <w:spacing w:line="260" w:lineRule="exact"/>
              <w:ind w:firstLine="220"/>
              <w:jc w:val="center"/>
              <w:rPr>
                <w:rFonts w:ascii="宋体" w:hAnsi="宋体" w:cs="宋体" w:hint="eastAsia"/>
                <w:b/>
                <w:szCs w:val="21"/>
              </w:rPr>
            </w:pPr>
            <w:r w:rsidRPr="002D3186">
              <w:rPr>
                <w:rFonts w:ascii="宋体" w:hAnsi="宋体" w:cs="宋体" w:hint="eastAsia"/>
                <w:b/>
                <w:szCs w:val="21"/>
              </w:rPr>
              <w:t>清    洁</w:t>
            </w:r>
          </w:p>
        </w:tc>
        <w:tc>
          <w:tcPr>
            <w:tcW w:w="2395" w:type="dxa"/>
            <w:vAlign w:val="center"/>
          </w:tcPr>
          <w:p w14:paraId="593B0AF7"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树冠下、树穴内无生活垃圾、砖石瓦砾、干枝枯叶及其他废弃物。</w:t>
            </w:r>
          </w:p>
          <w:p w14:paraId="4920985F"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2. 树干上无违法悬挂物。</w:t>
            </w:r>
          </w:p>
        </w:tc>
        <w:tc>
          <w:tcPr>
            <w:tcW w:w="2395" w:type="dxa"/>
            <w:vAlign w:val="center"/>
          </w:tcPr>
          <w:p w14:paraId="02824AE8"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树冠下、树穴内无生活垃圾、砖石瓦砾、干枝枯叶及其他废弃物。</w:t>
            </w:r>
          </w:p>
          <w:p w14:paraId="5B806A51"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树干上无违法悬挂物。</w:t>
            </w:r>
          </w:p>
        </w:tc>
        <w:tc>
          <w:tcPr>
            <w:tcW w:w="2484" w:type="dxa"/>
            <w:vAlign w:val="center"/>
          </w:tcPr>
          <w:p w14:paraId="687B7C91" w14:textId="77777777" w:rsidR="00D11FE1" w:rsidRPr="002D3186" w:rsidRDefault="00000000">
            <w:pPr>
              <w:spacing w:line="280" w:lineRule="exact"/>
              <w:rPr>
                <w:rFonts w:ascii="宋体" w:hAnsi="宋体" w:cs="宋体" w:hint="eastAsia"/>
                <w:spacing w:val="-11"/>
                <w:szCs w:val="21"/>
              </w:rPr>
            </w:pPr>
            <w:r w:rsidRPr="002D3186">
              <w:rPr>
                <w:rFonts w:ascii="宋体" w:hAnsi="宋体" w:cs="宋体" w:hint="eastAsia"/>
                <w:spacing w:val="-11"/>
                <w:szCs w:val="21"/>
              </w:rPr>
              <w:t>1. 树冠下、树穴内基本无生活垃圾、砖石瓦砾、干枝枯叶及其他废弃物。</w:t>
            </w:r>
          </w:p>
          <w:p w14:paraId="6466C108" w14:textId="77777777" w:rsidR="00D11FE1" w:rsidRPr="002D3186" w:rsidRDefault="00000000">
            <w:pPr>
              <w:spacing w:line="280" w:lineRule="exact"/>
              <w:ind w:left="-44" w:right="-25"/>
              <w:rPr>
                <w:rFonts w:ascii="宋体" w:hAnsi="宋体" w:cs="宋体" w:hint="eastAsia"/>
                <w:spacing w:val="-11"/>
                <w:szCs w:val="21"/>
              </w:rPr>
            </w:pPr>
            <w:r w:rsidRPr="002D3186">
              <w:rPr>
                <w:rFonts w:ascii="宋体" w:hAnsi="宋体" w:cs="宋体" w:hint="eastAsia"/>
                <w:spacing w:val="-11"/>
                <w:szCs w:val="21"/>
              </w:rPr>
              <w:t>2. 树干上无违法悬挂物。</w:t>
            </w:r>
          </w:p>
        </w:tc>
      </w:tr>
    </w:tbl>
    <w:p w14:paraId="38C58D10" w14:textId="77777777" w:rsidR="00D11FE1" w:rsidRPr="002D3186" w:rsidRDefault="00D11FE1">
      <w:pPr>
        <w:spacing w:line="360" w:lineRule="auto"/>
        <w:ind w:firstLineChars="200" w:firstLine="420"/>
        <w:rPr>
          <w:rFonts w:ascii="宋体" w:hAnsi="宋体" w:cs="宋体" w:hint="eastAsia"/>
          <w:szCs w:val="21"/>
        </w:rPr>
      </w:pPr>
    </w:p>
    <w:p w14:paraId="0DC1762F"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3.0.2 花灌木养护技术应符合表3.0.2规定：</w:t>
      </w:r>
    </w:p>
    <w:p w14:paraId="51DF949B" w14:textId="77777777" w:rsidR="00D11FE1" w:rsidRPr="002D3186" w:rsidRDefault="00D11FE1">
      <w:pPr>
        <w:rPr>
          <w:rFonts w:ascii="宋体" w:hAnsi="宋体" w:cs="宋体" w:hint="eastAsia"/>
          <w:b/>
          <w:szCs w:val="21"/>
          <w:u w:val="single"/>
        </w:rPr>
      </w:pPr>
    </w:p>
    <w:p w14:paraId="0954EC9B"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表3.0.2  花灌木养护标准</w:t>
      </w:r>
    </w:p>
    <w:tbl>
      <w:tblPr>
        <w:tblW w:w="928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6"/>
        <w:gridCol w:w="2447"/>
        <w:gridCol w:w="2395"/>
        <w:gridCol w:w="2396"/>
      </w:tblGrid>
      <w:tr w:rsidR="00D11FE1" w:rsidRPr="002D3186" w14:paraId="36697D05" w14:textId="77777777">
        <w:trPr>
          <w:trHeight w:val="1356"/>
        </w:trPr>
        <w:tc>
          <w:tcPr>
            <w:tcW w:w="2046" w:type="dxa"/>
          </w:tcPr>
          <w:p w14:paraId="1A05B82C"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64384" behindDoc="0" locked="0" layoutInCell="1" allowOverlap="1" wp14:anchorId="172E2C9C" wp14:editId="61722B0C">
                      <wp:simplePos x="0" y="0"/>
                      <wp:positionH relativeFrom="column">
                        <wp:posOffset>-76835</wp:posOffset>
                      </wp:positionH>
                      <wp:positionV relativeFrom="paragraph">
                        <wp:posOffset>27305</wp:posOffset>
                      </wp:positionV>
                      <wp:extent cx="1307465" cy="831215"/>
                      <wp:effectExtent l="2540" t="3810" r="4445" b="22225"/>
                      <wp:wrapNone/>
                      <wp:docPr id="13" name="直接连接符 13"/>
                      <wp:cNvGraphicFramePr/>
                      <a:graphic xmlns:a="http://schemas.openxmlformats.org/drawingml/2006/main">
                        <a:graphicData uri="http://schemas.microsoft.com/office/word/2010/wordprocessingShape">
                          <wps:wsp>
                            <wps:cNvCnPr/>
                            <wps:spPr>
                              <a:xfrm flipH="1" flipV="1">
                                <a:off x="0" y="0"/>
                                <a:ext cx="1307465" cy="83121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3DFC8FDB" id="直接连接符 13"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6.05pt,2.15pt" to="96.9pt,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" strokeweight=".25pt"/>
                  </w:pict>
                </mc:Fallback>
              </mc:AlternateContent>
            </w:r>
          </w:p>
          <w:p w14:paraId="68773CDC" w14:textId="77777777" w:rsidR="00D11FE1" w:rsidRPr="002D3186" w:rsidRDefault="00000000">
            <w:pPr>
              <w:spacing w:line="300" w:lineRule="exact"/>
              <w:ind w:firstLineChars="400" w:firstLine="843"/>
              <w:rPr>
                <w:rFonts w:ascii="宋体" w:hAnsi="宋体" w:cs="宋体" w:hint="eastAsia"/>
                <w:b/>
                <w:szCs w:val="21"/>
              </w:rPr>
            </w:pPr>
            <w:r w:rsidRPr="002D3186">
              <w:rPr>
                <w:rFonts w:ascii="宋体" w:hAnsi="宋体" w:cs="宋体" w:hint="eastAsia"/>
                <w:b/>
                <w:szCs w:val="21"/>
              </w:rPr>
              <w:t>级别</w:t>
            </w:r>
          </w:p>
          <w:p w14:paraId="4166ABB3" w14:textId="77777777" w:rsidR="00D11FE1" w:rsidRPr="002D3186" w:rsidRDefault="00000000">
            <w:pPr>
              <w:ind w:firstLine="247"/>
              <w:jc w:val="left"/>
              <w:rPr>
                <w:b/>
                <w:bCs/>
              </w:rPr>
            </w:pPr>
            <w:r w:rsidRPr="002D3186">
              <w:rPr>
                <w:b/>
                <w:bCs/>
                <w:noProof/>
              </w:rPr>
              <mc:AlternateContent>
                <mc:Choice Requires="wps">
                  <w:drawing>
                    <wp:anchor distT="0" distB="0" distL="114300" distR="114300" simplePos="0" relativeHeight="251665408" behindDoc="0" locked="0" layoutInCell="1" allowOverlap="1" wp14:anchorId="73EA450C" wp14:editId="7D67C774">
                      <wp:simplePos x="0" y="0"/>
                      <wp:positionH relativeFrom="column">
                        <wp:posOffset>-42545</wp:posOffset>
                      </wp:positionH>
                      <wp:positionV relativeFrom="paragraph">
                        <wp:posOffset>148590</wp:posOffset>
                      </wp:positionV>
                      <wp:extent cx="1290320" cy="337820"/>
                      <wp:effectExtent l="1270" t="4445" r="3810" b="19685"/>
                      <wp:wrapNone/>
                      <wp:docPr id="16" name="直接连接符 16"/>
                      <wp:cNvGraphicFramePr/>
                      <a:graphic xmlns:a="http://schemas.openxmlformats.org/drawingml/2006/main">
                        <a:graphicData uri="http://schemas.microsoft.com/office/word/2010/wordprocessingShape">
                          <wps:wsp>
                            <wps:cNvCnPr/>
                            <wps:spPr>
                              <a:xfrm flipH="1" flipV="1">
                                <a:off x="0" y="0"/>
                                <a:ext cx="1290320" cy="33782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74818FF0" id="直接连接符 16"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3.35pt,11.7pt" to="98.2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" strokeweight=".25pt"/>
                  </w:pict>
                </mc:Fallback>
              </mc:AlternateContent>
            </w:r>
            <w:r w:rsidRPr="002D3186">
              <w:rPr>
                <w:rFonts w:hint="eastAsia"/>
                <w:b/>
                <w:bCs/>
              </w:rPr>
              <w:t>标准</w:t>
            </w:r>
          </w:p>
          <w:p w14:paraId="1AD5BB76" w14:textId="77777777" w:rsidR="00D11FE1" w:rsidRPr="002D3186" w:rsidRDefault="00D11FE1">
            <w:pPr>
              <w:ind w:firstLine="247"/>
              <w:jc w:val="left"/>
              <w:rPr>
                <w:b/>
                <w:bCs/>
              </w:rPr>
            </w:pPr>
          </w:p>
          <w:p w14:paraId="148551A5" w14:textId="77777777" w:rsidR="00D11FE1" w:rsidRPr="002D3186" w:rsidRDefault="00000000">
            <w:pPr>
              <w:ind w:firstLine="247"/>
              <w:jc w:val="left"/>
            </w:pPr>
            <w:r w:rsidRPr="002D3186">
              <w:rPr>
                <w:rFonts w:hint="eastAsia"/>
                <w:b/>
                <w:bCs/>
              </w:rPr>
              <w:t>项目</w:t>
            </w:r>
          </w:p>
        </w:tc>
        <w:tc>
          <w:tcPr>
            <w:tcW w:w="2447" w:type="dxa"/>
            <w:vAlign w:val="center"/>
          </w:tcPr>
          <w:p w14:paraId="5999EE1F"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01510A89"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396" w:type="dxa"/>
            <w:vAlign w:val="center"/>
          </w:tcPr>
          <w:p w14:paraId="1D0DD322"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60D5DA5A" w14:textId="77777777">
        <w:trPr>
          <w:cantSplit/>
          <w:trHeight w:val="940"/>
        </w:trPr>
        <w:tc>
          <w:tcPr>
            <w:tcW w:w="2046" w:type="dxa"/>
            <w:vAlign w:val="center"/>
          </w:tcPr>
          <w:p w14:paraId="07EDFA9B"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景  观</w:t>
            </w:r>
          </w:p>
        </w:tc>
        <w:tc>
          <w:tcPr>
            <w:tcW w:w="2447" w:type="dxa"/>
            <w:vAlign w:val="center"/>
          </w:tcPr>
          <w:p w14:paraId="4FB3B69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管理精细、景观优美。</w:t>
            </w:r>
          </w:p>
          <w:p w14:paraId="3C6FC399"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无缺株死株。</w:t>
            </w:r>
          </w:p>
          <w:p w14:paraId="26AFA624"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配置合理。</w:t>
            </w:r>
          </w:p>
        </w:tc>
        <w:tc>
          <w:tcPr>
            <w:tcW w:w="2395" w:type="dxa"/>
            <w:vAlign w:val="center"/>
          </w:tcPr>
          <w:p w14:paraId="3B857996"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基本无缺株死株（3%以下）。</w:t>
            </w:r>
          </w:p>
          <w:p w14:paraId="0A96466A"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配置合理。</w:t>
            </w:r>
          </w:p>
        </w:tc>
        <w:tc>
          <w:tcPr>
            <w:tcW w:w="2396" w:type="dxa"/>
            <w:vAlign w:val="center"/>
          </w:tcPr>
          <w:p w14:paraId="4217F898"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缺株死株不明显（5%以下）</w:t>
            </w:r>
          </w:p>
          <w:p w14:paraId="2CA8BFE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配置较合理。</w:t>
            </w:r>
          </w:p>
        </w:tc>
      </w:tr>
      <w:tr w:rsidR="00D11FE1" w:rsidRPr="002D3186" w14:paraId="619AC3FB" w14:textId="77777777">
        <w:trPr>
          <w:cantSplit/>
          <w:trHeight w:val="2576"/>
        </w:trPr>
        <w:tc>
          <w:tcPr>
            <w:tcW w:w="2046" w:type="dxa"/>
            <w:vAlign w:val="center"/>
          </w:tcPr>
          <w:p w14:paraId="072690B5"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生  长</w:t>
            </w:r>
          </w:p>
        </w:tc>
        <w:tc>
          <w:tcPr>
            <w:tcW w:w="2447" w:type="dxa"/>
            <w:vAlign w:val="center"/>
          </w:tcPr>
          <w:p w14:paraId="6D8A1358"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生长势强，枝壮叶茂。</w:t>
            </w:r>
          </w:p>
          <w:p w14:paraId="6514FB85"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叶色正常有光泽，无黄叶、焦叶、卷叶、枯萎叶，生长季节不落叶，无明显病症及害虫遗留物（虫网、虫粪、蜜露等），株被害率在2%以内。</w:t>
            </w:r>
          </w:p>
          <w:p w14:paraId="71021486"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枝健壮，无枯死枝。</w:t>
            </w:r>
          </w:p>
          <w:p w14:paraId="77DA588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开花树种花繁而艳。</w:t>
            </w:r>
          </w:p>
          <w:p w14:paraId="0E824893"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冠形完整美观，枝条分布匀称，数量适宜，内膛通透。</w:t>
            </w:r>
          </w:p>
        </w:tc>
        <w:tc>
          <w:tcPr>
            <w:tcW w:w="2395" w:type="dxa"/>
            <w:vAlign w:val="center"/>
          </w:tcPr>
          <w:p w14:paraId="3726DEAF"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生长势强，枝壮叶茂。</w:t>
            </w:r>
          </w:p>
          <w:p w14:paraId="6939AAA6"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叶色正常有光泽，无黄叶、焦叶、卷叶、枯萎叶，生长季节不落叶，无明显病症及害虫遗留物（虫网、虫粪、蜜露等），株被害率在5%以内。</w:t>
            </w:r>
          </w:p>
          <w:p w14:paraId="6454A2A8"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枝健壮，无枯死枝。</w:t>
            </w:r>
          </w:p>
          <w:p w14:paraId="1DF0E6A4"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开花树种花繁而艳。</w:t>
            </w:r>
          </w:p>
          <w:p w14:paraId="3DCCF2BA"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冠形完整美观，枝条分布匀称，数量适宜，内膛通透。</w:t>
            </w:r>
          </w:p>
        </w:tc>
        <w:tc>
          <w:tcPr>
            <w:tcW w:w="2396" w:type="dxa"/>
            <w:vAlign w:val="center"/>
          </w:tcPr>
          <w:p w14:paraId="7A88988B"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生长势正常，枝壮叶茂。</w:t>
            </w:r>
          </w:p>
          <w:p w14:paraId="6550F79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叶色正常有光泽，无黄叶、焦叶、卷叶、枯萎叶，生长季节不落叶，无明显病症及害虫遗留物（虫网、虫粪、蜜露等），株被害率在8%以内。</w:t>
            </w:r>
          </w:p>
          <w:p w14:paraId="6E36653E"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枝健壮，无枯死枝。</w:t>
            </w:r>
          </w:p>
          <w:p w14:paraId="37D6E71F"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开花树种花繁而艳。</w:t>
            </w:r>
          </w:p>
          <w:p w14:paraId="4A6D63CE"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冠形完整美观，枝条分布匀称，数量适宜，内膛通透。</w:t>
            </w:r>
          </w:p>
        </w:tc>
      </w:tr>
      <w:tr w:rsidR="00D11FE1" w:rsidRPr="002D3186" w14:paraId="0041AD49" w14:textId="77777777">
        <w:trPr>
          <w:cantSplit/>
          <w:trHeight w:val="3144"/>
        </w:trPr>
        <w:tc>
          <w:tcPr>
            <w:tcW w:w="2046" w:type="dxa"/>
            <w:vAlign w:val="center"/>
          </w:tcPr>
          <w:p w14:paraId="095D4E7A"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lastRenderedPageBreak/>
              <w:t>修  剪</w:t>
            </w:r>
          </w:p>
          <w:p w14:paraId="5B984D13" w14:textId="77777777" w:rsidR="00D11FE1" w:rsidRPr="002D3186" w:rsidRDefault="00D11FE1">
            <w:pPr>
              <w:spacing w:line="280" w:lineRule="exact"/>
              <w:jc w:val="center"/>
              <w:rPr>
                <w:rFonts w:ascii="宋体" w:hAnsi="宋体" w:cs="宋体" w:hint="eastAsia"/>
                <w:b/>
                <w:szCs w:val="21"/>
              </w:rPr>
            </w:pPr>
          </w:p>
        </w:tc>
        <w:tc>
          <w:tcPr>
            <w:tcW w:w="2447" w:type="dxa"/>
            <w:vAlign w:val="center"/>
          </w:tcPr>
          <w:p w14:paraId="7CD1B8ED"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每年修剪不少于2次。</w:t>
            </w:r>
          </w:p>
          <w:p w14:paraId="14B052F0"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科学合理，适时适度。</w:t>
            </w:r>
          </w:p>
          <w:p w14:paraId="4B6A77F6"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冠形优美，内膛通透，枝条数量适宜、分布匀称，修剪强度适宜。</w:t>
            </w:r>
          </w:p>
          <w:p w14:paraId="4E88E9BD"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剪口芽留芽方位准确，芽长势饱满。</w:t>
            </w:r>
          </w:p>
          <w:p w14:paraId="757BDB89"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枯死枝、内膛乱枝、交叉枝、平等枝、横跨枝、衰弱枝、病虫枝和其它影响树势、树形的枝条修除率98%以上。</w:t>
            </w:r>
          </w:p>
          <w:p w14:paraId="2BA21BD8" w14:textId="77777777" w:rsidR="00D11FE1" w:rsidRPr="002D3186" w:rsidRDefault="00000000">
            <w:pPr>
              <w:spacing w:line="260" w:lineRule="exact"/>
              <w:rPr>
                <w:rFonts w:ascii="宋体" w:hAnsi="宋体" w:cs="宋体" w:hint="eastAsia"/>
                <w:spacing w:val="-9"/>
                <w:w w:val="90"/>
                <w:szCs w:val="21"/>
              </w:rPr>
            </w:pPr>
            <w:r w:rsidRPr="002D3186">
              <w:rPr>
                <w:rFonts w:ascii="宋体" w:hAnsi="宋体" w:cs="宋体" w:hint="eastAsia"/>
                <w:spacing w:val="-9"/>
                <w:szCs w:val="21"/>
              </w:rPr>
              <w:t>6. 操作规范，工具齐全。</w:t>
            </w:r>
          </w:p>
        </w:tc>
        <w:tc>
          <w:tcPr>
            <w:tcW w:w="2395" w:type="dxa"/>
            <w:vAlign w:val="center"/>
          </w:tcPr>
          <w:p w14:paraId="0512F7BA"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每年修剪不少于1次。</w:t>
            </w:r>
          </w:p>
          <w:p w14:paraId="43B64E45"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科学合理，适时适度。</w:t>
            </w:r>
          </w:p>
          <w:p w14:paraId="43E593A5"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冠形完整，内膛通透，枝条数量适宜、分布匀称，修剪强度适宜。</w:t>
            </w:r>
          </w:p>
          <w:p w14:paraId="595DEDF7"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剪口芽留芽方位准确，芽长势饱满。</w:t>
            </w:r>
          </w:p>
          <w:p w14:paraId="037F1272"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枯死枝、内膛乱枝、交叉枝、平等枝、横跨枝、衰弱枝、病虫枝和其它影响树势、树形的枝条修除率95%以上。</w:t>
            </w:r>
          </w:p>
          <w:p w14:paraId="3CF3609A" w14:textId="77777777" w:rsidR="00D11FE1" w:rsidRPr="002D3186" w:rsidRDefault="00000000">
            <w:pPr>
              <w:spacing w:line="260" w:lineRule="exact"/>
              <w:rPr>
                <w:rFonts w:ascii="宋体" w:hAnsi="宋体" w:cs="宋体" w:hint="eastAsia"/>
                <w:spacing w:val="-9"/>
                <w:w w:val="90"/>
                <w:szCs w:val="21"/>
              </w:rPr>
            </w:pPr>
            <w:r w:rsidRPr="002D3186">
              <w:rPr>
                <w:rFonts w:ascii="宋体" w:hAnsi="宋体" w:cs="宋体" w:hint="eastAsia"/>
                <w:spacing w:val="-9"/>
                <w:szCs w:val="21"/>
              </w:rPr>
              <w:t>6. 操作规范，工具齐全。</w:t>
            </w:r>
          </w:p>
        </w:tc>
        <w:tc>
          <w:tcPr>
            <w:tcW w:w="2396" w:type="dxa"/>
            <w:vAlign w:val="center"/>
          </w:tcPr>
          <w:p w14:paraId="5FCDCED5"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每年修剪不少于1次。</w:t>
            </w:r>
          </w:p>
          <w:p w14:paraId="7584A7E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适时适度。</w:t>
            </w:r>
          </w:p>
          <w:p w14:paraId="7D294F28"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基本达到内膛通透，枝条数量适宜、分布匀称，修剪强度适宜。</w:t>
            </w:r>
          </w:p>
          <w:p w14:paraId="34CEAB7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4. 剪口芽留芽方位准确，芽长势饱满。</w:t>
            </w:r>
          </w:p>
          <w:p w14:paraId="7793D5E7"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5. 枯死枝、内膛乱枝、交叉枝、平等枝、横跨枝、衰弱枝、病虫枝和其它影响树势、树形的枝条修除率95%以上。</w:t>
            </w:r>
          </w:p>
          <w:p w14:paraId="7D820689" w14:textId="77777777" w:rsidR="00D11FE1" w:rsidRPr="002D3186" w:rsidRDefault="00000000">
            <w:pPr>
              <w:spacing w:line="260" w:lineRule="exact"/>
              <w:rPr>
                <w:rFonts w:ascii="宋体" w:hAnsi="宋体" w:cs="宋体" w:hint="eastAsia"/>
                <w:spacing w:val="-9"/>
                <w:w w:val="90"/>
                <w:szCs w:val="21"/>
              </w:rPr>
            </w:pPr>
            <w:r w:rsidRPr="002D3186">
              <w:rPr>
                <w:rFonts w:ascii="宋体" w:hAnsi="宋体" w:cs="宋体" w:hint="eastAsia"/>
                <w:spacing w:val="-9"/>
                <w:szCs w:val="21"/>
              </w:rPr>
              <w:t>6. 操作规范，工具齐全。</w:t>
            </w:r>
          </w:p>
        </w:tc>
      </w:tr>
      <w:tr w:rsidR="00D11FE1" w:rsidRPr="002D3186" w14:paraId="0E8371F8" w14:textId="77777777">
        <w:trPr>
          <w:cantSplit/>
          <w:trHeight w:val="1089"/>
        </w:trPr>
        <w:tc>
          <w:tcPr>
            <w:tcW w:w="2046" w:type="dxa"/>
            <w:vAlign w:val="center"/>
          </w:tcPr>
          <w:p w14:paraId="72A17234"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施  肥</w:t>
            </w:r>
          </w:p>
        </w:tc>
        <w:tc>
          <w:tcPr>
            <w:tcW w:w="2447" w:type="dxa"/>
            <w:vAlign w:val="center"/>
          </w:tcPr>
          <w:p w14:paraId="36A726EF"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每年施肥不少于4次。</w:t>
            </w:r>
          </w:p>
          <w:p w14:paraId="458D7238"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施肥种类适宜，方法合理 。</w:t>
            </w:r>
          </w:p>
          <w:p w14:paraId="5E63AE8D"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无缺肥、无漏肥、无肥害。</w:t>
            </w:r>
          </w:p>
        </w:tc>
        <w:tc>
          <w:tcPr>
            <w:tcW w:w="2395" w:type="dxa"/>
            <w:vAlign w:val="center"/>
          </w:tcPr>
          <w:p w14:paraId="312C39C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每年施肥不少于2次。</w:t>
            </w:r>
          </w:p>
          <w:p w14:paraId="08B0757C"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施肥种类适宜，方法合理。</w:t>
            </w:r>
          </w:p>
          <w:p w14:paraId="7497DDC0"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3. 无缺肥、无漏肥、无肥害。</w:t>
            </w:r>
          </w:p>
        </w:tc>
        <w:tc>
          <w:tcPr>
            <w:tcW w:w="2396" w:type="dxa"/>
            <w:vAlign w:val="center"/>
          </w:tcPr>
          <w:p w14:paraId="01230870"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1. 每年施肥不少于1次。</w:t>
            </w:r>
          </w:p>
          <w:p w14:paraId="38076391"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2. 无缺肥、无漏肥、无肥害。</w:t>
            </w:r>
          </w:p>
        </w:tc>
      </w:tr>
      <w:tr w:rsidR="00D11FE1" w:rsidRPr="002D3186" w14:paraId="453AA691" w14:textId="77777777">
        <w:trPr>
          <w:cantSplit/>
          <w:trHeight w:val="600"/>
        </w:trPr>
        <w:tc>
          <w:tcPr>
            <w:tcW w:w="2046" w:type="dxa"/>
            <w:vAlign w:val="center"/>
          </w:tcPr>
          <w:p w14:paraId="63B7F030"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树  穴</w:t>
            </w:r>
          </w:p>
        </w:tc>
        <w:tc>
          <w:tcPr>
            <w:tcW w:w="2447" w:type="dxa"/>
            <w:vAlign w:val="center"/>
          </w:tcPr>
          <w:p w14:paraId="22864B03"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树穴边线清晰，线条流畅。</w:t>
            </w:r>
          </w:p>
        </w:tc>
        <w:tc>
          <w:tcPr>
            <w:tcW w:w="2395" w:type="dxa"/>
            <w:vAlign w:val="center"/>
          </w:tcPr>
          <w:p w14:paraId="14F8894F"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树穴边线清晰，线条流畅。</w:t>
            </w:r>
          </w:p>
        </w:tc>
        <w:tc>
          <w:tcPr>
            <w:tcW w:w="2396" w:type="dxa"/>
            <w:vAlign w:val="center"/>
          </w:tcPr>
          <w:p w14:paraId="1DB85FA9"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树穴边线基本清晰。</w:t>
            </w:r>
          </w:p>
        </w:tc>
      </w:tr>
      <w:tr w:rsidR="00D11FE1" w:rsidRPr="002D3186" w14:paraId="777BE9EB" w14:textId="77777777">
        <w:trPr>
          <w:cantSplit/>
          <w:trHeight w:val="602"/>
        </w:trPr>
        <w:tc>
          <w:tcPr>
            <w:tcW w:w="2046" w:type="dxa"/>
            <w:vAlign w:val="center"/>
          </w:tcPr>
          <w:p w14:paraId="7614F026"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松土除草</w:t>
            </w:r>
          </w:p>
        </w:tc>
        <w:tc>
          <w:tcPr>
            <w:tcW w:w="2447" w:type="dxa"/>
            <w:vAlign w:val="center"/>
          </w:tcPr>
          <w:p w14:paraId="1C4DDC17"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松土除草及时，每年10</w:t>
            </w:r>
          </w:p>
          <w:p w14:paraId="7201229D"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次以上。</w:t>
            </w:r>
          </w:p>
        </w:tc>
        <w:tc>
          <w:tcPr>
            <w:tcW w:w="2395" w:type="dxa"/>
            <w:vAlign w:val="center"/>
          </w:tcPr>
          <w:p w14:paraId="3099CD15"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松土除草及时，每年5次以上。</w:t>
            </w:r>
          </w:p>
        </w:tc>
        <w:tc>
          <w:tcPr>
            <w:tcW w:w="2396" w:type="dxa"/>
            <w:vAlign w:val="center"/>
          </w:tcPr>
          <w:p w14:paraId="175D75C6" w14:textId="77777777" w:rsidR="00D11FE1" w:rsidRPr="002D3186" w:rsidRDefault="00000000">
            <w:pPr>
              <w:spacing w:line="260" w:lineRule="exact"/>
              <w:rPr>
                <w:rFonts w:ascii="宋体" w:hAnsi="宋体" w:cs="宋体" w:hint="eastAsia"/>
                <w:spacing w:val="-9"/>
                <w:szCs w:val="21"/>
              </w:rPr>
            </w:pPr>
            <w:r w:rsidRPr="002D3186">
              <w:rPr>
                <w:rFonts w:ascii="宋体" w:hAnsi="宋体" w:cs="宋体" w:hint="eastAsia"/>
                <w:spacing w:val="-9"/>
                <w:szCs w:val="21"/>
              </w:rPr>
              <w:t>松土除草及时，每年2次以上。</w:t>
            </w:r>
          </w:p>
        </w:tc>
      </w:tr>
      <w:tr w:rsidR="00D11FE1" w:rsidRPr="002D3186" w14:paraId="508E96AE" w14:textId="77777777">
        <w:trPr>
          <w:cantSplit/>
          <w:trHeight w:val="861"/>
        </w:trPr>
        <w:tc>
          <w:tcPr>
            <w:tcW w:w="2046" w:type="dxa"/>
            <w:vAlign w:val="center"/>
          </w:tcPr>
          <w:p w14:paraId="67C9D707"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灌    溉</w:t>
            </w:r>
          </w:p>
        </w:tc>
        <w:tc>
          <w:tcPr>
            <w:tcW w:w="2447" w:type="dxa"/>
            <w:vAlign w:val="center"/>
          </w:tcPr>
          <w:p w14:paraId="454B0EB8" w14:textId="77777777" w:rsidR="00D11FE1" w:rsidRPr="002D3186" w:rsidRDefault="00000000">
            <w:pPr>
              <w:spacing w:before="100" w:line="260" w:lineRule="exact"/>
              <w:rPr>
                <w:rFonts w:ascii="宋体" w:hAnsi="宋体" w:cs="宋体" w:hint="eastAsia"/>
                <w:spacing w:val="-9"/>
                <w:szCs w:val="21"/>
              </w:rPr>
            </w:pPr>
            <w:r w:rsidRPr="002D3186">
              <w:rPr>
                <w:rFonts w:ascii="宋体" w:hAnsi="宋体" w:cs="宋体" w:hint="eastAsia"/>
                <w:spacing w:val="-9"/>
                <w:szCs w:val="21"/>
              </w:rPr>
              <w:t>因生长季节天气情况、花灌木种类恰当进行，无旱涝现象。</w:t>
            </w:r>
          </w:p>
        </w:tc>
        <w:tc>
          <w:tcPr>
            <w:tcW w:w="2395" w:type="dxa"/>
            <w:vAlign w:val="center"/>
          </w:tcPr>
          <w:p w14:paraId="6B808740" w14:textId="77777777" w:rsidR="00D11FE1" w:rsidRPr="002D3186" w:rsidRDefault="00000000">
            <w:pPr>
              <w:spacing w:before="100" w:line="260" w:lineRule="exact"/>
              <w:rPr>
                <w:rFonts w:ascii="宋体" w:hAnsi="宋体" w:cs="宋体" w:hint="eastAsia"/>
                <w:spacing w:val="-9"/>
                <w:szCs w:val="21"/>
              </w:rPr>
            </w:pPr>
            <w:r w:rsidRPr="002D3186">
              <w:rPr>
                <w:rFonts w:ascii="宋体" w:hAnsi="宋体" w:cs="宋体" w:hint="eastAsia"/>
                <w:spacing w:val="-9"/>
                <w:szCs w:val="21"/>
              </w:rPr>
              <w:t>因生长季节天气情况、花灌木种类恰当进行，无旱涝现象。</w:t>
            </w:r>
          </w:p>
        </w:tc>
        <w:tc>
          <w:tcPr>
            <w:tcW w:w="2396" w:type="dxa"/>
            <w:vAlign w:val="center"/>
          </w:tcPr>
          <w:p w14:paraId="3CD19D5C" w14:textId="77777777" w:rsidR="00D11FE1" w:rsidRPr="002D3186" w:rsidRDefault="00000000">
            <w:pPr>
              <w:spacing w:before="100" w:line="260" w:lineRule="exact"/>
              <w:rPr>
                <w:rFonts w:ascii="宋体" w:hAnsi="宋体" w:cs="宋体" w:hint="eastAsia"/>
                <w:spacing w:val="-9"/>
                <w:szCs w:val="21"/>
              </w:rPr>
            </w:pPr>
            <w:r w:rsidRPr="002D3186">
              <w:rPr>
                <w:rFonts w:ascii="宋体" w:hAnsi="宋体" w:cs="宋体" w:hint="eastAsia"/>
                <w:spacing w:val="-9"/>
                <w:szCs w:val="21"/>
              </w:rPr>
              <w:t>因生长季节天气情况、花灌木种类恰当进行，基本无旱涝现象。</w:t>
            </w:r>
          </w:p>
        </w:tc>
      </w:tr>
      <w:tr w:rsidR="00D11FE1" w:rsidRPr="002D3186" w14:paraId="6F045080" w14:textId="77777777">
        <w:trPr>
          <w:cantSplit/>
          <w:trHeight w:val="2925"/>
        </w:trPr>
        <w:tc>
          <w:tcPr>
            <w:tcW w:w="2046" w:type="dxa"/>
            <w:vAlign w:val="center"/>
          </w:tcPr>
          <w:p w14:paraId="09377D43" w14:textId="77777777" w:rsidR="00D11FE1" w:rsidRPr="002D3186" w:rsidRDefault="00000000">
            <w:pPr>
              <w:spacing w:line="240" w:lineRule="atLeast"/>
              <w:ind w:left="-63" w:right="-80"/>
              <w:jc w:val="center"/>
              <w:rPr>
                <w:rFonts w:ascii="宋体" w:hAnsi="宋体" w:cs="宋体" w:hint="eastAsia"/>
                <w:b/>
                <w:szCs w:val="21"/>
              </w:rPr>
            </w:pPr>
            <w:r w:rsidRPr="002D3186">
              <w:rPr>
                <w:rFonts w:ascii="宋体" w:hAnsi="宋体" w:cs="宋体" w:hint="eastAsia"/>
                <w:b/>
                <w:szCs w:val="21"/>
              </w:rPr>
              <w:t>栽（补）植</w:t>
            </w:r>
          </w:p>
        </w:tc>
        <w:tc>
          <w:tcPr>
            <w:tcW w:w="2447" w:type="dxa"/>
            <w:vAlign w:val="center"/>
          </w:tcPr>
          <w:p w14:paraId="30CD23F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栽植科学，搭配合理。</w:t>
            </w:r>
          </w:p>
          <w:p w14:paraId="48E9B683"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成活率：易成活树种成活率100%，不易成活树种成活率98%以上。</w:t>
            </w:r>
          </w:p>
          <w:p w14:paraId="490B9C20"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3.常绿及反季节栽植的花灌木带土球，土球直径不小于冠径的1/3，且须根保留较完好。</w:t>
            </w:r>
          </w:p>
          <w:p w14:paraId="5D715DF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树坑直径大于土球直径50cm以上，封土深度以盖住土球上部5—10cm为宜。</w:t>
            </w:r>
          </w:p>
        </w:tc>
        <w:tc>
          <w:tcPr>
            <w:tcW w:w="2395" w:type="dxa"/>
            <w:vAlign w:val="center"/>
          </w:tcPr>
          <w:p w14:paraId="612F1E4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栽植科学，搭配合理。</w:t>
            </w:r>
          </w:p>
          <w:p w14:paraId="67AA720C"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成活率：易成活树种成活率95%，不易成活树种成活率95%以上。</w:t>
            </w:r>
          </w:p>
          <w:p w14:paraId="10E61CC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常绿及反季节栽植的花灌木带土球，土球直径不小于冠径的1/3，且须根保留较完好。</w:t>
            </w:r>
          </w:p>
          <w:p w14:paraId="66EB307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树坑直径大于土球直径50cm以上，封土深度以盖住土球上部5—10cm为宜。</w:t>
            </w:r>
          </w:p>
        </w:tc>
        <w:tc>
          <w:tcPr>
            <w:tcW w:w="2396" w:type="dxa"/>
            <w:vAlign w:val="center"/>
          </w:tcPr>
          <w:p w14:paraId="67AF698C"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成活率：易成活树种成活率95%，不易成活树种成活率95%以上。</w:t>
            </w:r>
          </w:p>
          <w:p w14:paraId="4F7106A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常绿及反季节栽植的花灌木带土球，土球直径不小于冠径的1/3，且须根基本保留完好。</w:t>
            </w:r>
          </w:p>
          <w:p w14:paraId="3E196354"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树坑直径大于土球直径50cm以上，封土深度以盖住土球上部5—10cm为宜。</w:t>
            </w:r>
          </w:p>
        </w:tc>
      </w:tr>
      <w:tr w:rsidR="00D11FE1" w:rsidRPr="002D3186" w14:paraId="7CA71210" w14:textId="77777777">
        <w:trPr>
          <w:cantSplit/>
          <w:trHeight w:val="939"/>
        </w:trPr>
        <w:tc>
          <w:tcPr>
            <w:tcW w:w="2046" w:type="dxa"/>
            <w:vAlign w:val="center"/>
          </w:tcPr>
          <w:p w14:paraId="1391272E" w14:textId="77777777" w:rsidR="00D11FE1" w:rsidRPr="002D3186" w:rsidRDefault="00000000">
            <w:pPr>
              <w:spacing w:line="240" w:lineRule="atLeast"/>
              <w:ind w:firstLine="220"/>
              <w:jc w:val="center"/>
              <w:rPr>
                <w:rFonts w:ascii="宋体" w:hAnsi="宋体" w:cs="宋体" w:hint="eastAsia"/>
                <w:b/>
                <w:szCs w:val="21"/>
              </w:rPr>
            </w:pPr>
            <w:r w:rsidRPr="002D3186">
              <w:rPr>
                <w:rFonts w:ascii="宋体" w:hAnsi="宋体" w:cs="宋体" w:hint="eastAsia"/>
                <w:b/>
                <w:szCs w:val="21"/>
              </w:rPr>
              <w:t>清    洁</w:t>
            </w:r>
          </w:p>
        </w:tc>
        <w:tc>
          <w:tcPr>
            <w:tcW w:w="2447" w:type="dxa"/>
            <w:vAlign w:val="center"/>
          </w:tcPr>
          <w:p w14:paraId="4298B9B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树穴内无生活垃圾、建筑垃圾、干枝枯叶及其它废弃物。</w:t>
            </w:r>
          </w:p>
        </w:tc>
        <w:tc>
          <w:tcPr>
            <w:tcW w:w="2395" w:type="dxa"/>
            <w:vAlign w:val="center"/>
          </w:tcPr>
          <w:p w14:paraId="781AAA6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树穴内无生活垃圾、建筑垃圾、干枝枯叶及其它废弃物。</w:t>
            </w:r>
          </w:p>
        </w:tc>
        <w:tc>
          <w:tcPr>
            <w:tcW w:w="2396" w:type="dxa"/>
            <w:vAlign w:val="center"/>
          </w:tcPr>
          <w:p w14:paraId="32081F5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树穴内基本无生活垃圾、建筑垃圾、干枝枯叶及其它废弃物。</w:t>
            </w:r>
          </w:p>
        </w:tc>
      </w:tr>
    </w:tbl>
    <w:p w14:paraId="306CD844" w14:textId="77777777" w:rsidR="00D11FE1" w:rsidRPr="002D3186" w:rsidRDefault="00D11FE1">
      <w:pPr>
        <w:spacing w:line="360" w:lineRule="auto"/>
        <w:rPr>
          <w:rFonts w:ascii="宋体" w:hAnsi="宋体" w:cs="宋体" w:hint="eastAsia"/>
          <w:szCs w:val="21"/>
        </w:rPr>
      </w:pPr>
    </w:p>
    <w:p w14:paraId="5AB16445"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3.0.3 草坪养护技术应符合表3.0.3规定：</w:t>
      </w:r>
    </w:p>
    <w:p w14:paraId="6260946A"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表3.0.3  草 坪 养 护 标 准</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2395"/>
        <w:gridCol w:w="2395"/>
        <w:gridCol w:w="2396"/>
      </w:tblGrid>
      <w:tr w:rsidR="00D11FE1" w:rsidRPr="002D3186" w14:paraId="4F47ECA3" w14:textId="77777777">
        <w:trPr>
          <w:trHeight w:val="1356"/>
        </w:trPr>
        <w:tc>
          <w:tcPr>
            <w:tcW w:w="2098" w:type="dxa"/>
          </w:tcPr>
          <w:p w14:paraId="2E2A8F2F"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66432" behindDoc="0" locked="0" layoutInCell="1" allowOverlap="1" wp14:anchorId="115BB523" wp14:editId="0640CD45">
                      <wp:simplePos x="0" y="0"/>
                      <wp:positionH relativeFrom="column">
                        <wp:posOffset>-59690</wp:posOffset>
                      </wp:positionH>
                      <wp:positionV relativeFrom="paragraph">
                        <wp:posOffset>5080</wp:posOffset>
                      </wp:positionV>
                      <wp:extent cx="1316355" cy="1125855"/>
                      <wp:effectExtent l="3175" t="3810" r="13970" b="13335"/>
                      <wp:wrapNone/>
                      <wp:docPr id="15" name="直接连接符 15"/>
                      <wp:cNvGraphicFramePr/>
                      <a:graphic xmlns:a="http://schemas.openxmlformats.org/drawingml/2006/main">
                        <a:graphicData uri="http://schemas.microsoft.com/office/word/2010/wordprocessingShape">
                          <wps:wsp>
                            <wps:cNvCnPr/>
                            <wps:spPr>
                              <a:xfrm flipH="1" flipV="1">
                                <a:off x="0" y="0"/>
                                <a:ext cx="1316355" cy="112585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0FA1F47D" id="直接连接符 15" o:spid="_x0000_s1026" style="position:absolute;flip:x y;z-index:251666432;visibility:visible;mso-wrap-style:square;mso-wrap-distance-left:9pt;mso-wrap-distance-top:0;mso-wrap-distance-right:9pt;mso-wrap-distance-bottom:0;mso-position-horizontal:absolute;mso-position-horizontal-relative:text;mso-position-vertical:absolute;mso-position-vertical-relative:text" from="-4.7pt,.4pt" to="98.95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" strokeweight=".25pt"/>
                  </w:pict>
                </mc:Fallback>
              </mc:AlternateContent>
            </w:r>
          </w:p>
          <w:p w14:paraId="31C3CE66" w14:textId="77777777" w:rsidR="00D11FE1" w:rsidRPr="002D3186" w:rsidRDefault="00000000">
            <w:pPr>
              <w:spacing w:line="300" w:lineRule="exact"/>
              <w:ind w:firstLineChars="500" w:firstLine="1054"/>
              <w:rPr>
                <w:rFonts w:ascii="宋体" w:hAnsi="宋体" w:cs="宋体" w:hint="eastAsia"/>
                <w:b/>
                <w:szCs w:val="21"/>
              </w:rPr>
            </w:pPr>
            <w:r w:rsidRPr="002D3186">
              <w:rPr>
                <w:rFonts w:ascii="宋体" w:hAnsi="宋体" w:cs="宋体" w:hint="eastAsia"/>
                <w:b/>
                <w:szCs w:val="21"/>
              </w:rPr>
              <w:t>级别</w:t>
            </w:r>
          </w:p>
          <w:p w14:paraId="3FD1EE1B"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67456" behindDoc="0" locked="0" layoutInCell="1" allowOverlap="1" wp14:anchorId="7F0F8377" wp14:editId="11335D4D">
                      <wp:simplePos x="0" y="0"/>
                      <wp:positionH relativeFrom="column">
                        <wp:posOffset>-68580</wp:posOffset>
                      </wp:positionH>
                      <wp:positionV relativeFrom="paragraph">
                        <wp:posOffset>186690</wp:posOffset>
                      </wp:positionV>
                      <wp:extent cx="1342390" cy="571500"/>
                      <wp:effectExtent l="1905" t="4445" r="8255" b="14605"/>
                      <wp:wrapNone/>
                      <wp:docPr id="8" name="直接连接符 8"/>
                      <wp:cNvGraphicFramePr/>
                      <a:graphic xmlns:a="http://schemas.openxmlformats.org/drawingml/2006/main">
                        <a:graphicData uri="http://schemas.microsoft.com/office/word/2010/wordprocessingShape">
                          <wps:wsp>
                            <wps:cNvCnPr/>
                            <wps:spPr>
                              <a:xfrm flipH="1" flipV="1">
                                <a:off x="0" y="0"/>
                                <a:ext cx="1342390" cy="57150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5AF6315B" id="直接连接符 8"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5.4pt,14.7pt" to="100.3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" strokeweight=".25pt"/>
                  </w:pict>
                </mc:Fallback>
              </mc:AlternateContent>
            </w:r>
            <w:r w:rsidRPr="002D3186">
              <w:rPr>
                <w:rFonts w:ascii="宋体" w:hAnsi="宋体" w:cs="宋体" w:hint="eastAsia"/>
                <w:b/>
                <w:szCs w:val="21"/>
              </w:rPr>
              <w:t xml:space="preserve">  标准</w:t>
            </w:r>
          </w:p>
          <w:p w14:paraId="73A84D7C"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1AB1796C"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p w14:paraId="258BE2F4" w14:textId="77777777" w:rsidR="00D11FE1" w:rsidRPr="002D3186" w:rsidRDefault="00D11FE1">
            <w:pPr>
              <w:spacing w:line="300" w:lineRule="exact"/>
              <w:rPr>
                <w:rFonts w:ascii="宋体" w:hAnsi="宋体" w:cs="宋体" w:hint="eastAsia"/>
                <w:b/>
                <w:szCs w:val="21"/>
              </w:rPr>
            </w:pPr>
          </w:p>
        </w:tc>
        <w:tc>
          <w:tcPr>
            <w:tcW w:w="2395" w:type="dxa"/>
            <w:vAlign w:val="center"/>
          </w:tcPr>
          <w:p w14:paraId="028E5F65"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2AEE5460"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二 级</w:t>
            </w:r>
          </w:p>
        </w:tc>
        <w:tc>
          <w:tcPr>
            <w:tcW w:w="2396" w:type="dxa"/>
            <w:vAlign w:val="center"/>
          </w:tcPr>
          <w:p w14:paraId="1427A093" w14:textId="77777777" w:rsidR="00D11FE1" w:rsidRPr="002D3186" w:rsidRDefault="00000000">
            <w:pPr>
              <w:spacing w:line="280" w:lineRule="exact"/>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25763D87" w14:textId="77777777">
        <w:trPr>
          <w:cantSplit/>
          <w:trHeight w:val="2226"/>
        </w:trPr>
        <w:tc>
          <w:tcPr>
            <w:tcW w:w="2098" w:type="dxa"/>
            <w:tcBorders>
              <w:bottom w:val="single" w:sz="4" w:space="0" w:color="auto"/>
            </w:tcBorders>
            <w:vAlign w:val="center"/>
          </w:tcPr>
          <w:p w14:paraId="154DFCC3" w14:textId="77777777" w:rsidR="00D11FE1" w:rsidRPr="002D3186" w:rsidRDefault="00000000">
            <w:pPr>
              <w:spacing w:line="240" w:lineRule="exact"/>
              <w:jc w:val="center"/>
              <w:rPr>
                <w:rFonts w:ascii="宋体" w:hAnsi="宋体" w:cs="宋体" w:hint="eastAsia"/>
                <w:b/>
                <w:szCs w:val="21"/>
              </w:rPr>
            </w:pPr>
            <w:r w:rsidRPr="002D3186">
              <w:rPr>
                <w:rFonts w:ascii="宋体" w:hAnsi="宋体" w:cs="宋体" w:hint="eastAsia"/>
                <w:b/>
                <w:szCs w:val="21"/>
              </w:rPr>
              <w:lastRenderedPageBreak/>
              <w:t>景  观</w:t>
            </w:r>
          </w:p>
        </w:tc>
        <w:tc>
          <w:tcPr>
            <w:tcW w:w="2395" w:type="dxa"/>
            <w:tcBorders>
              <w:bottom w:val="single" w:sz="4" w:space="0" w:color="auto"/>
            </w:tcBorders>
            <w:vAlign w:val="center"/>
          </w:tcPr>
          <w:p w14:paraId="6BE68C9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管理精细，景观优美。</w:t>
            </w:r>
          </w:p>
          <w:p w14:paraId="06AD8A0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草种单品种纯度95%以上，目测无杂草。</w:t>
            </w:r>
          </w:p>
          <w:p w14:paraId="4A95E9E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生长旺盛，生长季节不枯黄，无斑秃，覆盖率100%。</w:t>
            </w:r>
          </w:p>
          <w:p w14:paraId="743BA400"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美观平整、坡度科学、无坑洼。</w:t>
            </w:r>
          </w:p>
          <w:p w14:paraId="2F0F86B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5. 环境卫生佳，无垃圾。</w:t>
            </w:r>
          </w:p>
          <w:p w14:paraId="01AFF7EC"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6. 无人为践踏。</w:t>
            </w:r>
          </w:p>
        </w:tc>
        <w:tc>
          <w:tcPr>
            <w:tcW w:w="2395" w:type="dxa"/>
            <w:tcBorders>
              <w:bottom w:val="single" w:sz="4" w:space="0" w:color="auto"/>
            </w:tcBorders>
            <w:vAlign w:val="center"/>
          </w:tcPr>
          <w:p w14:paraId="56C6B941"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管理精细，景观优美。</w:t>
            </w:r>
          </w:p>
          <w:p w14:paraId="20BDC603"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草种单品种纯度95%以上，目测无杂草。</w:t>
            </w:r>
          </w:p>
          <w:p w14:paraId="2B6231F0"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生长良好，生长季节不枯黄，无斑秃，覆盖率98%。</w:t>
            </w:r>
          </w:p>
          <w:p w14:paraId="71229DA6"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美观平整、坡度科学、无坑洼。</w:t>
            </w:r>
          </w:p>
          <w:p w14:paraId="5806E4DC"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5. 基本无人为践踏。</w:t>
            </w:r>
          </w:p>
        </w:tc>
        <w:tc>
          <w:tcPr>
            <w:tcW w:w="2396" w:type="dxa"/>
            <w:tcBorders>
              <w:bottom w:val="single" w:sz="4" w:space="0" w:color="auto"/>
            </w:tcBorders>
            <w:vAlign w:val="center"/>
          </w:tcPr>
          <w:p w14:paraId="1B86B9F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管理到位，景观优美。</w:t>
            </w:r>
          </w:p>
          <w:p w14:paraId="1A9A189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草种单品种纯度95%以上，目测基本无杂草。</w:t>
            </w:r>
          </w:p>
          <w:p w14:paraId="24AE5876"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生长正常，生长季节基本不枯黄、无斑秃，覆盖率95%。</w:t>
            </w:r>
          </w:p>
          <w:p w14:paraId="4F84672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美观平整、坡度科学、无坑洼。</w:t>
            </w:r>
          </w:p>
        </w:tc>
      </w:tr>
      <w:tr w:rsidR="00D11FE1" w:rsidRPr="002D3186" w14:paraId="4A489724" w14:textId="77777777">
        <w:trPr>
          <w:cantSplit/>
          <w:trHeight w:val="1220"/>
        </w:trPr>
        <w:tc>
          <w:tcPr>
            <w:tcW w:w="2098" w:type="dxa"/>
            <w:vAlign w:val="center"/>
          </w:tcPr>
          <w:p w14:paraId="44232F45" w14:textId="77777777" w:rsidR="00D11FE1" w:rsidRPr="002D3186" w:rsidRDefault="00000000">
            <w:pPr>
              <w:spacing w:line="240" w:lineRule="exact"/>
              <w:jc w:val="center"/>
              <w:rPr>
                <w:rFonts w:ascii="宋体" w:hAnsi="宋体" w:cs="宋体" w:hint="eastAsia"/>
                <w:b/>
                <w:szCs w:val="21"/>
              </w:rPr>
            </w:pPr>
            <w:r w:rsidRPr="002D3186">
              <w:rPr>
                <w:rFonts w:ascii="宋体" w:hAnsi="宋体" w:cs="宋体" w:hint="eastAsia"/>
                <w:b/>
                <w:szCs w:val="21"/>
              </w:rPr>
              <w:t>生  长</w:t>
            </w:r>
          </w:p>
        </w:tc>
        <w:tc>
          <w:tcPr>
            <w:tcW w:w="2395" w:type="dxa"/>
            <w:vAlign w:val="center"/>
          </w:tcPr>
          <w:p w14:paraId="14D951F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生长势旺盛。</w:t>
            </w:r>
          </w:p>
          <w:p w14:paraId="702B54A3"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叶色浓绿有光泽，生长期无黄叶、焦叶、卷叶，病虫害发生率在3%以内。</w:t>
            </w:r>
          </w:p>
        </w:tc>
        <w:tc>
          <w:tcPr>
            <w:tcW w:w="2395" w:type="dxa"/>
            <w:vAlign w:val="center"/>
          </w:tcPr>
          <w:p w14:paraId="495AE97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生长势较旺盛。</w:t>
            </w:r>
          </w:p>
          <w:p w14:paraId="3FBBB554"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叶色浓绿有光泽，生长期无黄叶、焦叶、卷叶，病虫害发生率在5%以内。</w:t>
            </w:r>
          </w:p>
        </w:tc>
        <w:tc>
          <w:tcPr>
            <w:tcW w:w="2396" w:type="dxa"/>
            <w:vAlign w:val="center"/>
          </w:tcPr>
          <w:p w14:paraId="1F28205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生长势正常。</w:t>
            </w:r>
          </w:p>
          <w:p w14:paraId="616DBF16"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叶色浓绿有光泽，生长期无黄叶、焦叶、卷叶，病虫害发生率在8%以内。</w:t>
            </w:r>
          </w:p>
        </w:tc>
      </w:tr>
      <w:tr w:rsidR="00D11FE1" w:rsidRPr="002D3186" w14:paraId="0AD4773B" w14:textId="77777777">
        <w:trPr>
          <w:cantSplit/>
          <w:trHeight w:val="1499"/>
        </w:trPr>
        <w:tc>
          <w:tcPr>
            <w:tcW w:w="2098" w:type="dxa"/>
            <w:vAlign w:val="center"/>
          </w:tcPr>
          <w:p w14:paraId="5DDB2C59"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修  剪</w:t>
            </w:r>
          </w:p>
        </w:tc>
        <w:tc>
          <w:tcPr>
            <w:tcW w:w="2395" w:type="dxa"/>
            <w:vAlign w:val="center"/>
          </w:tcPr>
          <w:p w14:paraId="3C413E3B"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暖季型草每年修剪不少于5次，冷季型草始终保持在6—8cm高度以内。</w:t>
            </w:r>
          </w:p>
          <w:p w14:paraId="2DFD267D"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平整、均匀、无漏草，适时适度。</w:t>
            </w:r>
          </w:p>
          <w:p w14:paraId="63BA6712"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严格按操作规程进行。</w:t>
            </w:r>
          </w:p>
        </w:tc>
        <w:tc>
          <w:tcPr>
            <w:tcW w:w="2395" w:type="dxa"/>
            <w:vAlign w:val="center"/>
          </w:tcPr>
          <w:p w14:paraId="0110F955"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暖季型草每年修剪不少于5次，冷季型草始终保持在6—8cm高度以内。</w:t>
            </w:r>
          </w:p>
          <w:p w14:paraId="0339D28D"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平整、均匀、无漏草，适时适度。</w:t>
            </w:r>
          </w:p>
          <w:p w14:paraId="5C4F2631"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严格按操作规程进行。</w:t>
            </w:r>
          </w:p>
        </w:tc>
        <w:tc>
          <w:tcPr>
            <w:tcW w:w="2396" w:type="dxa"/>
            <w:vAlign w:val="center"/>
          </w:tcPr>
          <w:p w14:paraId="63790944"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暖季型草每年修剪不少于3次，冷季型草基本保持在6—8cm高度以内。</w:t>
            </w:r>
          </w:p>
          <w:p w14:paraId="356550AB"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平整、均匀、无漏草，适时适度。</w:t>
            </w:r>
          </w:p>
        </w:tc>
      </w:tr>
      <w:tr w:rsidR="00D11FE1" w:rsidRPr="002D3186" w14:paraId="5F0B2A5C" w14:textId="77777777">
        <w:trPr>
          <w:cantSplit/>
          <w:trHeight w:val="410"/>
        </w:trPr>
        <w:tc>
          <w:tcPr>
            <w:tcW w:w="2098" w:type="dxa"/>
            <w:vAlign w:val="center"/>
          </w:tcPr>
          <w:p w14:paraId="13EED460"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施  肥</w:t>
            </w:r>
          </w:p>
        </w:tc>
        <w:tc>
          <w:tcPr>
            <w:tcW w:w="2395" w:type="dxa"/>
            <w:vAlign w:val="center"/>
          </w:tcPr>
          <w:p w14:paraId="4C56145B"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因季节、品种等施肥，暖季型草坪每年施肥不少于2次，冷季型草坪每年施肥不少于6次。</w:t>
            </w:r>
          </w:p>
          <w:p w14:paraId="1D57CAB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肥料种类适宜，方法合理。</w:t>
            </w:r>
          </w:p>
          <w:p w14:paraId="4C08984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无缺肥、无漏肥、无肥害。</w:t>
            </w:r>
          </w:p>
        </w:tc>
        <w:tc>
          <w:tcPr>
            <w:tcW w:w="2395" w:type="dxa"/>
            <w:vAlign w:val="center"/>
          </w:tcPr>
          <w:p w14:paraId="00C6FF24"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因季节、品种等施肥，暖季型草坪每年施肥不少于2次，冷季型草坪每年施肥不少于3次。</w:t>
            </w:r>
          </w:p>
          <w:p w14:paraId="6D36BAA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肥料种类适宜，方法合理。</w:t>
            </w:r>
          </w:p>
          <w:p w14:paraId="67A389C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无缺肥、无漏肥、无肥害。</w:t>
            </w:r>
          </w:p>
        </w:tc>
        <w:tc>
          <w:tcPr>
            <w:tcW w:w="2396" w:type="dxa"/>
            <w:vAlign w:val="center"/>
          </w:tcPr>
          <w:p w14:paraId="07EABA3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因季节、品种等施肥，暖季型草坪每年施肥不少于1次，冷季型草坪每年施肥不少于2次。</w:t>
            </w:r>
          </w:p>
          <w:p w14:paraId="52F6BF06"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无缺肥、无漏肥、无肥害。</w:t>
            </w:r>
          </w:p>
        </w:tc>
      </w:tr>
      <w:tr w:rsidR="00D11FE1" w:rsidRPr="002D3186" w14:paraId="34E4FAC2" w14:textId="77777777">
        <w:trPr>
          <w:cantSplit/>
          <w:trHeight w:val="1325"/>
        </w:trPr>
        <w:tc>
          <w:tcPr>
            <w:tcW w:w="2098" w:type="dxa"/>
            <w:vAlign w:val="center"/>
          </w:tcPr>
          <w:p w14:paraId="4A64FBD0"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 xml:space="preserve">排    灌   </w:t>
            </w:r>
          </w:p>
        </w:tc>
        <w:tc>
          <w:tcPr>
            <w:tcW w:w="2395" w:type="dxa"/>
            <w:vAlign w:val="center"/>
          </w:tcPr>
          <w:p w14:paraId="1F1D4616"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因生长季节、天气情况、草种种类恰当灌溉，无旱涝现象。</w:t>
            </w:r>
          </w:p>
          <w:p w14:paraId="41168692"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排灌系统完整，运转完好。</w:t>
            </w:r>
          </w:p>
        </w:tc>
        <w:tc>
          <w:tcPr>
            <w:tcW w:w="2395" w:type="dxa"/>
            <w:vAlign w:val="center"/>
          </w:tcPr>
          <w:p w14:paraId="18355AF2"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因生长季节、天气情况、草种种类恰当灌溉，无旱涝现象。</w:t>
            </w:r>
          </w:p>
          <w:p w14:paraId="51EEA97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排灌系统较完整，运转正常。</w:t>
            </w:r>
          </w:p>
        </w:tc>
        <w:tc>
          <w:tcPr>
            <w:tcW w:w="2396" w:type="dxa"/>
            <w:vAlign w:val="center"/>
          </w:tcPr>
          <w:p w14:paraId="4BE812D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因生长季节、天气情况、草种种类恰当灌溉，基本无旱涝现象。</w:t>
            </w:r>
          </w:p>
          <w:p w14:paraId="2128CA4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有排灌系统，能运转。</w:t>
            </w:r>
          </w:p>
        </w:tc>
      </w:tr>
      <w:tr w:rsidR="00D11FE1" w:rsidRPr="002D3186" w14:paraId="6C30921C" w14:textId="77777777">
        <w:trPr>
          <w:cantSplit/>
          <w:trHeight w:val="1805"/>
        </w:trPr>
        <w:tc>
          <w:tcPr>
            <w:tcW w:w="2098" w:type="dxa"/>
            <w:vAlign w:val="center"/>
          </w:tcPr>
          <w:p w14:paraId="4F74ACB5"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修   边</w:t>
            </w:r>
          </w:p>
        </w:tc>
        <w:tc>
          <w:tcPr>
            <w:tcW w:w="2395" w:type="dxa"/>
            <w:vAlign w:val="center"/>
          </w:tcPr>
          <w:p w14:paraId="4A12797D"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边线宽窄适宜、边线清晰、线条流畅（草坪与侧石结合部切出6—8cm整齐美观的边缘带，坡体草坪边缘修剪整齐；草坪与绿篱间切出10cm整齐美观的边缘带）。</w:t>
            </w:r>
          </w:p>
        </w:tc>
        <w:tc>
          <w:tcPr>
            <w:tcW w:w="2395" w:type="dxa"/>
            <w:vAlign w:val="center"/>
          </w:tcPr>
          <w:p w14:paraId="41CB932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边线宽窄适宜、边线清晰、线条流畅（草坪与侧石结合部切出6—8cm整齐美观的边缘带，坡体草坪边缘修剪整齐；草坪与绿篱间切出10cm整齐美观的边缘带）。</w:t>
            </w:r>
          </w:p>
        </w:tc>
        <w:tc>
          <w:tcPr>
            <w:tcW w:w="2396" w:type="dxa"/>
            <w:vAlign w:val="center"/>
          </w:tcPr>
          <w:p w14:paraId="39D99B8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边线基本宽窄适宜、边线清晰、线条流畅。</w:t>
            </w:r>
          </w:p>
        </w:tc>
      </w:tr>
      <w:tr w:rsidR="00D11FE1" w:rsidRPr="002D3186" w14:paraId="56E1F6B5" w14:textId="77777777">
        <w:trPr>
          <w:cantSplit/>
          <w:trHeight w:val="575"/>
        </w:trPr>
        <w:tc>
          <w:tcPr>
            <w:tcW w:w="2098" w:type="dxa"/>
            <w:vAlign w:val="center"/>
          </w:tcPr>
          <w:p w14:paraId="1E6236FB"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除   草</w:t>
            </w:r>
          </w:p>
        </w:tc>
        <w:tc>
          <w:tcPr>
            <w:tcW w:w="2395" w:type="dxa"/>
            <w:vAlign w:val="center"/>
          </w:tcPr>
          <w:p w14:paraId="38E409E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除杂草及时，杂草在2%以下。</w:t>
            </w:r>
          </w:p>
        </w:tc>
        <w:tc>
          <w:tcPr>
            <w:tcW w:w="2395" w:type="dxa"/>
            <w:vAlign w:val="center"/>
          </w:tcPr>
          <w:p w14:paraId="1F5DEBF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除杂草及时，杂草在3%以下。</w:t>
            </w:r>
          </w:p>
        </w:tc>
        <w:tc>
          <w:tcPr>
            <w:tcW w:w="2396" w:type="dxa"/>
            <w:vAlign w:val="center"/>
          </w:tcPr>
          <w:p w14:paraId="713344C4"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除杂草及时，杂草在6%以下。</w:t>
            </w:r>
          </w:p>
        </w:tc>
      </w:tr>
      <w:tr w:rsidR="00D11FE1" w:rsidRPr="002D3186" w14:paraId="313C7F78" w14:textId="77777777">
        <w:trPr>
          <w:cantSplit/>
          <w:trHeight w:val="1400"/>
        </w:trPr>
        <w:tc>
          <w:tcPr>
            <w:tcW w:w="2098" w:type="dxa"/>
            <w:vAlign w:val="center"/>
          </w:tcPr>
          <w:p w14:paraId="35C25FFC"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打    孔</w:t>
            </w:r>
          </w:p>
        </w:tc>
        <w:tc>
          <w:tcPr>
            <w:tcW w:w="2395" w:type="dxa"/>
            <w:vAlign w:val="center"/>
          </w:tcPr>
          <w:p w14:paraId="7CE9256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结合施肥施药，每年不少于2次。</w:t>
            </w:r>
          </w:p>
          <w:p w14:paraId="174CDEF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机械作业。</w:t>
            </w:r>
          </w:p>
          <w:p w14:paraId="7B12C85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疏草每年不少于2次。</w:t>
            </w:r>
          </w:p>
          <w:p w14:paraId="1A9D12F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草屑清除及时、彻底。</w:t>
            </w:r>
          </w:p>
        </w:tc>
        <w:tc>
          <w:tcPr>
            <w:tcW w:w="2395" w:type="dxa"/>
            <w:vAlign w:val="center"/>
          </w:tcPr>
          <w:p w14:paraId="16EE5C23"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结合施肥施药，每年不少于1次。</w:t>
            </w:r>
          </w:p>
          <w:p w14:paraId="5151779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机械作业。</w:t>
            </w:r>
          </w:p>
          <w:p w14:paraId="3D65C3A2"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疏草每年不少于1次。</w:t>
            </w:r>
          </w:p>
          <w:p w14:paraId="040EE74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草屑清除及时、彻底。</w:t>
            </w:r>
          </w:p>
        </w:tc>
        <w:tc>
          <w:tcPr>
            <w:tcW w:w="2396" w:type="dxa"/>
            <w:vAlign w:val="center"/>
          </w:tcPr>
          <w:p w14:paraId="4ACB8F4B"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结合施肥施药，每年不少于1次。</w:t>
            </w:r>
          </w:p>
          <w:p w14:paraId="7E451DC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疏草每年不少于1次。</w:t>
            </w:r>
          </w:p>
          <w:p w14:paraId="3C94BDA7"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草屑清除及时。</w:t>
            </w:r>
          </w:p>
        </w:tc>
      </w:tr>
      <w:tr w:rsidR="00D11FE1" w:rsidRPr="002D3186" w14:paraId="16F6DEFA" w14:textId="77777777">
        <w:trPr>
          <w:cantSplit/>
          <w:trHeight w:val="1595"/>
        </w:trPr>
        <w:tc>
          <w:tcPr>
            <w:tcW w:w="2098" w:type="dxa"/>
            <w:vAlign w:val="center"/>
          </w:tcPr>
          <w:p w14:paraId="78F2E33A"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t>栽（补）植</w:t>
            </w:r>
          </w:p>
        </w:tc>
        <w:tc>
          <w:tcPr>
            <w:tcW w:w="2395" w:type="dxa"/>
            <w:vAlign w:val="center"/>
          </w:tcPr>
          <w:p w14:paraId="19041099"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采用同一品种。</w:t>
            </w:r>
          </w:p>
          <w:p w14:paraId="4BFD800B"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疏密适度，覆盖率98%以上。</w:t>
            </w:r>
          </w:p>
          <w:p w14:paraId="57260441"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成活率100%。</w:t>
            </w:r>
          </w:p>
          <w:p w14:paraId="687E1EC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补栽平整美观，无明显补栽痕迹。</w:t>
            </w:r>
          </w:p>
        </w:tc>
        <w:tc>
          <w:tcPr>
            <w:tcW w:w="2395" w:type="dxa"/>
            <w:vAlign w:val="center"/>
          </w:tcPr>
          <w:p w14:paraId="496FD172"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采用同一品种。</w:t>
            </w:r>
          </w:p>
          <w:p w14:paraId="61C2E6BE"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疏密适度，覆盖率95%以上。</w:t>
            </w:r>
          </w:p>
          <w:p w14:paraId="0D1AE92F"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成活率98%。</w:t>
            </w:r>
          </w:p>
          <w:p w14:paraId="5C70619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补栽平整美观，无明显补栽痕迹。</w:t>
            </w:r>
          </w:p>
        </w:tc>
        <w:tc>
          <w:tcPr>
            <w:tcW w:w="2396" w:type="dxa"/>
            <w:vAlign w:val="center"/>
          </w:tcPr>
          <w:p w14:paraId="5E5D2D41"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1. 采用同系品种。</w:t>
            </w:r>
          </w:p>
          <w:p w14:paraId="379E0E6D"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2. 疏密基本适度，覆盖率90%以上。</w:t>
            </w:r>
          </w:p>
          <w:p w14:paraId="459C3015"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3. 成活率95%。</w:t>
            </w:r>
          </w:p>
          <w:p w14:paraId="13ED703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4. 补栽平整。</w:t>
            </w:r>
          </w:p>
        </w:tc>
      </w:tr>
      <w:tr w:rsidR="00D11FE1" w:rsidRPr="002D3186" w14:paraId="60BBEC82" w14:textId="77777777">
        <w:trPr>
          <w:cantSplit/>
          <w:trHeight w:val="520"/>
        </w:trPr>
        <w:tc>
          <w:tcPr>
            <w:tcW w:w="2098" w:type="dxa"/>
            <w:vAlign w:val="center"/>
          </w:tcPr>
          <w:p w14:paraId="17D4CD01" w14:textId="77777777" w:rsidR="00D11FE1" w:rsidRPr="002D3186" w:rsidRDefault="00000000">
            <w:pPr>
              <w:spacing w:line="240" w:lineRule="exact"/>
              <w:ind w:left="-44" w:right="-25"/>
              <w:jc w:val="center"/>
              <w:rPr>
                <w:rFonts w:ascii="宋体" w:hAnsi="宋体" w:cs="宋体" w:hint="eastAsia"/>
                <w:b/>
                <w:szCs w:val="21"/>
              </w:rPr>
            </w:pPr>
            <w:r w:rsidRPr="002D3186">
              <w:rPr>
                <w:rFonts w:ascii="宋体" w:hAnsi="宋体" w:cs="宋体" w:hint="eastAsia"/>
                <w:b/>
                <w:szCs w:val="21"/>
              </w:rPr>
              <w:lastRenderedPageBreak/>
              <w:t>清    洁</w:t>
            </w:r>
          </w:p>
        </w:tc>
        <w:tc>
          <w:tcPr>
            <w:tcW w:w="2395" w:type="dxa"/>
            <w:vAlign w:val="center"/>
          </w:tcPr>
          <w:p w14:paraId="59C94AF8"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环境美观，无垃圾。</w:t>
            </w:r>
          </w:p>
        </w:tc>
        <w:tc>
          <w:tcPr>
            <w:tcW w:w="2395" w:type="dxa"/>
            <w:vAlign w:val="center"/>
          </w:tcPr>
          <w:p w14:paraId="1A4E015C"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无垃圾。</w:t>
            </w:r>
          </w:p>
        </w:tc>
        <w:tc>
          <w:tcPr>
            <w:tcW w:w="2396" w:type="dxa"/>
            <w:vAlign w:val="center"/>
          </w:tcPr>
          <w:p w14:paraId="3D96E42A" w14:textId="77777777" w:rsidR="00D11FE1" w:rsidRPr="002D3186" w:rsidRDefault="00000000">
            <w:pPr>
              <w:spacing w:line="240" w:lineRule="exact"/>
              <w:rPr>
                <w:rFonts w:ascii="宋体" w:hAnsi="宋体" w:cs="宋体" w:hint="eastAsia"/>
                <w:spacing w:val="-9"/>
                <w:szCs w:val="21"/>
              </w:rPr>
            </w:pPr>
            <w:r w:rsidRPr="002D3186">
              <w:rPr>
                <w:rFonts w:ascii="宋体" w:hAnsi="宋体" w:cs="宋体" w:hint="eastAsia"/>
                <w:spacing w:val="-9"/>
                <w:szCs w:val="21"/>
              </w:rPr>
              <w:t>基本无垃圾。</w:t>
            </w:r>
          </w:p>
        </w:tc>
      </w:tr>
    </w:tbl>
    <w:p w14:paraId="246D1B7C" w14:textId="77777777" w:rsidR="00D11FE1" w:rsidRPr="002D3186" w:rsidRDefault="00D11FE1">
      <w:pPr>
        <w:spacing w:line="360" w:lineRule="auto"/>
        <w:rPr>
          <w:rFonts w:ascii="宋体" w:hAnsi="宋体" w:cs="宋体" w:hint="eastAsia"/>
          <w:szCs w:val="21"/>
        </w:rPr>
      </w:pPr>
    </w:p>
    <w:p w14:paraId="08C418E0"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3.0.4 地被养护技术应符合表3.0.4规定：</w:t>
      </w:r>
    </w:p>
    <w:p w14:paraId="65FAFF06"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表3.0.4    地被植物养护标准</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10"/>
        <w:gridCol w:w="1770"/>
        <w:gridCol w:w="1905"/>
        <w:gridCol w:w="1965"/>
        <w:gridCol w:w="1936"/>
      </w:tblGrid>
      <w:tr w:rsidR="00D11FE1" w:rsidRPr="002D3186" w14:paraId="1E03DD36" w14:textId="77777777">
        <w:trPr>
          <w:cantSplit/>
          <w:trHeight w:val="699"/>
        </w:trPr>
        <w:tc>
          <w:tcPr>
            <w:tcW w:w="1710" w:type="dxa"/>
            <w:vMerge w:val="restart"/>
            <w:tcBorders>
              <w:top w:val="single" w:sz="4" w:space="0" w:color="auto"/>
              <w:left w:val="single" w:sz="4" w:space="0" w:color="auto"/>
              <w:bottom w:val="single" w:sz="12" w:space="0" w:color="auto"/>
            </w:tcBorders>
            <w:vAlign w:val="center"/>
          </w:tcPr>
          <w:p w14:paraId="6916651D" w14:textId="77777777" w:rsidR="00D11FE1" w:rsidRPr="002D3186" w:rsidRDefault="00000000">
            <w:pPr>
              <w:snapToGrid w:val="0"/>
              <w:ind w:firstLineChars="400" w:firstLine="840"/>
              <w:rPr>
                <w:rFonts w:ascii="宋体" w:hAnsi="宋体" w:cs="宋体" w:hint="eastAsia"/>
                <w:b/>
                <w:bCs/>
                <w:szCs w:val="21"/>
              </w:rPr>
            </w:pPr>
            <w:r w:rsidRPr="002D3186">
              <w:rPr>
                <w:noProof/>
              </w:rPr>
              <mc:AlternateContent>
                <mc:Choice Requires="wps">
                  <w:drawing>
                    <wp:anchor distT="0" distB="0" distL="114300" distR="114300" simplePos="0" relativeHeight="251668480" behindDoc="0" locked="0" layoutInCell="1" allowOverlap="1" wp14:anchorId="7A8F0A31" wp14:editId="5C86F4FB">
                      <wp:simplePos x="0" y="0"/>
                      <wp:positionH relativeFrom="column">
                        <wp:posOffset>-57785</wp:posOffset>
                      </wp:positionH>
                      <wp:positionV relativeFrom="paragraph">
                        <wp:posOffset>3810</wp:posOffset>
                      </wp:positionV>
                      <wp:extent cx="1082675" cy="1038860"/>
                      <wp:effectExtent l="3175" t="3175" r="19050" b="5715"/>
                      <wp:wrapNone/>
                      <wp:docPr id="7" name="直接连接符 7"/>
                      <wp:cNvGraphicFramePr/>
                      <a:graphic xmlns:a="http://schemas.openxmlformats.org/drawingml/2006/main">
                        <a:graphicData uri="http://schemas.microsoft.com/office/word/2010/wordprocessingShape">
                          <wps:wsp>
                            <wps:cNvCnPr/>
                            <wps:spPr>
                              <a:xfrm>
                                <a:off x="0" y="0"/>
                                <a:ext cx="1082675" cy="103886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4EDF7FEB" id="直接连接符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5pt,.3pt" to="80.7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" strokeweight=".25pt"/>
                  </w:pict>
                </mc:Fallback>
              </mc:AlternateContent>
            </w:r>
            <w:r w:rsidRPr="002D3186">
              <w:rPr>
                <w:rFonts w:ascii="宋体" w:hAnsi="宋体" w:cs="宋体" w:hint="eastAsia"/>
                <w:b/>
                <w:bCs/>
                <w:szCs w:val="21"/>
              </w:rPr>
              <w:t>级别</w:t>
            </w:r>
          </w:p>
          <w:p w14:paraId="1B3204DF" w14:textId="77777777" w:rsidR="00D11FE1" w:rsidRPr="002D3186" w:rsidRDefault="00D11FE1">
            <w:pPr>
              <w:snapToGrid w:val="0"/>
              <w:rPr>
                <w:rFonts w:ascii="宋体" w:hAnsi="宋体" w:cs="宋体" w:hint="eastAsia"/>
                <w:b/>
                <w:bCs/>
                <w:szCs w:val="21"/>
              </w:rPr>
            </w:pPr>
          </w:p>
          <w:p w14:paraId="68F191BC" w14:textId="77777777" w:rsidR="00D11FE1" w:rsidRPr="002D3186" w:rsidRDefault="00000000">
            <w:pPr>
              <w:snapToGrid w:val="0"/>
              <w:rPr>
                <w:rFonts w:ascii="宋体" w:hAnsi="宋体" w:cs="宋体" w:hint="eastAsia"/>
                <w:b/>
                <w:bCs/>
                <w:szCs w:val="21"/>
              </w:rPr>
            </w:pPr>
            <w:r w:rsidRPr="002D3186">
              <w:rPr>
                <w:rFonts w:ascii="宋体" w:hAnsi="宋体" w:cs="宋体" w:hint="eastAsia"/>
                <w:b/>
                <w:bCs/>
                <w:szCs w:val="21"/>
              </w:rPr>
              <w:t>标准</w:t>
            </w:r>
          </w:p>
          <w:p w14:paraId="1670D861" w14:textId="77777777" w:rsidR="00D11FE1" w:rsidRPr="002D3186" w:rsidRDefault="00000000">
            <w:pPr>
              <w:rPr>
                <w:rFonts w:ascii="宋体" w:hAnsi="宋体" w:cs="宋体" w:hint="eastAsia"/>
                <w:b/>
                <w:bCs/>
                <w:szCs w:val="21"/>
              </w:rPr>
            </w:pPr>
            <w:r w:rsidRPr="002D3186">
              <w:rPr>
                <w:noProof/>
              </w:rPr>
              <mc:AlternateContent>
                <mc:Choice Requires="wps">
                  <w:drawing>
                    <wp:anchor distT="0" distB="0" distL="114300" distR="114300" simplePos="0" relativeHeight="251669504" behindDoc="0" locked="0" layoutInCell="1" allowOverlap="1" wp14:anchorId="407132B3" wp14:editId="51B2DDFC">
                      <wp:simplePos x="0" y="0"/>
                      <wp:positionH relativeFrom="column">
                        <wp:posOffset>-48895</wp:posOffset>
                      </wp:positionH>
                      <wp:positionV relativeFrom="paragraph">
                        <wp:posOffset>125730</wp:posOffset>
                      </wp:positionV>
                      <wp:extent cx="1056005" cy="407035"/>
                      <wp:effectExtent l="1905" t="4445" r="8890" b="7620"/>
                      <wp:wrapNone/>
                      <wp:docPr id="4" name="直接连接符 4"/>
                      <wp:cNvGraphicFramePr/>
                      <a:graphic xmlns:a="http://schemas.openxmlformats.org/drawingml/2006/main">
                        <a:graphicData uri="http://schemas.microsoft.com/office/word/2010/wordprocessingShape">
                          <wps:wsp>
                            <wps:cNvCnPr/>
                            <wps:spPr>
                              <a:xfrm flipH="1" flipV="1">
                                <a:off x="0" y="0"/>
                                <a:ext cx="1056005" cy="40703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2BED4827" id="直接连接符 4" o:spid="_x0000_s1026" style="position:absolute;flip:x y;z-index:251669504;visibility:visible;mso-wrap-style:square;mso-wrap-distance-left:9pt;mso-wrap-distance-top:0;mso-wrap-distance-right:9pt;mso-wrap-distance-bottom:0;mso-position-horizontal:absolute;mso-position-horizontal-relative:text;mso-position-vertical:absolute;mso-position-vertical-relative:text" from="-3.85pt,9.9pt" to="79.3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" strokeweight=".25pt"/>
                  </w:pict>
                </mc:Fallback>
              </mc:AlternateContent>
            </w:r>
          </w:p>
          <w:p w14:paraId="0229B71E" w14:textId="77777777" w:rsidR="00D11FE1" w:rsidRPr="002D3186" w:rsidRDefault="00D11FE1">
            <w:pPr>
              <w:rPr>
                <w:rFonts w:ascii="宋体" w:hAnsi="宋体" w:cs="宋体" w:hint="eastAsia"/>
                <w:b/>
                <w:bCs/>
                <w:szCs w:val="21"/>
              </w:rPr>
            </w:pPr>
          </w:p>
          <w:p w14:paraId="15629E04" w14:textId="77777777" w:rsidR="00D11FE1" w:rsidRPr="002D3186" w:rsidRDefault="00000000">
            <w:pPr>
              <w:rPr>
                <w:rFonts w:ascii="宋体" w:hAnsi="宋体" w:cs="宋体" w:hint="eastAsia"/>
                <w:b/>
                <w:bCs/>
                <w:szCs w:val="21"/>
              </w:rPr>
            </w:pPr>
            <w:r w:rsidRPr="002D3186">
              <w:rPr>
                <w:rFonts w:ascii="宋体" w:hAnsi="宋体" w:cs="宋体" w:hint="eastAsia"/>
                <w:b/>
                <w:bCs/>
                <w:szCs w:val="21"/>
              </w:rPr>
              <w:t>项目</w:t>
            </w:r>
          </w:p>
        </w:tc>
        <w:tc>
          <w:tcPr>
            <w:tcW w:w="3675" w:type="dxa"/>
            <w:gridSpan w:val="2"/>
            <w:tcBorders>
              <w:top w:val="single" w:sz="4" w:space="0" w:color="auto"/>
              <w:bottom w:val="single" w:sz="6" w:space="0" w:color="auto"/>
            </w:tcBorders>
            <w:vAlign w:val="center"/>
          </w:tcPr>
          <w:p w14:paraId="0354C811"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单植地被</w:t>
            </w:r>
          </w:p>
        </w:tc>
        <w:tc>
          <w:tcPr>
            <w:tcW w:w="3901" w:type="dxa"/>
            <w:gridSpan w:val="2"/>
            <w:tcBorders>
              <w:top w:val="single" w:sz="4" w:space="0" w:color="auto"/>
              <w:bottom w:val="single" w:sz="6" w:space="0" w:color="auto"/>
              <w:right w:val="single" w:sz="4" w:space="0" w:color="auto"/>
            </w:tcBorders>
            <w:vAlign w:val="center"/>
          </w:tcPr>
          <w:p w14:paraId="668BD8AA"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混植地被</w:t>
            </w:r>
          </w:p>
        </w:tc>
      </w:tr>
      <w:tr w:rsidR="00D11FE1" w:rsidRPr="002D3186" w14:paraId="30C9DAC3" w14:textId="77777777">
        <w:trPr>
          <w:cantSplit/>
          <w:trHeight w:val="635"/>
        </w:trPr>
        <w:tc>
          <w:tcPr>
            <w:tcW w:w="1710" w:type="dxa"/>
            <w:vMerge/>
            <w:tcBorders>
              <w:top w:val="single" w:sz="6" w:space="0" w:color="auto"/>
              <w:left w:val="single" w:sz="4" w:space="0" w:color="auto"/>
              <w:bottom w:val="single" w:sz="4" w:space="0" w:color="auto"/>
            </w:tcBorders>
            <w:vAlign w:val="center"/>
          </w:tcPr>
          <w:p w14:paraId="154A16DE" w14:textId="77777777" w:rsidR="00D11FE1" w:rsidRPr="002D3186" w:rsidRDefault="00D11FE1">
            <w:pPr>
              <w:jc w:val="center"/>
              <w:rPr>
                <w:rFonts w:ascii="宋体" w:hAnsi="宋体" w:cs="宋体" w:hint="eastAsia"/>
                <w:b/>
                <w:bCs/>
                <w:szCs w:val="21"/>
              </w:rPr>
            </w:pPr>
          </w:p>
        </w:tc>
        <w:tc>
          <w:tcPr>
            <w:tcW w:w="1770" w:type="dxa"/>
            <w:tcBorders>
              <w:top w:val="single" w:sz="6" w:space="0" w:color="auto"/>
              <w:bottom w:val="single" w:sz="4" w:space="0" w:color="auto"/>
            </w:tcBorders>
            <w:vAlign w:val="center"/>
          </w:tcPr>
          <w:p w14:paraId="565C099B"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一  级</w:t>
            </w:r>
          </w:p>
        </w:tc>
        <w:tc>
          <w:tcPr>
            <w:tcW w:w="1905" w:type="dxa"/>
            <w:tcBorders>
              <w:top w:val="single" w:sz="6" w:space="0" w:color="auto"/>
              <w:bottom w:val="single" w:sz="4" w:space="0" w:color="auto"/>
            </w:tcBorders>
            <w:vAlign w:val="center"/>
          </w:tcPr>
          <w:p w14:paraId="23E959AD"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三  级</w:t>
            </w:r>
          </w:p>
        </w:tc>
        <w:tc>
          <w:tcPr>
            <w:tcW w:w="1965" w:type="dxa"/>
            <w:tcBorders>
              <w:top w:val="single" w:sz="6" w:space="0" w:color="auto"/>
              <w:bottom w:val="single" w:sz="4" w:space="0" w:color="auto"/>
            </w:tcBorders>
            <w:vAlign w:val="center"/>
          </w:tcPr>
          <w:p w14:paraId="4A21F792"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一  级</w:t>
            </w:r>
          </w:p>
        </w:tc>
        <w:tc>
          <w:tcPr>
            <w:tcW w:w="1936" w:type="dxa"/>
            <w:tcBorders>
              <w:top w:val="single" w:sz="6" w:space="0" w:color="auto"/>
              <w:bottom w:val="single" w:sz="4" w:space="0" w:color="auto"/>
              <w:right w:val="single" w:sz="4" w:space="0" w:color="auto"/>
            </w:tcBorders>
            <w:vAlign w:val="center"/>
          </w:tcPr>
          <w:p w14:paraId="14237EF3"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三  级</w:t>
            </w:r>
          </w:p>
        </w:tc>
      </w:tr>
      <w:tr w:rsidR="00D11FE1" w:rsidRPr="002D3186" w14:paraId="68A6252F" w14:textId="77777777">
        <w:trPr>
          <w:cantSplit/>
        </w:trPr>
        <w:tc>
          <w:tcPr>
            <w:tcW w:w="1710" w:type="dxa"/>
            <w:tcBorders>
              <w:top w:val="single" w:sz="4" w:space="0" w:color="auto"/>
              <w:left w:val="single" w:sz="4" w:space="0" w:color="auto"/>
            </w:tcBorders>
            <w:vAlign w:val="center"/>
          </w:tcPr>
          <w:p w14:paraId="4ADA444E"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景 观</w:t>
            </w:r>
          </w:p>
        </w:tc>
        <w:tc>
          <w:tcPr>
            <w:tcW w:w="1770" w:type="dxa"/>
            <w:tcBorders>
              <w:top w:val="single" w:sz="4" w:space="0" w:color="auto"/>
            </w:tcBorders>
            <w:vAlign w:val="center"/>
          </w:tcPr>
          <w:p w14:paraId="327B3988"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种植密度合理。</w:t>
            </w:r>
          </w:p>
          <w:p w14:paraId="3C5ADE0A"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植株规格整齐。</w:t>
            </w:r>
          </w:p>
          <w:p w14:paraId="0504F1FD"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无死株，群体景观效果好。</w:t>
            </w:r>
          </w:p>
        </w:tc>
        <w:tc>
          <w:tcPr>
            <w:tcW w:w="1905" w:type="dxa"/>
            <w:tcBorders>
              <w:top w:val="single" w:sz="4" w:space="0" w:color="auto"/>
            </w:tcBorders>
            <w:vAlign w:val="center"/>
          </w:tcPr>
          <w:p w14:paraId="29C42DE9"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种植密度基本合理。</w:t>
            </w:r>
          </w:p>
          <w:p w14:paraId="6622038E"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植株规格基本整齐。</w:t>
            </w:r>
          </w:p>
          <w:p w14:paraId="41EF5C77"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基本无死株，群体景观效果较好。</w:t>
            </w:r>
          </w:p>
        </w:tc>
        <w:tc>
          <w:tcPr>
            <w:tcW w:w="1965" w:type="dxa"/>
            <w:tcBorders>
              <w:top w:val="single" w:sz="4" w:space="0" w:color="auto"/>
            </w:tcBorders>
            <w:vAlign w:val="center"/>
          </w:tcPr>
          <w:p w14:paraId="16BB2111"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混植种类配置合理。</w:t>
            </w:r>
          </w:p>
          <w:p w14:paraId="23F048DE"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叶色、叶型协调。</w:t>
            </w:r>
          </w:p>
          <w:p w14:paraId="54282F42"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无死株和残存枯花。</w:t>
            </w:r>
          </w:p>
        </w:tc>
        <w:tc>
          <w:tcPr>
            <w:tcW w:w="1936" w:type="dxa"/>
            <w:tcBorders>
              <w:top w:val="single" w:sz="4" w:space="0" w:color="auto"/>
              <w:right w:val="single" w:sz="4" w:space="0" w:color="auto"/>
            </w:tcBorders>
            <w:vAlign w:val="center"/>
          </w:tcPr>
          <w:p w14:paraId="24A9E32D"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混植种类种间协调，同种植物高度基本一致。</w:t>
            </w:r>
          </w:p>
          <w:p w14:paraId="247CF3EA"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无死株和残存枯花。</w:t>
            </w:r>
          </w:p>
        </w:tc>
      </w:tr>
      <w:tr w:rsidR="00D11FE1" w:rsidRPr="002D3186" w14:paraId="4F575FD8" w14:textId="77777777">
        <w:trPr>
          <w:cantSplit/>
        </w:trPr>
        <w:tc>
          <w:tcPr>
            <w:tcW w:w="1710" w:type="dxa"/>
            <w:tcBorders>
              <w:top w:val="single" w:sz="6" w:space="0" w:color="auto"/>
              <w:left w:val="single" w:sz="4" w:space="0" w:color="auto"/>
            </w:tcBorders>
            <w:vAlign w:val="center"/>
          </w:tcPr>
          <w:p w14:paraId="48ED595C"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生 长</w:t>
            </w:r>
          </w:p>
        </w:tc>
        <w:tc>
          <w:tcPr>
            <w:tcW w:w="1770" w:type="dxa"/>
            <w:tcBorders>
              <w:top w:val="single" w:sz="6" w:space="0" w:color="auto"/>
            </w:tcBorders>
            <w:vAlign w:val="center"/>
          </w:tcPr>
          <w:p w14:paraId="5489FDBB"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生长茂盛。</w:t>
            </w:r>
          </w:p>
          <w:p w14:paraId="4CD7CA92"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覆盖率大于98%，无空秃。</w:t>
            </w:r>
          </w:p>
        </w:tc>
        <w:tc>
          <w:tcPr>
            <w:tcW w:w="1905" w:type="dxa"/>
            <w:tcBorders>
              <w:top w:val="single" w:sz="6" w:space="0" w:color="auto"/>
            </w:tcBorders>
            <w:vAlign w:val="center"/>
          </w:tcPr>
          <w:p w14:paraId="0D832280"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生长良好。</w:t>
            </w:r>
          </w:p>
          <w:p w14:paraId="7ACF4BB5"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覆盖率大于90%，无大于0.5㎡集中空秃。</w:t>
            </w:r>
          </w:p>
        </w:tc>
        <w:tc>
          <w:tcPr>
            <w:tcW w:w="1965" w:type="dxa"/>
            <w:tcBorders>
              <w:top w:val="single" w:sz="6" w:space="0" w:color="auto"/>
            </w:tcBorders>
            <w:vAlign w:val="center"/>
          </w:tcPr>
          <w:p w14:paraId="7D985C55"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生长茂盛，符合生态要求。</w:t>
            </w:r>
          </w:p>
          <w:p w14:paraId="591B1333"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覆盖率大于98%，无空秃。</w:t>
            </w:r>
          </w:p>
        </w:tc>
        <w:tc>
          <w:tcPr>
            <w:tcW w:w="1936" w:type="dxa"/>
            <w:tcBorders>
              <w:top w:val="single" w:sz="6" w:space="0" w:color="auto"/>
              <w:right w:val="single" w:sz="4" w:space="0" w:color="auto"/>
            </w:tcBorders>
            <w:vAlign w:val="center"/>
          </w:tcPr>
          <w:p w14:paraId="7EBC8223"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生长良好，基本符合生态要求。</w:t>
            </w:r>
          </w:p>
          <w:p w14:paraId="20D96729"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覆盖率大于90%，无大于0.5㎡的集中空秃。</w:t>
            </w:r>
          </w:p>
        </w:tc>
      </w:tr>
      <w:tr w:rsidR="00D11FE1" w:rsidRPr="002D3186" w14:paraId="1E677B0B" w14:textId="77777777">
        <w:trPr>
          <w:cantSplit/>
        </w:trPr>
        <w:tc>
          <w:tcPr>
            <w:tcW w:w="1710" w:type="dxa"/>
            <w:tcBorders>
              <w:left w:val="single" w:sz="4" w:space="0" w:color="auto"/>
            </w:tcBorders>
            <w:vAlign w:val="center"/>
          </w:tcPr>
          <w:p w14:paraId="6604B40A"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排 灌</w:t>
            </w:r>
          </w:p>
        </w:tc>
        <w:tc>
          <w:tcPr>
            <w:tcW w:w="1770" w:type="dxa"/>
            <w:vAlign w:val="center"/>
          </w:tcPr>
          <w:p w14:paraId="5D7BC3EA"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排水通畅，雨后无积水。</w:t>
            </w:r>
          </w:p>
          <w:p w14:paraId="7017D181"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植株不出现萎蔫。</w:t>
            </w:r>
          </w:p>
        </w:tc>
        <w:tc>
          <w:tcPr>
            <w:tcW w:w="1905" w:type="dxa"/>
            <w:vAlign w:val="center"/>
          </w:tcPr>
          <w:p w14:paraId="5CCD3879"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排水通畅，雨后基本无积水。</w:t>
            </w:r>
          </w:p>
          <w:p w14:paraId="47FC687A"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植株基本不出现萎蔫。</w:t>
            </w:r>
          </w:p>
        </w:tc>
        <w:tc>
          <w:tcPr>
            <w:tcW w:w="1965" w:type="dxa"/>
            <w:vAlign w:val="center"/>
          </w:tcPr>
          <w:p w14:paraId="3940E717"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排水畅通，雨后无积水。</w:t>
            </w:r>
          </w:p>
          <w:p w14:paraId="09EE1DDF"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植株不得出现萎蔫。</w:t>
            </w:r>
          </w:p>
        </w:tc>
        <w:tc>
          <w:tcPr>
            <w:tcW w:w="1936" w:type="dxa"/>
            <w:tcBorders>
              <w:right w:val="single" w:sz="4" w:space="0" w:color="auto"/>
            </w:tcBorders>
            <w:vAlign w:val="center"/>
          </w:tcPr>
          <w:p w14:paraId="0EFCB68D"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排水畅通，雨后基本无积水。</w:t>
            </w:r>
          </w:p>
          <w:p w14:paraId="0FF3FE17"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植株基本不得出现萎蔫。</w:t>
            </w:r>
          </w:p>
        </w:tc>
      </w:tr>
      <w:tr w:rsidR="00D11FE1" w:rsidRPr="002D3186" w14:paraId="336069CB" w14:textId="77777777">
        <w:trPr>
          <w:cantSplit/>
          <w:trHeight w:val="1650"/>
        </w:trPr>
        <w:tc>
          <w:tcPr>
            <w:tcW w:w="1710" w:type="dxa"/>
            <w:tcBorders>
              <w:left w:val="single" w:sz="4" w:space="0" w:color="auto"/>
            </w:tcBorders>
            <w:vAlign w:val="center"/>
          </w:tcPr>
          <w:p w14:paraId="02E821CD"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有害生物控制</w:t>
            </w:r>
          </w:p>
        </w:tc>
        <w:tc>
          <w:tcPr>
            <w:tcW w:w="1770" w:type="dxa"/>
            <w:vAlign w:val="center"/>
          </w:tcPr>
          <w:p w14:paraId="1E656FEB"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基本无有害生物危害状。</w:t>
            </w:r>
          </w:p>
          <w:p w14:paraId="348357ED"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受害率必须控制在8%以下。</w:t>
            </w:r>
          </w:p>
          <w:p w14:paraId="2DD0E981"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无大型、恶性杂草。</w:t>
            </w:r>
          </w:p>
        </w:tc>
        <w:tc>
          <w:tcPr>
            <w:tcW w:w="1905" w:type="dxa"/>
            <w:vAlign w:val="center"/>
          </w:tcPr>
          <w:p w14:paraId="429ABB80"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无明显的有害生物危害状。</w:t>
            </w:r>
          </w:p>
          <w:p w14:paraId="4517FBD6"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受害率应控制在15%以下。</w:t>
            </w:r>
          </w:p>
          <w:p w14:paraId="44250E85"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无明显大型、恶性杂草。</w:t>
            </w:r>
          </w:p>
        </w:tc>
        <w:tc>
          <w:tcPr>
            <w:tcW w:w="1965" w:type="dxa"/>
            <w:vAlign w:val="center"/>
          </w:tcPr>
          <w:p w14:paraId="5CAACC9F"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无明显的有害生物受害状。</w:t>
            </w:r>
          </w:p>
          <w:p w14:paraId="1F78D478"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受害率应控制在15%以下。</w:t>
            </w:r>
          </w:p>
          <w:p w14:paraId="797BB7DD"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无大型、恶性杂草。</w:t>
            </w:r>
          </w:p>
        </w:tc>
        <w:tc>
          <w:tcPr>
            <w:tcW w:w="1936" w:type="dxa"/>
            <w:tcBorders>
              <w:right w:val="single" w:sz="4" w:space="0" w:color="auto"/>
            </w:tcBorders>
            <w:vAlign w:val="center"/>
          </w:tcPr>
          <w:p w14:paraId="1A4982F0"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1. 无严重的有害生物受害状。</w:t>
            </w:r>
          </w:p>
          <w:p w14:paraId="1130E92A"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2. 受害率应控制在20%以下。</w:t>
            </w:r>
          </w:p>
          <w:p w14:paraId="1C6D97AC"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3. 无明显大型、恶性杂草。</w:t>
            </w:r>
          </w:p>
        </w:tc>
      </w:tr>
      <w:tr w:rsidR="00D11FE1" w:rsidRPr="002D3186" w14:paraId="4999DF35" w14:textId="77777777">
        <w:trPr>
          <w:cantSplit/>
          <w:trHeight w:val="526"/>
        </w:trPr>
        <w:tc>
          <w:tcPr>
            <w:tcW w:w="1710" w:type="dxa"/>
            <w:tcBorders>
              <w:left w:val="single" w:sz="4" w:space="0" w:color="auto"/>
              <w:bottom w:val="single" w:sz="4" w:space="0" w:color="auto"/>
            </w:tcBorders>
            <w:vAlign w:val="center"/>
          </w:tcPr>
          <w:p w14:paraId="14C74F17"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清 洁</w:t>
            </w:r>
          </w:p>
        </w:tc>
        <w:tc>
          <w:tcPr>
            <w:tcW w:w="1770" w:type="dxa"/>
            <w:tcBorders>
              <w:bottom w:val="single" w:sz="4" w:space="0" w:color="auto"/>
            </w:tcBorders>
            <w:vAlign w:val="center"/>
          </w:tcPr>
          <w:p w14:paraId="3D31DDA1"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 xml:space="preserve">    无垃圾。</w:t>
            </w:r>
          </w:p>
        </w:tc>
        <w:tc>
          <w:tcPr>
            <w:tcW w:w="1905" w:type="dxa"/>
            <w:tcBorders>
              <w:bottom w:val="single" w:sz="4" w:space="0" w:color="auto"/>
            </w:tcBorders>
            <w:vAlign w:val="center"/>
          </w:tcPr>
          <w:p w14:paraId="3D102CC6"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 xml:space="preserve">    无陈积垃圾。</w:t>
            </w:r>
          </w:p>
        </w:tc>
        <w:tc>
          <w:tcPr>
            <w:tcW w:w="1965" w:type="dxa"/>
            <w:tcBorders>
              <w:bottom w:val="single" w:sz="4" w:space="0" w:color="auto"/>
            </w:tcBorders>
            <w:vAlign w:val="center"/>
          </w:tcPr>
          <w:p w14:paraId="3092861E"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 xml:space="preserve">    无垃圾。</w:t>
            </w:r>
          </w:p>
        </w:tc>
        <w:tc>
          <w:tcPr>
            <w:tcW w:w="1936" w:type="dxa"/>
            <w:tcBorders>
              <w:bottom w:val="single" w:sz="4" w:space="0" w:color="auto"/>
              <w:right w:val="single" w:sz="4" w:space="0" w:color="auto"/>
            </w:tcBorders>
            <w:vAlign w:val="center"/>
          </w:tcPr>
          <w:p w14:paraId="002FECBE" w14:textId="77777777" w:rsidR="00D11FE1" w:rsidRPr="002D3186" w:rsidRDefault="00000000">
            <w:pPr>
              <w:spacing w:line="260" w:lineRule="exact"/>
              <w:rPr>
                <w:rFonts w:ascii="宋体" w:hAnsi="宋体" w:cs="宋体" w:hint="eastAsia"/>
                <w:spacing w:val="-20"/>
                <w:szCs w:val="21"/>
              </w:rPr>
            </w:pPr>
            <w:r w:rsidRPr="002D3186">
              <w:rPr>
                <w:rFonts w:ascii="宋体" w:hAnsi="宋体" w:cs="宋体" w:hint="eastAsia"/>
                <w:spacing w:val="-20"/>
                <w:szCs w:val="21"/>
              </w:rPr>
              <w:t xml:space="preserve">    无陈积垃圾。</w:t>
            </w:r>
          </w:p>
        </w:tc>
      </w:tr>
    </w:tbl>
    <w:p w14:paraId="2F14D836" w14:textId="77777777" w:rsidR="00D11FE1" w:rsidRPr="002D3186" w:rsidRDefault="00D11FE1">
      <w:pPr>
        <w:spacing w:line="360" w:lineRule="auto"/>
        <w:ind w:firstLineChars="200" w:firstLine="420"/>
        <w:rPr>
          <w:rFonts w:ascii="宋体" w:hAnsi="宋体" w:cs="宋体" w:hint="eastAsia"/>
          <w:szCs w:val="21"/>
        </w:rPr>
      </w:pPr>
    </w:p>
    <w:p w14:paraId="4DB75D51"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3.0.5绿篱及模纹图案养护技术应符合表3.0.5规定：</w:t>
      </w:r>
    </w:p>
    <w:p w14:paraId="0E83D421"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3.0.5绿篱及模纹图案养护标准</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2395"/>
        <w:gridCol w:w="2395"/>
        <w:gridCol w:w="2396"/>
      </w:tblGrid>
      <w:tr w:rsidR="00D11FE1" w:rsidRPr="002D3186" w14:paraId="1F9194DE" w14:textId="77777777">
        <w:trPr>
          <w:trHeight w:val="1356"/>
        </w:trPr>
        <w:tc>
          <w:tcPr>
            <w:tcW w:w="2098" w:type="dxa"/>
          </w:tcPr>
          <w:p w14:paraId="726DB872" w14:textId="77777777" w:rsidR="00D11FE1" w:rsidRPr="002D3186" w:rsidRDefault="00000000">
            <w:pPr>
              <w:spacing w:line="300" w:lineRule="exact"/>
              <w:ind w:firstLineChars="600" w:firstLine="1260"/>
              <w:rPr>
                <w:rFonts w:ascii="宋体" w:hAnsi="宋体" w:cs="宋体" w:hint="eastAsia"/>
                <w:b/>
                <w:szCs w:val="21"/>
              </w:rPr>
            </w:pPr>
            <w:r w:rsidRPr="002D3186">
              <w:rPr>
                <w:noProof/>
              </w:rPr>
              <mc:AlternateContent>
                <mc:Choice Requires="wps">
                  <w:drawing>
                    <wp:anchor distT="0" distB="0" distL="114300" distR="114300" simplePos="0" relativeHeight="251670528" behindDoc="0" locked="0" layoutInCell="1" allowOverlap="1" wp14:anchorId="55FAE809" wp14:editId="15A472CB">
                      <wp:simplePos x="0" y="0"/>
                      <wp:positionH relativeFrom="column">
                        <wp:posOffset>-66675</wp:posOffset>
                      </wp:positionH>
                      <wp:positionV relativeFrom="paragraph">
                        <wp:posOffset>-1270</wp:posOffset>
                      </wp:positionV>
                      <wp:extent cx="1307465" cy="1108710"/>
                      <wp:effectExtent l="3175" t="3810" r="3810" b="11430"/>
                      <wp:wrapNone/>
                      <wp:docPr id="3" name="直接连接符 3"/>
                      <wp:cNvGraphicFramePr/>
                      <a:graphic xmlns:a="http://schemas.openxmlformats.org/drawingml/2006/main">
                        <a:graphicData uri="http://schemas.microsoft.com/office/word/2010/wordprocessingShape">
                          <wps:wsp>
                            <wps:cNvCnPr/>
                            <wps:spPr>
                              <a:xfrm>
                                <a:off x="0" y="0"/>
                                <a:ext cx="1307465" cy="110871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39CD4C5E" id="直接连接符 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5.25pt,-.1pt" to="97.7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" strokeweight=".25pt"/>
                  </w:pict>
                </mc:Fallback>
              </mc:AlternateContent>
            </w:r>
            <w:r w:rsidRPr="002D3186">
              <w:rPr>
                <w:rFonts w:ascii="宋体" w:hAnsi="宋体" w:cs="宋体" w:hint="eastAsia"/>
                <w:b/>
                <w:szCs w:val="21"/>
              </w:rPr>
              <w:t>级别</w:t>
            </w:r>
          </w:p>
          <w:p w14:paraId="7649F209"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0DD73098"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标准</w:t>
            </w:r>
          </w:p>
          <w:p w14:paraId="136FEB4C"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71552" behindDoc="0" locked="0" layoutInCell="1" allowOverlap="1" wp14:anchorId="60D4A132" wp14:editId="5838F7FE">
                      <wp:simplePos x="0" y="0"/>
                      <wp:positionH relativeFrom="column">
                        <wp:posOffset>-66675</wp:posOffset>
                      </wp:positionH>
                      <wp:positionV relativeFrom="paragraph">
                        <wp:posOffset>50800</wp:posOffset>
                      </wp:positionV>
                      <wp:extent cx="1316355" cy="502285"/>
                      <wp:effectExtent l="1905" t="4445" r="15240" b="7620"/>
                      <wp:wrapNone/>
                      <wp:docPr id="20" name="直接连接符 20"/>
                      <wp:cNvGraphicFramePr/>
                      <a:graphic xmlns:a="http://schemas.openxmlformats.org/drawingml/2006/main">
                        <a:graphicData uri="http://schemas.microsoft.com/office/word/2010/wordprocessingShape">
                          <wps:wsp>
                            <wps:cNvCnPr/>
                            <wps:spPr>
                              <a:xfrm>
                                <a:off x="0" y="0"/>
                                <a:ext cx="1316355" cy="50228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7640E480" id="直接连接符 20"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5.25pt,4pt" to="98.4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" strokeweight=".25pt"/>
                  </w:pict>
                </mc:Fallback>
              </mc:AlternateContent>
            </w:r>
            <w:r w:rsidRPr="002D3186">
              <w:rPr>
                <w:rFonts w:ascii="宋体" w:hAnsi="宋体" w:cs="宋体" w:hint="eastAsia"/>
                <w:b/>
                <w:szCs w:val="21"/>
              </w:rPr>
              <w:t xml:space="preserve"> </w:t>
            </w:r>
          </w:p>
          <w:p w14:paraId="47A27F4D"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p w14:paraId="3FFA8BC2" w14:textId="77777777" w:rsidR="00D11FE1" w:rsidRPr="002D3186" w:rsidRDefault="00D11FE1">
            <w:pPr>
              <w:spacing w:line="300" w:lineRule="exact"/>
              <w:rPr>
                <w:rFonts w:ascii="宋体" w:hAnsi="宋体" w:cs="宋体" w:hint="eastAsia"/>
                <w:b/>
                <w:szCs w:val="21"/>
              </w:rPr>
            </w:pPr>
          </w:p>
        </w:tc>
        <w:tc>
          <w:tcPr>
            <w:tcW w:w="2395" w:type="dxa"/>
            <w:vAlign w:val="center"/>
          </w:tcPr>
          <w:p w14:paraId="09D062B4"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1A6742F9"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396" w:type="dxa"/>
            <w:vAlign w:val="center"/>
          </w:tcPr>
          <w:p w14:paraId="06810B0D"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7073A7B5" w14:textId="77777777">
        <w:trPr>
          <w:cantSplit/>
          <w:trHeight w:val="1495"/>
        </w:trPr>
        <w:tc>
          <w:tcPr>
            <w:tcW w:w="2098" w:type="dxa"/>
            <w:vAlign w:val="center"/>
          </w:tcPr>
          <w:p w14:paraId="2F08C365"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景  观</w:t>
            </w:r>
          </w:p>
        </w:tc>
        <w:tc>
          <w:tcPr>
            <w:tcW w:w="2395" w:type="dxa"/>
            <w:vAlign w:val="center"/>
          </w:tcPr>
          <w:p w14:paraId="7E3CBCC0"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景观优美，管理精细，有明显的层次感和造型。</w:t>
            </w:r>
          </w:p>
          <w:p w14:paraId="7B220164"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条块分明，色彩明快，线条优美，直线笔直，曲线流畅。</w:t>
            </w:r>
          </w:p>
          <w:p w14:paraId="629C4C0B"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3. 无缺株断层。</w:t>
            </w:r>
          </w:p>
        </w:tc>
        <w:tc>
          <w:tcPr>
            <w:tcW w:w="2395" w:type="dxa"/>
            <w:vAlign w:val="center"/>
          </w:tcPr>
          <w:p w14:paraId="211E1F6F"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景观优美，管理精细。</w:t>
            </w:r>
          </w:p>
          <w:p w14:paraId="1BA8AC35"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条块分明，色彩明快，线条优美，直线笔直，曲线流畅。</w:t>
            </w:r>
          </w:p>
          <w:p w14:paraId="30E340A6"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3. 缺株断层在2%以下。</w:t>
            </w:r>
          </w:p>
        </w:tc>
        <w:tc>
          <w:tcPr>
            <w:tcW w:w="2396" w:type="dxa"/>
            <w:vAlign w:val="center"/>
          </w:tcPr>
          <w:p w14:paraId="19340084"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景观良好，管理到位。</w:t>
            </w:r>
          </w:p>
          <w:p w14:paraId="7B04841E"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条块分明，色彩明快，线条优美。</w:t>
            </w:r>
          </w:p>
          <w:p w14:paraId="774D6DA1"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3. 缺株断层在5%以下。</w:t>
            </w:r>
          </w:p>
        </w:tc>
      </w:tr>
      <w:tr w:rsidR="00D11FE1" w:rsidRPr="002D3186" w14:paraId="3815E257" w14:textId="77777777">
        <w:trPr>
          <w:cantSplit/>
          <w:trHeight w:val="1640"/>
        </w:trPr>
        <w:tc>
          <w:tcPr>
            <w:tcW w:w="2098" w:type="dxa"/>
            <w:vAlign w:val="center"/>
          </w:tcPr>
          <w:p w14:paraId="1FF5AC17"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lastRenderedPageBreak/>
              <w:t>生长</w:t>
            </w:r>
          </w:p>
        </w:tc>
        <w:tc>
          <w:tcPr>
            <w:tcW w:w="2395" w:type="dxa"/>
            <w:vAlign w:val="center"/>
          </w:tcPr>
          <w:p w14:paraId="2ED7A009"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生长势强，枝壮叶茂。</w:t>
            </w:r>
          </w:p>
          <w:p w14:paraId="21233D28"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叶色正常，有光泽，无黄叶、焦叶、卷叶、枯萎叶，生长季节不落叶，无明显病虫害，株被害率在2%以内。</w:t>
            </w:r>
          </w:p>
        </w:tc>
        <w:tc>
          <w:tcPr>
            <w:tcW w:w="2395" w:type="dxa"/>
            <w:vAlign w:val="center"/>
          </w:tcPr>
          <w:p w14:paraId="5FEDF0BC"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生长势较强，枝壮叶茂。</w:t>
            </w:r>
          </w:p>
          <w:p w14:paraId="463947E5"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叶色正常，有光泽，基本无黄叶、焦叶、卷叶、枯萎叶，生长季节不落叶，无明显病虫害，株被害率在5%以内。</w:t>
            </w:r>
          </w:p>
        </w:tc>
        <w:tc>
          <w:tcPr>
            <w:tcW w:w="2396" w:type="dxa"/>
            <w:vAlign w:val="center"/>
          </w:tcPr>
          <w:p w14:paraId="1E87EFBD"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1. 生长势正常。</w:t>
            </w:r>
          </w:p>
          <w:p w14:paraId="6004ED71"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2. 叶色正常，无明显黄叶、焦叶、卷叶、枯萎叶，生长季节不落叶，无明显病虫害，株被害率在8%以内。</w:t>
            </w:r>
          </w:p>
        </w:tc>
      </w:tr>
      <w:tr w:rsidR="00D11FE1" w:rsidRPr="002D3186" w14:paraId="3DB6CAAC" w14:textId="77777777">
        <w:trPr>
          <w:cantSplit/>
          <w:trHeight w:val="1792"/>
        </w:trPr>
        <w:tc>
          <w:tcPr>
            <w:tcW w:w="2098" w:type="dxa"/>
            <w:vAlign w:val="center"/>
          </w:tcPr>
          <w:p w14:paraId="3A98F8BA"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修  剪</w:t>
            </w:r>
          </w:p>
        </w:tc>
        <w:tc>
          <w:tcPr>
            <w:tcW w:w="2395" w:type="dxa"/>
            <w:vAlign w:val="center"/>
          </w:tcPr>
          <w:p w14:paraId="198AB83C"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1. 每年修剪不少于10次。</w:t>
            </w:r>
          </w:p>
          <w:p w14:paraId="79CAA644"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2. 外形优美，有层次感，三面平整，直线笔直，曲线流畅。</w:t>
            </w:r>
          </w:p>
          <w:p w14:paraId="6E59820D"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3. 修剪强度适宜、疏密得当。</w:t>
            </w:r>
          </w:p>
          <w:p w14:paraId="7ADF1698"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4. 操作标准，工具齐全。</w:t>
            </w:r>
          </w:p>
        </w:tc>
        <w:tc>
          <w:tcPr>
            <w:tcW w:w="2395" w:type="dxa"/>
            <w:vAlign w:val="center"/>
          </w:tcPr>
          <w:p w14:paraId="5B72B862"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1. 每年修剪不少于5次。</w:t>
            </w:r>
          </w:p>
          <w:p w14:paraId="5B18687C"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2. 三面平整，直线笔直，曲线流畅。</w:t>
            </w:r>
          </w:p>
          <w:p w14:paraId="526D3191"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3. 修剪强度适宜、疏密得当。</w:t>
            </w:r>
          </w:p>
          <w:p w14:paraId="42135D52"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4. 操作标准，工具齐全。</w:t>
            </w:r>
          </w:p>
        </w:tc>
        <w:tc>
          <w:tcPr>
            <w:tcW w:w="2396" w:type="dxa"/>
            <w:vAlign w:val="center"/>
          </w:tcPr>
          <w:p w14:paraId="7BEFDDDD"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1. 每年修剪不少于2次。</w:t>
            </w:r>
          </w:p>
          <w:p w14:paraId="3C1F67A3"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2. 三面平整，直线笔直，曲线流畅。</w:t>
            </w:r>
          </w:p>
          <w:p w14:paraId="1BD7B7E7" w14:textId="77777777" w:rsidR="00D11FE1" w:rsidRPr="002D3186" w:rsidRDefault="00000000">
            <w:pPr>
              <w:spacing w:line="280" w:lineRule="exact"/>
              <w:ind w:left="-45" w:right="-23"/>
              <w:rPr>
                <w:rFonts w:ascii="宋体" w:hAnsi="宋体" w:cs="宋体" w:hint="eastAsia"/>
                <w:spacing w:val="-18"/>
                <w:szCs w:val="21"/>
              </w:rPr>
            </w:pPr>
            <w:r w:rsidRPr="002D3186">
              <w:rPr>
                <w:rFonts w:ascii="宋体" w:hAnsi="宋体" w:cs="宋体" w:hint="eastAsia"/>
                <w:spacing w:val="-18"/>
                <w:szCs w:val="21"/>
              </w:rPr>
              <w:t>3. 修剪强度适宜、疏密得当。</w:t>
            </w:r>
          </w:p>
        </w:tc>
      </w:tr>
      <w:tr w:rsidR="00D11FE1" w:rsidRPr="002D3186" w14:paraId="39FC001F" w14:textId="77777777">
        <w:trPr>
          <w:cantSplit/>
          <w:trHeight w:val="1045"/>
        </w:trPr>
        <w:tc>
          <w:tcPr>
            <w:tcW w:w="2098" w:type="dxa"/>
            <w:vAlign w:val="center"/>
          </w:tcPr>
          <w:p w14:paraId="2889F357"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施   肥</w:t>
            </w:r>
          </w:p>
        </w:tc>
        <w:tc>
          <w:tcPr>
            <w:tcW w:w="2395" w:type="dxa"/>
            <w:vAlign w:val="center"/>
          </w:tcPr>
          <w:p w14:paraId="4F4915B0"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1. 每年施肥不少于4次。</w:t>
            </w:r>
          </w:p>
          <w:p w14:paraId="41D1ECE9"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2. 肥料种类适宜，方法合理。</w:t>
            </w:r>
          </w:p>
          <w:p w14:paraId="2D7A76AB"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3. 无缺肥、无漏肥、无肥害。</w:t>
            </w:r>
          </w:p>
        </w:tc>
        <w:tc>
          <w:tcPr>
            <w:tcW w:w="2395" w:type="dxa"/>
            <w:vAlign w:val="center"/>
          </w:tcPr>
          <w:p w14:paraId="4E2757A9"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1. 每年施肥不少于2次。</w:t>
            </w:r>
          </w:p>
          <w:p w14:paraId="565ACA8E"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2. 肥料种类适宜，方法合理。</w:t>
            </w:r>
          </w:p>
          <w:p w14:paraId="74199375"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3. 无缺肥、无漏肥、无肥害。</w:t>
            </w:r>
          </w:p>
        </w:tc>
        <w:tc>
          <w:tcPr>
            <w:tcW w:w="2396" w:type="dxa"/>
            <w:vAlign w:val="center"/>
          </w:tcPr>
          <w:p w14:paraId="143AE299"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1. 每年施肥不少于1次。</w:t>
            </w:r>
          </w:p>
          <w:p w14:paraId="3213BB0F"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2. 无缺肥、无漏肥、无肥害。</w:t>
            </w:r>
          </w:p>
        </w:tc>
      </w:tr>
      <w:tr w:rsidR="00D11FE1" w:rsidRPr="002D3186" w14:paraId="3A877CB6" w14:textId="77777777">
        <w:trPr>
          <w:cantSplit/>
          <w:trHeight w:val="955"/>
        </w:trPr>
        <w:tc>
          <w:tcPr>
            <w:tcW w:w="2098" w:type="dxa"/>
            <w:vAlign w:val="center"/>
          </w:tcPr>
          <w:p w14:paraId="139D7EA7"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排   灌</w:t>
            </w:r>
          </w:p>
        </w:tc>
        <w:tc>
          <w:tcPr>
            <w:tcW w:w="2395" w:type="dxa"/>
            <w:vAlign w:val="center"/>
          </w:tcPr>
          <w:p w14:paraId="1C109AE5"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因生长季节、天气情况、植物种类恰当进行，无旱涝现象。</w:t>
            </w:r>
          </w:p>
        </w:tc>
        <w:tc>
          <w:tcPr>
            <w:tcW w:w="2395" w:type="dxa"/>
            <w:vAlign w:val="center"/>
          </w:tcPr>
          <w:p w14:paraId="44130EF2"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因生长季节、天气情况、植物种类恰当进行，无旱涝现象。</w:t>
            </w:r>
          </w:p>
        </w:tc>
        <w:tc>
          <w:tcPr>
            <w:tcW w:w="2396" w:type="dxa"/>
            <w:vAlign w:val="center"/>
          </w:tcPr>
          <w:p w14:paraId="2A3125E5"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因生长季节、天气情况、植物种类恰当进行，基本无旱涝现象。</w:t>
            </w:r>
          </w:p>
        </w:tc>
      </w:tr>
      <w:tr w:rsidR="00D11FE1" w:rsidRPr="002D3186" w14:paraId="703D5347" w14:textId="77777777">
        <w:trPr>
          <w:cantSplit/>
          <w:trHeight w:val="530"/>
        </w:trPr>
        <w:tc>
          <w:tcPr>
            <w:tcW w:w="2098" w:type="dxa"/>
            <w:vAlign w:val="center"/>
          </w:tcPr>
          <w:p w14:paraId="7AC826A2"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松土除草</w:t>
            </w:r>
          </w:p>
        </w:tc>
        <w:tc>
          <w:tcPr>
            <w:tcW w:w="2395" w:type="dxa"/>
            <w:vAlign w:val="center"/>
          </w:tcPr>
          <w:p w14:paraId="6B7F10DB"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松土除杂草及时。</w:t>
            </w:r>
          </w:p>
        </w:tc>
        <w:tc>
          <w:tcPr>
            <w:tcW w:w="2395" w:type="dxa"/>
            <w:vAlign w:val="center"/>
          </w:tcPr>
          <w:p w14:paraId="04B69314"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松土除杂草及时。</w:t>
            </w:r>
          </w:p>
        </w:tc>
        <w:tc>
          <w:tcPr>
            <w:tcW w:w="2396" w:type="dxa"/>
            <w:vAlign w:val="center"/>
          </w:tcPr>
          <w:p w14:paraId="6B3520EF"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松土除杂草基本及时。</w:t>
            </w:r>
          </w:p>
        </w:tc>
      </w:tr>
      <w:tr w:rsidR="00D11FE1" w:rsidRPr="002D3186" w14:paraId="15D77212" w14:textId="77777777">
        <w:trPr>
          <w:cantSplit/>
          <w:trHeight w:val="1065"/>
        </w:trPr>
        <w:tc>
          <w:tcPr>
            <w:tcW w:w="2098" w:type="dxa"/>
            <w:vAlign w:val="center"/>
          </w:tcPr>
          <w:p w14:paraId="7BB0BEB4"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清    洁</w:t>
            </w:r>
          </w:p>
          <w:p w14:paraId="4690FF98" w14:textId="77777777" w:rsidR="00D11FE1" w:rsidRPr="002D3186" w:rsidRDefault="00D11FE1">
            <w:pPr>
              <w:spacing w:line="280" w:lineRule="exact"/>
              <w:ind w:left="-44" w:right="-25"/>
              <w:jc w:val="center"/>
              <w:rPr>
                <w:rFonts w:ascii="宋体" w:hAnsi="宋体" w:cs="宋体" w:hint="eastAsia"/>
                <w:b/>
                <w:szCs w:val="21"/>
              </w:rPr>
            </w:pPr>
          </w:p>
        </w:tc>
        <w:tc>
          <w:tcPr>
            <w:tcW w:w="2395" w:type="dxa"/>
            <w:vAlign w:val="center"/>
          </w:tcPr>
          <w:p w14:paraId="43AA3BF7" w14:textId="77777777" w:rsidR="00D11FE1" w:rsidRPr="002D3186" w:rsidRDefault="00000000">
            <w:pPr>
              <w:spacing w:line="280" w:lineRule="exact"/>
              <w:rPr>
                <w:rFonts w:ascii="宋体" w:hAnsi="宋体" w:cs="宋体" w:hint="eastAsia"/>
                <w:spacing w:val="-18"/>
                <w:szCs w:val="21"/>
              </w:rPr>
            </w:pPr>
            <w:r w:rsidRPr="002D3186">
              <w:rPr>
                <w:rFonts w:ascii="宋体" w:hAnsi="宋体" w:cs="宋体" w:hint="eastAsia"/>
                <w:spacing w:val="-18"/>
                <w:szCs w:val="21"/>
              </w:rPr>
              <w:t>篱下无落叶、生活垃圾、建筑垃圾、干枝枯叶及其它废弃物。</w:t>
            </w:r>
          </w:p>
        </w:tc>
        <w:tc>
          <w:tcPr>
            <w:tcW w:w="2395" w:type="dxa"/>
            <w:vAlign w:val="center"/>
          </w:tcPr>
          <w:p w14:paraId="74CB5316"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篱下无落叶、生活垃圾、建筑垃圾、干枝枯叶及其它废弃物。</w:t>
            </w:r>
          </w:p>
        </w:tc>
        <w:tc>
          <w:tcPr>
            <w:tcW w:w="2396" w:type="dxa"/>
            <w:vAlign w:val="center"/>
          </w:tcPr>
          <w:p w14:paraId="373F6376" w14:textId="77777777" w:rsidR="00D11FE1" w:rsidRPr="002D3186" w:rsidRDefault="00000000">
            <w:pPr>
              <w:spacing w:line="280" w:lineRule="exact"/>
              <w:ind w:left="-44" w:right="-25"/>
              <w:rPr>
                <w:rFonts w:ascii="宋体" w:hAnsi="宋体" w:cs="宋体" w:hint="eastAsia"/>
                <w:spacing w:val="-18"/>
                <w:szCs w:val="21"/>
              </w:rPr>
            </w:pPr>
            <w:r w:rsidRPr="002D3186">
              <w:rPr>
                <w:rFonts w:ascii="宋体" w:hAnsi="宋体" w:cs="宋体" w:hint="eastAsia"/>
                <w:spacing w:val="-18"/>
                <w:szCs w:val="21"/>
              </w:rPr>
              <w:t>篱下基本无落叶、生活垃圾、建筑垃圾、干枝枯叶及其它废弃物。</w:t>
            </w:r>
          </w:p>
        </w:tc>
      </w:tr>
    </w:tbl>
    <w:p w14:paraId="053FEBF8" w14:textId="77777777" w:rsidR="00D11FE1" w:rsidRPr="002D3186" w:rsidRDefault="00D11FE1">
      <w:pPr>
        <w:spacing w:line="360" w:lineRule="auto"/>
        <w:ind w:firstLineChars="200" w:firstLine="420"/>
        <w:rPr>
          <w:rFonts w:ascii="宋体" w:hAnsi="宋体" w:cs="宋体" w:hint="eastAsia"/>
          <w:szCs w:val="21"/>
        </w:rPr>
      </w:pPr>
    </w:p>
    <w:p w14:paraId="004C2AE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3.0.6垂直绿化及立体绿化养护技术应符合表3.0.6规定：</w:t>
      </w:r>
    </w:p>
    <w:p w14:paraId="05161D3C"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3.0.6垂直绿化及立体绿化养护标准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2395"/>
        <w:gridCol w:w="2395"/>
        <w:gridCol w:w="2396"/>
      </w:tblGrid>
      <w:tr w:rsidR="00D11FE1" w:rsidRPr="002D3186" w14:paraId="5ECF603B" w14:textId="77777777">
        <w:trPr>
          <w:trHeight w:val="1377"/>
        </w:trPr>
        <w:tc>
          <w:tcPr>
            <w:tcW w:w="2098" w:type="dxa"/>
          </w:tcPr>
          <w:p w14:paraId="3C6C4750" w14:textId="77777777" w:rsidR="00D11FE1" w:rsidRPr="002D3186" w:rsidRDefault="00000000">
            <w:pPr>
              <w:spacing w:line="300" w:lineRule="exact"/>
              <w:ind w:firstLineChars="600" w:firstLine="1260"/>
              <w:rPr>
                <w:rFonts w:ascii="宋体" w:hAnsi="宋体" w:cs="宋体" w:hint="eastAsia"/>
                <w:b/>
                <w:szCs w:val="21"/>
              </w:rPr>
            </w:pPr>
            <w:r w:rsidRPr="002D3186">
              <w:rPr>
                <w:noProof/>
              </w:rPr>
              <mc:AlternateContent>
                <mc:Choice Requires="wps">
                  <w:drawing>
                    <wp:anchor distT="0" distB="0" distL="114300" distR="114300" simplePos="0" relativeHeight="251672576" behindDoc="0" locked="0" layoutInCell="1" allowOverlap="1" wp14:anchorId="1C8EBCA4" wp14:editId="2AE7B29A">
                      <wp:simplePos x="0" y="0"/>
                      <wp:positionH relativeFrom="column">
                        <wp:posOffset>-40640</wp:posOffset>
                      </wp:positionH>
                      <wp:positionV relativeFrom="paragraph">
                        <wp:posOffset>13970</wp:posOffset>
                      </wp:positionV>
                      <wp:extent cx="1299210" cy="1116965"/>
                      <wp:effectExtent l="3175" t="3810" r="12065" b="3175"/>
                      <wp:wrapNone/>
                      <wp:docPr id="5" name="直接连接符 5"/>
                      <wp:cNvGraphicFramePr/>
                      <a:graphic xmlns:a="http://schemas.openxmlformats.org/drawingml/2006/main">
                        <a:graphicData uri="http://schemas.microsoft.com/office/word/2010/wordprocessingShape">
                          <wps:wsp>
                            <wps:cNvCnPr/>
                            <wps:spPr>
                              <a:xfrm flipH="1" flipV="1">
                                <a:off x="0" y="0"/>
                                <a:ext cx="1299210" cy="111696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0BA52769" id="直接连接符 5"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3.2pt,1.1pt" to="99.1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" strokeweight=".25pt"/>
                  </w:pict>
                </mc:Fallback>
              </mc:AlternateContent>
            </w:r>
            <w:r w:rsidRPr="002D3186">
              <w:rPr>
                <w:rFonts w:ascii="宋体" w:hAnsi="宋体" w:cs="宋体" w:hint="eastAsia"/>
                <w:b/>
                <w:szCs w:val="21"/>
              </w:rPr>
              <w:t>级别</w:t>
            </w:r>
          </w:p>
          <w:p w14:paraId="20F898F9"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7C115209"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标准</w:t>
            </w:r>
          </w:p>
          <w:p w14:paraId="3F850B58"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73600" behindDoc="0" locked="0" layoutInCell="1" allowOverlap="1" wp14:anchorId="15BB7B51" wp14:editId="54767CD6">
                      <wp:simplePos x="0" y="0"/>
                      <wp:positionH relativeFrom="column">
                        <wp:posOffset>-57785</wp:posOffset>
                      </wp:positionH>
                      <wp:positionV relativeFrom="paragraph">
                        <wp:posOffset>100330</wp:posOffset>
                      </wp:positionV>
                      <wp:extent cx="1316355" cy="459105"/>
                      <wp:effectExtent l="1270" t="4445" r="15875" b="12700"/>
                      <wp:wrapNone/>
                      <wp:docPr id="10" name="直接连接符 10"/>
                      <wp:cNvGraphicFramePr/>
                      <a:graphic xmlns:a="http://schemas.openxmlformats.org/drawingml/2006/main">
                        <a:graphicData uri="http://schemas.microsoft.com/office/word/2010/wordprocessingShape">
                          <wps:wsp>
                            <wps:cNvCnPr/>
                            <wps:spPr>
                              <a:xfrm>
                                <a:off x="0" y="0"/>
                                <a:ext cx="1316355" cy="45910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3BDDF7CF" id="直接连接符 1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55pt,7.9pt" to="99.1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" strokeweight=".25pt"/>
                  </w:pict>
                </mc:Fallback>
              </mc:AlternateContent>
            </w:r>
          </w:p>
          <w:p w14:paraId="6E111458" w14:textId="77777777" w:rsidR="00D11FE1" w:rsidRPr="002D3186" w:rsidRDefault="00D11FE1">
            <w:pPr>
              <w:spacing w:line="300" w:lineRule="exact"/>
              <w:rPr>
                <w:rFonts w:ascii="宋体" w:hAnsi="宋体" w:cs="宋体" w:hint="eastAsia"/>
                <w:b/>
                <w:szCs w:val="21"/>
              </w:rPr>
            </w:pPr>
          </w:p>
          <w:p w14:paraId="20466AF5"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tc>
        <w:tc>
          <w:tcPr>
            <w:tcW w:w="2395" w:type="dxa"/>
            <w:vAlign w:val="center"/>
          </w:tcPr>
          <w:p w14:paraId="4881FD90"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3DE95EDF"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396" w:type="dxa"/>
            <w:vAlign w:val="center"/>
          </w:tcPr>
          <w:p w14:paraId="3CE95785"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7F6A93C3" w14:textId="77777777">
        <w:trPr>
          <w:cantSplit/>
          <w:trHeight w:val="2705"/>
        </w:trPr>
        <w:tc>
          <w:tcPr>
            <w:tcW w:w="2098" w:type="dxa"/>
            <w:vAlign w:val="center"/>
          </w:tcPr>
          <w:p w14:paraId="54ABAC3F"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景  观</w:t>
            </w:r>
          </w:p>
        </w:tc>
        <w:tc>
          <w:tcPr>
            <w:tcW w:w="2395" w:type="dxa"/>
            <w:vAlign w:val="center"/>
          </w:tcPr>
          <w:p w14:paraId="58FBCD8B"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管理精细。</w:t>
            </w:r>
          </w:p>
          <w:p w14:paraId="4F093379"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实体围墙覆盖率95%以上。</w:t>
            </w:r>
          </w:p>
          <w:p w14:paraId="2F088AF7"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主干道、主要景点和重点部位有一定数量的立体美化，形成独特的园林景观。</w:t>
            </w:r>
          </w:p>
          <w:p w14:paraId="75C7EFAF"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4. 立体美化有创意、有造型，与周围环境协调。</w:t>
            </w:r>
          </w:p>
          <w:p w14:paraId="1242F122"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5. 无缺株死株。</w:t>
            </w:r>
          </w:p>
        </w:tc>
        <w:tc>
          <w:tcPr>
            <w:tcW w:w="2395" w:type="dxa"/>
            <w:vAlign w:val="center"/>
          </w:tcPr>
          <w:p w14:paraId="2D294FD6"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管理精细。</w:t>
            </w:r>
          </w:p>
          <w:p w14:paraId="24E89E35"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实体围墙覆盖率95%以上。</w:t>
            </w:r>
          </w:p>
          <w:p w14:paraId="0B0A2C73"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主干道、主要景点和重点部位有一定数量的立体美化，形成独特的园林景观。</w:t>
            </w:r>
          </w:p>
          <w:p w14:paraId="2057FF69"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4. 缺株死株率在3%以下。</w:t>
            </w:r>
          </w:p>
        </w:tc>
        <w:tc>
          <w:tcPr>
            <w:tcW w:w="2396" w:type="dxa"/>
            <w:vAlign w:val="center"/>
          </w:tcPr>
          <w:p w14:paraId="6AEE2B7F"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实体围墙覆盖率90%以上。</w:t>
            </w:r>
          </w:p>
          <w:p w14:paraId="4E07847F"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主干道、主要景点和重点部位有一定数量的立体美化，形成独特的园林景观。</w:t>
            </w:r>
          </w:p>
          <w:p w14:paraId="1172E291"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缺株死株率在8%以下。</w:t>
            </w:r>
          </w:p>
        </w:tc>
      </w:tr>
      <w:tr w:rsidR="00D11FE1" w:rsidRPr="002D3186" w14:paraId="3C99BEA4" w14:textId="77777777">
        <w:trPr>
          <w:cantSplit/>
          <w:trHeight w:val="2225"/>
        </w:trPr>
        <w:tc>
          <w:tcPr>
            <w:tcW w:w="2098" w:type="dxa"/>
            <w:vAlign w:val="center"/>
          </w:tcPr>
          <w:p w14:paraId="36B39DCC"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lastRenderedPageBreak/>
              <w:t>生  长</w:t>
            </w:r>
          </w:p>
        </w:tc>
        <w:tc>
          <w:tcPr>
            <w:tcW w:w="2395" w:type="dxa"/>
            <w:vAlign w:val="center"/>
          </w:tcPr>
          <w:p w14:paraId="23B95BA0"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生长健壮、藤繁叶茂。</w:t>
            </w:r>
          </w:p>
          <w:p w14:paraId="18FCCBAA"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叶色正常，有光泽，无黄叶、焦叶、卷叶、枯萎叶，生长季节不落叶，病虫害株被害率在2%以内。</w:t>
            </w:r>
          </w:p>
          <w:p w14:paraId="351DF7A0"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枝蔓健壮、分布均匀、数量适宜，无明显枯死。</w:t>
            </w:r>
          </w:p>
        </w:tc>
        <w:tc>
          <w:tcPr>
            <w:tcW w:w="2395" w:type="dxa"/>
            <w:vAlign w:val="center"/>
          </w:tcPr>
          <w:p w14:paraId="59B177CF"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生长健壮、藤繁叶茂。</w:t>
            </w:r>
          </w:p>
          <w:p w14:paraId="084E335E"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叶色正常，有光泽，无黄叶、焦叶、卷叶、枯萎叶，生长季节不落叶，病虫害株被害率在2%以内。</w:t>
            </w:r>
          </w:p>
          <w:p w14:paraId="3B155798"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枝蔓健壮、分布均匀、数量适宜，无明显枯死。</w:t>
            </w:r>
          </w:p>
        </w:tc>
        <w:tc>
          <w:tcPr>
            <w:tcW w:w="2396" w:type="dxa"/>
            <w:vAlign w:val="center"/>
          </w:tcPr>
          <w:p w14:paraId="3CCE2FC5"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1. 生长正常。</w:t>
            </w:r>
          </w:p>
          <w:p w14:paraId="4D0B7254"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2. 叶色正常，无黄叶、焦叶、卷叶、枯萎叶，生长季节不落叶，病虫害株被害率在5%以内。</w:t>
            </w:r>
          </w:p>
          <w:p w14:paraId="4B2DF195"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3. 枝蔓健壮、分布均匀，数量适宜，基本无明显枯死。</w:t>
            </w:r>
          </w:p>
        </w:tc>
      </w:tr>
      <w:tr w:rsidR="00D11FE1" w:rsidRPr="002D3186" w14:paraId="09DFBCB5" w14:textId="77777777">
        <w:trPr>
          <w:cantSplit/>
          <w:trHeight w:val="1175"/>
        </w:trPr>
        <w:tc>
          <w:tcPr>
            <w:tcW w:w="2098" w:type="dxa"/>
            <w:vAlign w:val="center"/>
          </w:tcPr>
          <w:p w14:paraId="7133676D"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修  剪</w:t>
            </w:r>
          </w:p>
        </w:tc>
        <w:tc>
          <w:tcPr>
            <w:tcW w:w="2395" w:type="dxa"/>
            <w:vAlign w:val="center"/>
          </w:tcPr>
          <w:p w14:paraId="5C13B63C"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1. 根据不同的造型和植物材料进行修剪、整形。</w:t>
            </w:r>
          </w:p>
          <w:p w14:paraId="7B42FC87"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2. 科学美观，适时适度。</w:t>
            </w:r>
          </w:p>
        </w:tc>
        <w:tc>
          <w:tcPr>
            <w:tcW w:w="2395" w:type="dxa"/>
            <w:vAlign w:val="center"/>
          </w:tcPr>
          <w:p w14:paraId="53DEB3FD"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1. 根据不同的造型和植物材料进行修剪、整形。</w:t>
            </w:r>
          </w:p>
          <w:p w14:paraId="21ABCEF3"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2. 科学美观，适时适度。</w:t>
            </w:r>
          </w:p>
        </w:tc>
        <w:tc>
          <w:tcPr>
            <w:tcW w:w="2396" w:type="dxa"/>
            <w:vAlign w:val="center"/>
          </w:tcPr>
          <w:p w14:paraId="572EF22E"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1. 能够根据不同的造型和植物材料进行修剪、整形。</w:t>
            </w:r>
          </w:p>
          <w:p w14:paraId="3F0DA780" w14:textId="77777777" w:rsidR="00D11FE1" w:rsidRPr="002D3186" w:rsidRDefault="00000000">
            <w:pPr>
              <w:spacing w:line="280" w:lineRule="exact"/>
              <w:ind w:left="-45" w:right="-23"/>
              <w:rPr>
                <w:rFonts w:ascii="宋体" w:hAnsi="宋体" w:cs="宋体" w:hint="eastAsia"/>
                <w:spacing w:val="-17"/>
                <w:szCs w:val="21"/>
              </w:rPr>
            </w:pPr>
            <w:r w:rsidRPr="002D3186">
              <w:rPr>
                <w:rFonts w:ascii="宋体" w:hAnsi="宋体" w:cs="宋体" w:hint="eastAsia"/>
                <w:spacing w:val="-17"/>
                <w:szCs w:val="21"/>
              </w:rPr>
              <w:t>2. 适时适度。</w:t>
            </w:r>
          </w:p>
        </w:tc>
      </w:tr>
      <w:tr w:rsidR="00D11FE1" w:rsidRPr="002D3186" w14:paraId="7FA32E0C" w14:textId="77777777">
        <w:trPr>
          <w:cantSplit/>
          <w:trHeight w:val="1110"/>
        </w:trPr>
        <w:tc>
          <w:tcPr>
            <w:tcW w:w="2098" w:type="dxa"/>
            <w:vAlign w:val="center"/>
          </w:tcPr>
          <w:p w14:paraId="6757321C"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施  肥</w:t>
            </w:r>
          </w:p>
        </w:tc>
        <w:tc>
          <w:tcPr>
            <w:tcW w:w="2395" w:type="dxa"/>
            <w:vAlign w:val="center"/>
          </w:tcPr>
          <w:p w14:paraId="172A4B85"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1. 每年施肥不少于4次。</w:t>
            </w:r>
          </w:p>
          <w:p w14:paraId="4C9FDDA5"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2. 施肥种类适宜，方法合理。</w:t>
            </w:r>
          </w:p>
          <w:p w14:paraId="2C06E2DA"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3 无缺肥、无漏肥、无肥害。</w:t>
            </w:r>
          </w:p>
        </w:tc>
        <w:tc>
          <w:tcPr>
            <w:tcW w:w="2395" w:type="dxa"/>
            <w:vAlign w:val="center"/>
          </w:tcPr>
          <w:p w14:paraId="1F398BDB"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1. 每年施肥不少于2次。</w:t>
            </w:r>
          </w:p>
          <w:p w14:paraId="7DB70F0C"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2. 肥料种类适宜，方法合理。</w:t>
            </w:r>
          </w:p>
          <w:p w14:paraId="72C92BED"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3. 无缺肥、无漏肥、无肥害。</w:t>
            </w:r>
          </w:p>
        </w:tc>
        <w:tc>
          <w:tcPr>
            <w:tcW w:w="2396" w:type="dxa"/>
            <w:vAlign w:val="center"/>
          </w:tcPr>
          <w:p w14:paraId="2AA72AF2"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1. 每年施肥不少于1次。</w:t>
            </w:r>
          </w:p>
          <w:p w14:paraId="6A274587"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2. 基本无缺肥、无漏肥、无肥害。</w:t>
            </w:r>
          </w:p>
        </w:tc>
      </w:tr>
      <w:tr w:rsidR="00D11FE1" w:rsidRPr="002D3186" w14:paraId="4FAACC3D" w14:textId="77777777">
        <w:trPr>
          <w:cantSplit/>
          <w:trHeight w:val="1050"/>
        </w:trPr>
        <w:tc>
          <w:tcPr>
            <w:tcW w:w="2098" w:type="dxa"/>
            <w:vAlign w:val="center"/>
          </w:tcPr>
          <w:p w14:paraId="322A72AE"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排   灌</w:t>
            </w:r>
          </w:p>
        </w:tc>
        <w:tc>
          <w:tcPr>
            <w:tcW w:w="2395" w:type="dxa"/>
            <w:vAlign w:val="center"/>
          </w:tcPr>
          <w:p w14:paraId="217E3B7B"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因生长季节、天气情况、植物的种类恰当进行，无旱涝现象。</w:t>
            </w:r>
          </w:p>
        </w:tc>
        <w:tc>
          <w:tcPr>
            <w:tcW w:w="2395" w:type="dxa"/>
            <w:vAlign w:val="center"/>
          </w:tcPr>
          <w:p w14:paraId="02BC8EFE"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因生长季节、天气情况、植物的种类进行，无旱涝现象。</w:t>
            </w:r>
          </w:p>
        </w:tc>
        <w:tc>
          <w:tcPr>
            <w:tcW w:w="2396" w:type="dxa"/>
            <w:vAlign w:val="center"/>
          </w:tcPr>
          <w:p w14:paraId="16C64752"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因生长季节、天气情况、植物的种类进行，基本无旱涝现象。</w:t>
            </w:r>
          </w:p>
        </w:tc>
      </w:tr>
      <w:tr w:rsidR="00D11FE1" w:rsidRPr="002D3186" w14:paraId="5BCF6C5B" w14:textId="77777777">
        <w:trPr>
          <w:cantSplit/>
          <w:trHeight w:val="524"/>
        </w:trPr>
        <w:tc>
          <w:tcPr>
            <w:tcW w:w="2098" w:type="dxa"/>
            <w:vAlign w:val="center"/>
          </w:tcPr>
          <w:p w14:paraId="666A1A86"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牵  攀</w:t>
            </w:r>
          </w:p>
        </w:tc>
        <w:tc>
          <w:tcPr>
            <w:tcW w:w="2395" w:type="dxa"/>
            <w:vAlign w:val="center"/>
          </w:tcPr>
          <w:p w14:paraId="0F8862C5"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牵攀及时、恰当。</w:t>
            </w:r>
          </w:p>
        </w:tc>
        <w:tc>
          <w:tcPr>
            <w:tcW w:w="2395" w:type="dxa"/>
            <w:vAlign w:val="center"/>
          </w:tcPr>
          <w:p w14:paraId="7E41DC1B"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牵攀及时、恰当。</w:t>
            </w:r>
          </w:p>
        </w:tc>
        <w:tc>
          <w:tcPr>
            <w:tcW w:w="2396" w:type="dxa"/>
            <w:vAlign w:val="center"/>
          </w:tcPr>
          <w:p w14:paraId="3FA5EF05"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牵攀基本及时。</w:t>
            </w:r>
          </w:p>
        </w:tc>
      </w:tr>
      <w:tr w:rsidR="00D11FE1" w:rsidRPr="002D3186" w14:paraId="10C5E0EA" w14:textId="77777777">
        <w:trPr>
          <w:cantSplit/>
          <w:trHeight w:val="480"/>
        </w:trPr>
        <w:tc>
          <w:tcPr>
            <w:tcW w:w="2098" w:type="dxa"/>
            <w:vAlign w:val="center"/>
          </w:tcPr>
          <w:p w14:paraId="3F7CBB39"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松土除草</w:t>
            </w:r>
          </w:p>
        </w:tc>
        <w:tc>
          <w:tcPr>
            <w:tcW w:w="2395" w:type="dxa"/>
            <w:vAlign w:val="center"/>
          </w:tcPr>
          <w:p w14:paraId="2F273D38"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松土除杂草及时。</w:t>
            </w:r>
          </w:p>
        </w:tc>
        <w:tc>
          <w:tcPr>
            <w:tcW w:w="2395" w:type="dxa"/>
            <w:vAlign w:val="center"/>
          </w:tcPr>
          <w:p w14:paraId="0F645A13"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松土除杂草及时。</w:t>
            </w:r>
          </w:p>
        </w:tc>
        <w:tc>
          <w:tcPr>
            <w:tcW w:w="2396" w:type="dxa"/>
            <w:vAlign w:val="center"/>
          </w:tcPr>
          <w:p w14:paraId="17E03E61"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松土除杂草基本及时。</w:t>
            </w:r>
          </w:p>
        </w:tc>
      </w:tr>
      <w:tr w:rsidR="00D11FE1" w:rsidRPr="002D3186" w14:paraId="67CFCFA9" w14:textId="77777777">
        <w:trPr>
          <w:cantSplit/>
          <w:trHeight w:val="1080"/>
        </w:trPr>
        <w:tc>
          <w:tcPr>
            <w:tcW w:w="2098" w:type="dxa"/>
            <w:vAlign w:val="center"/>
          </w:tcPr>
          <w:p w14:paraId="12522409"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清   洁</w:t>
            </w:r>
          </w:p>
        </w:tc>
        <w:tc>
          <w:tcPr>
            <w:tcW w:w="2395" w:type="dxa"/>
            <w:vAlign w:val="center"/>
          </w:tcPr>
          <w:p w14:paraId="743D3B7E" w14:textId="77777777" w:rsidR="00D11FE1" w:rsidRPr="002D3186" w:rsidRDefault="00000000">
            <w:pPr>
              <w:spacing w:line="280" w:lineRule="exact"/>
              <w:rPr>
                <w:rFonts w:ascii="宋体" w:hAnsi="宋体" w:cs="宋体" w:hint="eastAsia"/>
                <w:spacing w:val="-17"/>
                <w:szCs w:val="21"/>
              </w:rPr>
            </w:pPr>
            <w:r w:rsidRPr="002D3186">
              <w:rPr>
                <w:rFonts w:ascii="宋体" w:hAnsi="宋体" w:cs="宋体" w:hint="eastAsia"/>
                <w:spacing w:val="-17"/>
                <w:szCs w:val="21"/>
              </w:rPr>
              <w:t>栽植地无生活垃圾、建筑垃圾、干枝枯叶及其它废弃物。</w:t>
            </w:r>
          </w:p>
        </w:tc>
        <w:tc>
          <w:tcPr>
            <w:tcW w:w="2395" w:type="dxa"/>
            <w:vAlign w:val="center"/>
          </w:tcPr>
          <w:p w14:paraId="6C2042E3"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栽植地无生活垃圾、建筑垃圾、干枝枯叶及其它废弃物。</w:t>
            </w:r>
          </w:p>
        </w:tc>
        <w:tc>
          <w:tcPr>
            <w:tcW w:w="2396" w:type="dxa"/>
            <w:vAlign w:val="center"/>
          </w:tcPr>
          <w:p w14:paraId="2CB2F0E2" w14:textId="77777777" w:rsidR="00D11FE1" w:rsidRPr="002D3186" w:rsidRDefault="00000000">
            <w:pPr>
              <w:spacing w:line="280" w:lineRule="exact"/>
              <w:ind w:left="-44" w:right="-25"/>
              <w:rPr>
                <w:rFonts w:ascii="宋体" w:hAnsi="宋体" w:cs="宋体" w:hint="eastAsia"/>
                <w:spacing w:val="-17"/>
                <w:szCs w:val="21"/>
              </w:rPr>
            </w:pPr>
            <w:r w:rsidRPr="002D3186">
              <w:rPr>
                <w:rFonts w:ascii="宋体" w:hAnsi="宋体" w:cs="宋体" w:hint="eastAsia"/>
                <w:spacing w:val="-17"/>
                <w:szCs w:val="21"/>
              </w:rPr>
              <w:t>栽植地基本无生活垃圾、建筑垃圾、干枝枯叶及其它废弃物。</w:t>
            </w:r>
          </w:p>
        </w:tc>
      </w:tr>
    </w:tbl>
    <w:p w14:paraId="2A5E8420" w14:textId="77777777" w:rsidR="00D11FE1" w:rsidRPr="002D3186" w:rsidRDefault="00D11FE1">
      <w:pPr>
        <w:spacing w:line="360" w:lineRule="auto"/>
        <w:ind w:firstLineChars="200" w:firstLine="420"/>
        <w:rPr>
          <w:rFonts w:ascii="宋体" w:hAnsi="宋体" w:cs="宋体" w:hint="eastAsia"/>
          <w:szCs w:val="21"/>
        </w:rPr>
      </w:pPr>
    </w:p>
    <w:p w14:paraId="06FF9187"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3.0.7花坛花带养护技术应符合表3.0.7规定：</w:t>
      </w:r>
    </w:p>
    <w:p w14:paraId="157E899D"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3.0.7 花坛花带养护标准</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2395"/>
        <w:gridCol w:w="2395"/>
        <w:gridCol w:w="2396"/>
      </w:tblGrid>
      <w:tr w:rsidR="00D11FE1" w:rsidRPr="002D3186" w14:paraId="291BD652" w14:textId="77777777">
        <w:trPr>
          <w:trHeight w:val="1377"/>
        </w:trPr>
        <w:tc>
          <w:tcPr>
            <w:tcW w:w="2098" w:type="dxa"/>
          </w:tcPr>
          <w:p w14:paraId="32720DE6" w14:textId="77777777" w:rsidR="00D11FE1" w:rsidRPr="002D3186" w:rsidRDefault="00000000">
            <w:pPr>
              <w:spacing w:line="300" w:lineRule="exact"/>
              <w:ind w:firstLineChars="600" w:firstLine="1260"/>
              <w:rPr>
                <w:rFonts w:ascii="宋体" w:hAnsi="宋体" w:cs="宋体" w:hint="eastAsia"/>
                <w:b/>
                <w:szCs w:val="21"/>
              </w:rPr>
            </w:pPr>
            <w:r w:rsidRPr="002D3186">
              <w:rPr>
                <w:noProof/>
              </w:rPr>
              <mc:AlternateContent>
                <mc:Choice Requires="wps">
                  <w:drawing>
                    <wp:anchor distT="0" distB="0" distL="114300" distR="114300" simplePos="0" relativeHeight="251674624" behindDoc="0" locked="0" layoutInCell="1" allowOverlap="1" wp14:anchorId="609FF03D" wp14:editId="72D02D79">
                      <wp:simplePos x="0" y="0"/>
                      <wp:positionH relativeFrom="column">
                        <wp:posOffset>-50800</wp:posOffset>
                      </wp:positionH>
                      <wp:positionV relativeFrom="paragraph">
                        <wp:posOffset>10795</wp:posOffset>
                      </wp:positionV>
                      <wp:extent cx="1298575" cy="1125855"/>
                      <wp:effectExtent l="3175" t="3810" r="12700" b="13335"/>
                      <wp:wrapNone/>
                      <wp:docPr id="6" name="直接连接符 6"/>
                      <wp:cNvGraphicFramePr/>
                      <a:graphic xmlns:a="http://schemas.openxmlformats.org/drawingml/2006/main">
                        <a:graphicData uri="http://schemas.microsoft.com/office/word/2010/wordprocessingShape">
                          <wps:wsp>
                            <wps:cNvCnPr/>
                            <wps:spPr>
                              <a:xfrm flipH="1" flipV="1">
                                <a:off x="0" y="0"/>
                                <a:ext cx="1298575" cy="112585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05AAB7C7" id="直接连接符 6" o:spid="_x0000_s1026" style="position:absolute;flip:x y;z-index:251674624;visibility:visible;mso-wrap-style:square;mso-wrap-distance-left:9pt;mso-wrap-distance-top:0;mso-wrap-distance-right:9pt;mso-wrap-distance-bottom:0;mso-position-horizontal:absolute;mso-position-horizontal-relative:text;mso-position-vertical:absolute;mso-position-vertical-relative:text" from="-4pt,.85pt" to="98.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" strokeweight=".25pt"/>
                  </w:pict>
                </mc:Fallback>
              </mc:AlternateContent>
            </w:r>
            <w:r w:rsidRPr="002D3186">
              <w:rPr>
                <w:rFonts w:ascii="宋体" w:hAnsi="宋体" w:cs="宋体" w:hint="eastAsia"/>
                <w:b/>
                <w:szCs w:val="21"/>
              </w:rPr>
              <w:t>级别</w:t>
            </w:r>
          </w:p>
          <w:p w14:paraId="5C8BFD6E"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01864CBE"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标准</w:t>
            </w:r>
          </w:p>
          <w:p w14:paraId="183AB818"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75648" behindDoc="0" locked="0" layoutInCell="1" allowOverlap="1" wp14:anchorId="376D6894" wp14:editId="7B51C5B6">
                      <wp:simplePos x="0" y="0"/>
                      <wp:positionH relativeFrom="column">
                        <wp:posOffset>-68580</wp:posOffset>
                      </wp:positionH>
                      <wp:positionV relativeFrom="paragraph">
                        <wp:posOffset>132080</wp:posOffset>
                      </wp:positionV>
                      <wp:extent cx="1307465" cy="441960"/>
                      <wp:effectExtent l="1270" t="4445" r="5715" b="10795"/>
                      <wp:wrapNone/>
                      <wp:docPr id="18" name="直接连接符 18"/>
                      <wp:cNvGraphicFramePr/>
                      <a:graphic xmlns:a="http://schemas.openxmlformats.org/drawingml/2006/main">
                        <a:graphicData uri="http://schemas.microsoft.com/office/word/2010/wordprocessingShape">
                          <wps:wsp>
                            <wps:cNvCnPr/>
                            <wps:spPr>
                              <a:xfrm>
                                <a:off x="0" y="0"/>
                                <a:ext cx="1307465" cy="44196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1C9FA152" id="直接连接符 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4pt,10.4pt" to="97.5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" strokeweight=".25pt"/>
                  </w:pict>
                </mc:Fallback>
              </mc:AlternateContent>
            </w:r>
            <w:r w:rsidRPr="002D3186">
              <w:rPr>
                <w:rFonts w:ascii="宋体" w:hAnsi="宋体" w:cs="宋体" w:hint="eastAsia"/>
                <w:b/>
                <w:szCs w:val="21"/>
              </w:rPr>
              <w:t xml:space="preserve"> </w:t>
            </w:r>
          </w:p>
          <w:p w14:paraId="1FB5247F" w14:textId="77777777" w:rsidR="00D11FE1" w:rsidRPr="002D3186" w:rsidRDefault="00D11FE1">
            <w:pPr>
              <w:spacing w:line="300" w:lineRule="exact"/>
              <w:rPr>
                <w:rFonts w:ascii="宋体" w:hAnsi="宋体" w:cs="宋体" w:hint="eastAsia"/>
                <w:b/>
                <w:szCs w:val="21"/>
              </w:rPr>
            </w:pPr>
          </w:p>
          <w:p w14:paraId="0345EED3"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tc>
        <w:tc>
          <w:tcPr>
            <w:tcW w:w="2395" w:type="dxa"/>
            <w:vAlign w:val="center"/>
          </w:tcPr>
          <w:p w14:paraId="2CE7C5D8"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395" w:type="dxa"/>
            <w:vAlign w:val="center"/>
          </w:tcPr>
          <w:p w14:paraId="529DBF9B"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396" w:type="dxa"/>
            <w:vAlign w:val="center"/>
          </w:tcPr>
          <w:p w14:paraId="08CC8520"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7E2F005D" w14:textId="77777777">
        <w:trPr>
          <w:cantSplit/>
          <w:trHeight w:val="2500"/>
        </w:trPr>
        <w:tc>
          <w:tcPr>
            <w:tcW w:w="2098" w:type="dxa"/>
            <w:vAlign w:val="center"/>
          </w:tcPr>
          <w:p w14:paraId="2BF9DC62"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景  观</w:t>
            </w:r>
          </w:p>
        </w:tc>
        <w:tc>
          <w:tcPr>
            <w:tcW w:w="2395" w:type="dxa"/>
            <w:vAlign w:val="center"/>
          </w:tcPr>
          <w:p w14:paraId="2B887837"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有较好的美化效果。</w:t>
            </w:r>
          </w:p>
          <w:p w14:paraId="2D789CF0"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更换及时，无残梗败花。</w:t>
            </w:r>
          </w:p>
          <w:p w14:paraId="07297D8E"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栽植管理精细，无疏密不匀、土壤板结、缺株、杂草、杂物等。</w:t>
            </w:r>
          </w:p>
          <w:p w14:paraId="5DC2664F"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4. 栽植艺术性强，花色靓丽、搭配合理，观赏效果好。</w:t>
            </w:r>
          </w:p>
        </w:tc>
        <w:tc>
          <w:tcPr>
            <w:tcW w:w="2395" w:type="dxa"/>
            <w:vAlign w:val="center"/>
          </w:tcPr>
          <w:p w14:paraId="05DBC79C"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有较好的美化效果。</w:t>
            </w:r>
          </w:p>
          <w:p w14:paraId="5B855628"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更换适时，无残梗败花。</w:t>
            </w:r>
          </w:p>
          <w:p w14:paraId="254715FF"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栽植管理精细，无疏密不匀、土壤板结、缺株、杂草、杂物等。</w:t>
            </w:r>
          </w:p>
          <w:p w14:paraId="3323ACD5"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4. 栽植艺术性强，花色靓丽、搭配合理，观赏效果好。</w:t>
            </w:r>
          </w:p>
        </w:tc>
        <w:tc>
          <w:tcPr>
            <w:tcW w:w="2396" w:type="dxa"/>
            <w:vAlign w:val="center"/>
          </w:tcPr>
          <w:p w14:paraId="7AAA2F02"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美化效果明显。</w:t>
            </w:r>
          </w:p>
          <w:p w14:paraId="6DDA5270"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无残梗败花。</w:t>
            </w:r>
          </w:p>
          <w:p w14:paraId="6B99967C"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栽植管理到位，基本无疏密不匀、土壤板结、缺株、杂草、杂物等。</w:t>
            </w:r>
          </w:p>
        </w:tc>
      </w:tr>
      <w:tr w:rsidR="00D11FE1" w:rsidRPr="002D3186" w14:paraId="270C691C" w14:textId="77777777">
        <w:trPr>
          <w:cantSplit/>
          <w:trHeight w:val="1830"/>
        </w:trPr>
        <w:tc>
          <w:tcPr>
            <w:tcW w:w="2098" w:type="dxa"/>
            <w:vAlign w:val="center"/>
          </w:tcPr>
          <w:p w14:paraId="6C2DF096"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lastRenderedPageBreak/>
              <w:t>生  长</w:t>
            </w:r>
          </w:p>
        </w:tc>
        <w:tc>
          <w:tcPr>
            <w:tcW w:w="2395" w:type="dxa"/>
            <w:vAlign w:val="center"/>
          </w:tcPr>
          <w:p w14:paraId="39738DA0"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植株健壮、株形圆满，高低一致。</w:t>
            </w:r>
          </w:p>
          <w:p w14:paraId="210CF297"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叶色正常有光泽，无黄叶、焦叶。</w:t>
            </w:r>
          </w:p>
          <w:p w14:paraId="08C35EEE"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花大色艳。</w:t>
            </w:r>
          </w:p>
        </w:tc>
        <w:tc>
          <w:tcPr>
            <w:tcW w:w="2395" w:type="dxa"/>
            <w:vAlign w:val="center"/>
          </w:tcPr>
          <w:p w14:paraId="4A1D7C4B"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植株健壮、株形圆满，高低一致。</w:t>
            </w:r>
          </w:p>
          <w:p w14:paraId="68362D0C"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叶色正常有光泽，无黄叶、焦叶。</w:t>
            </w:r>
          </w:p>
          <w:p w14:paraId="016B2378"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花大色艳。</w:t>
            </w:r>
          </w:p>
        </w:tc>
        <w:tc>
          <w:tcPr>
            <w:tcW w:w="2396" w:type="dxa"/>
            <w:vAlign w:val="center"/>
          </w:tcPr>
          <w:p w14:paraId="063C5A9C"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1. 植株健壮、株形一致。</w:t>
            </w:r>
          </w:p>
          <w:p w14:paraId="546CC5FF"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2. 叶色正常，无黄叶、焦叶。</w:t>
            </w:r>
          </w:p>
          <w:p w14:paraId="6BF4BD3B"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3. 花大色艳。</w:t>
            </w:r>
          </w:p>
        </w:tc>
      </w:tr>
      <w:tr w:rsidR="00D11FE1" w:rsidRPr="002D3186" w14:paraId="6ED2A3BE" w14:textId="77777777">
        <w:trPr>
          <w:cantSplit/>
          <w:trHeight w:val="1235"/>
        </w:trPr>
        <w:tc>
          <w:tcPr>
            <w:tcW w:w="2098" w:type="dxa"/>
            <w:vAlign w:val="center"/>
          </w:tcPr>
          <w:p w14:paraId="22292792"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 xml:space="preserve">更   换 </w:t>
            </w:r>
          </w:p>
        </w:tc>
        <w:tc>
          <w:tcPr>
            <w:tcW w:w="2395" w:type="dxa"/>
            <w:vAlign w:val="center"/>
          </w:tcPr>
          <w:p w14:paraId="1FDFE20F"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1.随败随换。</w:t>
            </w:r>
          </w:p>
          <w:p w14:paraId="6AF02101"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2.用花质量高，花卉品质优，栽植有造型。</w:t>
            </w:r>
          </w:p>
        </w:tc>
        <w:tc>
          <w:tcPr>
            <w:tcW w:w="2395" w:type="dxa"/>
            <w:vAlign w:val="center"/>
          </w:tcPr>
          <w:p w14:paraId="192F0F1D"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1.更换及时。</w:t>
            </w:r>
          </w:p>
          <w:p w14:paraId="3D6386CE"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2.用花质量高，花卉品质优。</w:t>
            </w:r>
          </w:p>
        </w:tc>
        <w:tc>
          <w:tcPr>
            <w:tcW w:w="2396" w:type="dxa"/>
            <w:vAlign w:val="center"/>
          </w:tcPr>
          <w:p w14:paraId="2E375A50"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1.更换适时。</w:t>
            </w:r>
          </w:p>
          <w:p w14:paraId="1C9081DC" w14:textId="77777777" w:rsidR="00D11FE1" w:rsidRPr="002D3186" w:rsidRDefault="00000000">
            <w:pPr>
              <w:spacing w:line="320" w:lineRule="exact"/>
              <w:ind w:left="-45" w:right="-23"/>
              <w:rPr>
                <w:rFonts w:ascii="宋体" w:hAnsi="宋体" w:cs="宋体" w:hint="eastAsia"/>
                <w:spacing w:val="-15"/>
                <w:szCs w:val="21"/>
              </w:rPr>
            </w:pPr>
            <w:r w:rsidRPr="002D3186">
              <w:rPr>
                <w:rFonts w:ascii="宋体" w:hAnsi="宋体" w:cs="宋体" w:hint="eastAsia"/>
                <w:spacing w:val="-15"/>
                <w:szCs w:val="21"/>
              </w:rPr>
              <w:t>2.用花质量高，花卉品质优。</w:t>
            </w:r>
          </w:p>
        </w:tc>
      </w:tr>
      <w:tr w:rsidR="00D11FE1" w:rsidRPr="002D3186" w14:paraId="5ADDD1FB" w14:textId="77777777">
        <w:trPr>
          <w:cantSplit/>
          <w:trHeight w:val="1495"/>
        </w:trPr>
        <w:tc>
          <w:tcPr>
            <w:tcW w:w="2098" w:type="dxa"/>
            <w:vAlign w:val="center"/>
          </w:tcPr>
          <w:p w14:paraId="21E0B386"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施   肥</w:t>
            </w:r>
          </w:p>
        </w:tc>
        <w:tc>
          <w:tcPr>
            <w:tcW w:w="2395" w:type="dxa"/>
            <w:vAlign w:val="center"/>
          </w:tcPr>
          <w:p w14:paraId="4453ED20"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1. 每次栽植前施足底肥。</w:t>
            </w:r>
          </w:p>
          <w:p w14:paraId="62BCCF79"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2. 肥料种类适宜，方法合理。</w:t>
            </w:r>
          </w:p>
          <w:p w14:paraId="00702F8D"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3. 无缺肥、无漏肥、无肥害。</w:t>
            </w:r>
          </w:p>
        </w:tc>
        <w:tc>
          <w:tcPr>
            <w:tcW w:w="2395" w:type="dxa"/>
            <w:vAlign w:val="center"/>
          </w:tcPr>
          <w:p w14:paraId="6ADCD87C"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1. 每次栽植前施足底肥。</w:t>
            </w:r>
          </w:p>
          <w:p w14:paraId="356A09F4"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2. 肥料种类适宜，方法合理。</w:t>
            </w:r>
          </w:p>
          <w:p w14:paraId="400CB33A"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3. 基本无缺肥、无漏肥、无肥害。</w:t>
            </w:r>
          </w:p>
        </w:tc>
        <w:tc>
          <w:tcPr>
            <w:tcW w:w="2396" w:type="dxa"/>
            <w:vAlign w:val="center"/>
          </w:tcPr>
          <w:p w14:paraId="42448CE4"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无缺肥、无漏肥、无肥害。</w:t>
            </w:r>
          </w:p>
        </w:tc>
      </w:tr>
      <w:tr w:rsidR="00D11FE1" w:rsidRPr="002D3186" w14:paraId="1EB14DA7" w14:textId="77777777">
        <w:trPr>
          <w:cantSplit/>
          <w:trHeight w:val="1280"/>
        </w:trPr>
        <w:tc>
          <w:tcPr>
            <w:tcW w:w="2098" w:type="dxa"/>
            <w:vAlign w:val="center"/>
          </w:tcPr>
          <w:p w14:paraId="0ACD6B25"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灌   溉</w:t>
            </w:r>
          </w:p>
        </w:tc>
        <w:tc>
          <w:tcPr>
            <w:tcW w:w="2395" w:type="dxa"/>
            <w:vAlign w:val="center"/>
          </w:tcPr>
          <w:p w14:paraId="05941F92"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根据天气情况、花卉种类恰当灌溉，无旱无涝。</w:t>
            </w:r>
          </w:p>
        </w:tc>
        <w:tc>
          <w:tcPr>
            <w:tcW w:w="2395" w:type="dxa"/>
            <w:vAlign w:val="center"/>
          </w:tcPr>
          <w:p w14:paraId="1E8BCF33"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根据天气情况、花卉种类灌溉，喷水、淋水及时有效，无旱无涝。</w:t>
            </w:r>
          </w:p>
        </w:tc>
        <w:tc>
          <w:tcPr>
            <w:tcW w:w="2396" w:type="dxa"/>
            <w:vAlign w:val="center"/>
          </w:tcPr>
          <w:p w14:paraId="7498A2FA"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根据天气情况、花卉种类灌溉，基本无旱无涝。</w:t>
            </w:r>
          </w:p>
        </w:tc>
      </w:tr>
      <w:tr w:rsidR="00D11FE1" w:rsidRPr="002D3186" w14:paraId="6A604B81" w14:textId="77777777">
        <w:trPr>
          <w:cantSplit/>
          <w:trHeight w:val="930"/>
        </w:trPr>
        <w:tc>
          <w:tcPr>
            <w:tcW w:w="2098" w:type="dxa"/>
            <w:vAlign w:val="center"/>
          </w:tcPr>
          <w:p w14:paraId="12FCCAD3"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栽   植</w:t>
            </w:r>
          </w:p>
        </w:tc>
        <w:tc>
          <w:tcPr>
            <w:tcW w:w="2395" w:type="dxa"/>
            <w:vAlign w:val="center"/>
          </w:tcPr>
          <w:p w14:paraId="06FDBB40"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栽植疏密有致，更换及时合理。</w:t>
            </w:r>
          </w:p>
        </w:tc>
        <w:tc>
          <w:tcPr>
            <w:tcW w:w="2395" w:type="dxa"/>
            <w:vAlign w:val="center"/>
          </w:tcPr>
          <w:p w14:paraId="4F053B60"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栽植疏密有致，更换及时合理。</w:t>
            </w:r>
          </w:p>
        </w:tc>
        <w:tc>
          <w:tcPr>
            <w:tcW w:w="2396" w:type="dxa"/>
            <w:vAlign w:val="center"/>
          </w:tcPr>
          <w:p w14:paraId="16C3A366"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栽植疏密有致，更换适时。</w:t>
            </w:r>
          </w:p>
        </w:tc>
      </w:tr>
      <w:tr w:rsidR="00D11FE1" w:rsidRPr="002D3186" w14:paraId="0C872BFA" w14:textId="77777777">
        <w:trPr>
          <w:cantSplit/>
          <w:trHeight w:val="1245"/>
        </w:trPr>
        <w:tc>
          <w:tcPr>
            <w:tcW w:w="2098" w:type="dxa"/>
            <w:vAlign w:val="center"/>
          </w:tcPr>
          <w:p w14:paraId="0B3D90B3"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清   洁</w:t>
            </w:r>
          </w:p>
        </w:tc>
        <w:tc>
          <w:tcPr>
            <w:tcW w:w="2395" w:type="dxa"/>
            <w:vAlign w:val="center"/>
          </w:tcPr>
          <w:p w14:paraId="53E4C7AB" w14:textId="77777777" w:rsidR="00D11FE1" w:rsidRPr="002D3186" w:rsidRDefault="00000000">
            <w:pPr>
              <w:spacing w:line="320" w:lineRule="exact"/>
              <w:rPr>
                <w:rFonts w:ascii="宋体" w:hAnsi="宋体" w:cs="宋体" w:hint="eastAsia"/>
                <w:spacing w:val="-15"/>
                <w:szCs w:val="21"/>
              </w:rPr>
            </w:pPr>
            <w:r w:rsidRPr="002D3186">
              <w:rPr>
                <w:rFonts w:ascii="宋体" w:hAnsi="宋体" w:cs="宋体" w:hint="eastAsia"/>
                <w:spacing w:val="-15"/>
                <w:szCs w:val="21"/>
              </w:rPr>
              <w:t>花坛内无生活垃圾、建筑垃圾、干枝枯叶及其它废弃物。</w:t>
            </w:r>
          </w:p>
        </w:tc>
        <w:tc>
          <w:tcPr>
            <w:tcW w:w="2395" w:type="dxa"/>
            <w:vAlign w:val="center"/>
          </w:tcPr>
          <w:p w14:paraId="0ACCBE25"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花坛内无生活垃圾、建筑垃圾、干枝枯叶及其它废弃物。</w:t>
            </w:r>
          </w:p>
        </w:tc>
        <w:tc>
          <w:tcPr>
            <w:tcW w:w="2396" w:type="dxa"/>
            <w:vAlign w:val="center"/>
          </w:tcPr>
          <w:p w14:paraId="6BA74ECE" w14:textId="77777777" w:rsidR="00D11FE1" w:rsidRPr="002D3186" w:rsidRDefault="00000000">
            <w:pPr>
              <w:spacing w:line="320" w:lineRule="exact"/>
              <w:ind w:left="-44" w:right="-25"/>
              <w:rPr>
                <w:rFonts w:ascii="宋体" w:hAnsi="宋体" w:cs="宋体" w:hint="eastAsia"/>
                <w:spacing w:val="-15"/>
                <w:szCs w:val="21"/>
              </w:rPr>
            </w:pPr>
            <w:r w:rsidRPr="002D3186">
              <w:rPr>
                <w:rFonts w:ascii="宋体" w:hAnsi="宋体" w:cs="宋体" w:hint="eastAsia"/>
                <w:spacing w:val="-15"/>
                <w:szCs w:val="21"/>
              </w:rPr>
              <w:t>花坛内基本无生活垃圾、建筑垃圾、干枝枯叶及其它废弃物。</w:t>
            </w:r>
          </w:p>
        </w:tc>
      </w:tr>
    </w:tbl>
    <w:p w14:paraId="38AEC21B" w14:textId="77777777" w:rsidR="00D11FE1" w:rsidRPr="002D3186" w:rsidRDefault="00D11FE1">
      <w:pPr>
        <w:spacing w:line="360" w:lineRule="auto"/>
        <w:ind w:firstLineChars="200" w:firstLine="420"/>
        <w:rPr>
          <w:rFonts w:ascii="宋体" w:hAnsi="宋体" w:cs="宋体" w:hint="eastAsia"/>
          <w:szCs w:val="21"/>
        </w:rPr>
      </w:pPr>
    </w:p>
    <w:p w14:paraId="235946B3"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3.0.8  古树名木养护技术应符合表 3.0.8 规定：</w:t>
      </w:r>
    </w:p>
    <w:p w14:paraId="32FA000B" w14:textId="77777777" w:rsidR="00D11FE1" w:rsidRPr="002D3186" w:rsidRDefault="00000000">
      <w:pPr>
        <w:spacing w:before="192" w:line="360" w:lineRule="auto"/>
        <w:jc w:val="center"/>
        <w:rPr>
          <w:rFonts w:ascii="宋体" w:hAnsi="宋体" w:cs="宋体" w:hint="eastAsia"/>
          <w:szCs w:val="21"/>
        </w:rPr>
      </w:pPr>
      <w:r w:rsidRPr="002D3186">
        <w:rPr>
          <w:rFonts w:ascii="宋体" w:hAnsi="宋体" w:cs="宋体"/>
          <w:b/>
          <w:bCs/>
          <w:spacing w:val="7"/>
          <w:szCs w:val="21"/>
          <w:u w:val="single"/>
        </w:rPr>
        <w:t>表 3.0.8</w:t>
      </w:r>
      <w:r w:rsidRPr="002D3186">
        <w:rPr>
          <w:rFonts w:ascii="宋体" w:hAnsi="宋体" w:cs="宋体"/>
          <w:b/>
          <w:bCs/>
          <w:spacing w:val="34"/>
          <w:szCs w:val="21"/>
          <w:u w:val="single"/>
        </w:rPr>
        <w:t xml:space="preserve"> </w:t>
      </w:r>
      <w:r w:rsidRPr="002D3186">
        <w:rPr>
          <w:rFonts w:ascii="宋体" w:hAnsi="宋体" w:cs="宋体"/>
          <w:b/>
          <w:bCs/>
          <w:spacing w:val="7"/>
          <w:szCs w:val="21"/>
          <w:u w:val="single"/>
        </w:rPr>
        <w:t>古树名木养护标准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2523"/>
        <w:gridCol w:w="2340"/>
        <w:gridCol w:w="2340"/>
      </w:tblGrid>
      <w:tr w:rsidR="00D11FE1" w:rsidRPr="002D3186" w14:paraId="00BA91B2" w14:textId="77777777">
        <w:trPr>
          <w:trHeight w:val="1377"/>
        </w:trPr>
        <w:tc>
          <w:tcPr>
            <w:tcW w:w="1977" w:type="dxa"/>
          </w:tcPr>
          <w:p w14:paraId="3BE0769F" w14:textId="77777777" w:rsidR="00D11FE1" w:rsidRPr="002D3186" w:rsidRDefault="00000000">
            <w:pPr>
              <w:spacing w:line="300" w:lineRule="exact"/>
              <w:ind w:firstLineChars="400" w:firstLine="840"/>
              <w:rPr>
                <w:rFonts w:ascii="宋体" w:hAnsi="宋体" w:cs="宋体" w:hint="eastAsia"/>
                <w:b/>
                <w:szCs w:val="21"/>
              </w:rPr>
            </w:pPr>
            <w:r w:rsidRPr="002D3186">
              <w:rPr>
                <w:noProof/>
              </w:rPr>
              <mc:AlternateContent>
                <mc:Choice Requires="wps">
                  <w:drawing>
                    <wp:anchor distT="0" distB="0" distL="114300" distR="114300" simplePos="0" relativeHeight="251676672" behindDoc="0" locked="0" layoutInCell="1" allowOverlap="1" wp14:anchorId="0B1AD00E" wp14:editId="1EAC6328">
                      <wp:simplePos x="0" y="0"/>
                      <wp:positionH relativeFrom="column">
                        <wp:posOffset>-57150</wp:posOffset>
                      </wp:positionH>
                      <wp:positionV relativeFrom="paragraph">
                        <wp:posOffset>13335</wp:posOffset>
                      </wp:positionV>
                      <wp:extent cx="1247140" cy="1134110"/>
                      <wp:effectExtent l="3175" t="3810" r="6985" b="5080"/>
                      <wp:wrapNone/>
                      <wp:docPr id="12" name="直接连接符 12"/>
                      <wp:cNvGraphicFramePr/>
                      <a:graphic xmlns:a="http://schemas.openxmlformats.org/drawingml/2006/main">
                        <a:graphicData uri="http://schemas.microsoft.com/office/word/2010/wordprocessingShape">
                          <wps:wsp>
                            <wps:cNvCnPr/>
                            <wps:spPr>
                              <a:xfrm flipH="1" flipV="1">
                                <a:off x="0" y="0"/>
                                <a:ext cx="1247140" cy="113411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776AA31A" id="直接连接符 12" o:spid="_x0000_s1026" style="position:absolute;flip:x y;z-index:251676672;visibility:visible;mso-wrap-style:square;mso-wrap-distance-left:9pt;mso-wrap-distance-top:0;mso-wrap-distance-right:9pt;mso-wrap-distance-bottom:0;mso-position-horizontal:absolute;mso-position-horizontal-relative:text;mso-position-vertical:absolute;mso-position-vertical-relative:text" from="-4.5pt,1.05pt" to="93.7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" strokeweight=".25pt"/>
                  </w:pict>
                </mc:Fallback>
              </mc:AlternateContent>
            </w:r>
            <w:r w:rsidRPr="002D3186">
              <w:rPr>
                <w:rFonts w:ascii="宋体" w:hAnsi="宋体" w:cs="宋体" w:hint="eastAsia"/>
                <w:b/>
                <w:szCs w:val="21"/>
              </w:rPr>
              <w:t>级别</w:t>
            </w:r>
          </w:p>
          <w:p w14:paraId="2D337653"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2A4F0959"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标准</w:t>
            </w:r>
          </w:p>
          <w:p w14:paraId="352661D7"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77696" behindDoc="0" locked="0" layoutInCell="1" allowOverlap="1" wp14:anchorId="5664C69A" wp14:editId="7323F050">
                      <wp:simplePos x="0" y="0"/>
                      <wp:positionH relativeFrom="column">
                        <wp:posOffset>-57150</wp:posOffset>
                      </wp:positionH>
                      <wp:positionV relativeFrom="paragraph">
                        <wp:posOffset>108585</wp:posOffset>
                      </wp:positionV>
                      <wp:extent cx="1212215" cy="476250"/>
                      <wp:effectExtent l="1905" t="4445" r="5080" b="14605"/>
                      <wp:wrapNone/>
                      <wp:docPr id="14" name="直接连接符 14"/>
                      <wp:cNvGraphicFramePr/>
                      <a:graphic xmlns:a="http://schemas.openxmlformats.org/drawingml/2006/main">
                        <a:graphicData uri="http://schemas.microsoft.com/office/word/2010/wordprocessingShape">
                          <wps:wsp>
                            <wps:cNvCnPr/>
                            <wps:spPr>
                              <a:xfrm flipH="1" flipV="1">
                                <a:off x="0" y="0"/>
                                <a:ext cx="1212215" cy="47625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052763CB" id="直接连接符 14" o:spid="_x0000_s1026" style="position:absolute;flip:x y;z-index:251677696;visibility:visible;mso-wrap-style:square;mso-wrap-distance-left:9pt;mso-wrap-distance-top:0;mso-wrap-distance-right:9pt;mso-wrap-distance-bottom:0;mso-position-horizontal:absolute;mso-position-horizontal-relative:text;mso-position-vertical:absolute;mso-position-vertical-relative:text" from="-4.5pt,8.55pt" to="90.9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" strokeweight=".25pt"/>
                  </w:pict>
                </mc:Fallback>
              </mc:AlternateContent>
            </w:r>
            <w:r w:rsidRPr="002D3186">
              <w:rPr>
                <w:rFonts w:ascii="宋体" w:hAnsi="宋体" w:cs="宋体" w:hint="eastAsia"/>
                <w:b/>
                <w:szCs w:val="21"/>
              </w:rPr>
              <w:t xml:space="preserve"> </w:t>
            </w:r>
          </w:p>
          <w:p w14:paraId="1C844C06" w14:textId="77777777" w:rsidR="00D11FE1" w:rsidRPr="002D3186" w:rsidRDefault="00D11FE1">
            <w:pPr>
              <w:spacing w:line="300" w:lineRule="exact"/>
              <w:rPr>
                <w:rFonts w:ascii="宋体" w:hAnsi="宋体" w:cs="宋体" w:hint="eastAsia"/>
                <w:b/>
                <w:szCs w:val="21"/>
              </w:rPr>
            </w:pPr>
          </w:p>
          <w:p w14:paraId="1A6550A2"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tc>
        <w:tc>
          <w:tcPr>
            <w:tcW w:w="2523" w:type="dxa"/>
            <w:vAlign w:val="center"/>
          </w:tcPr>
          <w:p w14:paraId="3BD31125"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340" w:type="dxa"/>
            <w:vAlign w:val="center"/>
          </w:tcPr>
          <w:p w14:paraId="2B459E6C"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340" w:type="dxa"/>
            <w:vAlign w:val="center"/>
          </w:tcPr>
          <w:p w14:paraId="28DB50E1"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三级</w:t>
            </w:r>
          </w:p>
        </w:tc>
      </w:tr>
      <w:tr w:rsidR="00D11FE1" w:rsidRPr="002D3186" w14:paraId="2D45A7D1" w14:textId="77777777">
        <w:trPr>
          <w:cantSplit/>
          <w:trHeight w:val="2112"/>
        </w:trPr>
        <w:tc>
          <w:tcPr>
            <w:tcW w:w="1977" w:type="dxa"/>
            <w:tcBorders>
              <w:top w:val="single" w:sz="4" w:space="0" w:color="auto"/>
            </w:tcBorders>
            <w:vAlign w:val="center"/>
          </w:tcPr>
          <w:p w14:paraId="107417DC" w14:textId="77777777" w:rsidR="00D11FE1" w:rsidRPr="002D3186" w:rsidRDefault="00000000">
            <w:pPr>
              <w:spacing w:line="280" w:lineRule="exact"/>
              <w:ind w:left="-44" w:right="-25"/>
              <w:jc w:val="center"/>
              <w:rPr>
                <w:rFonts w:ascii="宋体" w:hAnsi="宋体" w:cs="宋体" w:hint="eastAsia"/>
                <w:szCs w:val="21"/>
              </w:rPr>
            </w:pPr>
            <w:r w:rsidRPr="002D3186">
              <w:rPr>
                <w:rFonts w:ascii="宋体" w:hAnsi="宋体" w:cs="宋体" w:hint="eastAsia"/>
                <w:b/>
                <w:bCs/>
                <w:szCs w:val="21"/>
              </w:rPr>
              <w:t>景  观</w:t>
            </w:r>
          </w:p>
        </w:tc>
        <w:tc>
          <w:tcPr>
            <w:tcW w:w="2523" w:type="dxa"/>
            <w:tcBorders>
              <w:top w:val="single" w:sz="4" w:space="0" w:color="auto"/>
            </w:tcBorders>
            <w:vAlign w:val="center"/>
          </w:tcPr>
          <w:p w14:paraId="50C3FD42" w14:textId="77777777" w:rsidR="00D11FE1" w:rsidRPr="002D3186" w:rsidRDefault="00000000">
            <w:pPr>
              <w:spacing w:line="320" w:lineRule="exact"/>
              <w:rPr>
                <w:rFonts w:ascii="宋体" w:hAnsi="宋体" w:cs="宋体" w:hint="eastAsia"/>
                <w:spacing w:val="-11"/>
                <w:kern w:val="15"/>
                <w:szCs w:val="21"/>
              </w:rPr>
            </w:pPr>
            <w:r w:rsidRPr="002D3186">
              <w:rPr>
                <w:rFonts w:ascii="宋体" w:hAnsi="宋体" w:cs="宋体" w:hint="eastAsia"/>
                <w:spacing w:val="-11"/>
                <w:kern w:val="15"/>
                <w:szCs w:val="21"/>
              </w:rPr>
              <w:t>1. 完全保持古树的自然面貌，具有明显的古树观赏价值。</w:t>
            </w:r>
          </w:p>
          <w:p w14:paraId="09D7A402"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植株（含攀援性古藤）的棚架支撑和倾斜枝干的支撑物必须与古树协调。</w:t>
            </w:r>
          </w:p>
        </w:tc>
        <w:tc>
          <w:tcPr>
            <w:tcW w:w="2340" w:type="dxa"/>
            <w:tcBorders>
              <w:top w:val="single" w:sz="4" w:space="0" w:color="auto"/>
            </w:tcBorders>
            <w:vAlign w:val="center"/>
          </w:tcPr>
          <w:p w14:paraId="30BBA669"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1.能够保持古树的自然面貌，具有明显的古树观赏价值。</w:t>
            </w:r>
          </w:p>
          <w:p w14:paraId="29EBE123"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植株（含攀援性古藤）的棚架支撑和倾斜枝干的支撑物能够与古树协调。</w:t>
            </w:r>
          </w:p>
        </w:tc>
        <w:tc>
          <w:tcPr>
            <w:tcW w:w="2340" w:type="dxa"/>
            <w:tcBorders>
              <w:top w:val="single" w:sz="4" w:space="0" w:color="auto"/>
            </w:tcBorders>
            <w:vAlign w:val="center"/>
          </w:tcPr>
          <w:p w14:paraId="5928D122"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基本保持古树的自然面貌，具有明显的古树观赏价值。</w:t>
            </w:r>
          </w:p>
          <w:p w14:paraId="0DEBE1E4"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植株（含攀援性古藤）的棚架支撑和倾斜枝干的支撑物基本与古树协调。</w:t>
            </w:r>
          </w:p>
        </w:tc>
      </w:tr>
      <w:tr w:rsidR="00D11FE1" w:rsidRPr="002D3186" w14:paraId="259CD427" w14:textId="77777777">
        <w:trPr>
          <w:cantSplit/>
          <w:trHeight w:val="3385"/>
        </w:trPr>
        <w:tc>
          <w:tcPr>
            <w:tcW w:w="1977" w:type="dxa"/>
            <w:vAlign w:val="center"/>
          </w:tcPr>
          <w:p w14:paraId="6443DB69" w14:textId="77777777" w:rsidR="00D11FE1" w:rsidRPr="002D3186" w:rsidRDefault="00000000">
            <w:pPr>
              <w:spacing w:line="280" w:lineRule="exact"/>
              <w:ind w:left="-44" w:right="-25"/>
              <w:jc w:val="center"/>
              <w:rPr>
                <w:rFonts w:ascii="宋体" w:hAnsi="宋体" w:cs="宋体" w:hint="eastAsia"/>
                <w:szCs w:val="21"/>
              </w:rPr>
            </w:pPr>
            <w:r w:rsidRPr="002D3186">
              <w:rPr>
                <w:rFonts w:ascii="宋体" w:hAnsi="宋体" w:cs="宋体" w:hint="eastAsia"/>
                <w:b/>
                <w:bCs/>
                <w:szCs w:val="21"/>
              </w:rPr>
              <w:lastRenderedPageBreak/>
              <w:t>生  长</w:t>
            </w:r>
          </w:p>
        </w:tc>
        <w:tc>
          <w:tcPr>
            <w:tcW w:w="2523" w:type="dxa"/>
            <w:tcBorders>
              <w:top w:val="single" w:sz="4" w:space="0" w:color="auto"/>
            </w:tcBorders>
            <w:vAlign w:val="center"/>
          </w:tcPr>
          <w:p w14:paraId="1A4526DC" w14:textId="77777777" w:rsidR="00D11FE1" w:rsidRPr="002D3186" w:rsidRDefault="00000000">
            <w:pPr>
              <w:numPr>
                <w:ilvl w:val="0"/>
                <w:numId w:val="3"/>
              </w:num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植株主干、主枝保持形态特征。无病枯、腐烂的枝条和多余的萌蘖枝。</w:t>
            </w:r>
          </w:p>
          <w:p w14:paraId="69F085FC" w14:textId="77777777" w:rsidR="00D11FE1" w:rsidRPr="002D3186" w:rsidRDefault="00000000">
            <w:pPr>
              <w:spacing w:line="320" w:lineRule="exact"/>
              <w:ind w:right="-25"/>
              <w:rPr>
                <w:rFonts w:ascii="宋体" w:hAnsi="宋体" w:cs="宋体" w:hint="eastAsia"/>
                <w:spacing w:val="-11"/>
                <w:kern w:val="15"/>
                <w:szCs w:val="21"/>
              </w:rPr>
            </w:pPr>
            <w:r w:rsidRPr="002D3186">
              <w:rPr>
                <w:rFonts w:ascii="宋体" w:hAnsi="宋体" w:cs="宋体" w:hint="eastAsia"/>
                <w:spacing w:val="-11"/>
                <w:kern w:val="15"/>
                <w:szCs w:val="21"/>
              </w:rPr>
              <w:t>2. 无影响植株生长的树洞和创伤。</w:t>
            </w:r>
          </w:p>
          <w:p w14:paraId="4B50FA00"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3. 保护区内及古树植株不应有影响生长的其他寄生植物存在。</w:t>
            </w:r>
          </w:p>
          <w:p w14:paraId="7C93A996"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4. 地面覆盖物必须有利植株的生长。</w:t>
            </w:r>
          </w:p>
        </w:tc>
        <w:tc>
          <w:tcPr>
            <w:tcW w:w="2340" w:type="dxa"/>
            <w:tcBorders>
              <w:top w:val="single" w:sz="4" w:space="0" w:color="auto"/>
            </w:tcBorders>
            <w:vAlign w:val="center"/>
          </w:tcPr>
          <w:p w14:paraId="47DDECA8"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植株主干、主枝能够保持形态特征。无病枯、腐烂的枝条和多余的萌蘖枝。</w:t>
            </w:r>
          </w:p>
          <w:p w14:paraId="27CCCAF7" w14:textId="77777777" w:rsidR="00D11FE1" w:rsidRPr="002D3186" w:rsidRDefault="00000000">
            <w:pPr>
              <w:spacing w:line="320" w:lineRule="exact"/>
              <w:ind w:left="64" w:right="-25" w:hangingChars="34" w:hanging="64"/>
              <w:rPr>
                <w:rFonts w:ascii="宋体" w:hAnsi="宋体" w:cs="宋体" w:hint="eastAsia"/>
                <w:spacing w:val="-11"/>
                <w:kern w:val="15"/>
                <w:szCs w:val="21"/>
              </w:rPr>
            </w:pPr>
            <w:r w:rsidRPr="002D3186">
              <w:rPr>
                <w:rFonts w:ascii="宋体" w:hAnsi="宋体" w:cs="宋体" w:hint="eastAsia"/>
                <w:spacing w:val="-11"/>
                <w:kern w:val="15"/>
                <w:szCs w:val="21"/>
              </w:rPr>
              <w:t>2. 无影响植株生长的树洞和创伤。</w:t>
            </w:r>
          </w:p>
          <w:p w14:paraId="769328B7"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3. 保护区内及古树植株不应有影响生长的其他寄生植物存在。</w:t>
            </w:r>
          </w:p>
          <w:p w14:paraId="068DDD29"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4.地面覆盖物有利植株的生长。</w:t>
            </w:r>
          </w:p>
        </w:tc>
        <w:tc>
          <w:tcPr>
            <w:tcW w:w="2340" w:type="dxa"/>
            <w:tcBorders>
              <w:top w:val="single" w:sz="4" w:space="0" w:color="auto"/>
            </w:tcBorders>
            <w:vAlign w:val="center"/>
          </w:tcPr>
          <w:p w14:paraId="0B6A17EF"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植株主干、主枝基本保持形态特征。基本无病枯、腐烂的枝条和多余的萌蘖枝。</w:t>
            </w:r>
          </w:p>
          <w:p w14:paraId="0024DB7C" w14:textId="77777777" w:rsidR="00D11FE1" w:rsidRPr="002D3186" w:rsidRDefault="00000000">
            <w:pPr>
              <w:spacing w:line="320" w:lineRule="exact"/>
              <w:ind w:left="64" w:right="-25" w:hangingChars="34" w:hanging="64"/>
              <w:rPr>
                <w:rFonts w:ascii="宋体" w:hAnsi="宋体" w:cs="宋体" w:hint="eastAsia"/>
                <w:spacing w:val="-11"/>
                <w:kern w:val="15"/>
                <w:szCs w:val="21"/>
              </w:rPr>
            </w:pPr>
            <w:r w:rsidRPr="002D3186">
              <w:rPr>
                <w:rFonts w:ascii="宋体" w:hAnsi="宋体" w:cs="宋体" w:hint="eastAsia"/>
                <w:spacing w:val="-11"/>
                <w:kern w:val="15"/>
                <w:szCs w:val="21"/>
              </w:rPr>
              <w:t>2. 基本无影响植株生长的树洞和创伤。</w:t>
            </w:r>
          </w:p>
          <w:p w14:paraId="2104C53E"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3.保护区内及古树植株基本无影响生长的其他寄生植物存在。</w:t>
            </w:r>
          </w:p>
          <w:p w14:paraId="4F0FA0E8"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4. 地面覆盖物有利植株的生长。</w:t>
            </w:r>
          </w:p>
        </w:tc>
      </w:tr>
      <w:tr w:rsidR="00D11FE1" w:rsidRPr="002D3186" w14:paraId="2DCBB6B0" w14:textId="77777777">
        <w:trPr>
          <w:cantSplit/>
          <w:trHeight w:val="625"/>
        </w:trPr>
        <w:tc>
          <w:tcPr>
            <w:tcW w:w="1977" w:type="dxa"/>
            <w:vAlign w:val="center"/>
          </w:tcPr>
          <w:p w14:paraId="0C8396EA" w14:textId="77777777" w:rsidR="00D11FE1" w:rsidRPr="002D3186" w:rsidRDefault="00000000">
            <w:pPr>
              <w:jc w:val="center"/>
              <w:rPr>
                <w:rFonts w:ascii="宋体" w:hAnsi="宋体" w:cs="宋体" w:hint="eastAsia"/>
                <w:b/>
                <w:spacing w:val="20"/>
                <w:szCs w:val="21"/>
              </w:rPr>
            </w:pPr>
            <w:r w:rsidRPr="002D3186">
              <w:rPr>
                <w:rFonts w:ascii="宋体" w:hAnsi="宋体" w:cs="宋体" w:hint="eastAsia"/>
                <w:b/>
                <w:bCs/>
                <w:szCs w:val="21"/>
              </w:rPr>
              <w:t>设  施</w:t>
            </w:r>
          </w:p>
        </w:tc>
        <w:tc>
          <w:tcPr>
            <w:tcW w:w="2523" w:type="dxa"/>
            <w:tcBorders>
              <w:top w:val="single" w:sz="4" w:space="0" w:color="auto"/>
              <w:bottom w:val="single" w:sz="4" w:space="0" w:color="auto"/>
            </w:tcBorders>
            <w:vAlign w:val="center"/>
          </w:tcPr>
          <w:p w14:paraId="2F415212"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植株必须有保护标牌，位置醒目。</w:t>
            </w:r>
          </w:p>
          <w:p w14:paraId="77F645D1"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保护区内的设施（驳岸、围栏、避雷塔等）必须保持牢固、和谐美观、无破损、安全有效。</w:t>
            </w:r>
          </w:p>
        </w:tc>
        <w:tc>
          <w:tcPr>
            <w:tcW w:w="2340" w:type="dxa"/>
            <w:tcBorders>
              <w:top w:val="single" w:sz="4" w:space="0" w:color="auto"/>
              <w:bottom w:val="single" w:sz="4" w:space="0" w:color="auto"/>
            </w:tcBorders>
            <w:vAlign w:val="center"/>
          </w:tcPr>
          <w:p w14:paraId="3DE1557E"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植株有保护标牌，位置明显。</w:t>
            </w:r>
          </w:p>
          <w:p w14:paraId="08999247"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保护区内的设施（驳岸、围栏、避雷塔等）保持牢固、和谐美观、无破损、安全有效。</w:t>
            </w:r>
          </w:p>
        </w:tc>
        <w:tc>
          <w:tcPr>
            <w:tcW w:w="2340" w:type="dxa"/>
            <w:tcBorders>
              <w:top w:val="single" w:sz="4" w:space="0" w:color="auto"/>
              <w:bottom w:val="single" w:sz="4" w:space="0" w:color="auto"/>
            </w:tcBorders>
            <w:vAlign w:val="center"/>
          </w:tcPr>
          <w:p w14:paraId="068D568F"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植株基本有保护标牌，位置明显。</w:t>
            </w:r>
          </w:p>
          <w:p w14:paraId="773E583B"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保护区内的设施（驳岸、围栏、避雷塔等）基本保持牢固、和谐美观、无破损、安全有效。</w:t>
            </w:r>
          </w:p>
        </w:tc>
      </w:tr>
      <w:tr w:rsidR="00D11FE1" w:rsidRPr="002D3186" w14:paraId="301D3D74" w14:textId="77777777">
        <w:trPr>
          <w:cantSplit/>
          <w:trHeight w:val="625"/>
        </w:trPr>
        <w:tc>
          <w:tcPr>
            <w:tcW w:w="1977" w:type="dxa"/>
            <w:vAlign w:val="center"/>
          </w:tcPr>
          <w:p w14:paraId="7B2C3D19" w14:textId="77777777" w:rsidR="00D11FE1" w:rsidRPr="002D3186" w:rsidRDefault="00000000">
            <w:pPr>
              <w:jc w:val="center"/>
              <w:rPr>
                <w:rFonts w:ascii="宋体" w:hAnsi="宋体" w:cs="宋体" w:hint="eastAsia"/>
                <w:b/>
                <w:spacing w:val="20"/>
                <w:szCs w:val="21"/>
              </w:rPr>
            </w:pPr>
            <w:r w:rsidRPr="002D3186">
              <w:rPr>
                <w:rFonts w:ascii="宋体" w:hAnsi="宋体" w:cs="宋体" w:hint="eastAsia"/>
                <w:b/>
                <w:bCs/>
                <w:szCs w:val="21"/>
              </w:rPr>
              <w:t>排  灌</w:t>
            </w:r>
          </w:p>
        </w:tc>
        <w:tc>
          <w:tcPr>
            <w:tcW w:w="2523" w:type="dxa"/>
            <w:tcBorders>
              <w:top w:val="single" w:sz="4" w:space="0" w:color="auto"/>
              <w:bottom w:val="single" w:sz="4" w:space="0" w:color="auto"/>
            </w:tcBorders>
            <w:vAlign w:val="center"/>
          </w:tcPr>
          <w:p w14:paraId="6B30ED01"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保护区内必须排水通畅，无积水。</w:t>
            </w:r>
          </w:p>
        </w:tc>
        <w:tc>
          <w:tcPr>
            <w:tcW w:w="2340" w:type="dxa"/>
            <w:tcBorders>
              <w:top w:val="single" w:sz="4" w:space="0" w:color="auto"/>
              <w:bottom w:val="single" w:sz="4" w:space="0" w:color="auto"/>
            </w:tcBorders>
            <w:vAlign w:val="center"/>
          </w:tcPr>
          <w:p w14:paraId="4F012231"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保护区内能够排水通畅，无积水。</w:t>
            </w:r>
          </w:p>
        </w:tc>
        <w:tc>
          <w:tcPr>
            <w:tcW w:w="2340" w:type="dxa"/>
            <w:tcBorders>
              <w:top w:val="single" w:sz="4" w:space="0" w:color="auto"/>
              <w:bottom w:val="single" w:sz="4" w:space="0" w:color="auto"/>
            </w:tcBorders>
            <w:vAlign w:val="center"/>
          </w:tcPr>
          <w:p w14:paraId="7989A21D"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保护区内基本排水通畅，无积水。</w:t>
            </w:r>
          </w:p>
        </w:tc>
      </w:tr>
      <w:tr w:rsidR="00D11FE1" w:rsidRPr="002D3186" w14:paraId="23550272" w14:textId="77777777">
        <w:trPr>
          <w:cantSplit/>
          <w:trHeight w:val="625"/>
        </w:trPr>
        <w:tc>
          <w:tcPr>
            <w:tcW w:w="1977" w:type="dxa"/>
            <w:vAlign w:val="center"/>
          </w:tcPr>
          <w:p w14:paraId="6CCB5BFC"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有害生物控制</w:t>
            </w:r>
          </w:p>
        </w:tc>
        <w:tc>
          <w:tcPr>
            <w:tcW w:w="2523" w:type="dxa"/>
            <w:tcBorders>
              <w:top w:val="single" w:sz="4" w:space="0" w:color="auto"/>
              <w:bottom w:val="single" w:sz="4" w:space="0" w:color="auto"/>
            </w:tcBorders>
            <w:vAlign w:val="center"/>
          </w:tcPr>
          <w:p w14:paraId="5094D260"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植株无有害生物危害症状。</w:t>
            </w:r>
          </w:p>
          <w:p w14:paraId="78578237"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无大型、恶性、缠绕性杂草。保护区内无影响植株生长的杂草。</w:t>
            </w:r>
          </w:p>
        </w:tc>
        <w:tc>
          <w:tcPr>
            <w:tcW w:w="2340" w:type="dxa"/>
            <w:tcBorders>
              <w:top w:val="single" w:sz="4" w:space="0" w:color="auto"/>
              <w:bottom w:val="single" w:sz="4" w:space="0" w:color="auto"/>
            </w:tcBorders>
            <w:vAlign w:val="center"/>
          </w:tcPr>
          <w:p w14:paraId="502B73E9"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植株无有害生物危害症状。</w:t>
            </w:r>
          </w:p>
          <w:p w14:paraId="2E0A9C45"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无大型、恶性、缠绕性杂草。保护区内无影响植株生长的杂草。</w:t>
            </w:r>
          </w:p>
        </w:tc>
        <w:tc>
          <w:tcPr>
            <w:tcW w:w="2340" w:type="dxa"/>
            <w:tcBorders>
              <w:top w:val="single" w:sz="4" w:space="0" w:color="auto"/>
              <w:bottom w:val="single" w:sz="4" w:space="0" w:color="auto"/>
            </w:tcBorders>
            <w:vAlign w:val="center"/>
          </w:tcPr>
          <w:p w14:paraId="6819C8BF"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1. 植株基本无有害生物危害症状。</w:t>
            </w:r>
          </w:p>
          <w:p w14:paraId="403744BE" w14:textId="77777777" w:rsidR="00D11FE1" w:rsidRPr="002D3186" w:rsidRDefault="00000000">
            <w:pPr>
              <w:spacing w:line="32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2. 基本无大型、恶性、缠绕性杂草。保护区内无影响植株生长的杂草。</w:t>
            </w:r>
          </w:p>
        </w:tc>
      </w:tr>
      <w:tr w:rsidR="00D11FE1" w:rsidRPr="002D3186" w14:paraId="1BC23020" w14:textId="77777777">
        <w:trPr>
          <w:cantSplit/>
          <w:trHeight w:val="625"/>
        </w:trPr>
        <w:tc>
          <w:tcPr>
            <w:tcW w:w="1977" w:type="dxa"/>
            <w:vAlign w:val="center"/>
          </w:tcPr>
          <w:p w14:paraId="0F4B8597" w14:textId="77777777" w:rsidR="00D11FE1" w:rsidRPr="002D3186" w:rsidRDefault="00000000">
            <w:pPr>
              <w:jc w:val="center"/>
              <w:rPr>
                <w:rFonts w:ascii="宋体" w:hAnsi="宋体" w:cs="宋体" w:hint="eastAsia"/>
                <w:b/>
                <w:spacing w:val="20"/>
                <w:szCs w:val="21"/>
              </w:rPr>
            </w:pPr>
            <w:r w:rsidRPr="002D3186">
              <w:rPr>
                <w:rFonts w:ascii="宋体" w:hAnsi="宋体" w:cs="宋体" w:hint="eastAsia"/>
                <w:b/>
                <w:bCs/>
                <w:szCs w:val="21"/>
              </w:rPr>
              <w:t>档案资料</w:t>
            </w:r>
          </w:p>
        </w:tc>
        <w:tc>
          <w:tcPr>
            <w:tcW w:w="2523" w:type="dxa"/>
            <w:tcBorders>
              <w:top w:val="single" w:sz="4" w:space="0" w:color="auto"/>
            </w:tcBorders>
          </w:tcPr>
          <w:p w14:paraId="5F50B1D8" w14:textId="77777777" w:rsidR="00D11FE1" w:rsidRPr="002D3186" w:rsidRDefault="00000000">
            <w:pPr>
              <w:spacing w:line="30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建立一树一档，历史资料齐全，内容详实，动态养护记录完整。</w:t>
            </w:r>
          </w:p>
        </w:tc>
        <w:tc>
          <w:tcPr>
            <w:tcW w:w="2340" w:type="dxa"/>
            <w:tcBorders>
              <w:top w:val="single" w:sz="4" w:space="0" w:color="auto"/>
            </w:tcBorders>
          </w:tcPr>
          <w:p w14:paraId="35C389F4" w14:textId="77777777" w:rsidR="00D11FE1" w:rsidRPr="002D3186" w:rsidRDefault="00000000">
            <w:pPr>
              <w:spacing w:line="30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建立一树一档，历史资料齐全，内容详实，有动态养护记录。</w:t>
            </w:r>
          </w:p>
        </w:tc>
        <w:tc>
          <w:tcPr>
            <w:tcW w:w="2340" w:type="dxa"/>
            <w:tcBorders>
              <w:top w:val="single" w:sz="4" w:space="0" w:color="auto"/>
            </w:tcBorders>
          </w:tcPr>
          <w:p w14:paraId="2990315B" w14:textId="77777777" w:rsidR="00D11FE1" w:rsidRPr="002D3186" w:rsidRDefault="00000000">
            <w:pPr>
              <w:spacing w:line="300" w:lineRule="exact"/>
              <w:ind w:left="-44" w:right="-25"/>
              <w:rPr>
                <w:rFonts w:ascii="宋体" w:hAnsi="宋体" w:cs="宋体" w:hint="eastAsia"/>
                <w:spacing w:val="-11"/>
                <w:kern w:val="15"/>
                <w:szCs w:val="21"/>
              </w:rPr>
            </w:pPr>
            <w:r w:rsidRPr="002D3186">
              <w:rPr>
                <w:rFonts w:ascii="宋体" w:hAnsi="宋体" w:cs="宋体" w:hint="eastAsia"/>
                <w:spacing w:val="-11"/>
                <w:kern w:val="15"/>
                <w:szCs w:val="21"/>
              </w:rPr>
              <w:t>建立一树一档，历史资料齐全，有动态养护记录。</w:t>
            </w:r>
          </w:p>
        </w:tc>
      </w:tr>
    </w:tbl>
    <w:p w14:paraId="03BCFAB8" w14:textId="77777777" w:rsidR="00D11FE1" w:rsidRPr="002D3186" w:rsidRDefault="00D11FE1">
      <w:pPr>
        <w:spacing w:line="360" w:lineRule="auto"/>
        <w:ind w:firstLineChars="200" w:firstLine="420"/>
        <w:rPr>
          <w:rFonts w:ascii="宋体" w:hAnsi="宋体" w:cs="宋体" w:hint="eastAsia"/>
          <w:szCs w:val="21"/>
        </w:rPr>
      </w:pPr>
    </w:p>
    <w:p w14:paraId="03EB1613"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3.0.9  行道树养护在乔木养护的基础上应符合表 3.0.9 规定：</w:t>
      </w:r>
    </w:p>
    <w:p w14:paraId="6CBA9757" w14:textId="77777777" w:rsidR="00D11FE1" w:rsidRPr="002D3186" w:rsidRDefault="00000000">
      <w:pPr>
        <w:spacing w:before="134" w:line="310" w:lineRule="auto"/>
        <w:jc w:val="center"/>
        <w:rPr>
          <w:rFonts w:ascii="宋体" w:hAnsi="宋体" w:cs="宋体" w:hint="eastAsia"/>
          <w:b/>
          <w:bCs/>
          <w:szCs w:val="21"/>
        </w:rPr>
      </w:pPr>
      <w:r w:rsidRPr="002D3186">
        <w:rPr>
          <w:rFonts w:ascii="宋体" w:hAnsi="宋体" w:cs="宋体"/>
          <w:b/>
          <w:bCs/>
          <w:spacing w:val="6"/>
          <w:szCs w:val="21"/>
          <w:u w:val="single"/>
        </w:rPr>
        <w:t>表 3.0.9</w:t>
      </w:r>
      <w:r w:rsidRPr="002D3186">
        <w:rPr>
          <w:rFonts w:ascii="宋体" w:hAnsi="宋体" w:cs="宋体"/>
          <w:b/>
          <w:bCs/>
          <w:spacing w:val="16"/>
          <w:szCs w:val="21"/>
          <w:u w:val="single"/>
        </w:rPr>
        <w:t xml:space="preserve">  </w:t>
      </w:r>
      <w:r w:rsidRPr="002D3186">
        <w:rPr>
          <w:rFonts w:ascii="宋体" w:hAnsi="宋体" w:cs="宋体"/>
          <w:b/>
          <w:bCs/>
          <w:spacing w:val="6"/>
          <w:szCs w:val="21"/>
          <w:u w:val="single"/>
        </w:rPr>
        <w:t>行道树养护标准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2598"/>
        <w:gridCol w:w="2400"/>
        <w:gridCol w:w="2400"/>
      </w:tblGrid>
      <w:tr w:rsidR="00D11FE1" w:rsidRPr="002D3186" w14:paraId="1D282B7C" w14:textId="77777777">
        <w:trPr>
          <w:trHeight w:val="1377"/>
        </w:trPr>
        <w:tc>
          <w:tcPr>
            <w:tcW w:w="1962" w:type="dxa"/>
          </w:tcPr>
          <w:p w14:paraId="4D4CC689" w14:textId="77777777" w:rsidR="00D11FE1" w:rsidRPr="002D3186" w:rsidRDefault="00000000">
            <w:pPr>
              <w:spacing w:line="300" w:lineRule="exact"/>
              <w:ind w:firstLineChars="500" w:firstLine="1050"/>
              <w:rPr>
                <w:rFonts w:ascii="宋体" w:hAnsi="宋体" w:cs="宋体" w:hint="eastAsia"/>
                <w:b/>
                <w:szCs w:val="21"/>
              </w:rPr>
            </w:pPr>
            <w:r w:rsidRPr="002D3186">
              <w:rPr>
                <w:noProof/>
              </w:rPr>
              <mc:AlternateContent>
                <mc:Choice Requires="wps">
                  <w:drawing>
                    <wp:anchor distT="0" distB="0" distL="114300" distR="114300" simplePos="0" relativeHeight="251678720" behindDoc="0" locked="0" layoutInCell="1" allowOverlap="1" wp14:anchorId="44C71C42" wp14:editId="2593D8BC">
                      <wp:simplePos x="0" y="0"/>
                      <wp:positionH relativeFrom="column">
                        <wp:posOffset>-48260</wp:posOffset>
                      </wp:positionH>
                      <wp:positionV relativeFrom="paragraph">
                        <wp:posOffset>8255</wp:posOffset>
                      </wp:positionV>
                      <wp:extent cx="1203325" cy="1125855"/>
                      <wp:effectExtent l="3175" t="3175" r="12700" b="13970"/>
                      <wp:wrapNone/>
                      <wp:docPr id="19" name="直接连接符 19"/>
                      <wp:cNvGraphicFramePr/>
                      <a:graphic xmlns:a="http://schemas.openxmlformats.org/drawingml/2006/main">
                        <a:graphicData uri="http://schemas.microsoft.com/office/word/2010/wordprocessingShape">
                          <wps:wsp>
                            <wps:cNvCnPr/>
                            <wps:spPr>
                              <a:xfrm flipH="1" flipV="1">
                                <a:off x="0" y="0"/>
                                <a:ext cx="1203325" cy="112585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447E8A5B" id="直接连接符 19" o:spid="_x0000_s1026" style="position:absolute;flip:x y;z-index:251678720;visibility:visible;mso-wrap-style:square;mso-wrap-distance-left:9pt;mso-wrap-distance-top:0;mso-wrap-distance-right:9pt;mso-wrap-distance-bottom:0;mso-position-horizontal:absolute;mso-position-horizontal-relative:text;mso-position-vertical:absolute;mso-position-vertical-relative:text" from="-3.8pt,.65pt" to="90.95pt,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" strokeweight=".25pt"/>
                  </w:pict>
                </mc:Fallback>
              </mc:AlternateContent>
            </w:r>
            <w:r w:rsidRPr="002D3186">
              <w:rPr>
                <w:rFonts w:ascii="宋体" w:hAnsi="宋体" w:cs="宋体" w:hint="eastAsia"/>
                <w:b/>
                <w:szCs w:val="21"/>
              </w:rPr>
              <w:t>级别</w:t>
            </w:r>
          </w:p>
          <w:p w14:paraId="15695F32"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w:t>
            </w:r>
          </w:p>
          <w:p w14:paraId="0675CA73"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标准</w:t>
            </w:r>
          </w:p>
          <w:p w14:paraId="6FE4439D"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79744" behindDoc="0" locked="0" layoutInCell="1" allowOverlap="1" wp14:anchorId="33EE6616" wp14:editId="5BCF1FE6">
                      <wp:simplePos x="0" y="0"/>
                      <wp:positionH relativeFrom="column">
                        <wp:posOffset>-57150</wp:posOffset>
                      </wp:positionH>
                      <wp:positionV relativeFrom="paragraph">
                        <wp:posOffset>155575</wp:posOffset>
                      </wp:positionV>
                      <wp:extent cx="1203960" cy="398145"/>
                      <wp:effectExtent l="1270" t="4445" r="13970" b="16510"/>
                      <wp:wrapNone/>
                      <wp:docPr id="17" name="直接连接符 17"/>
                      <wp:cNvGraphicFramePr/>
                      <a:graphic xmlns:a="http://schemas.openxmlformats.org/drawingml/2006/main">
                        <a:graphicData uri="http://schemas.microsoft.com/office/word/2010/wordprocessingShape">
                          <wps:wsp>
                            <wps:cNvCnPr/>
                            <wps:spPr>
                              <a:xfrm>
                                <a:off x="0" y="0"/>
                                <a:ext cx="1203960" cy="39814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62436C5C" id="直接连接符 1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5pt,12.25pt" to="90.3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" strokeweight=".25pt"/>
                  </w:pict>
                </mc:Fallback>
              </mc:AlternateContent>
            </w:r>
          </w:p>
          <w:p w14:paraId="2302D3D3" w14:textId="77777777" w:rsidR="00D11FE1" w:rsidRPr="002D3186" w:rsidRDefault="00D11FE1">
            <w:pPr>
              <w:spacing w:line="300" w:lineRule="exact"/>
              <w:rPr>
                <w:rFonts w:ascii="宋体" w:hAnsi="宋体" w:cs="宋体" w:hint="eastAsia"/>
                <w:b/>
                <w:szCs w:val="21"/>
              </w:rPr>
            </w:pPr>
          </w:p>
          <w:p w14:paraId="3E850DCF"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 xml:space="preserve"> 项目</w:t>
            </w:r>
          </w:p>
        </w:tc>
        <w:tc>
          <w:tcPr>
            <w:tcW w:w="2598" w:type="dxa"/>
            <w:vAlign w:val="center"/>
          </w:tcPr>
          <w:p w14:paraId="116F94F8"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一    级</w:t>
            </w:r>
          </w:p>
        </w:tc>
        <w:tc>
          <w:tcPr>
            <w:tcW w:w="2400" w:type="dxa"/>
            <w:vAlign w:val="center"/>
          </w:tcPr>
          <w:p w14:paraId="00B2AE9C" w14:textId="77777777" w:rsidR="00D11FE1" w:rsidRPr="002D3186" w:rsidRDefault="00000000">
            <w:pPr>
              <w:jc w:val="center"/>
              <w:rPr>
                <w:rFonts w:ascii="宋体" w:hAnsi="宋体" w:cs="宋体" w:hint="eastAsia"/>
                <w:b/>
                <w:bCs/>
                <w:szCs w:val="21"/>
              </w:rPr>
            </w:pPr>
            <w:r w:rsidRPr="002D3186">
              <w:rPr>
                <w:rFonts w:ascii="宋体" w:hAnsi="宋体" w:cs="宋体" w:hint="eastAsia"/>
                <w:b/>
                <w:bCs/>
                <w:szCs w:val="21"/>
              </w:rPr>
              <w:t>二    级</w:t>
            </w:r>
          </w:p>
        </w:tc>
        <w:tc>
          <w:tcPr>
            <w:tcW w:w="2400" w:type="dxa"/>
            <w:vAlign w:val="center"/>
          </w:tcPr>
          <w:p w14:paraId="61E15935" w14:textId="77777777" w:rsidR="00D11FE1" w:rsidRPr="002D3186" w:rsidRDefault="00000000">
            <w:pPr>
              <w:jc w:val="center"/>
              <w:rPr>
                <w:rFonts w:ascii="宋体" w:hAnsi="宋体" w:cs="宋体" w:hint="eastAsia"/>
                <w:b/>
                <w:bCs/>
                <w:szCs w:val="21"/>
              </w:rPr>
            </w:pPr>
            <w:r w:rsidRPr="002D3186">
              <w:rPr>
                <w:rFonts w:ascii="宋体" w:hAnsi="宋体" w:cs="宋体" w:hint="eastAsia"/>
                <w:b/>
                <w:szCs w:val="21"/>
              </w:rPr>
              <w:t>三  级</w:t>
            </w:r>
          </w:p>
        </w:tc>
      </w:tr>
      <w:tr w:rsidR="00D11FE1" w:rsidRPr="002D3186" w14:paraId="53A94A5A" w14:textId="77777777">
        <w:trPr>
          <w:cantSplit/>
          <w:trHeight w:val="1740"/>
        </w:trPr>
        <w:tc>
          <w:tcPr>
            <w:tcW w:w="1962" w:type="dxa"/>
            <w:vAlign w:val="center"/>
          </w:tcPr>
          <w:p w14:paraId="29190233" w14:textId="77777777" w:rsidR="00D11FE1" w:rsidRPr="002D3186" w:rsidRDefault="00000000">
            <w:pPr>
              <w:jc w:val="center"/>
              <w:rPr>
                <w:rFonts w:ascii="宋体" w:hAnsi="宋体" w:cs="宋体" w:hint="eastAsia"/>
                <w:szCs w:val="21"/>
              </w:rPr>
            </w:pPr>
            <w:r w:rsidRPr="002D3186">
              <w:rPr>
                <w:rFonts w:ascii="宋体" w:hAnsi="宋体" w:cs="宋体" w:hint="eastAsia"/>
                <w:b/>
                <w:bCs/>
                <w:szCs w:val="21"/>
              </w:rPr>
              <w:t>景  观</w:t>
            </w:r>
          </w:p>
        </w:tc>
        <w:tc>
          <w:tcPr>
            <w:tcW w:w="2598" w:type="dxa"/>
            <w:vAlign w:val="center"/>
          </w:tcPr>
          <w:p w14:paraId="3F762350"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群体植株树冠完整，生长茂盛，有较好的遮荫和生态效益。</w:t>
            </w:r>
          </w:p>
          <w:p w14:paraId="32358429"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主干上无萌生的芽条。</w:t>
            </w:r>
          </w:p>
          <w:p w14:paraId="4A1BF96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无缺株、死树。</w:t>
            </w:r>
          </w:p>
        </w:tc>
        <w:tc>
          <w:tcPr>
            <w:tcW w:w="2400" w:type="dxa"/>
            <w:vAlign w:val="center"/>
          </w:tcPr>
          <w:p w14:paraId="2E3BBC76"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群体植株面貌基本统一，整齐，生长良好，有较好的遮荫效果。</w:t>
            </w:r>
          </w:p>
          <w:p w14:paraId="44B9BEC1"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主干上无明显萌生枝条。</w:t>
            </w:r>
          </w:p>
          <w:p w14:paraId="24D7BB52"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无死树，缺株不得超过1%。</w:t>
            </w:r>
          </w:p>
        </w:tc>
        <w:tc>
          <w:tcPr>
            <w:tcW w:w="2400" w:type="dxa"/>
            <w:vAlign w:val="center"/>
          </w:tcPr>
          <w:p w14:paraId="0339FE0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群体植株青枝绿叶，有遮荫效果。</w:t>
            </w:r>
          </w:p>
          <w:p w14:paraId="62D2FFB9"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2.无死树，缺株不得超过3%。</w:t>
            </w:r>
          </w:p>
        </w:tc>
      </w:tr>
      <w:tr w:rsidR="00D11FE1" w:rsidRPr="002D3186" w14:paraId="73FEE80A" w14:textId="77777777">
        <w:trPr>
          <w:cantSplit/>
          <w:trHeight w:val="906"/>
        </w:trPr>
        <w:tc>
          <w:tcPr>
            <w:tcW w:w="1962" w:type="dxa"/>
            <w:vAlign w:val="center"/>
          </w:tcPr>
          <w:p w14:paraId="20964FFD" w14:textId="77777777" w:rsidR="00D11FE1" w:rsidRPr="002D3186" w:rsidRDefault="00000000">
            <w:pPr>
              <w:jc w:val="center"/>
              <w:rPr>
                <w:rFonts w:ascii="宋体" w:hAnsi="宋体" w:cs="宋体" w:hint="eastAsia"/>
                <w:szCs w:val="21"/>
              </w:rPr>
            </w:pPr>
            <w:r w:rsidRPr="002D3186">
              <w:rPr>
                <w:rFonts w:ascii="宋体" w:hAnsi="宋体" w:cs="宋体" w:hint="eastAsia"/>
                <w:b/>
                <w:bCs/>
                <w:szCs w:val="21"/>
              </w:rPr>
              <w:lastRenderedPageBreak/>
              <w:t>生  长</w:t>
            </w:r>
          </w:p>
        </w:tc>
        <w:tc>
          <w:tcPr>
            <w:tcW w:w="2598" w:type="dxa"/>
            <w:vAlign w:val="center"/>
          </w:tcPr>
          <w:p w14:paraId="418768F6"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植株全年生长正常，无枯枝、断枝和生长不良枝。</w:t>
            </w:r>
          </w:p>
        </w:tc>
        <w:tc>
          <w:tcPr>
            <w:tcW w:w="2400" w:type="dxa"/>
            <w:vAlign w:val="center"/>
          </w:tcPr>
          <w:p w14:paraId="02D28D39"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植株全年生长正常，无明显的枯枝、生长不良枝和树叶黄化现象。</w:t>
            </w:r>
          </w:p>
        </w:tc>
        <w:tc>
          <w:tcPr>
            <w:tcW w:w="2400" w:type="dxa"/>
            <w:vAlign w:val="center"/>
          </w:tcPr>
          <w:p w14:paraId="62806DBD"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植株全年生长基本正常。</w:t>
            </w:r>
          </w:p>
        </w:tc>
      </w:tr>
      <w:tr w:rsidR="00D11FE1" w:rsidRPr="002D3186" w14:paraId="67ED391B" w14:textId="77777777">
        <w:trPr>
          <w:cantSplit/>
          <w:trHeight w:val="925"/>
        </w:trPr>
        <w:tc>
          <w:tcPr>
            <w:tcW w:w="1962" w:type="dxa"/>
            <w:vAlign w:val="center"/>
          </w:tcPr>
          <w:p w14:paraId="1518CC8F" w14:textId="77777777" w:rsidR="00D11FE1" w:rsidRPr="002D3186" w:rsidRDefault="00000000">
            <w:pPr>
              <w:jc w:val="center"/>
              <w:rPr>
                <w:rFonts w:ascii="宋体" w:hAnsi="宋体" w:cs="宋体" w:hint="eastAsia"/>
                <w:szCs w:val="21"/>
              </w:rPr>
            </w:pPr>
            <w:r w:rsidRPr="002D3186">
              <w:rPr>
                <w:rFonts w:ascii="宋体" w:hAnsi="宋体" w:cs="宋体" w:hint="eastAsia"/>
                <w:b/>
                <w:bCs/>
                <w:szCs w:val="21"/>
              </w:rPr>
              <w:t>树  冠</w:t>
            </w:r>
          </w:p>
        </w:tc>
        <w:tc>
          <w:tcPr>
            <w:tcW w:w="2598" w:type="dxa"/>
            <w:vAlign w:val="center"/>
          </w:tcPr>
          <w:p w14:paraId="736C466A"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全程行道树树冠完整统一，规格必须一致。</w:t>
            </w:r>
          </w:p>
          <w:p w14:paraId="1BD640C1"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严格遵照有关规定，和各项公用设施保持距离。</w:t>
            </w:r>
          </w:p>
        </w:tc>
        <w:tc>
          <w:tcPr>
            <w:tcW w:w="2400" w:type="dxa"/>
            <w:vAlign w:val="center"/>
          </w:tcPr>
          <w:p w14:paraId="057EE37D"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全程行道树树冠基本圆整统一。</w:t>
            </w:r>
          </w:p>
          <w:p w14:paraId="6FE9EECD"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基本遵照有关规定，与各项公用设施保持距离。</w:t>
            </w:r>
          </w:p>
        </w:tc>
        <w:tc>
          <w:tcPr>
            <w:tcW w:w="2400" w:type="dxa"/>
            <w:vAlign w:val="center"/>
          </w:tcPr>
          <w:p w14:paraId="7C7B17BE"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全程行道树树冠基本统一。</w:t>
            </w:r>
          </w:p>
          <w:p w14:paraId="194ADC2C"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无严重影响交通、架空线的树枝。</w:t>
            </w:r>
          </w:p>
        </w:tc>
      </w:tr>
      <w:tr w:rsidR="00D11FE1" w:rsidRPr="002D3186" w14:paraId="29B0B531" w14:textId="77777777">
        <w:trPr>
          <w:cantSplit/>
          <w:trHeight w:val="1180"/>
        </w:trPr>
        <w:tc>
          <w:tcPr>
            <w:tcW w:w="1962" w:type="dxa"/>
            <w:tcBorders>
              <w:top w:val="dotted" w:sz="4" w:space="0" w:color="auto"/>
              <w:bottom w:val="single" w:sz="4" w:space="0" w:color="auto"/>
            </w:tcBorders>
            <w:vAlign w:val="center"/>
          </w:tcPr>
          <w:p w14:paraId="12B4B8B2" w14:textId="77777777" w:rsidR="00D11FE1" w:rsidRPr="002D3186" w:rsidRDefault="00000000">
            <w:pPr>
              <w:jc w:val="center"/>
              <w:rPr>
                <w:rFonts w:ascii="宋体" w:hAnsi="宋体" w:cs="宋体" w:hint="eastAsia"/>
                <w:szCs w:val="21"/>
              </w:rPr>
            </w:pPr>
            <w:r w:rsidRPr="002D3186">
              <w:rPr>
                <w:rFonts w:ascii="宋体" w:hAnsi="宋体" w:cs="宋体" w:hint="eastAsia"/>
                <w:b/>
                <w:bCs/>
                <w:szCs w:val="21"/>
              </w:rPr>
              <w:t>主  干</w:t>
            </w:r>
          </w:p>
        </w:tc>
        <w:tc>
          <w:tcPr>
            <w:tcW w:w="2598" w:type="dxa"/>
            <w:tcBorders>
              <w:top w:val="single" w:sz="4" w:space="0" w:color="auto"/>
              <w:bottom w:val="single" w:sz="4" w:space="0" w:color="auto"/>
            </w:tcBorders>
            <w:vAlign w:val="center"/>
          </w:tcPr>
          <w:p w14:paraId="3A1E501E"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树干必须挺直，分叉点高度一致（胸径45cm以上特大树除外）。</w:t>
            </w:r>
          </w:p>
        </w:tc>
        <w:tc>
          <w:tcPr>
            <w:tcW w:w="2400" w:type="dxa"/>
            <w:tcBorders>
              <w:top w:val="single" w:sz="4" w:space="0" w:color="auto"/>
              <w:bottom w:val="single" w:sz="4" w:space="0" w:color="auto"/>
            </w:tcBorders>
            <w:vAlign w:val="center"/>
          </w:tcPr>
          <w:p w14:paraId="37F4655E"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树干基本挺直，分叉点高度基本一致，倾斜度小于10°的树不超过3%。</w:t>
            </w:r>
          </w:p>
        </w:tc>
        <w:tc>
          <w:tcPr>
            <w:tcW w:w="2400" w:type="dxa"/>
            <w:tcBorders>
              <w:top w:val="single" w:sz="4" w:space="0" w:color="auto"/>
              <w:bottom w:val="single" w:sz="4" w:space="0" w:color="auto"/>
            </w:tcBorders>
            <w:vAlign w:val="center"/>
          </w:tcPr>
          <w:p w14:paraId="35E1922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树干基本挺直，分叉高度不影响车辆通行。倾斜度小于15°的树木不超过8%。</w:t>
            </w:r>
          </w:p>
        </w:tc>
      </w:tr>
      <w:tr w:rsidR="00D11FE1" w:rsidRPr="002D3186" w14:paraId="2B9A8627" w14:textId="77777777">
        <w:trPr>
          <w:cantSplit/>
          <w:trHeight w:val="1180"/>
        </w:trPr>
        <w:tc>
          <w:tcPr>
            <w:tcW w:w="1962" w:type="dxa"/>
            <w:tcBorders>
              <w:top w:val="single" w:sz="4" w:space="0" w:color="auto"/>
              <w:bottom w:val="single" w:sz="4" w:space="0" w:color="auto"/>
            </w:tcBorders>
            <w:vAlign w:val="center"/>
          </w:tcPr>
          <w:p w14:paraId="7B23D62A" w14:textId="77777777" w:rsidR="00D11FE1" w:rsidRPr="002D3186" w:rsidRDefault="00000000">
            <w:pPr>
              <w:jc w:val="center"/>
              <w:rPr>
                <w:rFonts w:ascii="宋体" w:hAnsi="宋体" w:cs="宋体" w:hint="eastAsia"/>
                <w:szCs w:val="21"/>
              </w:rPr>
            </w:pPr>
            <w:r w:rsidRPr="002D3186">
              <w:rPr>
                <w:rFonts w:ascii="宋体" w:hAnsi="宋体" w:cs="宋体" w:hint="eastAsia"/>
                <w:b/>
                <w:bCs/>
                <w:szCs w:val="21"/>
              </w:rPr>
              <w:t>树  桩</w:t>
            </w:r>
          </w:p>
        </w:tc>
        <w:tc>
          <w:tcPr>
            <w:tcW w:w="2598" w:type="dxa"/>
            <w:tcBorders>
              <w:top w:val="single" w:sz="4" w:space="0" w:color="auto"/>
              <w:bottom w:val="single" w:sz="4" w:space="0" w:color="auto"/>
            </w:tcBorders>
            <w:vAlign w:val="center"/>
          </w:tcPr>
          <w:p w14:paraId="28DC0065"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新种植或胸径15cm以下的植株。路口及穿堂风处的植株必须有完整无损的树桩。扎缚规范、有效。</w:t>
            </w:r>
          </w:p>
        </w:tc>
        <w:tc>
          <w:tcPr>
            <w:tcW w:w="2400" w:type="dxa"/>
            <w:tcBorders>
              <w:top w:val="single" w:sz="4" w:space="0" w:color="auto"/>
              <w:bottom w:val="single" w:sz="4" w:space="0" w:color="auto"/>
            </w:tcBorders>
            <w:vAlign w:val="center"/>
          </w:tcPr>
          <w:p w14:paraId="1B07F55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新种植或胸径15cm以下的植株必须有桩。树桩基本无损坏残缺，扎缚完好有效。</w:t>
            </w:r>
          </w:p>
        </w:tc>
        <w:tc>
          <w:tcPr>
            <w:tcW w:w="2400" w:type="dxa"/>
            <w:tcBorders>
              <w:top w:val="single" w:sz="4" w:space="0" w:color="auto"/>
              <w:bottom w:val="single" w:sz="4" w:space="0" w:color="auto"/>
            </w:tcBorders>
            <w:vAlign w:val="center"/>
          </w:tcPr>
          <w:p w14:paraId="1B5BCB7F"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位于路口及风口处的植株必须有桩，扎缚有效。</w:t>
            </w:r>
          </w:p>
        </w:tc>
      </w:tr>
      <w:tr w:rsidR="00D11FE1" w:rsidRPr="002D3186" w14:paraId="6EA50F68" w14:textId="77777777">
        <w:trPr>
          <w:cantSplit/>
          <w:trHeight w:val="623"/>
        </w:trPr>
        <w:tc>
          <w:tcPr>
            <w:tcW w:w="1962" w:type="dxa"/>
            <w:tcBorders>
              <w:top w:val="single" w:sz="4" w:space="0" w:color="auto"/>
              <w:bottom w:val="single" w:sz="4" w:space="0" w:color="auto"/>
            </w:tcBorders>
            <w:vAlign w:val="center"/>
          </w:tcPr>
          <w:p w14:paraId="621956CA"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树  洞</w:t>
            </w:r>
          </w:p>
        </w:tc>
        <w:tc>
          <w:tcPr>
            <w:tcW w:w="2598" w:type="dxa"/>
            <w:tcBorders>
              <w:top w:val="single" w:sz="4" w:space="0" w:color="auto"/>
              <w:bottom w:val="single" w:sz="4" w:space="0" w:color="auto"/>
            </w:tcBorders>
            <w:vAlign w:val="center"/>
          </w:tcPr>
          <w:p w14:paraId="01236E4F"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无未补树洞。</w:t>
            </w:r>
          </w:p>
        </w:tc>
        <w:tc>
          <w:tcPr>
            <w:tcW w:w="2400" w:type="dxa"/>
            <w:tcBorders>
              <w:top w:val="single" w:sz="4" w:space="0" w:color="auto"/>
              <w:bottom w:val="single" w:sz="4" w:space="0" w:color="auto"/>
            </w:tcBorders>
            <w:vAlign w:val="center"/>
          </w:tcPr>
          <w:p w14:paraId="474B87E4"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无5cm以上未补的树洞。</w:t>
            </w:r>
          </w:p>
        </w:tc>
        <w:tc>
          <w:tcPr>
            <w:tcW w:w="2400" w:type="dxa"/>
            <w:tcBorders>
              <w:top w:val="single" w:sz="4" w:space="0" w:color="auto"/>
              <w:bottom w:val="single" w:sz="4" w:space="0" w:color="auto"/>
            </w:tcBorders>
            <w:vAlign w:val="center"/>
          </w:tcPr>
          <w:p w14:paraId="37A922B3"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无10cm以上未补的树洞。</w:t>
            </w:r>
          </w:p>
        </w:tc>
      </w:tr>
      <w:tr w:rsidR="00D11FE1" w:rsidRPr="002D3186" w14:paraId="7287DAD2" w14:textId="77777777">
        <w:trPr>
          <w:cantSplit/>
          <w:trHeight w:val="1180"/>
        </w:trPr>
        <w:tc>
          <w:tcPr>
            <w:tcW w:w="1962" w:type="dxa"/>
            <w:tcBorders>
              <w:top w:val="single" w:sz="4" w:space="0" w:color="auto"/>
              <w:bottom w:val="single" w:sz="4" w:space="0" w:color="auto"/>
            </w:tcBorders>
            <w:vAlign w:val="center"/>
          </w:tcPr>
          <w:p w14:paraId="4D4CF594"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树  穴</w:t>
            </w:r>
          </w:p>
        </w:tc>
        <w:tc>
          <w:tcPr>
            <w:tcW w:w="2598" w:type="dxa"/>
            <w:tcBorders>
              <w:top w:val="single" w:sz="4" w:space="0" w:color="auto"/>
              <w:bottom w:val="single" w:sz="4" w:space="0" w:color="auto"/>
            </w:tcBorders>
            <w:vAlign w:val="center"/>
          </w:tcPr>
          <w:p w14:paraId="1C75FEB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树穴形式统一。</w:t>
            </w:r>
          </w:p>
          <w:p w14:paraId="75B9850C"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盖板完整，无空缺。</w:t>
            </w:r>
          </w:p>
          <w:p w14:paraId="69322401"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种植地被的树穴，地被生长良好。</w:t>
            </w:r>
          </w:p>
          <w:p w14:paraId="439C23F0"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4. 防尘措施完整。</w:t>
            </w:r>
          </w:p>
        </w:tc>
        <w:tc>
          <w:tcPr>
            <w:tcW w:w="2400" w:type="dxa"/>
            <w:tcBorders>
              <w:top w:val="single" w:sz="4" w:space="0" w:color="auto"/>
              <w:bottom w:val="single" w:sz="4" w:space="0" w:color="auto"/>
            </w:tcBorders>
            <w:vAlign w:val="center"/>
          </w:tcPr>
          <w:p w14:paraId="581B856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树穴形式统一。</w:t>
            </w:r>
          </w:p>
          <w:p w14:paraId="32D9AABE"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盖板基本完整。</w:t>
            </w:r>
          </w:p>
          <w:p w14:paraId="63780B32"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种植地被的树穴，地被生长基本良好。</w:t>
            </w:r>
          </w:p>
          <w:p w14:paraId="0F5264A5"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4. 防尘措施基本完整。</w:t>
            </w:r>
          </w:p>
        </w:tc>
        <w:tc>
          <w:tcPr>
            <w:tcW w:w="2400" w:type="dxa"/>
            <w:tcBorders>
              <w:top w:val="single" w:sz="4" w:space="0" w:color="auto"/>
              <w:bottom w:val="single" w:sz="4" w:space="0" w:color="auto"/>
            </w:tcBorders>
            <w:vAlign w:val="center"/>
          </w:tcPr>
          <w:p w14:paraId="66EBBB7F"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树穴形式基本统一。</w:t>
            </w:r>
          </w:p>
          <w:p w14:paraId="7C84E1C2"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树穴内不缺土。</w:t>
            </w:r>
          </w:p>
          <w:p w14:paraId="10D5BB87"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有防尘措施。</w:t>
            </w:r>
          </w:p>
        </w:tc>
      </w:tr>
      <w:tr w:rsidR="00D11FE1" w:rsidRPr="002D3186" w14:paraId="77DEE9F2" w14:textId="77777777">
        <w:trPr>
          <w:cantSplit/>
          <w:trHeight w:val="1391"/>
        </w:trPr>
        <w:tc>
          <w:tcPr>
            <w:tcW w:w="1962" w:type="dxa"/>
            <w:tcBorders>
              <w:top w:val="single" w:sz="4" w:space="0" w:color="auto"/>
              <w:bottom w:val="single" w:sz="4" w:space="0" w:color="auto"/>
            </w:tcBorders>
            <w:vAlign w:val="center"/>
          </w:tcPr>
          <w:p w14:paraId="60E28DA4"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有害生物控制</w:t>
            </w:r>
          </w:p>
        </w:tc>
        <w:tc>
          <w:tcPr>
            <w:tcW w:w="2598" w:type="dxa"/>
            <w:tcBorders>
              <w:top w:val="single" w:sz="4" w:space="0" w:color="auto"/>
              <w:bottom w:val="single" w:sz="4" w:space="0" w:color="auto"/>
            </w:tcBorders>
            <w:vAlign w:val="center"/>
          </w:tcPr>
          <w:p w14:paraId="6E60C762"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植株基本无有害生物危害状。</w:t>
            </w:r>
          </w:p>
          <w:p w14:paraId="11CDEFA5"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枝叶受害率必须控制在8%以下；树干受害率必须控制在3%以下。</w:t>
            </w:r>
          </w:p>
          <w:p w14:paraId="246F35EE"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无杂草。</w:t>
            </w:r>
          </w:p>
        </w:tc>
        <w:tc>
          <w:tcPr>
            <w:tcW w:w="2400" w:type="dxa"/>
            <w:tcBorders>
              <w:top w:val="single" w:sz="4" w:space="0" w:color="auto"/>
              <w:bottom w:val="single" w:sz="4" w:space="0" w:color="auto"/>
            </w:tcBorders>
            <w:vAlign w:val="center"/>
          </w:tcPr>
          <w:p w14:paraId="5974ACA6"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植株无明显有害生物危害状。</w:t>
            </w:r>
          </w:p>
          <w:p w14:paraId="6C103731"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枝叶受害率应控制在8%以下；树干受害率应控制在3%以下。</w:t>
            </w:r>
          </w:p>
          <w:p w14:paraId="4522394D"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基本无杂草。</w:t>
            </w:r>
          </w:p>
        </w:tc>
        <w:tc>
          <w:tcPr>
            <w:tcW w:w="2400" w:type="dxa"/>
            <w:tcBorders>
              <w:top w:val="single" w:sz="4" w:space="0" w:color="auto"/>
              <w:bottom w:val="single" w:sz="4" w:space="0" w:color="auto"/>
            </w:tcBorders>
            <w:vAlign w:val="center"/>
          </w:tcPr>
          <w:p w14:paraId="4CFD2B65"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植株无严重的有害生物危害状。</w:t>
            </w:r>
          </w:p>
          <w:p w14:paraId="2776952A"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枝叶受害率控制在10%以下；树干受害率控制在8%以下。</w:t>
            </w:r>
          </w:p>
          <w:p w14:paraId="0B452D13"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3. 无明显杂草。</w:t>
            </w:r>
          </w:p>
        </w:tc>
      </w:tr>
      <w:tr w:rsidR="00D11FE1" w:rsidRPr="002D3186" w14:paraId="29B36040" w14:textId="77777777">
        <w:trPr>
          <w:cantSplit/>
          <w:trHeight w:val="772"/>
        </w:trPr>
        <w:tc>
          <w:tcPr>
            <w:tcW w:w="1962" w:type="dxa"/>
            <w:tcBorders>
              <w:top w:val="single" w:sz="4" w:space="0" w:color="auto"/>
              <w:bottom w:val="single" w:sz="4" w:space="0" w:color="auto"/>
            </w:tcBorders>
            <w:vAlign w:val="center"/>
          </w:tcPr>
          <w:p w14:paraId="3DC1E406"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清  洁</w:t>
            </w:r>
          </w:p>
        </w:tc>
        <w:tc>
          <w:tcPr>
            <w:tcW w:w="2598" w:type="dxa"/>
            <w:tcBorders>
              <w:top w:val="single" w:sz="4" w:space="0" w:color="auto"/>
              <w:bottom w:val="single" w:sz="4" w:space="0" w:color="auto"/>
            </w:tcBorders>
            <w:vAlign w:val="center"/>
          </w:tcPr>
          <w:p w14:paraId="52557E70"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树穴无垃圾。</w:t>
            </w:r>
          </w:p>
          <w:p w14:paraId="34E07ABC"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树干上无违法悬挂物。</w:t>
            </w:r>
          </w:p>
        </w:tc>
        <w:tc>
          <w:tcPr>
            <w:tcW w:w="2400" w:type="dxa"/>
            <w:tcBorders>
              <w:top w:val="single" w:sz="4" w:space="0" w:color="auto"/>
              <w:bottom w:val="single" w:sz="4" w:space="0" w:color="auto"/>
            </w:tcBorders>
            <w:vAlign w:val="center"/>
          </w:tcPr>
          <w:p w14:paraId="22D1554A"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树穴无垃圾。</w:t>
            </w:r>
          </w:p>
          <w:p w14:paraId="53C1CD4D"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树干上无违法悬挂物。</w:t>
            </w:r>
          </w:p>
        </w:tc>
        <w:tc>
          <w:tcPr>
            <w:tcW w:w="2400" w:type="dxa"/>
            <w:tcBorders>
              <w:top w:val="single" w:sz="4" w:space="0" w:color="auto"/>
              <w:bottom w:val="single" w:sz="4" w:space="0" w:color="auto"/>
            </w:tcBorders>
            <w:vAlign w:val="center"/>
          </w:tcPr>
          <w:p w14:paraId="4CEDDF82"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1. 树穴无垃圾。</w:t>
            </w:r>
          </w:p>
          <w:p w14:paraId="5CA46494" w14:textId="77777777" w:rsidR="00D11FE1" w:rsidRPr="002D3186" w:rsidRDefault="00000000">
            <w:pPr>
              <w:spacing w:line="280" w:lineRule="exact"/>
              <w:rPr>
                <w:rFonts w:ascii="宋体" w:hAnsi="宋体" w:cs="宋体" w:hint="eastAsia"/>
                <w:spacing w:val="-14"/>
                <w:kern w:val="15"/>
                <w:szCs w:val="21"/>
              </w:rPr>
            </w:pPr>
            <w:r w:rsidRPr="002D3186">
              <w:rPr>
                <w:rFonts w:ascii="宋体" w:hAnsi="宋体" w:cs="宋体" w:hint="eastAsia"/>
                <w:spacing w:val="-14"/>
                <w:kern w:val="15"/>
                <w:szCs w:val="21"/>
              </w:rPr>
              <w:t>2. 树干上无违法悬挂物。</w:t>
            </w:r>
          </w:p>
        </w:tc>
      </w:tr>
    </w:tbl>
    <w:p w14:paraId="618052F6"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附注：</w:t>
      </w:r>
    </w:p>
    <w:p w14:paraId="12FB8DCC"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悬铃木修剪基本标准：</w:t>
      </w:r>
    </w:p>
    <w:p w14:paraId="577B8A33" w14:textId="77777777" w:rsidR="00D11FE1" w:rsidRPr="002D3186" w:rsidRDefault="00000000">
      <w:pPr>
        <w:rPr>
          <w:rFonts w:ascii="宋体" w:hAnsi="宋体" w:cs="宋体" w:hint="eastAsia"/>
          <w:szCs w:val="21"/>
        </w:rPr>
      </w:pPr>
      <w:r w:rsidRPr="002D3186">
        <w:rPr>
          <w:rFonts w:ascii="宋体" w:hAnsi="宋体" w:cs="宋体" w:hint="eastAsia"/>
          <w:szCs w:val="21"/>
        </w:rPr>
        <w:t>1. 有架空线道路的行道树采用杯状修剪：①小树和新种树（树木干径7—15cm）应培养骨架；②中树（树木干径16—25cm）应扩大树冠；③壮年树（树木干径26—45cm）应保持树冠；④老年树（树木干径&gt;45cm）应更新树冠。</w:t>
      </w:r>
    </w:p>
    <w:p w14:paraId="39719E1F"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2. 无架空线的道路以自然形修剪。</w:t>
      </w:r>
    </w:p>
    <w:p w14:paraId="56CBCBB3"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3.0.10有害生物控制技术应符合表3.0.8规定：</w:t>
      </w:r>
    </w:p>
    <w:p w14:paraId="635273F5"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3.0.10有害生物控制标准</w:t>
      </w: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951"/>
        <w:gridCol w:w="2500"/>
        <w:gridCol w:w="2504"/>
        <w:gridCol w:w="2651"/>
      </w:tblGrid>
      <w:tr w:rsidR="00D11FE1" w:rsidRPr="002D3186" w14:paraId="002F88C8" w14:textId="77777777">
        <w:trPr>
          <w:cantSplit/>
          <w:trHeight w:val="776"/>
        </w:trPr>
        <w:tc>
          <w:tcPr>
            <w:tcW w:w="1524" w:type="dxa"/>
            <w:gridSpan w:val="2"/>
            <w:tcBorders>
              <w:top w:val="single" w:sz="4" w:space="0" w:color="auto"/>
              <w:left w:val="single" w:sz="4" w:space="0" w:color="auto"/>
              <w:bottom w:val="single" w:sz="4" w:space="0" w:color="auto"/>
            </w:tcBorders>
          </w:tcPr>
          <w:p w14:paraId="6D37675A" w14:textId="77777777" w:rsidR="00D11FE1" w:rsidRPr="002D3186" w:rsidRDefault="00D11FE1">
            <w:pPr>
              <w:rPr>
                <w:rFonts w:ascii="宋体" w:hAnsi="宋体" w:cs="宋体" w:hint="eastAsia"/>
                <w:b/>
                <w:szCs w:val="21"/>
              </w:rPr>
            </w:pPr>
          </w:p>
        </w:tc>
        <w:tc>
          <w:tcPr>
            <w:tcW w:w="2500" w:type="dxa"/>
            <w:tcBorders>
              <w:top w:val="single" w:sz="4" w:space="0" w:color="auto"/>
              <w:bottom w:val="single" w:sz="4" w:space="0" w:color="auto"/>
            </w:tcBorders>
            <w:vAlign w:val="center"/>
          </w:tcPr>
          <w:p w14:paraId="0184D060"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504" w:type="dxa"/>
            <w:tcBorders>
              <w:top w:val="single" w:sz="4" w:space="0" w:color="auto"/>
              <w:bottom w:val="single" w:sz="4" w:space="0" w:color="auto"/>
            </w:tcBorders>
            <w:vAlign w:val="center"/>
          </w:tcPr>
          <w:p w14:paraId="5F3A9CE8"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651" w:type="dxa"/>
            <w:tcBorders>
              <w:top w:val="single" w:sz="4" w:space="0" w:color="auto"/>
              <w:bottom w:val="single" w:sz="4" w:space="0" w:color="auto"/>
              <w:right w:val="single" w:sz="4" w:space="0" w:color="auto"/>
            </w:tcBorders>
            <w:vAlign w:val="center"/>
          </w:tcPr>
          <w:p w14:paraId="66A26CA9"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683ECC9F" w14:textId="77777777">
        <w:trPr>
          <w:cantSplit/>
          <w:trHeight w:val="1890"/>
        </w:trPr>
        <w:tc>
          <w:tcPr>
            <w:tcW w:w="573" w:type="dxa"/>
            <w:vMerge w:val="restart"/>
            <w:tcBorders>
              <w:top w:val="single" w:sz="4" w:space="0" w:color="auto"/>
              <w:left w:val="single" w:sz="4" w:space="0" w:color="auto"/>
              <w:bottom w:val="single" w:sz="4" w:space="0" w:color="auto"/>
            </w:tcBorders>
            <w:vAlign w:val="center"/>
          </w:tcPr>
          <w:p w14:paraId="3A9F1E06" w14:textId="77777777" w:rsidR="00D11FE1" w:rsidRPr="002D3186" w:rsidRDefault="00000000">
            <w:pPr>
              <w:rPr>
                <w:rFonts w:ascii="宋体" w:hAnsi="宋体" w:cs="宋体" w:hint="eastAsia"/>
                <w:b/>
                <w:bCs/>
                <w:szCs w:val="21"/>
              </w:rPr>
            </w:pPr>
            <w:r w:rsidRPr="002D3186">
              <w:rPr>
                <w:rFonts w:ascii="宋体" w:hAnsi="宋体" w:cs="宋体" w:hint="eastAsia"/>
                <w:b/>
                <w:bCs/>
                <w:szCs w:val="21"/>
              </w:rPr>
              <w:lastRenderedPageBreak/>
              <w:t>病害</w:t>
            </w:r>
          </w:p>
        </w:tc>
        <w:tc>
          <w:tcPr>
            <w:tcW w:w="951" w:type="dxa"/>
            <w:tcBorders>
              <w:top w:val="single" w:sz="4" w:space="0" w:color="auto"/>
              <w:bottom w:val="single" w:sz="4" w:space="0" w:color="auto"/>
            </w:tcBorders>
            <w:vAlign w:val="center"/>
          </w:tcPr>
          <w:p w14:paraId="054F9CF5"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发</w:t>
            </w:r>
          </w:p>
          <w:p w14:paraId="5A451D86"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病</w:t>
            </w:r>
          </w:p>
          <w:p w14:paraId="288A7233"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率</w:t>
            </w:r>
          </w:p>
        </w:tc>
        <w:tc>
          <w:tcPr>
            <w:tcW w:w="2500" w:type="dxa"/>
            <w:tcBorders>
              <w:top w:val="single" w:sz="4" w:space="0" w:color="auto"/>
              <w:bottom w:val="single" w:sz="4" w:space="0" w:color="auto"/>
            </w:tcBorders>
            <w:vAlign w:val="center"/>
          </w:tcPr>
          <w:p w14:paraId="624BE42B"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基本无明显危害（整体病害发病率≤8%）；</w:t>
            </w:r>
          </w:p>
          <w:p w14:paraId="147D3711"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2. 叶部病害发病率≤8%；</w:t>
            </w:r>
          </w:p>
          <w:p w14:paraId="22B63ACE"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3. 枝干病害发病率≤5%；</w:t>
            </w:r>
          </w:p>
          <w:p w14:paraId="43FAAA15"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4. 根部病害发病率≤5%。</w:t>
            </w:r>
          </w:p>
        </w:tc>
        <w:tc>
          <w:tcPr>
            <w:tcW w:w="2504" w:type="dxa"/>
            <w:tcBorders>
              <w:top w:val="single" w:sz="4" w:space="0" w:color="auto"/>
              <w:bottom w:val="single" w:sz="4" w:space="0" w:color="auto"/>
            </w:tcBorders>
            <w:vAlign w:val="center"/>
          </w:tcPr>
          <w:p w14:paraId="025BB8C8"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无明显危害（整体病害发病率≤15%）；</w:t>
            </w:r>
          </w:p>
          <w:p w14:paraId="13CC7945"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2. 叶部病害发病率≤15%；</w:t>
            </w:r>
          </w:p>
          <w:p w14:paraId="265510C8"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3. 枝干病害发病率≤10%；</w:t>
            </w:r>
          </w:p>
          <w:p w14:paraId="2871826D"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4. 根部病害发病率≤10%。</w:t>
            </w:r>
          </w:p>
        </w:tc>
        <w:tc>
          <w:tcPr>
            <w:tcW w:w="2651" w:type="dxa"/>
            <w:tcBorders>
              <w:top w:val="single" w:sz="4" w:space="0" w:color="auto"/>
              <w:bottom w:val="single" w:sz="4" w:space="0" w:color="auto"/>
              <w:right w:val="single" w:sz="4" w:space="0" w:color="auto"/>
            </w:tcBorders>
            <w:vAlign w:val="center"/>
          </w:tcPr>
          <w:p w14:paraId="25A56B29"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无严重危害（整体病害发病率≤25%）；</w:t>
            </w:r>
          </w:p>
          <w:p w14:paraId="560CDC62"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2. 叶部病害发病率≤25%；</w:t>
            </w:r>
          </w:p>
          <w:p w14:paraId="466F894C"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3. 枝干病害发病率≤20%；</w:t>
            </w:r>
          </w:p>
          <w:p w14:paraId="3FF2FF74"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4. 根部病害发病率≤20%。</w:t>
            </w:r>
          </w:p>
        </w:tc>
      </w:tr>
      <w:tr w:rsidR="00D11FE1" w:rsidRPr="002D3186" w14:paraId="28676ED6" w14:textId="77777777">
        <w:trPr>
          <w:cantSplit/>
          <w:trHeight w:val="318"/>
        </w:trPr>
        <w:tc>
          <w:tcPr>
            <w:tcW w:w="573" w:type="dxa"/>
            <w:vMerge/>
            <w:tcBorders>
              <w:top w:val="single" w:sz="4" w:space="0" w:color="auto"/>
              <w:left w:val="single" w:sz="4" w:space="0" w:color="auto"/>
              <w:bottom w:val="single" w:sz="4" w:space="0" w:color="auto"/>
            </w:tcBorders>
            <w:vAlign w:val="center"/>
          </w:tcPr>
          <w:p w14:paraId="4C3CD48A" w14:textId="77777777" w:rsidR="00D11FE1" w:rsidRPr="002D3186" w:rsidRDefault="00D11FE1">
            <w:pPr>
              <w:ind w:firstLine="315"/>
              <w:jc w:val="center"/>
              <w:rPr>
                <w:rFonts w:ascii="宋体" w:hAnsi="宋体" w:cs="宋体" w:hint="eastAsia"/>
                <w:b/>
                <w:bCs/>
                <w:szCs w:val="21"/>
              </w:rPr>
            </w:pPr>
          </w:p>
        </w:tc>
        <w:tc>
          <w:tcPr>
            <w:tcW w:w="951" w:type="dxa"/>
            <w:tcBorders>
              <w:top w:val="single" w:sz="4" w:space="0" w:color="auto"/>
              <w:bottom w:val="single" w:sz="4" w:space="0" w:color="auto"/>
            </w:tcBorders>
            <w:vAlign w:val="center"/>
          </w:tcPr>
          <w:p w14:paraId="54B297BC"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危害</w:t>
            </w:r>
          </w:p>
          <w:p w14:paraId="6273ECD3" w14:textId="77777777" w:rsidR="00D11FE1" w:rsidRPr="002D3186" w:rsidRDefault="00000000">
            <w:pPr>
              <w:jc w:val="center"/>
              <w:rPr>
                <w:rFonts w:ascii="宋体" w:hAnsi="宋体" w:cs="宋体" w:hint="eastAsia"/>
                <w:szCs w:val="21"/>
              </w:rPr>
            </w:pPr>
            <w:r w:rsidRPr="002D3186">
              <w:rPr>
                <w:rFonts w:ascii="宋体" w:hAnsi="宋体" w:cs="宋体" w:hint="eastAsia"/>
                <w:b/>
                <w:szCs w:val="21"/>
              </w:rPr>
              <w:t>程度</w:t>
            </w:r>
          </w:p>
        </w:tc>
        <w:tc>
          <w:tcPr>
            <w:tcW w:w="2500" w:type="dxa"/>
            <w:tcBorders>
              <w:top w:val="single" w:sz="4" w:space="0" w:color="auto"/>
              <w:bottom w:val="single" w:sz="4" w:space="0" w:color="auto"/>
            </w:tcBorders>
            <w:vAlign w:val="center"/>
          </w:tcPr>
          <w:p w14:paraId="14513937"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无至零星轻度（0—0/+)</w:t>
            </w:r>
          </w:p>
        </w:tc>
        <w:tc>
          <w:tcPr>
            <w:tcW w:w="2504" w:type="dxa"/>
            <w:tcBorders>
              <w:top w:val="single" w:sz="4" w:space="0" w:color="auto"/>
              <w:bottom w:val="single" w:sz="4" w:space="0" w:color="auto"/>
            </w:tcBorders>
            <w:vAlign w:val="center"/>
          </w:tcPr>
          <w:p w14:paraId="0B0CAF4D"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轻度以下（0--+)</w:t>
            </w:r>
          </w:p>
        </w:tc>
        <w:tc>
          <w:tcPr>
            <w:tcW w:w="2651" w:type="dxa"/>
            <w:tcBorders>
              <w:top w:val="single" w:sz="4" w:space="0" w:color="auto"/>
              <w:bottom w:val="single" w:sz="4" w:space="0" w:color="auto"/>
              <w:right w:val="single" w:sz="4" w:space="0" w:color="auto"/>
            </w:tcBorders>
            <w:vAlign w:val="center"/>
          </w:tcPr>
          <w:p w14:paraId="00ADD8EB"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中度以下（0--++)</w:t>
            </w:r>
          </w:p>
        </w:tc>
      </w:tr>
      <w:tr w:rsidR="00D11FE1" w:rsidRPr="002D3186" w14:paraId="50E34A17" w14:textId="77777777">
        <w:trPr>
          <w:cantSplit/>
          <w:trHeight w:val="840"/>
        </w:trPr>
        <w:tc>
          <w:tcPr>
            <w:tcW w:w="573" w:type="dxa"/>
            <w:vMerge w:val="restart"/>
            <w:tcBorders>
              <w:top w:val="single" w:sz="4" w:space="0" w:color="auto"/>
              <w:left w:val="single" w:sz="4" w:space="0" w:color="auto"/>
              <w:bottom w:val="single" w:sz="4" w:space="0" w:color="auto"/>
            </w:tcBorders>
            <w:vAlign w:val="center"/>
          </w:tcPr>
          <w:p w14:paraId="2313DBD1" w14:textId="77777777" w:rsidR="00D11FE1" w:rsidRPr="002D3186" w:rsidRDefault="00000000">
            <w:pPr>
              <w:rPr>
                <w:rFonts w:ascii="宋体" w:hAnsi="宋体" w:cs="宋体" w:hint="eastAsia"/>
                <w:b/>
                <w:bCs/>
                <w:szCs w:val="21"/>
              </w:rPr>
            </w:pPr>
            <w:r w:rsidRPr="002D3186">
              <w:rPr>
                <w:rFonts w:ascii="宋体" w:hAnsi="宋体" w:cs="宋体" w:hint="eastAsia"/>
                <w:b/>
                <w:bCs/>
                <w:szCs w:val="21"/>
              </w:rPr>
              <w:t>虫害</w:t>
            </w:r>
          </w:p>
        </w:tc>
        <w:tc>
          <w:tcPr>
            <w:tcW w:w="951" w:type="dxa"/>
            <w:tcBorders>
              <w:top w:val="single" w:sz="4" w:space="0" w:color="auto"/>
              <w:bottom w:val="single" w:sz="4" w:space="0" w:color="auto"/>
            </w:tcBorders>
            <w:vAlign w:val="center"/>
          </w:tcPr>
          <w:p w14:paraId="4BE49843"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食叶</w:t>
            </w:r>
          </w:p>
          <w:p w14:paraId="1BB20E6F" w14:textId="77777777" w:rsidR="00D11FE1" w:rsidRPr="002D3186" w:rsidRDefault="00000000">
            <w:pPr>
              <w:spacing w:line="280" w:lineRule="exact"/>
              <w:ind w:left="-44" w:right="-25"/>
              <w:jc w:val="center"/>
              <w:rPr>
                <w:rFonts w:ascii="宋体" w:hAnsi="宋体" w:cs="宋体" w:hint="eastAsia"/>
                <w:b/>
                <w:szCs w:val="21"/>
              </w:rPr>
            </w:pPr>
            <w:r w:rsidRPr="002D3186">
              <w:rPr>
                <w:rFonts w:ascii="宋体" w:hAnsi="宋体" w:cs="宋体" w:hint="eastAsia"/>
                <w:b/>
                <w:szCs w:val="21"/>
              </w:rPr>
              <w:t>害虫</w:t>
            </w:r>
          </w:p>
        </w:tc>
        <w:tc>
          <w:tcPr>
            <w:tcW w:w="2500" w:type="dxa"/>
            <w:tcBorders>
              <w:top w:val="single" w:sz="4" w:space="0" w:color="auto"/>
              <w:bottom w:val="single" w:sz="4" w:space="0" w:color="auto"/>
            </w:tcBorders>
            <w:vAlign w:val="center"/>
          </w:tcPr>
          <w:p w14:paraId="18E06A14"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无明显危害（整体株危害率≤8%，叶危害率≤5%）</w:t>
            </w:r>
          </w:p>
        </w:tc>
        <w:tc>
          <w:tcPr>
            <w:tcW w:w="2504" w:type="dxa"/>
            <w:tcBorders>
              <w:top w:val="single" w:sz="4" w:space="0" w:color="auto"/>
              <w:bottom w:val="single" w:sz="4" w:space="0" w:color="auto"/>
            </w:tcBorders>
            <w:vAlign w:val="center"/>
          </w:tcPr>
          <w:p w14:paraId="74524C1E"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危害轻微（整体株危害率≤10%，叶危害率≤8%）</w:t>
            </w:r>
          </w:p>
        </w:tc>
        <w:tc>
          <w:tcPr>
            <w:tcW w:w="2651" w:type="dxa"/>
            <w:tcBorders>
              <w:top w:val="single" w:sz="4" w:space="0" w:color="auto"/>
              <w:bottom w:val="single" w:sz="4" w:space="0" w:color="auto"/>
              <w:right w:val="single" w:sz="4" w:space="0" w:color="auto"/>
            </w:tcBorders>
            <w:vAlign w:val="center"/>
          </w:tcPr>
          <w:p w14:paraId="143F0659"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有轻度危害（整体株危害率≤15%，叶危害率≤12%）</w:t>
            </w:r>
          </w:p>
        </w:tc>
      </w:tr>
      <w:tr w:rsidR="00D11FE1" w:rsidRPr="002D3186" w14:paraId="343D73A0" w14:textId="77777777">
        <w:trPr>
          <w:cantSplit/>
          <w:trHeight w:val="1510"/>
        </w:trPr>
        <w:tc>
          <w:tcPr>
            <w:tcW w:w="573" w:type="dxa"/>
            <w:vMerge/>
            <w:tcBorders>
              <w:top w:val="single" w:sz="4" w:space="0" w:color="auto"/>
              <w:left w:val="single" w:sz="4" w:space="0" w:color="auto"/>
              <w:bottom w:val="single" w:sz="4" w:space="0" w:color="auto"/>
            </w:tcBorders>
          </w:tcPr>
          <w:p w14:paraId="3A9E3251" w14:textId="77777777" w:rsidR="00D11FE1" w:rsidRPr="002D3186" w:rsidRDefault="00D11FE1">
            <w:pPr>
              <w:ind w:firstLine="220"/>
              <w:rPr>
                <w:rFonts w:ascii="宋体" w:hAnsi="宋体" w:cs="宋体" w:hint="eastAsia"/>
                <w:szCs w:val="21"/>
              </w:rPr>
            </w:pPr>
          </w:p>
        </w:tc>
        <w:tc>
          <w:tcPr>
            <w:tcW w:w="951" w:type="dxa"/>
            <w:tcBorders>
              <w:top w:val="single" w:sz="4" w:space="0" w:color="auto"/>
              <w:bottom w:val="single" w:sz="4" w:space="0" w:color="auto"/>
            </w:tcBorders>
            <w:vAlign w:val="center"/>
          </w:tcPr>
          <w:p w14:paraId="61FD1EB9"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刺吸</w:t>
            </w:r>
          </w:p>
          <w:p w14:paraId="46907C1E" w14:textId="77777777" w:rsidR="00D11FE1" w:rsidRPr="002D3186" w:rsidRDefault="00000000">
            <w:pPr>
              <w:jc w:val="center"/>
              <w:rPr>
                <w:rFonts w:ascii="宋体" w:hAnsi="宋体" w:cs="宋体" w:hint="eastAsia"/>
                <w:szCs w:val="21"/>
              </w:rPr>
            </w:pPr>
            <w:r w:rsidRPr="002D3186">
              <w:rPr>
                <w:rFonts w:ascii="宋体" w:hAnsi="宋体" w:cs="宋体" w:hint="eastAsia"/>
                <w:b/>
                <w:szCs w:val="21"/>
              </w:rPr>
              <w:t>害虫</w:t>
            </w:r>
          </w:p>
        </w:tc>
        <w:tc>
          <w:tcPr>
            <w:tcW w:w="2500" w:type="dxa"/>
            <w:tcBorders>
              <w:top w:val="single" w:sz="4" w:space="0" w:color="auto"/>
              <w:bottom w:val="single" w:sz="4" w:space="0" w:color="auto"/>
            </w:tcBorders>
            <w:vAlign w:val="center"/>
          </w:tcPr>
          <w:p w14:paraId="2FF66DBB"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无明显危害（整体株危害率≤15%，叶危害率≤10%，其中介壳虫危害少于3只/100cm²或10只/尺枝条）</w:t>
            </w:r>
          </w:p>
        </w:tc>
        <w:tc>
          <w:tcPr>
            <w:tcW w:w="2504" w:type="dxa"/>
            <w:tcBorders>
              <w:top w:val="single" w:sz="4" w:space="0" w:color="auto"/>
              <w:bottom w:val="single" w:sz="4" w:space="0" w:color="auto"/>
            </w:tcBorders>
            <w:vAlign w:val="center"/>
          </w:tcPr>
          <w:p w14:paraId="1BDC68D1"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危害轻微（整体株危害率≤20%，叶危害率≤20%，其中介壳虫危害少于﹤10只/100cm²或15只/尺枝条）</w:t>
            </w:r>
          </w:p>
        </w:tc>
        <w:tc>
          <w:tcPr>
            <w:tcW w:w="2651" w:type="dxa"/>
            <w:tcBorders>
              <w:top w:val="single" w:sz="4" w:space="0" w:color="auto"/>
              <w:bottom w:val="single" w:sz="4" w:space="0" w:color="auto"/>
              <w:right w:val="single" w:sz="4" w:space="0" w:color="auto"/>
            </w:tcBorders>
            <w:vAlign w:val="center"/>
          </w:tcPr>
          <w:p w14:paraId="71ADD125"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基本无危害（整体株危害率≤30%，叶危害率≤30%，其中介壳虫危害少于20只/100cm²或25只/尺枝条）</w:t>
            </w:r>
          </w:p>
        </w:tc>
      </w:tr>
      <w:tr w:rsidR="00D11FE1" w:rsidRPr="002D3186" w14:paraId="359BBC18" w14:textId="77777777">
        <w:trPr>
          <w:cantSplit/>
          <w:trHeight w:val="1592"/>
        </w:trPr>
        <w:tc>
          <w:tcPr>
            <w:tcW w:w="573" w:type="dxa"/>
            <w:vMerge/>
            <w:tcBorders>
              <w:top w:val="single" w:sz="4" w:space="0" w:color="auto"/>
              <w:left w:val="single" w:sz="4" w:space="0" w:color="auto"/>
              <w:bottom w:val="single" w:sz="4" w:space="0" w:color="auto"/>
            </w:tcBorders>
          </w:tcPr>
          <w:p w14:paraId="34898C47" w14:textId="77777777" w:rsidR="00D11FE1" w:rsidRPr="002D3186" w:rsidRDefault="00D11FE1">
            <w:pPr>
              <w:ind w:firstLine="220"/>
              <w:rPr>
                <w:rFonts w:ascii="宋体" w:hAnsi="宋体" w:cs="宋体" w:hint="eastAsia"/>
                <w:szCs w:val="21"/>
              </w:rPr>
            </w:pPr>
          </w:p>
        </w:tc>
        <w:tc>
          <w:tcPr>
            <w:tcW w:w="951" w:type="dxa"/>
            <w:tcBorders>
              <w:top w:val="single" w:sz="4" w:space="0" w:color="auto"/>
              <w:bottom w:val="single" w:sz="4" w:space="0" w:color="auto"/>
            </w:tcBorders>
            <w:vAlign w:val="center"/>
          </w:tcPr>
          <w:p w14:paraId="1BD760C1"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蛀干</w:t>
            </w:r>
          </w:p>
          <w:p w14:paraId="30A7813D" w14:textId="77777777" w:rsidR="00D11FE1" w:rsidRPr="002D3186" w:rsidRDefault="00000000">
            <w:pPr>
              <w:jc w:val="center"/>
              <w:rPr>
                <w:rFonts w:ascii="宋体" w:hAnsi="宋体" w:cs="宋体" w:hint="eastAsia"/>
                <w:szCs w:val="21"/>
              </w:rPr>
            </w:pPr>
            <w:r w:rsidRPr="002D3186">
              <w:rPr>
                <w:rFonts w:ascii="宋体" w:hAnsi="宋体" w:cs="宋体" w:hint="eastAsia"/>
                <w:b/>
                <w:szCs w:val="21"/>
              </w:rPr>
              <w:t>害虫</w:t>
            </w:r>
          </w:p>
        </w:tc>
        <w:tc>
          <w:tcPr>
            <w:tcW w:w="2500" w:type="dxa"/>
            <w:tcBorders>
              <w:top w:val="single" w:sz="4" w:space="0" w:color="auto"/>
              <w:bottom w:val="single" w:sz="4" w:space="0" w:color="auto"/>
            </w:tcBorders>
            <w:vAlign w:val="center"/>
          </w:tcPr>
          <w:p w14:paraId="2515D2AF" w14:textId="77777777" w:rsidR="00D11FE1" w:rsidRPr="002D3186" w:rsidRDefault="00000000">
            <w:pPr>
              <w:spacing w:line="320" w:lineRule="exact"/>
              <w:ind w:right="-23"/>
              <w:rPr>
                <w:rFonts w:ascii="宋体" w:hAnsi="宋体" w:cs="宋体" w:hint="eastAsia"/>
                <w:spacing w:val="-9"/>
                <w:szCs w:val="21"/>
              </w:rPr>
            </w:pPr>
            <w:r w:rsidRPr="002D3186">
              <w:rPr>
                <w:rFonts w:ascii="宋体" w:hAnsi="宋体" w:cs="宋体" w:hint="eastAsia"/>
                <w:spacing w:val="-9"/>
                <w:szCs w:val="21"/>
              </w:rPr>
              <w:t>无明显危害（整体株危害率≤5%，枝危害率≤5%，基本无活虫活卵，危害少于2只/100cm²或2只/尺枝条）</w:t>
            </w:r>
          </w:p>
        </w:tc>
        <w:tc>
          <w:tcPr>
            <w:tcW w:w="2504" w:type="dxa"/>
            <w:tcBorders>
              <w:top w:val="single" w:sz="4" w:space="0" w:color="auto"/>
              <w:bottom w:val="single" w:sz="4" w:space="0" w:color="auto"/>
            </w:tcBorders>
            <w:vAlign w:val="center"/>
          </w:tcPr>
          <w:p w14:paraId="51404F07" w14:textId="77777777" w:rsidR="00D11FE1" w:rsidRPr="002D3186" w:rsidRDefault="00000000">
            <w:pPr>
              <w:spacing w:line="320" w:lineRule="exact"/>
              <w:ind w:right="-23"/>
              <w:rPr>
                <w:rFonts w:ascii="宋体" w:hAnsi="宋体" w:cs="宋体" w:hint="eastAsia"/>
                <w:spacing w:val="-9"/>
                <w:szCs w:val="21"/>
              </w:rPr>
            </w:pPr>
            <w:r w:rsidRPr="002D3186">
              <w:rPr>
                <w:rFonts w:ascii="宋体" w:hAnsi="宋体" w:cs="宋体" w:hint="eastAsia"/>
                <w:spacing w:val="-9"/>
                <w:szCs w:val="21"/>
              </w:rPr>
              <w:t>危害轻微（整体株危害率≤10%，枝危害率≤10%，无活虫活卵较少，危害少于3只/100cm²或3只/尺枝条）</w:t>
            </w:r>
          </w:p>
        </w:tc>
        <w:tc>
          <w:tcPr>
            <w:tcW w:w="2651" w:type="dxa"/>
            <w:tcBorders>
              <w:top w:val="single" w:sz="4" w:space="0" w:color="auto"/>
              <w:bottom w:val="single" w:sz="4" w:space="0" w:color="auto"/>
              <w:right w:val="single" w:sz="4" w:space="0" w:color="auto"/>
            </w:tcBorders>
            <w:vAlign w:val="center"/>
          </w:tcPr>
          <w:p w14:paraId="2B249603" w14:textId="77777777" w:rsidR="00D11FE1" w:rsidRPr="002D3186" w:rsidRDefault="00000000">
            <w:pPr>
              <w:spacing w:line="320" w:lineRule="exact"/>
              <w:ind w:right="-23"/>
              <w:rPr>
                <w:rFonts w:ascii="宋体" w:hAnsi="宋体" w:cs="宋体" w:hint="eastAsia"/>
                <w:spacing w:val="-9"/>
                <w:szCs w:val="21"/>
              </w:rPr>
            </w:pPr>
            <w:r w:rsidRPr="002D3186">
              <w:rPr>
                <w:rFonts w:ascii="宋体" w:hAnsi="宋体" w:cs="宋体" w:hint="eastAsia"/>
                <w:spacing w:val="-9"/>
                <w:szCs w:val="21"/>
              </w:rPr>
              <w:t>基本无危害（整体株危害率≤10%，枝危害率≤20%，有少量活虫活卵，危害少于6只/100cm²或5只/尺枝条</w:t>
            </w:r>
          </w:p>
        </w:tc>
      </w:tr>
      <w:tr w:rsidR="00D11FE1" w:rsidRPr="002D3186" w14:paraId="487DF00C" w14:textId="77777777">
        <w:trPr>
          <w:cantSplit/>
          <w:trHeight w:val="1160"/>
        </w:trPr>
        <w:tc>
          <w:tcPr>
            <w:tcW w:w="573" w:type="dxa"/>
            <w:vMerge/>
            <w:tcBorders>
              <w:top w:val="single" w:sz="4" w:space="0" w:color="auto"/>
              <w:left w:val="single" w:sz="4" w:space="0" w:color="auto"/>
              <w:bottom w:val="single" w:sz="4" w:space="0" w:color="auto"/>
            </w:tcBorders>
          </w:tcPr>
          <w:p w14:paraId="328BB7BE" w14:textId="77777777" w:rsidR="00D11FE1" w:rsidRPr="002D3186" w:rsidRDefault="00D11FE1">
            <w:pPr>
              <w:ind w:firstLine="220"/>
              <w:rPr>
                <w:rFonts w:ascii="宋体" w:hAnsi="宋体" w:cs="宋体" w:hint="eastAsia"/>
                <w:szCs w:val="21"/>
              </w:rPr>
            </w:pPr>
          </w:p>
        </w:tc>
        <w:tc>
          <w:tcPr>
            <w:tcW w:w="951" w:type="dxa"/>
            <w:tcBorders>
              <w:top w:val="single" w:sz="4" w:space="0" w:color="auto"/>
              <w:bottom w:val="single" w:sz="4" w:space="0" w:color="auto"/>
            </w:tcBorders>
            <w:vAlign w:val="center"/>
          </w:tcPr>
          <w:p w14:paraId="3514B164"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地下</w:t>
            </w:r>
          </w:p>
          <w:p w14:paraId="75E61A19" w14:textId="77777777" w:rsidR="00D11FE1" w:rsidRPr="002D3186" w:rsidRDefault="00000000">
            <w:pPr>
              <w:jc w:val="center"/>
              <w:rPr>
                <w:rFonts w:ascii="宋体" w:hAnsi="宋体" w:cs="宋体" w:hint="eastAsia"/>
                <w:szCs w:val="21"/>
              </w:rPr>
            </w:pPr>
            <w:r w:rsidRPr="002D3186">
              <w:rPr>
                <w:rFonts w:ascii="宋体" w:hAnsi="宋体" w:cs="宋体" w:hint="eastAsia"/>
                <w:b/>
                <w:szCs w:val="21"/>
              </w:rPr>
              <w:t>害虫</w:t>
            </w:r>
          </w:p>
        </w:tc>
        <w:tc>
          <w:tcPr>
            <w:tcW w:w="2500" w:type="dxa"/>
            <w:tcBorders>
              <w:top w:val="single" w:sz="4" w:space="0" w:color="auto"/>
              <w:bottom w:val="single" w:sz="4" w:space="0" w:color="auto"/>
            </w:tcBorders>
            <w:vAlign w:val="center"/>
          </w:tcPr>
          <w:p w14:paraId="178429F2"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基本无危害（整体株危害率≤3%，危害少于0.3只/100cm²）</w:t>
            </w:r>
          </w:p>
        </w:tc>
        <w:tc>
          <w:tcPr>
            <w:tcW w:w="2504" w:type="dxa"/>
            <w:tcBorders>
              <w:top w:val="single" w:sz="4" w:space="0" w:color="auto"/>
              <w:bottom w:val="single" w:sz="4" w:space="0" w:color="auto"/>
            </w:tcBorders>
            <w:vAlign w:val="center"/>
          </w:tcPr>
          <w:p w14:paraId="4449DBF1"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基本无危害（整体株危害率≤4%，危害少于0.4只/100cm²）</w:t>
            </w:r>
          </w:p>
        </w:tc>
        <w:tc>
          <w:tcPr>
            <w:tcW w:w="2651" w:type="dxa"/>
            <w:tcBorders>
              <w:top w:val="single" w:sz="4" w:space="0" w:color="auto"/>
              <w:bottom w:val="single" w:sz="4" w:space="0" w:color="auto"/>
              <w:right w:val="single" w:sz="4" w:space="0" w:color="auto"/>
            </w:tcBorders>
            <w:vAlign w:val="center"/>
          </w:tcPr>
          <w:p w14:paraId="60877AC6"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基本无危害（整体株危害率≤5%，危害少于0.6只/100cm²）</w:t>
            </w:r>
          </w:p>
        </w:tc>
      </w:tr>
      <w:tr w:rsidR="00D11FE1" w:rsidRPr="002D3186" w14:paraId="656F14CB" w14:textId="77777777">
        <w:trPr>
          <w:cantSplit/>
          <w:trHeight w:val="3420"/>
        </w:trPr>
        <w:tc>
          <w:tcPr>
            <w:tcW w:w="1524" w:type="dxa"/>
            <w:gridSpan w:val="2"/>
            <w:tcBorders>
              <w:top w:val="single" w:sz="4" w:space="0" w:color="auto"/>
              <w:left w:val="single" w:sz="4" w:space="0" w:color="auto"/>
              <w:bottom w:val="single" w:sz="4" w:space="0" w:color="auto"/>
            </w:tcBorders>
            <w:vAlign w:val="center"/>
          </w:tcPr>
          <w:p w14:paraId="226EC857" w14:textId="77777777" w:rsidR="00D11FE1" w:rsidRPr="002D3186" w:rsidRDefault="00000000">
            <w:pPr>
              <w:spacing w:line="320" w:lineRule="exact"/>
              <w:ind w:left="-44" w:right="-25"/>
              <w:jc w:val="distribute"/>
              <w:rPr>
                <w:rFonts w:ascii="宋体" w:hAnsi="宋体" w:cs="宋体" w:hint="eastAsia"/>
                <w:b/>
                <w:bCs/>
                <w:szCs w:val="21"/>
              </w:rPr>
            </w:pPr>
            <w:r w:rsidRPr="002D3186">
              <w:rPr>
                <w:rFonts w:ascii="宋体" w:hAnsi="宋体" w:cs="宋体" w:hint="eastAsia"/>
                <w:b/>
                <w:bCs/>
                <w:szCs w:val="21"/>
              </w:rPr>
              <w:t>有</w:t>
            </w:r>
          </w:p>
          <w:p w14:paraId="0F086C21" w14:textId="77777777" w:rsidR="00D11FE1" w:rsidRPr="002D3186" w:rsidRDefault="00000000">
            <w:pPr>
              <w:spacing w:line="320" w:lineRule="exact"/>
              <w:ind w:left="-44" w:right="-25"/>
              <w:jc w:val="distribute"/>
              <w:rPr>
                <w:rFonts w:ascii="宋体" w:hAnsi="宋体" w:cs="宋体" w:hint="eastAsia"/>
                <w:b/>
                <w:bCs/>
                <w:szCs w:val="21"/>
              </w:rPr>
            </w:pPr>
            <w:r w:rsidRPr="002D3186">
              <w:rPr>
                <w:rFonts w:ascii="宋体" w:hAnsi="宋体" w:cs="宋体" w:hint="eastAsia"/>
                <w:b/>
                <w:bCs/>
                <w:szCs w:val="21"/>
              </w:rPr>
              <w:t>害</w:t>
            </w:r>
          </w:p>
          <w:p w14:paraId="5128DC25" w14:textId="77777777" w:rsidR="00D11FE1" w:rsidRPr="002D3186" w:rsidRDefault="00000000">
            <w:pPr>
              <w:spacing w:line="320" w:lineRule="exact"/>
              <w:ind w:left="-44" w:right="-25"/>
              <w:jc w:val="distribute"/>
              <w:rPr>
                <w:rFonts w:ascii="宋体" w:hAnsi="宋体" w:cs="宋体" w:hint="eastAsia"/>
                <w:b/>
                <w:bCs/>
                <w:szCs w:val="21"/>
              </w:rPr>
            </w:pPr>
            <w:r w:rsidRPr="002D3186">
              <w:rPr>
                <w:rFonts w:ascii="宋体" w:hAnsi="宋体" w:cs="宋体" w:hint="eastAsia"/>
                <w:b/>
                <w:bCs/>
                <w:szCs w:val="21"/>
              </w:rPr>
              <w:t>生</w:t>
            </w:r>
          </w:p>
          <w:p w14:paraId="27924D16" w14:textId="77777777" w:rsidR="00D11FE1" w:rsidRPr="002D3186" w:rsidRDefault="00000000">
            <w:pPr>
              <w:spacing w:line="320" w:lineRule="exact"/>
              <w:ind w:left="-44" w:right="-25"/>
              <w:jc w:val="distribute"/>
              <w:rPr>
                <w:rFonts w:ascii="宋体" w:hAnsi="宋体" w:cs="宋体" w:hint="eastAsia"/>
                <w:b/>
                <w:bCs/>
                <w:szCs w:val="21"/>
              </w:rPr>
            </w:pPr>
            <w:r w:rsidRPr="002D3186">
              <w:rPr>
                <w:rFonts w:ascii="宋体" w:hAnsi="宋体" w:cs="宋体" w:hint="eastAsia"/>
                <w:b/>
                <w:bCs/>
                <w:szCs w:val="21"/>
              </w:rPr>
              <w:t>物</w:t>
            </w:r>
          </w:p>
          <w:p w14:paraId="32A41012" w14:textId="77777777" w:rsidR="00D11FE1" w:rsidRPr="002D3186" w:rsidRDefault="00000000">
            <w:pPr>
              <w:spacing w:line="320" w:lineRule="exact"/>
              <w:ind w:left="-44" w:right="-25"/>
              <w:jc w:val="distribute"/>
              <w:rPr>
                <w:rFonts w:ascii="宋体" w:hAnsi="宋体" w:cs="宋体" w:hint="eastAsia"/>
                <w:b/>
                <w:bCs/>
                <w:szCs w:val="21"/>
              </w:rPr>
            </w:pPr>
            <w:r w:rsidRPr="002D3186">
              <w:rPr>
                <w:rFonts w:ascii="宋体" w:hAnsi="宋体" w:cs="宋体" w:hint="eastAsia"/>
                <w:b/>
                <w:bCs/>
                <w:szCs w:val="21"/>
              </w:rPr>
              <w:t>防</w:t>
            </w:r>
          </w:p>
          <w:p w14:paraId="5B095C87" w14:textId="77777777" w:rsidR="00D11FE1" w:rsidRPr="002D3186" w:rsidRDefault="00000000">
            <w:pPr>
              <w:spacing w:line="320" w:lineRule="exact"/>
              <w:ind w:left="-44" w:right="-25"/>
              <w:jc w:val="distribute"/>
              <w:rPr>
                <w:rFonts w:ascii="宋体" w:hAnsi="宋体" w:cs="宋体" w:hint="eastAsia"/>
                <w:b/>
                <w:szCs w:val="21"/>
              </w:rPr>
            </w:pPr>
            <w:r w:rsidRPr="002D3186">
              <w:rPr>
                <w:rFonts w:ascii="宋体" w:hAnsi="宋体" w:cs="宋体" w:hint="eastAsia"/>
                <w:b/>
                <w:bCs/>
                <w:szCs w:val="21"/>
              </w:rPr>
              <w:t>治</w:t>
            </w:r>
          </w:p>
        </w:tc>
        <w:tc>
          <w:tcPr>
            <w:tcW w:w="2500" w:type="dxa"/>
            <w:tcBorders>
              <w:top w:val="single" w:sz="4" w:space="0" w:color="auto"/>
              <w:bottom w:val="single" w:sz="4" w:space="0" w:color="auto"/>
            </w:tcBorders>
            <w:vAlign w:val="center"/>
          </w:tcPr>
          <w:p w14:paraId="112F86A8"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有植保专业技术人员；</w:t>
            </w:r>
          </w:p>
          <w:p w14:paraId="674D85D0"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2. 有详尽的防治工作计划；</w:t>
            </w:r>
          </w:p>
          <w:p w14:paraId="241371E7"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3. 植保机具较齐全，运转良好；</w:t>
            </w:r>
          </w:p>
          <w:p w14:paraId="19056FA1"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4. 药剂保管、药剂施用制度、安全保护的制度及措施完善到位，无安全事故；</w:t>
            </w:r>
          </w:p>
          <w:p w14:paraId="00983C9F"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5. 以无公害防治为主；</w:t>
            </w:r>
          </w:p>
          <w:p w14:paraId="6B5A5E06"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6. 每年防治不少于12 次；</w:t>
            </w:r>
          </w:p>
          <w:p w14:paraId="04D60A37"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7. 防治率不少于 95 %。</w:t>
            </w:r>
          </w:p>
        </w:tc>
        <w:tc>
          <w:tcPr>
            <w:tcW w:w="2504" w:type="dxa"/>
            <w:tcBorders>
              <w:top w:val="single" w:sz="4" w:space="0" w:color="auto"/>
              <w:bottom w:val="single" w:sz="4" w:space="0" w:color="auto"/>
            </w:tcBorders>
            <w:vAlign w:val="center"/>
          </w:tcPr>
          <w:p w14:paraId="22528C91"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有兼职的植保专业技术人员；</w:t>
            </w:r>
          </w:p>
          <w:p w14:paraId="53E74D13"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2. 有防治工作计划；</w:t>
            </w:r>
          </w:p>
          <w:p w14:paraId="6B84A6CB"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3. 植保机具较齐全；</w:t>
            </w:r>
          </w:p>
          <w:p w14:paraId="5AFFB23B"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4. 药剂保管、药剂施用制度、安全保护的制度及措施完善到位，无安全事故；</w:t>
            </w:r>
          </w:p>
          <w:p w14:paraId="1E655E46"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5. 以低毒农药防治为主；</w:t>
            </w:r>
          </w:p>
          <w:p w14:paraId="31DE58EE"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6. 每年防治不少于8 次；</w:t>
            </w:r>
          </w:p>
          <w:p w14:paraId="3A067076"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7. 防治率不少于 90 %。</w:t>
            </w:r>
          </w:p>
        </w:tc>
        <w:tc>
          <w:tcPr>
            <w:tcW w:w="2651" w:type="dxa"/>
            <w:tcBorders>
              <w:top w:val="single" w:sz="4" w:space="0" w:color="auto"/>
              <w:bottom w:val="single" w:sz="4" w:space="0" w:color="auto"/>
              <w:right w:val="single" w:sz="4" w:space="0" w:color="auto"/>
            </w:tcBorders>
            <w:vAlign w:val="center"/>
          </w:tcPr>
          <w:p w14:paraId="24153C14" w14:textId="77777777" w:rsidR="00D11FE1" w:rsidRPr="002D3186" w:rsidRDefault="00000000">
            <w:pPr>
              <w:spacing w:line="320" w:lineRule="exact"/>
              <w:ind w:left="-44" w:right="-23"/>
              <w:rPr>
                <w:rFonts w:ascii="宋体" w:hAnsi="宋体" w:cs="宋体" w:hint="eastAsia"/>
                <w:spacing w:val="-9"/>
                <w:szCs w:val="21"/>
              </w:rPr>
            </w:pPr>
            <w:r w:rsidRPr="002D3186">
              <w:rPr>
                <w:rFonts w:ascii="宋体" w:hAnsi="宋体" w:cs="宋体" w:hint="eastAsia"/>
                <w:spacing w:val="-9"/>
                <w:szCs w:val="21"/>
              </w:rPr>
              <w:t>1. 有植保技术人员；</w:t>
            </w:r>
          </w:p>
          <w:p w14:paraId="5DAEA39B"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2. 有防治计划；</w:t>
            </w:r>
          </w:p>
          <w:p w14:paraId="0FC75112"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3. 有植保机具；</w:t>
            </w:r>
          </w:p>
          <w:p w14:paraId="6C7DD842"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4. 药剂保管、安全保护的制度、措施完善到位，无安全事故；</w:t>
            </w:r>
          </w:p>
          <w:p w14:paraId="32DE4913"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5. 以各种化学药剂防治为主；</w:t>
            </w:r>
          </w:p>
          <w:p w14:paraId="14A6235D"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6. 每年防治不少于4次；</w:t>
            </w:r>
          </w:p>
          <w:p w14:paraId="44A768DF" w14:textId="77777777" w:rsidR="00D11FE1" w:rsidRPr="002D3186" w:rsidRDefault="00000000">
            <w:pPr>
              <w:tabs>
                <w:tab w:val="left" w:pos="150"/>
              </w:tabs>
              <w:spacing w:line="320" w:lineRule="exact"/>
              <w:ind w:left="-42" w:right="-23"/>
              <w:rPr>
                <w:rFonts w:ascii="宋体" w:hAnsi="宋体" w:cs="宋体" w:hint="eastAsia"/>
                <w:spacing w:val="-9"/>
                <w:szCs w:val="21"/>
              </w:rPr>
            </w:pPr>
            <w:r w:rsidRPr="002D3186">
              <w:rPr>
                <w:rFonts w:ascii="宋体" w:hAnsi="宋体" w:cs="宋体" w:hint="eastAsia"/>
                <w:spacing w:val="-9"/>
                <w:szCs w:val="21"/>
              </w:rPr>
              <w:t>7. 防治率不少于 85 %。</w:t>
            </w:r>
          </w:p>
        </w:tc>
      </w:tr>
    </w:tbl>
    <w:p w14:paraId="717D8B28" w14:textId="77777777" w:rsidR="00D11FE1" w:rsidRPr="002D3186" w:rsidRDefault="00D11FE1">
      <w:pPr>
        <w:spacing w:line="360" w:lineRule="auto"/>
        <w:ind w:firstLineChars="200" w:firstLine="420"/>
        <w:rPr>
          <w:rFonts w:ascii="宋体" w:hAnsi="宋体" w:cs="宋体" w:hint="eastAsia"/>
          <w:szCs w:val="21"/>
        </w:rPr>
      </w:pPr>
    </w:p>
    <w:p w14:paraId="78506E72"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3.0.11水体及喷泉养护技术应符合表3.0.11规定：</w:t>
      </w:r>
    </w:p>
    <w:p w14:paraId="40AA016D" w14:textId="77777777" w:rsidR="00D11FE1" w:rsidRPr="002D3186" w:rsidRDefault="00000000">
      <w:pPr>
        <w:spacing w:line="360" w:lineRule="auto"/>
        <w:jc w:val="center"/>
        <w:rPr>
          <w:rFonts w:ascii="宋体" w:hAnsi="宋体" w:cs="宋体" w:hint="eastAsia"/>
          <w:b/>
          <w:szCs w:val="21"/>
          <w:u w:val="single"/>
        </w:rPr>
      </w:pPr>
      <w:r w:rsidRPr="002D3186">
        <w:rPr>
          <w:noProof/>
        </w:rPr>
        <mc:AlternateContent>
          <mc:Choice Requires="wps">
            <w:drawing>
              <wp:anchor distT="0" distB="0" distL="114300" distR="114300" simplePos="0" relativeHeight="251680768" behindDoc="0" locked="0" layoutInCell="1" allowOverlap="1" wp14:anchorId="3407A674" wp14:editId="24897933">
                <wp:simplePos x="0" y="0"/>
                <wp:positionH relativeFrom="column">
                  <wp:posOffset>15875</wp:posOffset>
                </wp:positionH>
                <wp:positionV relativeFrom="paragraph">
                  <wp:posOffset>297815</wp:posOffset>
                </wp:positionV>
                <wp:extent cx="1350645" cy="892175"/>
                <wp:effectExtent l="2540" t="3810" r="18415" b="18415"/>
                <wp:wrapNone/>
                <wp:docPr id="21" name="直接箭头连接符 21"/>
                <wp:cNvGraphicFramePr/>
                <a:graphic xmlns:a="http://schemas.openxmlformats.org/drawingml/2006/main">
                  <a:graphicData uri="http://schemas.microsoft.com/office/word/2010/wordprocessingShape">
                    <wps:wsp>
                      <wps:cNvCnPr/>
                      <wps:spPr>
                        <a:xfrm>
                          <a:off x="0" y="0"/>
                          <a:ext cx="1350645" cy="892175"/>
                        </a:xfrm>
                        <a:prstGeom prst="straightConnector1">
                          <a:avLst/>
                        </a:prstGeom>
                        <a:ln w="3175" cap="flat" cmpd="sng">
                          <a:solidFill>
                            <a:srgbClr val="000000"/>
                          </a:solidFill>
                          <a:prstDash val="solid"/>
                          <a:round/>
                          <a:headEnd type="none" w="med" len="med"/>
                          <a:tailEnd type="none" w="med" len="med"/>
                        </a:ln>
                      </wps:spPr>
                      <wps:bodyPr/>
                    </wps:wsp>
                  </a:graphicData>
                </a:graphic>
              </wp:anchor>
            </w:drawing>
          </mc:Choice>
          <mc:Fallback>
            <w:pict>
              <v:shapetype w14:anchorId="0AE4305C" id="_x0000_t32" coordsize="21600,21600" o:spt="32" o:oned="t" path="m,l21600,21600e" filled="f">
                <v:path arrowok="t" fillok="f" o:connecttype="none"/>
                <o:lock v:ext="edit" shapetype="t"/>
              </v:shapetype>
              <v:shape id="直接箭头连接符 21" o:spid="_x0000_s1026" type="#_x0000_t32" style="position:absolute;margin-left:1.25pt;margin-top:23.45pt;width:106.35pt;height:70.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" strokeweight=".25pt"/>
            </w:pict>
          </mc:Fallback>
        </mc:AlternateContent>
      </w:r>
      <w:r w:rsidRPr="002D3186">
        <w:rPr>
          <w:rFonts w:ascii="宋体" w:hAnsi="宋体" w:cs="宋体" w:hint="eastAsia"/>
          <w:b/>
          <w:szCs w:val="21"/>
          <w:u w:val="single"/>
        </w:rPr>
        <w:t>表3.0.11 水体及喷泉养护标准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400"/>
        <w:gridCol w:w="2400"/>
        <w:gridCol w:w="2400"/>
      </w:tblGrid>
      <w:tr w:rsidR="00D11FE1" w:rsidRPr="002D3186" w14:paraId="27F0F5D7" w14:textId="77777777">
        <w:trPr>
          <w:trHeight w:val="1433"/>
        </w:trPr>
        <w:tc>
          <w:tcPr>
            <w:tcW w:w="2160" w:type="dxa"/>
          </w:tcPr>
          <w:p w14:paraId="55058FBC" w14:textId="77777777" w:rsidR="00D11FE1" w:rsidRPr="002D3186" w:rsidRDefault="00000000">
            <w:pPr>
              <w:spacing w:line="300" w:lineRule="exact"/>
              <w:ind w:firstLineChars="600" w:firstLine="1265"/>
              <w:rPr>
                <w:rFonts w:ascii="宋体" w:hAnsi="宋体" w:cs="宋体" w:hint="eastAsia"/>
                <w:b/>
                <w:szCs w:val="21"/>
              </w:rPr>
            </w:pPr>
            <w:r w:rsidRPr="002D3186">
              <w:rPr>
                <w:rFonts w:ascii="宋体" w:hAnsi="宋体" w:cs="宋体" w:hint="eastAsia"/>
                <w:b/>
                <w:szCs w:val="21"/>
              </w:rPr>
              <w:t>级别</w:t>
            </w:r>
          </w:p>
          <w:p w14:paraId="5167F0AB"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标准</w:t>
            </w:r>
          </w:p>
          <w:p w14:paraId="1B88B401" w14:textId="77777777" w:rsidR="00D11FE1" w:rsidRPr="002D3186" w:rsidRDefault="00000000">
            <w:pPr>
              <w:spacing w:line="300" w:lineRule="exact"/>
              <w:rPr>
                <w:rFonts w:ascii="宋体" w:hAnsi="宋体" w:cs="宋体" w:hint="eastAsia"/>
                <w:b/>
                <w:szCs w:val="21"/>
              </w:rPr>
            </w:pPr>
            <w:r w:rsidRPr="002D3186">
              <w:rPr>
                <w:noProof/>
              </w:rPr>
              <mc:AlternateContent>
                <mc:Choice Requires="wps">
                  <w:drawing>
                    <wp:anchor distT="0" distB="0" distL="114300" distR="114300" simplePos="0" relativeHeight="251681792" behindDoc="0" locked="0" layoutInCell="1" allowOverlap="1" wp14:anchorId="48FB50D3" wp14:editId="6C588A70">
                      <wp:simplePos x="0" y="0"/>
                      <wp:positionH relativeFrom="column">
                        <wp:posOffset>-57150</wp:posOffset>
                      </wp:positionH>
                      <wp:positionV relativeFrom="paragraph">
                        <wp:posOffset>126365</wp:posOffset>
                      </wp:positionV>
                      <wp:extent cx="1342390" cy="441325"/>
                      <wp:effectExtent l="1270" t="4445" r="8890" b="11430"/>
                      <wp:wrapNone/>
                      <wp:docPr id="22" name="直接连接符 22"/>
                      <wp:cNvGraphicFramePr/>
                      <a:graphic xmlns:a="http://schemas.openxmlformats.org/drawingml/2006/main">
                        <a:graphicData uri="http://schemas.microsoft.com/office/word/2010/wordprocessingShape">
                          <wps:wsp>
                            <wps:cNvCnPr/>
                            <wps:spPr>
                              <a:xfrm>
                                <a:off x="0" y="0"/>
                                <a:ext cx="1342390" cy="441325"/>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w:pict>
                    <v:line w14:anchorId="29FEBBBC" id="直接连接符 2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5pt,9.95pt" to="101.2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" strokeweight=".25pt"/>
                  </w:pict>
                </mc:Fallback>
              </mc:AlternateContent>
            </w:r>
            <w:r w:rsidRPr="002D3186">
              <w:rPr>
                <w:rFonts w:ascii="宋体" w:hAnsi="宋体" w:cs="宋体" w:hint="eastAsia"/>
                <w:b/>
                <w:szCs w:val="21"/>
              </w:rPr>
              <w:t xml:space="preserve"> </w:t>
            </w:r>
          </w:p>
          <w:p w14:paraId="666E42B5" w14:textId="77777777" w:rsidR="00D11FE1" w:rsidRPr="002D3186" w:rsidRDefault="00D11FE1">
            <w:pPr>
              <w:spacing w:line="300" w:lineRule="exact"/>
              <w:rPr>
                <w:rFonts w:ascii="宋体" w:hAnsi="宋体" w:cs="宋体" w:hint="eastAsia"/>
                <w:b/>
                <w:szCs w:val="21"/>
              </w:rPr>
            </w:pPr>
          </w:p>
          <w:p w14:paraId="2F020A5F" w14:textId="77777777" w:rsidR="00D11FE1" w:rsidRPr="002D3186" w:rsidRDefault="00000000">
            <w:pPr>
              <w:spacing w:line="300" w:lineRule="exact"/>
              <w:rPr>
                <w:rFonts w:ascii="宋体" w:hAnsi="宋体" w:cs="宋体" w:hint="eastAsia"/>
                <w:b/>
                <w:szCs w:val="21"/>
              </w:rPr>
            </w:pPr>
            <w:r w:rsidRPr="002D3186">
              <w:rPr>
                <w:rFonts w:ascii="宋体" w:hAnsi="宋体" w:cs="宋体" w:hint="eastAsia"/>
                <w:b/>
                <w:szCs w:val="21"/>
              </w:rPr>
              <w:t>项目</w:t>
            </w:r>
          </w:p>
        </w:tc>
        <w:tc>
          <w:tcPr>
            <w:tcW w:w="2400" w:type="dxa"/>
            <w:vAlign w:val="center"/>
          </w:tcPr>
          <w:p w14:paraId="7C54B892"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一 级</w:t>
            </w:r>
          </w:p>
        </w:tc>
        <w:tc>
          <w:tcPr>
            <w:tcW w:w="2400" w:type="dxa"/>
            <w:vAlign w:val="center"/>
          </w:tcPr>
          <w:p w14:paraId="5939C5FA"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二 级</w:t>
            </w:r>
          </w:p>
        </w:tc>
        <w:tc>
          <w:tcPr>
            <w:tcW w:w="2400" w:type="dxa"/>
            <w:vAlign w:val="center"/>
          </w:tcPr>
          <w:p w14:paraId="186CFB4A" w14:textId="77777777" w:rsidR="00D11FE1" w:rsidRPr="002D3186" w:rsidRDefault="00000000">
            <w:pPr>
              <w:jc w:val="center"/>
              <w:rPr>
                <w:rFonts w:ascii="宋体" w:hAnsi="宋体" w:cs="宋体" w:hint="eastAsia"/>
                <w:b/>
                <w:szCs w:val="21"/>
              </w:rPr>
            </w:pPr>
            <w:r w:rsidRPr="002D3186">
              <w:rPr>
                <w:rFonts w:ascii="宋体" w:hAnsi="宋体" w:cs="宋体" w:hint="eastAsia"/>
                <w:b/>
                <w:szCs w:val="21"/>
              </w:rPr>
              <w:t>三 级</w:t>
            </w:r>
          </w:p>
        </w:tc>
      </w:tr>
      <w:tr w:rsidR="00D11FE1" w:rsidRPr="002D3186" w14:paraId="5C541693" w14:textId="77777777">
        <w:trPr>
          <w:cantSplit/>
          <w:trHeight w:val="638"/>
        </w:trPr>
        <w:tc>
          <w:tcPr>
            <w:tcW w:w="2160" w:type="dxa"/>
            <w:vAlign w:val="center"/>
          </w:tcPr>
          <w:p w14:paraId="6213F62C" w14:textId="77777777" w:rsidR="00D11FE1" w:rsidRPr="002D3186" w:rsidRDefault="00000000">
            <w:pPr>
              <w:spacing w:line="320" w:lineRule="exact"/>
              <w:jc w:val="center"/>
              <w:rPr>
                <w:rFonts w:ascii="宋体" w:hAnsi="宋体" w:cs="宋体" w:hint="eastAsia"/>
                <w:szCs w:val="21"/>
              </w:rPr>
            </w:pPr>
            <w:r w:rsidRPr="002D3186">
              <w:rPr>
                <w:rFonts w:ascii="宋体" w:hAnsi="宋体" w:cs="宋体" w:hint="eastAsia"/>
                <w:b/>
                <w:bCs/>
                <w:szCs w:val="21"/>
              </w:rPr>
              <w:lastRenderedPageBreak/>
              <w:t>景  观</w:t>
            </w:r>
          </w:p>
        </w:tc>
        <w:tc>
          <w:tcPr>
            <w:tcW w:w="2400" w:type="dxa"/>
            <w:vAlign w:val="center"/>
          </w:tcPr>
          <w:p w14:paraId="32D7D140"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景色优美，完全达到和保持设计要求。</w:t>
            </w:r>
          </w:p>
        </w:tc>
        <w:tc>
          <w:tcPr>
            <w:tcW w:w="2400" w:type="dxa"/>
            <w:vAlign w:val="center"/>
          </w:tcPr>
          <w:p w14:paraId="1C8340DF"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景色优美，能够达到和保持设计要求。</w:t>
            </w:r>
          </w:p>
        </w:tc>
        <w:tc>
          <w:tcPr>
            <w:tcW w:w="2400" w:type="dxa"/>
            <w:vAlign w:val="center"/>
          </w:tcPr>
          <w:p w14:paraId="725C5C76"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景色优美，基本达到和保持设计要求。</w:t>
            </w:r>
          </w:p>
        </w:tc>
      </w:tr>
      <w:tr w:rsidR="00D11FE1" w:rsidRPr="002D3186" w14:paraId="21FF65A7" w14:textId="77777777">
        <w:trPr>
          <w:cantSplit/>
          <w:trHeight w:val="785"/>
        </w:trPr>
        <w:tc>
          <w:tcPr>
            <w:tcW w:w="2160" w:type="dxa"/>
            <w:vAlign w:val="center"/>
          </w:tcPr>
          <w:p w14:paraId="20F2DB0C" w14:textId="77777777" w:rsidR="00D11FE1" w:rsidRPr="002D3186" w:rsidRDefault="00000000">
            <w:pPr>
              <w:spacing w:line="320" w:lineRule="exact"/>
              <w:jc w:val="center"/>
              <w:rPr>
                <w:rFonts w:ascii="宋体" w:hAnsi="宋体" w:cs="宋体" w:hint="eastAsia"/>
                <w:szCs w:val="21"/>
              </w:rPr>
            </w:pPr>
            <w:r w:rsidRPr="002D3186">
              <w:rPr>
                <w:rFonts w:ascii="宋体" w:hAnsi="宋体" w:cs="宋体" w:hint="eastAsia"/>
                <w:b/>
                <w:bCs/>
                <w:szCs w:val="21"/>
              </w:rPr>
              <w:t>水   质</w:t>
            </w:r>
          </w:p>
        </w:tc>
        <w:tc>
          <w:tcPr>
            <w:tcW w:w="2400" w:type="dxa"/>
            <w:vAlign w:val="center"/>
          </w:tcPr>
          <w:p w14:paraId="1FCA2671"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水质清澈，无污物，无异味。确保达到景观娱乐用水标准。</w:t>
            </w:r>
          </w:p>
        </w:tc>
        <w:tc>
          <w:tcPr>
            <w:tcW w:w="2400" w:type="dxa"/>
            <w:vAlign w:val="center"/>
          </w:tcPr>
          <w:p w14:paraId="293170AE"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水质清澈，无污物，无异味。能够达到景观娱乐用水标准。</w:t>
            </w:r>
          </w:p>
        </w:tc>
        <w:tc>
          <w:tcPr>
            <w:tcW w:w="2400" w:type="dxa"/>
            <w:vAlign w:val="center"/>
          </w:tcPr>
          <w:p w14:paraId="68BC7C74"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水质清澈，无污物，无异味。基本达到景观娱乐用水标准。</w:t>
            </w:r>
          </w:p>
        </w:tc>
      </w:tr>
      <w:tr w:rsidR="00D11FE1" w:rsidRPr="002D3186" w14:paraId="75576B53" w14:textId="77777777">
        <w:trPr>
          <w:cantSplit/>
          <w:trHeight w:val="593"/>
        </w:trPr>
        <w:tc>
          <w:tcPr>
            <w:tcW w:w="2160" w:type="dxa"/>
            <w:tcBorders>
              <w:top w:val="dotted" w:sz="4" w:space="0" w:color="auto"/>
              <w:bottom w:val="single" w:sz="4" w:space="0" w:color="auto"/>
            </w:tcBorders>
            <w:vAlign w:val="center"/>
          </w:tcPr>
          <w:p w14:paraId="5DEB86A4" w14:textId="77777777" w:rsidR="00D11FE1" w:rsidRPr="002D3186" w:rsidRDefault="00000000">
            <w:pPr>
              <w:spacing w:line="320" w:lineRule="exact"/>
              <w:jc w:val="center"/>
              <w:rPr>
                <w:rFonts w:ascii="宋体" w:hAnsi="宋体" w:cs="宋体" w:hint="eastAsia"/>
                <w:szCs w:val="21"/>
              </w:rPr>
            </w:pPr>
            <w:r w:rsidRPr="002D3186">
              <w:rPr>
                <w:rFonts w:ascii="宋体" w:hAnsi="宋体" w:cs="宋体" w:hint="eastAsia"/>
                <w:b/>
                <w:bCs/>
                <w:szCs w:val="21"/>
              </w:rPr>
              <w:t>驳  岸</w:t>
            </w:r>
          </w:p>
        </w:tc>
        <w:tc>
          <w:tcPr>
            <w:tcW w:w="2400" w:type="dxa"/>
            <w:tcBorders>
              <w:top w:val="single" w:sz="4" w:space="0" w:color="auto"/>
              <w:bottom w:val="single" w:sz="4" w:space="0" w:color="auto"/>
            </w:tcBorders>
            <w:vAlign w:val="center"/>
          </w:tcPr>
          <w:p w14:paraId="2F992CA7"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安全稳固，整齐美观，符合自然化，无缺损。</w:t>
            </w:r>
          </w:p>
        </w:tc>
        <w:tc>
          <w:tcPr>
            <w:tcW w:w="2400" w:type="dxa"/>
            <w:tcBorders>
              <w:top w:val="single" w:sz="4" w:space="0" w:color="auto"/>
              <w:bottom w:val="single" w:sz="4" w:space="0" w:color="auto"/>
            </w:tcBorders>
            <w:vAlign w:val="center"/>
          </w:tcPr>
          <w:p w14:paraId="2252CBCD"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安全稳固，整齐美观，符合自然化，无缺损。</w:t>
            </w:r>
          </w:p>
        </w:tc>
        <w:tc>
          <w:tcPr>
            <w:tcW w:w="2400" w:type="dxa"/>
            <w:tcBorders>
              <w:top w:val="single" w:sz="4" w:space="0" w:color="auto"/>
              <w:bottom w:val="single" w:sz="4" w:space="0" w:color="auto"/>
            </w:tcBorders>
            <w:vAlign w:val="center"/>
          </w:tcPr>
          <w:p w14:paraId="5D6135BD"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安全稳固，整齐美观，符合自然化，基本无缺损。</w:t>
            </w:r>
          </w:p>
        </w:tc>
      </w:tr>
      <w:tr w:rsidR="00D11FE1" w:rsidRPr="002D3186" w14:paraId="706D106B" w14:textId="77777777">
        <w:trPr>
          <w:cantSplit/>
          <w:trHeight w:val="1025"/>
        </w:trPr>
        <w:tc>
          <w:tcPr>
            <w:tcW w:w="2160" w:type="dxa"/>
            <w:tcBorders>
              <w:top w:val="single" w:sz="4" w:space="0" w:color="auto"/>
              <w:bottom w:val="single" w:sz="4" w:space="0" w:color="auto"/>
            </w:tcBorders>
            <w:vAlign w:val="center"/>
          </w:tcPr>
          <w:p w14:paraId="35BD3CEC" w14:textId="77777777" w:rsidR="00D11FE1" w:rsidRPr="002D3186" w:rsidRDefault="00000000">
            <w:pPr>
              <w:spacing w:line="320" w:lineRule="exact"/>
              <w:jc w:val="center"/>
              <w:rPr>
                <w:rFonts w:ascii="宋体" w:hAnsi="宋体" w:cs="宋体" w:hint="eastAsia"/>
                <w:szCs w:val="21"/>
              </w:rPr>
            </w:pPr>
            <w:r w:rsidRPr="002D3186">
              <w:rPr>
                <w:rFonts w:ascii="宋体" w:hAnsi="宋体" w:cs="宋体" w:hint="eastAsia"/>
                <w:b/>
                <w:bCs/>
                <w:szCs w:val="21"/>
              </w:rPr>
              <w:t>设 施</w:t>
            </w:r>
          </w:p>
        </w:tc>
        <w:tc>
          <w:tcPr>
            <w:tcW w:w="2400" w:type="dxa"/>
            <w:tcBorders>
              <w:top w:val="single" w:sz="4" w:space="0" w:color="auto"/>
              <w:bottom w:val="single" w:sz="4" w:space="0" w:color="auto"/>
            </w:tcBorders>
            <w:vAlign w:val="center"/>
          </w:tcPr>
          <w:p w14:paraId="37D7079F"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防护设施和安全警示齐全，喷泉、循环及动力设施完好无损，正常开放运行。</w:t>
            </w:r>
          </w:p>
        </w:tc>
        <w:tc>
          <w:tcPr>
            <w:tcW w:w="2400" w:type="dxa"/>
            <w:tcBorders>
              <w:top w:val="single" w:sz="4" w:space="0" w:color="auto"/>
              <w:bottom w:val="single" w:sz="4" w:space="0" w:color="auto"/>
            </w:tcBorders>
            <w:vAlign w:val="center"/>
          </w:tcPr>
          <w:p w14:paraId="4F4C2917"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有防护设施和安全警示，喷泉、循环及动力设施完好无损，正常开放运行。</w:t>
            </w:r>
          </w:p>
        </w:tc>
        <w:tc>
          <w:tcPr>
            <w:tcW w:w="2400" w:type="dxa"/>
            <w:tcBorders>
              <w:top w:val="single" w:sz="4" w:space="0" w:color="auto"/>
              <w:bottom w:val="single" w:sz="4" w:space="0" w:color="auto"/>
            </w:tcBorders>
            <w:vAlign w:val="center"/>
          </w:tcPr>
          <w:p w14:paraId="37D13863"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有必要的防护设施和安全警示，喷泉、循环及动力设施完好无损，正常开放运行。</w:t>
            </w:r>
          </w:p>
        </w:tc>
      </w:tr>
      <w:tr w:rsidR="00D11FE1" w:rsidRPr="002D3186" w14:paraId="2947D529" w14:textId="77777777">
        <w:trPr>
          <w:cantSplit/>
          <w:trHeight w:val="624"/>
        </w:trPr>
        <w:tc>
          <w:tcPr>
            <w:tcW w:w="2160" w:type="dxa"/>
            <w:tcBorders>
              <w:top w:val="single" w:sz="4" w:space="0" w:color="auto"/>
              <w:bottom w:val="single" w:sz="4" w:space="0" w:color="auto"/>
            </w:tcBorders>
            <w:vAlign w:val="center"/>
          </w:tcPr>
          <w:p w14:paraId="231BCCA3" w14:textId="77777777" w:rsidR="00D11FE1" w:rsidRPr="002D3186" w:rsidRDefault="00000000">
            <w:pPr>
              <w:spacing w:line="320" w:lineRule="exact"/>
              <w:jc w:val="center"/>
              <w:rPr>
                <w:rFonts w:ascii="宋体" w:hAnsi="宋体" w:cs="宋体" w:hint="eastAsia"/>
                <w:szCs w:val="21"/>
              </w:rPr>
            </w:pPr>
            <w:r w:rsidRPr="002D3186">
              <w:rPr>
                <w:rFonts w:ascii="宋体" w:hAnsi="宋体" w:cs="宋体" w:hint="eastAsia"/>
                <w:b/>
                <w:bCs/>
                <w:szCs w:val="21"/>
              </w:rPr>
              <w:t>清  洁</w:t>
            </w:r>
          </w:p>
        </w:tc>
        <w:tc>
          <w:tcPr>
            <w:tcW w:w="2400" w:type="dxa"/>
            <w:tcBorders>
              <w:top w:val="single" w:sz="4" w:space="0" w:color="auto"/>
              <w:bottom w:val="single" w:sz="4" w:space="0" w:color="auto"/>
            </w:tcBorders>
            <w:vAlign w:val="center"/>
          </w:tcPr>
          <w:p w14:paraId="7C86551D" w14:textId="77777777" w:rsidR="00D11FE1" w:rsidRPr="002D3186" w:rsidRDefault="00000000">
            <w:pPr>
              <w:spacing w:line="240" w:lineRule="exact"/>
              <w:ind w:left="-44" w:right="-25"/>
              <w:rPr>
                <w:rFonts w:ascii="宋体" w:hAnsi="宋体" w:cs="宋体" w:hint="eastAsia"/>
                <w:spacing w:val="-6"/>
                <w:szCs w:val="21"/>
              </w:rPr>
            </w:pPr>
            <w:r w:rsidRPr="002D3186">
              <w:rPr>
                <w:rFonts w:ascii="宋体" w:hAnsi="宋体" w:cs="宋体" w:hint="eastAsia"/>
                <w:spacing w:val="-6"/>
                <w:szCs w:val="21"/>
              </w:rPr>
              <w:t>水面打捞及时，无漂浮杂物。</w:t>
            </w:r>
          </w:p>
        </w:tc>
        <w:tc>
          <w:tcPr>
            <w:tcW w:w="2400" w:type="dxa"/>
            <w:tcBorders>
              <w:top w:val="single" w:sz="4" w:space="0" w:color="auto"/>
              <w:bottom w:val="single" w:sz="4" w:space="0" w:color="auto"/>
            </w:tcBorders>
            <w:vAlign w:val="center"/>
          </w:tcPr>
          <w:p w14:paraId="487C39D0"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水面打捞及时，无漂浮杂物。</w:t>
            </w:r>
          </w:p>
        </w:tc>
        <w:tc>
          <w:tcPr>
            <w:tcW w:w="2400" w:type="dxa"/>
            <w:tcBorders>
              <w:top w:val="single" w:sz="4" w:space="0" w:color="auto"/>
              <w:bottom w:val="single" w:sz="4" w:space="0" w:color="auto"/>
            </w:tcBorders>
            <w:vAlign w:val="center"/>
          </w:tcPr>
          <w:p w14:paraId="60C2B933" w14:textId="77777777" w:rsidR="00D11FE1" w:rsidRPr="002D3186" w:rsidRDefault="00000000">
            <w:pPr>
              <w:spacing w:line="240" w:lineRule="exact"/>
              <w:rPr>
                <w:rFonts w:ascii="宋体" w:hAnsi="宋体" w:cs="宋体" w:hint="eastAsia"/>
                <w:spacing w:val="-6"/>
                <w:szCs w:val="21"/>
              </w:rPr>
            </w:pPr>
            <w:r w:rsidRPr="002D3186">
              <w:rPr>
                <w:rFonts w:ascii="宋体" w:hAnsi="宋体" w:cs="宋体" w:hint="eastAsia"/>
                <w:spacing w:val="-6"/>
                <w:szCs w:val="21"/>
              </w:rPr>
              <w:t>水面打捞及时，无明显漂浮杂物。</w:t>
            </w:r>
          </w:p>
        </w:tc>
      </w:tr>
    </w:tbl>
    <w:p w14:paraId="43C9547F" w14:textId="77777777" w:rsidR="00D11FE1" w:rsidRPr="002D3186" w:rsidRDefault="00D11FE1">
      <w:pPr>
        <w:spacing w:line="360" w:lineRule="auto"/>
        <w:rPr>
          <w:rFonts w:ascii="宋体" w:hAnsi="宋体" w:cs="宋体" w:hint="eastAsia"/>
          <w:b/>
          <w:bCs/>
          <w:szCs w:val="21"/>
        </w:rPr>
      </w:pPr>
    </w:p>
    <w:p w14:paraId="1DBB545F"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3.0.12园林设施养护技术应符合表3.0.12规定：</w:t>
      </w:r>
    </w:p>
    <w:p w14:paraId="36A077E2" w14:textId="77777777" w:rsidR="00D11FE1" w:rsidRPr="002D3186" w:rsidRDefault="00000000">
      <w:pPr>
        <w:spacing w:line="360" w:lineRule="auto"/>
        <w:jc w:val="center"/>
        <w:rPr>
          <w:rFonts w:ascii="宋体" w:hAnsi="宋体" w:cs="宋体" w:hint="eastAsia"/>
          <w:b/>
          <w:szCs w:val="21"/>
          <w:u w:val="single"/>
        </w:rPr>
      </w:pPr>
      <w:r w:rsidRPr="002D3186">
        <w:rPr>
          <w:rFonts w:ascii="宋体" w:hAnsi="宋体" w:cs="宋体" w:hint="eastAsia"/>
          <w:b/>
          <w:szCs w:val="21"/>
          <w:u w:val="single"/>
        </w:rPr>
        <w:t>表3.0.12   园林设施养护标准</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728"/>
        <w:gridCol w:w="7752"/>
      </w:tblGrid>
      <w:tr w:rsidR="00D11FE1" w:rsidRPr="002D3186" w14:paraId="62F47215" w14:textId="77777777">
        <w:trPr>
          <w:cantSplit/>
          <w:trHeight w:val="600"/>
        </w:trPr>
        <w:tc>
          <w:tcPr>
            <w:tcW w:w="1728" w:type="dxa"/>
            <w:tcBorders>
              <w:top w:val="single" w:sz="4" w:space="0" w:color="auto"/>
              <w:left w:val="single" w:sz="4" w:space="0" w:color="auto"/>
            </w:tcBorders>
            <w:vAlign w:val="center"/>
          </w:tcPr>
          <w:p w14:paraId="4523FBDB" w14:textId="77777777" w:rsidR="00D11FE1" w:rsidRPr="002D3186" w:rsidRDefault="00000000">
            <w:pPr>
              <w:spacing w:line="300" w:lineRule="exact"/>
              <w:jc w:val="center"/>
              <w:rPr>
                <w:rFonts w:ascii="宋体" w:hAnsi="宋体" w:cs="宋体" w:hint="eastAsia"/>
                <w:b/>
                <w:bCs/>
                <w:szCs w:val="21"/>
              </w:rPr>
            </w:pPr>
            <w:r w:rsidRPr="002D3186">
              <w:rPr>
                <w:rFonts w:ascii="宋体" w:hAnsi="宋体" w:cs="宋体" w:hint="eastAsia"/>
                <w:b/>
                <w:bCs/>
                <w:szCs w:val="21"/>
              </w:rPr>
              <w:t>项目</w:t>
            </w:r>
          </w:p>
        </w:tc>
        <w:tc>
          <w:tcPr>
            <w:tcW w:w="7752" w:type="dxa"/>
            <w:tcBorders>
              <w:top w:val="single" w:sz="4" w:space="0" w:color="auto"/>
              <w:right w:val="single" w:sz="4" w:space="0" w:color="auto"/>
            </w:tcBorders>
            <w:vAlign w:val="center"/>
          </w:tcPr>
          <w:p w14:paraId="1081E9D6" w14:textId="77777777" w:rsidR="00D11FE1" w:rsidRPr="002D3186" w:rsidRDefault="00000000">
            <w:pPr>
              <w:spacing w:line="240" w:lineRule="exact"/>
              <w:jc w:val="center"/>
              <w:rPr>
                <w:rFonts w:ascii="宋体" w:hAnsi="宋体" w:cs="宋体" w:hint="eastAsia"/>
                <w:b/>
                <w:bCs/>
                <w:szCs w:val="21"/>
              </w:rPr>
            </w:pPr>
            <w:r w:rsidRPr="002D3186">
              <w:rPr>
                <w:rFonts w:ascii="宋体" w:hAnsi="宋体" w:cs="宋体" w:hint="eastAsia"/>
                <w:b/>
                <w:bCs/>
                <w:szCs w:val="21"/>
              </w:rPr>
              <w:t>三      级</w:t>
            </w:r>
          </w:p>
        </w:tc>
      </w:tr>
      <w:tr w:rsidR="00D11FE1" w:rsidRPr="002D3186" w14:paraId="13A4DC07" w14:textId="77777777">
        <w:trPr>
          <w:cantSplit/>
          <w:trHeight w:val="795"/>
        </w:trPr>
        <w:tc>
          <w:tcPr>
            <w:tcW w:w="1728" w:type="dxa"/>
            <w:tcBorders>
              <w:left w:val="single" w:sz="4" w:space="0" w:color="auto"/>
            </w:tcBorders>
            <w:vAlign w:val="center"/>
          </w:tcPr>
          <w:p w14:paraId="56C98A6F"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园林建筑及构筑物</w:t>
            </w:r>
          </w:p>
        </w:tc>
        <w:tc>
          <w:tcPr>
            <w:tcW w:w="7752" w:type="dxa"/>
            <w:tcBorders>
              <w:right w:val="single" w:sz="4" w:space="0" w:color="auto"/>
            </w:tcBorders>
            <w:vAlign w:val="center"/>
          </w:tcPr>
          <w:p w14:paraId="0CD0B95E"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保持建筑和构筑物外貌整洁，构件和各项设施完整无损。</w:t>
            </w:r>
          </w:p>
          <w:p w14:paraId="3E63F3FC"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建筑室内陈设清洁、完好、合理。</w:t>
            </w:r>
          </w:p>
          <w:p w14:paraId="1B93E42A"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3. 杜绝结构、装修和设备隐患。</w:t>
            </w:r>
          </w:p>
        </w:tc>
      </w:tr>
      <w:tr w:rsidR="00D11FE1" w:rsidRPr="002D3186" w14:paraId="21058574" w14:textId="77777777">
        <w:trPr>
          <w:cantSplit/>
          <w:trHeight w:val="780"/>
        </w:trPr>
        <w:tc>
          <w:tcPr>
            <w:tcW w:w="1728" w:type="dxa"/>
            <w:tcBorders>
              <w:left w:val="single" w:sz="4" w:space="0" w:color="auto"/>
            </w:tcBorders>
            <w:vAlign w:val="center"/>
          </w:tcPr>
          <w:p w14:paraId="3699B7EF"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道路地面</w:t>
            </w:r>
          </w:p>
        </w:tc>
        <w:tc>
          <w:tcPr>
            <w:tcW w:w="7752" w:type="dxa"/>
            <w:tcBorders>
              <w:right w:val="single" w:sz="4" w:space="0" w:color="auto"/>
            </w:tcBorders>
            <w:vAlign w:val="center"/>
          </w:tcPr>
          <w:p w14:paraId="423218ED"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各种铺装面、侧石、台阶、斜坡等保持平整，无损缺、无积水。</w:t>
            </w:r>
          </w:p>
          <w:p w14:paraId="16F3126B"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各种道路地面基本保持清洁。</w:t>
            </w:r>
          </w:p>
          <w:p w14:paraId="06164FF1"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3. 无障碍设施必须完好、通畅。</w:t>
            </w:r>
          </w:p>
        </w:tc>
      </w:tr>
      <w:tr w:rsidR="00D11FE1" w:rsidRPr="002D3186" w14:paraId="5FC54AB5" w14:textId="77777777">
        <w:trPr>
          <w:cantSplit/>
          <w:trHeight w:val="810"/>
        </w:trPr>
        <w:tc>
          <w:tcPr>
            <w:tcW w:w="1728" w:type="dxa"/>
            <w:tcBorders>
              <w:left w:val="single" w:sz="4" w:space="0" w:color="auto"/>
            </w:tcBorders>
            <w:vAlign w:val="center"/>
          </w:tcPr>
          <w:p w14:paraId="6BDD6FC1"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假山叠石</w:t>
            </w:r>
          </w:p>
        </w:tc>
        <w:tc>
          <w:tcPr>
            <w:tcW w:w="7752" w:type="dxa"/>
            <w:tcBorders>
              <w:right w:val="single" w:sz="4" w:space="0" w:color="auto"/>
            </w:tcBorders>
            <w:vAlign w:val="center"/>
          </w:tcPr>
          <w:p w14:paraId="29153D4B"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假山叠石完整、稳固、安全。</w:t>
            </w:r>
          </w:p>
          <w:p w14:paraId="2EDD3B97"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不适于攀爬的叠石必须有醒目标志和防护设备。</w:t>
            </w:r>
          </w:p>
          <w:p w14:paraId="7843E56C"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3. 假山四周及石缝不得有影响安全和景观的杂草、杂物，种植穴不得空缺。</w:t>
            </w:r>
          </w:p>
        </w:tc>
      </w:tr>
      <w:tr w:rsidR="00D11FE1" w:rsidRPr="002D3186" w14:paraId="015D7169" w14:textId="77777777">
        <w:trPr>
          <w:cantSplit/>
          <w:trHeight w:val="780"/>
        </w:trPr>
        <w:tc>
          <w:tcPr>
            <w:tcW w:w="1728" w:type="dxa"/>
            <w:tcBorders>
              <w:left w:val="single" w:sz="4" w:space="0" w:color="auto"/>
            </w:tcBorders>
            <w:vAlign w:val="center"/>
          </w:tcPr>
          <w:p w14:paraId="2ECFDFF1"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娱乐健身设施</w:t>
            </w:r>
          </w:p>
        </w:tc>
        <w:tc>
          <w:tcPr>
            <w:tcW w:w="7752" w:type="dxa"/>
            <w:tcBorders>
              <w:right w:val="single" w:sz="4" w:space="0" w:color="auto"/>
            </w:tcBorders>
            <w:vAlign w:val="center"/>
          </w:tcPr>
          <w:p w14:paraId="77CEE063"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所有设施均应明示生产单位及使用要求、操作规程。</w:t>
            </w:r>
          </w:p>
          <w:p w14:paraId="56832CE0"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保持环境整洁，运转正常，色彩常新，运动机械定期有安全检测，不得带故障运行。</w:t>
            </w:r>
          </w:p>
        </w:tc>
      </w:tr>
      <w:tr w:rsidR="00D11FE1" w:rsidRPr="002D3186" w14:paraId="11F88F41" w14:textId="77777777">
        <w:trPr>
          <w:cantSplit/>
        </w:trPr>
        <w:tc>
          <w:tcPr>
            <w:tcW w:w="1728" w:type="dxa"/>
            <w:tcBorders>
              <w:left w:val="single" w:sz="4" w:space="0" w:color="auto"/>
            </w:tcBorders>
            <w:vAlign w:val="center"/>
          </w:tcPr>
          <w:p w14:paraId="78D46910"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上下水</w:t>
            </w:r>
          </w:p>
        </w:tc>
        <w:tc>
          <w:tcPr>
            <w:tcW w:w="7752" w:type="dxa"/>
            <w:tcBorders>
              <w:right w:val="single" w:sz="4" w:space="0" w:color="auto"/>
            </w:tcBorders>
            <w:vAlign w:val="center"/>
          </w:tcPr>
          <w:p w14:paraId="07CF7331"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保持管道通畅无污染。</w:t>
            </w:r>
          </w:p>
          <w:p w14:paraId="3C82DEDD"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外露的窨井、进水口、给水口等设施随时保持清洁、完整无损、杜绝隐患。</w:t>
            </w:r>
          </w:p>
          <w:p w14:paraId="03ACA9BE"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3. 防汛、消防等设备保持完好、有效，保证应急使用。</w:t>
            </w:r>
          </w:p>
        </w:tc>
      </w:tr>
      <w:tr w:rsidR="00D11FE1" w:rsidRPr="002D3186" w14:paraId="77F45B20" w14:textId="77777777">
        <w:trPr>
          <w:cantSplit/>
        </w:trPr>
        <w:tc>
          <w:tcPr>
            <w:tcW w:w="1728" w:type="dxa"/>
            <w:tcBorders>
              <w:left w:val="single" w:sz="4" w:space="0" w:color="auto"/>
            </w:tcBorders>
            <w:vAlign w:val="center"/>
          </w:tcPr>
          <w:p w14:paraId="079C710E"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供电照明</w:t>
            </w:r>
          </w:p>
        </w:tc>
        <w:tc>
          <w:tcPr>
            <w:tcW w:w="7752" w:type="dxa"/>
            <w:tcBorders>
              <w:right w:val="single" w:sz="4" w:space="0" w:color="auto"/>
            </w:tcBorders>
            <w:vAlign w:val="center"/>
          </w:tcPr>
          <w:p w14:paraId="17A9E1A8"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输配电、照明设施保持常年完整、正常运转。</w:t>
            </w:r>
          </w:p>
          <w:p w14:paraId="6B42AD04"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照明设施保持清洁、有足够照度，无带电裸露部分，各项管线设施保持完整、安全。</w:t>
            </w:r>
          </w:p>
        </w:tc>
      </w:tr>
      <w:tr w:rsidR="00D11FE1" w:rsidRPr="002D3186" w14:paraId="2FD2FB61" w14:textId="77777777">
        <w:trPr>
          <w:cantSplit/>
        </w:trPr>
        <w:tc>
          <w:tcPr>
            <w:tcW w:w="1728" w:type="dxa"/>
            <w:tcBorders>
              <w:left w:val="single" w:sz="4" w:space="0" w:color="auto"/>
              <w:bottom w:val="single" w:sz="4" w:space="0" w:color="auto"/>
            </w:tcBorders>
            <w:vAlign w:val="center"/>
          </w:tcPr>
          <w:p w14:paraId="7458D162" w14:textId="77777777" w:rsidR="00D11FE1" w:rsidRPr="002D3186" w:rsidRDefault="00000000">
            <w:pPr>
              <w:spacing w:line="280" w:lineRule="exact"/>
              <w:jc w:val="center"/>
              <w:rPr>
                <w:rFonts w:ascii="宋体" w:hAnsi="宋体" w:cs="宋体" w:hint="eastAsia"/>
                <w:b/>
                <w:bCs/>
                <w:szCs w:val="21"/>
              </w:rPr>
            </w:pPr>
            <w:r w:rsidRPr="002D3186">
              <w:rPr>
                <w:rFonts w:ascii="宋体" w:hAnsi="宋体" w:cs="宋体" w:hint="eastAsia"/>
                <w:b/>
                <w:bCs/>
                <w:szCs w:val="21"/>
              </w:rPr>
              <w:t>厕  所</w:t>
            </w:r>
          </w:p>
        </w:tc>
        <w:tc>
          <w:tcPr>
            <w:tcW w:w="7752" w:type="dxa"/>
            <w:tcBorders>
              <w:bottom w:val="single" w:sz="4" w:space="0" w:color="auto"/>
              <w:right w:val="single" w:sz="4" w:space="0" w:color="auto"/>
            </w:tcBorders>
            <w:vAlign w:val="center"/>
          </w:tcPr>
          <w:p w14:paraId="0E659910"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1. 保持厕所内外环境清洁、卫生。</w:t>
            </w:r>
          </w:p>
          <w:p w14:paraId="6AADA30C"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2. 保持厕所建筑及各项设施完好，正常使用。</w:t>
            </w:r>
          </w:p>
          <w:p w14:paraId="2254F1F5" w14:textId="77777777" w:rsidR="00D11FE1" w:rsidRPr="002D3186" w:rsidRDefault="00000000">
            <w:pPr>
              <w:spacing w:line="240" w:lineRule="exact"/>
              <w:rPr>
                <w:rFonts w:ascii="宋体" w:hAnsi="宋体" w:cs="宋体" w:hint="eastAsia"/>
                <w:szCs w:val="21"/>
              </w:rPr>
            </w:pPr>
            <w:r w:rsidRPr="002D3186">
              <w:rPr>
                <w:rFonts w:ascii="宋体" w:hAnsi="宋体" w:cs="宋体" w:hint="eastAsia"/>
                <w:szCs w:val="21"/>
              </w:rPr>
              <w:t>3. 定时检查、清扫，无恶臭异味、秽物污水外溢、断水缺电等现象。</w:t>
            </w:r>
          </w:p>
        </w:tc>
      </w:tr>
    </w:tbl>
    <w:p w14:paraId="4C0274A1"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3.0.13 其它</w:t>
      </w:r>
    </w:p>
    <w:p w14:paraId="15412DC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1、垃圾箱及垃圾堆场：应外观整洁、完整，内壁无污垢陈渍，箱内无沉积垃圾，要创造条件分类收集。垃圾堆场必须与景区分隔，有大门、围棚、顶棚、地面排水良好，场内无臭、无蚊蝇孳生。</w:t>
      </w:r>
    </w:p>
    <w:p w14:paraId="0085738D"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2、园椅、园凳：分布设置合理，位置基本固定，无损坏，外观整洁美观，坐靠舒适。同一场地内材质、形式相对统一。维修与油漆未干时，必须有明显标志。</w:t>
      </w:r>
    </w:p>
    <w:p w14:paraId="1AAE964E"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3、标牌：应做到形式美观，书写端正，字迹清楚，构件完整，材质、色彩须与绿地景观、环</w:t>
      </w:r>
      <w:r w:rsidRPr="002D3186">
        <w:rPr>
          <w:rFonts w:ascii="宋体" w:hAnsi="宋体" w:cs="宋体" w:hint="eastAsia"/>
          <w:szCs w:val="21"/>
        </w:rPr>
        <w:lastRenderedPageBreak/>
        <w:t>境协调。</w:t>
      </w:r>
    </w:p>
    <w:p w14:paraId="36C8FD03"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4、报廊、宣传廊：应做到整洁美观，构件完好，内容丰富、健康，陈列材料定期更换。</w:t>
      </w:r>
    </w:p>
    <w:p w14:paraId="579F36CA"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5、广播：应做到设施完好，适时广播，音量不得超过55分贝。</w:t>
      </w:r>
    </w:p>
    <w:p w14:paraId="1205CBB0"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6、停车场地：场地平整清洁，车位要求有明显标志，收费应符合有关规定。</w:t>
      </w:r>
    </w:p>
    <w:p w14:paraId="0363CC6C"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7、绿地内文物的保护和管理应符合文物保护法规定。</w:t>
      </w:r>
    </w:p>
    <w:p w14:paraId="26A60887"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8、园林绿地内所饲养的各种动物应符合城市内饲养家禽家畜的有关规定，做到不影响游览休息，不影响环境卫生，杜绝传播疾病。</w:t>
      </w:r>
    </w:p>
    <w:p w14:paraId="4AA1ECD9" w14:textId="77777777" w:rsidR="00D11FE1" w:rsidRPr="002D3186" w:rsidRDefault="00D11FE1">
      <w:pPr>
        <w:spacing w:line="580" w:lineRule="exact"/>
        <w:ind w:left="723" w:hangingChars="300" w:hanging="723"/>
        <w:jc w:val="left"/>
        <w:rPr>
          <w:rFonts w:ascii="宋体" w:hAnsi="宋体" w:cs="宋体" w:hint="eastAsia"/>
          <w:b/>
          <w:bCs/>
          <w:sz w:val="24"/>
        </w:rPr>
      </w:pPr>
    </w:p>
    <w:p w14:paraId="41081773" w14:textId="77777777" w:rsidR="00D11FE1" w:rsidRPr="002D3186" w:rsidRDefault="00D11FE1">
      <w:pPr>
        <w:spacing w:line="580" w:lineRule="exact"/>
        <w:ind w:left="723" w:hangingChars="300" w:hanging="723"/>
        <w:jc w:val="left"/>
        <w:rPr>
          <w:rFonts w:ascii="宋体" w:hAnsi="宋体" w:cs="宋体" w:hint="eastAsia"/>
          <w:b/>
          <w:bCs/>
          <w:sz w:val="24"/>
        </w:rPr>
      </w:pPr>
    </w:p>
    <w:p w14:paraId="6E786FB7" w14:textId="77777777" w:rsidR="00D11FE1" w:rsidRPr="002D3186" w:rsidRDefault="00D11FE1">
      <w:pPr>
        <w:spacing w:line="580" w:lineRule="exact"/>
        <w:ind w:left="723" w:hangingChars="300" w:hanging="723"/>
        <w:jc w:val="left"/>
        <w:rPr>
          <w:rFonts w:ascii="宋体" w:hAnsi="宋体" w:cs="宋体" w:hint="eastAsia"/>
          <w:b/>
          <w:bCs/>
          <w:sz w:val="24"/>
        </w:rPr>
      </w:pPr>
    </w:p>
    <w:p w14:paraId="1D62B0A0" w14:textId="77777777" w:rsidR="00D11FE1" w:rsidRPr="002D3186" w:rsidRDefault="00D11FE1">
      <w:pPr>
        <w:spacing w:line="580" w:lineRule="exact"/>
        <w:ind w:left="723" w:hangingChars="300" w:hanging="723"/>
        <w:jc w:val="left"/>
        <w:rPr>
          <w:rFonts w:ascii="宋体" w:hAnsi="宋体" w:cs="宋体" w:hint="eastAsia"/>
          <w:b/>
          <w:bCs/>
          <w:sz w:val="24"/>
        </w:rPr>
      </w:pPr>
    </w:p>
    <w:p w14:paraId="6E1EA863" w14:textId="77777777" w:rsidR="00D11FE1" w:rsidRPr="002D3186" w:rsidRDefault="00D11FE1">
      <w:pPr>
        <w:spacing w:line="580" w:lineRule="exact"/>
        <w:ind w:left="723" w:hangingChars="300" w:hanging="723"/>
        <w:jc w:val="left"/>
        <w:rPr>
          <w:rFonts w:ascii="宋体" w:hAnsi="宋体" w:cs="宋体" w:hint="eastAsia"/>
          <w:b/>
          <w:bCs/>
          <w:sz w:val="24"/>
        </w:rPr>
      </w:pPr>
    </w:p>
    <w:p w14:paraId="292EDBFF" w14:textId="77777777" w:rsidR="00D11FE1" w:rsidRPr="002D3186" w:rsidRDefault="00D11FE1">
      <w:pPr>
        <w:spacing w:line="580" w:lineRule="exact"/>
        <w:ind w:left="723" w:hangingChars="300" w:hanging="723"/>
        <w:jc w:val="left"/>
        <w:rPr>
          <w:rFonts w:ascii="宋体" w:hAnsi="宋体" w:cs="宋体" w:hint="eastAsia"/>
          <w:b/>
          <w:bCs/>
          <w:sz w:val="24"/>
        </w:rPr>
      </w:pPr>
    </w:p>
    <w:p w14:paraId="05BA8D32" w14:textId="77777777" w:rsidR="00D11FE1" w:rsidRPr="002D3186" w:rsidRDefault="00D11FE1">
      <w:pPr>
        <w:spacing w:line="580" w:lineRule="exact"/>
        <w:ind w:left="723" w:hangingChars="300" w:hanging="723"/>
        <w:jc w:val="left"/>
        <w:rPr>
          <w:rFonts w:ascii="宋体" w:hAnsi="宋体" w:cs="宋体" w:hint="eastAsia"/>
          <w:b/>
          <w:bCs/>
          <w:sz w:val="24"/>
        </w:rPr>
      </w:pPr>
    </w:p>
    <w:p w14:paraId="60C77C8C" w14:textId="77777777" w:rsidR="00D11FE1" w:rsidRPr="002D3186" w:rsidRDefault="00D11FE1">
      <w:pPr>
        <w:spacing w:line="580" w:lineRule="exact"/>
        <w:ind w:left="723" w:hangingChars="300" w:hanging="723"/>
        <w:jc w:val="left"/>
        <w:rPr>
          <w:rFonts w:ascii="宋体" w:hAnsi="宋体" w:cs="宋体" w:hint="eastAsia"/>
          <w:b/>
          <w:bCs/>
          <w:sz w:val="24"/>
        </w:rPr>
      </w:pPr>
    </w:p>
    <w:p w14:paraId="6001E857" w14:textId="77777777" w:rsidR="00D11FE1" w:rsidRPr="002D3186" w:rsidRDefault="00D11FE1">
      <w:pPr>
        <w:spacing w:line="580" w:lineRule="exact"/>
        <w:ind w:left="723" w:hangingChars="300" w:hanging="723"/>
        <w:jc w:val="left"/>
        <w:rPr>
          <w:rFonts w:ascii="宋体" w:hAnsi="宋体" w:cs="宋体" w:hint="eastAsia"/>
          <w:b/>
          <w:bCs/>
          <w:sz w:val="24"/>
        </w:rPr>
      </w:pPr>
    </w:p>
    <w:p w14:paraId="443B3782" w14:textId="77777777" w:rsidR="00D11FE1" w:rsidRPr="002D3186" w:rsidRDefault="00D11FE1">
      <w:pPr>
        <w:spacing w:line="580" w:lineRule="exact"/>
        <w:ind w:left="723" w:hangingChars="300" w:hanging="723"/>
        <w:jc w:val="left"/>
        <w:rPr>
          <w:rFonts w:ascii="宋体" w:hAnsi="宋体" w:cs="宋体" w:hint="eastAsia"/>
          <w:b/>
          <w:bCs/>
          <w:sz w:val="24"/>
        </w:rPr>
      </w:pPr>
    </w:p>
    <w:p w14:paraId="2ECD5144" w14:textId="77777777" w:rsidR="00D11FE1" w:rsidRPr="002D3186" w:rsidRDefault="00D11FE1">
      <w:pPr>
        <w:spacing w:line="580" w:lineRule="exact"/>
        <w:ind w:left="723" w:hangingChars="300" w:hanging="723"/>
        <w:jc w:val="left"/>
        <w:rPr>
          <w:rFonts w:ascii="宋体" w:hAnsi="宋体" w:cs="宋体" w:hint="eastAsia"/>
          <w:b/>
          <w:bCs/>
          <w:sz w:val="24"/>
        </w:rPr>
      </w:pPr>
    </w:p>
    <w:p w14:paraId="15B36BC8" w14:textId="77777777" w:rsidR="00D11FE1" w:rsidRPr="002D3186" w:rsidRDefault="00D11FE1">
      <w:pPr>
        <w:spacing w:line="580" w:lineRule="exact"/>
        <w:ind w:left="723" w:hangingChars="300" w:hanging="723"/>
        <w:jc w:val="left"/>
        <w:rPr>
          <w:rFonts w:ascii="宋体" w:hAnsi="宋体" w:cs="宋体" w:hint="eastAsia"/>
          <w:b/>
          <w:bCs/>
          <w:sz w:val="24"/>
        </w:rPr>
      </w:pPr>
    </w:p>
    <w:p w14:paraId="1F3A9579" w14:textId="77777777" w:rsidR="00D11FE1" w:rsidRPr="002D3186" w:rsidRDefault="00D11FE1">
      <w:pPr>
        <w:spacing w:line="580" w:lineRule="exact"/>
        <w:ind w:left="723" w:hangingChars="300" w:hanging="723"/>
        <w:jc w:val="left"/>
        <w:rPr>
          <w:rFonts w:ascii="宋体" w:hAnsi="宋体" w:cs="宋体" w:hint="eastAsia"/>
          <w:b/>
          <w:bCs/>
          <w:sz w:val="24"/>
        </w:rPr>
      </w:pPr>
    </w:p>
    <w:p w14:paraId="2585172E" w14:textId="77777777" w:rsidR="00D11FE1" w:rsidRPr="002D3186" w:rsidRDefault="00D11FE1">
      <w:pPr>
        <w:spacing w:line="580" w:lineRule="exact"/>
        <w:ind w:left="723" w:hangingChars="300" w:hanging="723"/>
        <w:jc w:val="left"/>
        <w:rPr>
          <w:rFonts w:ascii="宋体" w:hAnsi="宋体" w:cs="宋体" w:hint="eastAsia"/>
          <w:b/>
          <w:bCs/>
          <w:sz w:val="24"/>
        </w:rPr>
      </w:pPr>
    </w:p>
    <w:p w14:paraId="7DD6F97A" w14:textId="77777777" w:rsidR="00D11FE1" w:rsidRPr="002D3186" w:rsidRDefault="00D11FE1">
      <w:pPr>
        <w:spacing w:line="580" w:lineRule="exact"/>
        <w:ind w:left="723" w:hangingChars="300" w:hanging="723"/>
        <w:jc w:val="left"/>
        <w:rPr>
          <w:rFonts w:ascii="宋体" w:hAnsi="宋体" w:cs="宋体" w:hint="eastAsia"/>
          <w:b/>
          <w:bCs/>
          <w:sz w:val="24"/>
        </w:rPr>
      </w:pPr>
    </w:p>
    <w:p w14:paraId="3B2DBF3F" w14:textId="77777777" w:rsidR="00D11FE1" w:rsidRPr="002D3186" w:rsidRDefault="00D11FE1">
      <w:pPr>
        <w:spacing w:line="580" w:lineRule="exact"/>
        <w:ind w:left="723" w:hangingChars="300" w:hanging="723"/>
        <w:jc w:val="left"/>
        <w:rPr>
          <w:rFonts w:ascii="宋体" w:hAnsi="宋体" w:cs="宋体" w:hint="eastAsia"/>
          <w:b/>
          <w:bCs/>
          <w:sz w:val="24"/>
        </w:rPr>
      </w:pPr>
    </w:p>
    <w:p w14:paraId="650EAC86" w14:textId="77777777" w:rsidR="00D11FE1" w:rsidRPr="002D3186" w:rsidRDefault="00D11FE1">
      <w:pPr>
        <w:spacing w:line="580" w:lineRule="exact"/>
        <w:ind w:left="723" w:hangingChars="300" w:hanging="723"/>
        <w:jc w:val="left"/>
        <w:rPr>
          <w:rFonts w:ascii="宋体" w:hAnsi="宋体" w:cs="宋体" w:hint="eastAsia"/>
          <w:b/>
          <w:bCs/>
          <w:sz w:val="24"/>
        </w:rPr>
      </w:pPr>
    </w:p>
    <w:p w14:paraId="7EFD8C4F" w14:textId="77777777" w:rsidR="00D11FE1" w:rsidRPr="002D3186" w:rsidRDefault="00D11FE1">
      <w:pPr>
        <w:spacing w:line="580" w:lineRule="exact"/>
        <w:ind w:left="723" w:hangingChars="300" w:hanging="723"/>
        <w:jc w:val="left"/>
        <w:rPr>
          <w:rFonts w:ascii="宋体" w:hAnsi="宋体" w:cs="宋体" w:hint="eastAsia"/>
          <w:b/>
          <w:bCs/>
          <w:sz w:val="24"/>
        </w:rPr>
      </w:pPr>
    </w:p>
    <w:p w14:paraId="5FFCA7A9" w14:textId="77777777" w:rsidR="00D11FE1" w:rsidRPr="002D3186" w:rsidRDefault="00D11FE1">
      <w:pPr>
        <w:spacing w:line="580" w:lineRule="exact"/>
        <w:ind w:left="723" w:hangingChars="300" w:hanging="723"/>
        <w:jc w:val="left"/>
        <w:rPr>
          <w:rFonts w:ascii="宋体" w:hAnsi="宋体" w:cs="宋体" w:hint="eastAsia"/>
          <w:b/>
          <w:bCs/>
          <w:sz w:val="24"/>
        </w:rPr>
      </w:pPr>
    </w:p>
    <w:p w14:paraId="7AB8ED0F" w14:textId="77777777" w:rsidR="00D11FE1" w:rsidRPr="002D3186" w:rsidRDefault="00000000">
      <w:pPr>
        <w:spacing w:line="580" w:lineRule="exact"/>
        <w:ind w:left="723" w:hangingChars="300" w:hanging="723"/>
        <w:jc w:val="left"/>
        <w:rPr>
          <w:rFonts w:ascii="宋体" w:hAnsi="宋体" w:cs="宋体" w:hint="eastAsia"/>
          <w:b/>
          <w:bCs/>
          <w:sz w:val="24"/>
        </w:rPr>
      </w:pPr>
      <w:r w:rsidRPr="002D3186">
        <w:rPr>
          <w:rFonts w:ascii="宋体" w:hAnsi="宋体" w:cs="宋体" w:hint="eastAsia"/>
          <w:b/>
          <w:bCs/>
          <w:sz w:val="24"/>
        </w:rPr>
        <w:lastRenderedPageBreak/>
        <w:t>附件二：</w:t>
      </w:r>
    </w:p>
    <w:p w14:paraId="236B6385" w14:textId="77777777" w:rsidR="00D11FE1" w:rsidRPr="002D3186" w:rsidRDefault="00000000">
      <w:pPr>
        <w:spacing w:line="580" w:lineRule="exact"/>
        <w:ind w:left="723" w:hangingChars="300" w:hanging="723"/>
        <w:jc w:val="center"/>
        <w:rPr>
          <w:rFonts w:ascii="宋体" w:hAnsi="宋体" w:cs="宋体" w:hint="eastAsia"/>
          <w:szCs w:val="21"/>
        </w:rPr>
      </w:pPr>
      <w:r w:rsidRPr="002D3186">
        <w:rPr>
          <w:rFonts w:ascii="宋体" w:hAnsi="宋体" w:cs="宋体" w:hint="eastAsia"/>
          <w:b/>
          <w:bCs/>
          <w:sz w:val="24"/>
        </w:rPr>
        <w:t>惠济区林业和园林局管护绿地监管考评办法</w:t>
      </w:r>
    </w:p>
    <w:p w14:paraId="69D59D96"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为进一步调动各管养单位的主动性、积极性,充分挖掘管理潜能,不断提升管理水平,确保政府投资发挥最大效益,依据郑州市园林绿化管理有关规定,特制定此办法。</w:t>
      </w:r>
    </w:p>
    <w:p w14:paraId="430B6D2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一、考评对象及责任划分</w:t>
      </w:r>
    </w:p>
    <w:p w14:paraId="2866DC44"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(一)管理考评对象:</w:t>
      </w:r>
      <w:r w:rsidRPr="002D3186">
        <w:rPr>
          <w:rFonts w:ascii="宋体" w:hAnsi="宋体" w:cs="宋体" w:hint="eastAsia"/>
          <w:szCs w:val="21"/>
        </w:rPr>
        <w:t>各中标绿化管养公司等。</w:t>
      </w:r>
    </w:p>
    <w:p w14:paraId="0D1CDC8C"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(二)责任划分:</w:t>
      </w:r>
      <w:r w:rsidRPr="002D3186">
        <w:rPr>
          <w:rFonts w:ascii="宋体" w:hAnsi="宋体" w:cs="宋体" w:hint="eastAsia"/>
          <w:szCs w:val="21"/>
        </w:rPr>
        <w:t xml:space="preserve">各中标管养公司为绿化管养第一责任人。                                                                                         </w:t>
      </w:r>
    </w:p>
    <w:p w14:paraId="2745910C"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二、考评依据</w:t>
      </w:r>
    </w:p>
    <w:p w14:paraId="32DA36F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《郑州市园林绿化养护标准》、《惠济区园林绿化管理考核评分标准》。</w:t>
      </w:r>
    </w:p>
    <w:p w14:paraId="787AEDF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三、考评人员组成</w:t>
      </w:r>
    </w:p>
    <w:p w14:paraId="1F079624"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惠济区林业局督查考评办公室对监管单位实施考评。</w:t>
      </w:r>
    </w:p>
    <w:p w14:paraId="01179728"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四、考评办法</w:t>
      </w:r>
    </w:p>
    <w:p w14:paraId="010E963A"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惠济区林业局督查考评办按照《郑州市园林绿化养护标准》、《惠济区园林绿化管理考核评分标准》，实行月度考评、常态考评、专项考评、其他监督考评相结合的方式，对发现问题及时取证、记录、评判。</w:t>
      </w:r>
    </w:p>
    <w:p w14:paraId="27A5E77F"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月度考评：</w:t>
      </w:r>
      <w:r w:rsidRPr="002D3186">
        <w:rPr>
          <w:rFonts w:ascii="宋体" w:hAnsi="宋体" w:cs="宋体" w:hint="eastAsia"/>
          <w:szCs w:val="21"/>
        </w:rPr>
        <w:t>由局督查考评办组织，每月考核1次，原则上每月26日完成。各管养单位负责人参加考核，以监督考核工作的公平、公开、公正。考核采取对各个管养标段、点位进行全覆盖、全方位检查的方式。</w:t>
      </w:r>
    </w:p>
    <w:p w14:paraId="22AEA97F"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常态考评：</w:t>
      </w:r>
      <w:r w:rsidRPr="002D3186">
        <w:rPr>
          <w:rFonts w:ascii="宋体" w:hAnsi="宋体" w:cs="宋体" w:hint="eastAsia"/>
          <w:szCs w:val="21"/>
        </w:rPr>
        <w:t>由局督查考评办对绿地常态化的管护工作进行及时检查，对检查发现的问题建立台账，并下发督导通知书，限期整改落实到位。每月进行综合评定打分。</w:t>
      </w:r>
    </w:p>
    <w:p w14:paraId="21A93ABA"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专项考评：</w:t>
      </w:r>
      <w:r w:rsidRPr="002D3186">
        <w:rPr>
          <w:rFonts w:ascii="宋体" w:hAnsi="宋体" w:cs="宋体" w:hint="eastAsia"/>
          <w:szCs w:val="21"/>
        </w:rPr>
        <w:t>结合养护工作要点统一确定考核内容、组织实施。按照植物的生长特性以及不同季节的绿化养护工作特点，针对绿化补植、草花布置、树木（草坪）修剪、施肥、病虫害防治等确定专项考核内容适时安排。</w:t>
      </w:r>
    </w:p>
    <w:p w14:paraId="743EBBA2" w14:textId="77777777" w:rsidR="00D11FE1" w:rsidRPr="002D3186" w:rsidRDefault="00000000">
      <w:pPr>
        <w:spacing w:line="360" w:lineRule="auto"/>
        <w:ind w:firstLineChars="200" w:firstLine="422"/>
        <w:rPr>
          <w:rFonts w:ascii="宋体" w:hAnsi="宋体" w:cs="宋体" w:hint="eastAsia"/>
          <w:szCs w:val="21"/>
        </w:rPr>
      </w:pPr>
      <w:r w:rsidRPr="002D3186">
        <w:rPr>
          <w:rFonts w:ascii="宋体" w:hAnsi="宋体" w:cs="宋体" w:hint="eastAsia"/>
          <w:b/>
          <w:bCs/>
          <w:szCs w:val="21"/>
        </w:rPr>
        <w:t>其他监督考评：</w:t>
      </w:r>
      <w:r w:rsidRPr="002D3186">
        <w:rPr>
          <w:rFonts w:ascii="宋体" w:hAnsi="宋体" w:cs="宋体" w:hint="eastAsia"/>
          <w:szCs w:val="21"/>
        </w:rPr>
        <w:t>其他监督考评包括在上级领导视察、重大活动、专项活动中没有按要求落实，存在问题的；领导交办的事项不按要求落实的；媒体曝光通过核实属相关单位责任的；市民投诉经查属实不妥善处理的。对发生以上问题的路段，每次扣相关单位1分，造成恶劣影响的扣3分，从责任单位当月的总分中直接扣分。</w:t>
      </w:r>
    </w:p>
    <w:p w14:paraId="25B1380B" w14:textId="77777777" w:rsidR="00D11FE1" w:rsidRPr="002D3186" w:rsidRDefault="00000000">
      <w:pPr>
        <w:spacing w:line="360" w:lineRule="auto"/>
        <w:ind w:firstLineChars="200" w:firstLine="420"/>
        <w:rPr>
          <w:rFonts w:ascii="宋体" w:hAnsi="宋体" w:cs="宋体" w:hint="eastAsia"/>
          <w:b/>
          <w:bCs/>
          <w:szCs w:val="21"/>
        </w:rPr>
      </w:pPr>
      <w:r w:rsidRPr="002D3186">
        <w:rPr>
          <w:rFonts w:ascii="宋体" w:hAnsi="宋体" w:cs="宋体" w:hint="eastAsia"/>
          <w:szCs w:val="21"/>
        </w:rPr>
        <w:t>五、评分办法</w:t>
      </w:r>
      <w:r w:rsidRPr="002D3186">
        <w:rPr>
          <w:rFonts w:ascii="宋体" w:hAnsi="宋体" w:cs="宋体" w:hint="eastAsia"/>
          <w:b/>
          <w:bCs/>
          <w:szCs w:val="21"/>
        </w:rPr>
        <w:t xml:space="preserve">                                                                                                                                                                                                                                                                                                                                                                                                                                                                                                                                                                                                                                                                                                                                                          </w:t>
      </w:r>
    </w:p>
    <w:p w14:paraId="1ABFB55F"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考评采用百分制倒扣评分法，月成绩总分为100分。按照督查考评评分细则进行累计扣分,管养公司成绩由局督查考评办月评成绩形成。</w:t>
      </w:r>
    </w:p>
    <w:p w14:paraId="479DB9E7"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评分公式：月度综合得分=月底考核评分×40%+常态考核评分×60%-专项考核扣分以及其他直接扣分。</w:t>
      </w:r>
    </w:p>
    <w:p w14:paraId="08F1BC32"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六、奖惩措施</w:t>
      </w:r>
    </w:p>
    <w:p w14:paraId="3CCD8582"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lastRenderedPageBreak/>
        <w:t>（一）月成绩90分以上为优秀,通报表扬；月成绩80分以上(含80分)为良好,每分扣经费资金1000元；70分以上(含70分)为基本合格,每分扣经费资金2000元；70分以下为不合格,每分扣经费资金5000元；情节严重的终止合同或取消经费核拨。</w:t>
      </w:r>
    </w:p>
    <w:p w14:paraId="3387A0AC"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（二）连续2个月或同一年度内累计有4个月考评得分70分以下的管养单位,将终止养护合同。管养单位三年内不得参与惠济区园林绿化项目招投标。</w:t>
      </w:r>
    </w:p>
    <w:p w14:paraId="752BB528"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七、管养费用的控制及拔付</w:t>
      </w:r>
    </w:p>
    <w:p w14:paraId="28D1B518"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（一）固定工人数控制</w:t>
      </w:r>
    </w:p>
    <w:p w14:paraId="101D3369"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管养单位应按3000㎡/人-8000㎡/人的比例确定管养职工人数(一级绿地管养必须按3000㎡配1人的标准配备养护人员；二级绿地管养必须按5000㎡配1人的标准配备养护人员；三级绿地管养必须按8000㎡配1人的标准配备养护人员),管养工人中应有70%的固定工（固定工是指从事园林绿化管养工作一年以上）,固定工人应登记造册,报区园林绿化服务中心备案。局督查考评办根据备案职工人数不定期进行检查,每检查缺岗1人次扣除500元,如因聘请工人数与管养面积比例悬殊而造成管养水平低下,可加倍罚款。</w:t>
      </w:r>
    </w:p>
    <w:p w14:paraId="4B4A06E1"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(二)专业技术人员控制</w:t>
      </w:r>
    </w:p>
    <w:p w14:paraId="71F6C75E"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每个管养单位按照管养面积30万㎡以下配备2名以上、30万㎡以上配备3名以上的标准配备专职技术人员(园林专业工程师以上),技术人员可以由各管养单位自己聘用,但必须通过区园林绿化服务中心的资格审查,其工资由聘用单位承担；也可由区园林绿化服务中心根据需要聘请技术人员指导或定期解决问题,费用由管养单位承担。专业技术人员负责对聘用单位进行技术指导并书写工作日志。</w:t>
      </w:r>
    </w:p>
    <w:p w14:paraId="234B54FD"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(三)病虫害防治控制</w:t>
      </w:r>
    </w:p>
    <w:p w14:paraId="1C0840DC"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正常情况下,农药统一存放,病虫害防治由各管养单位统一安排,按要求进行防治,费用原则上按合同约定总金额的10%由各管养公司进行控制。特珠情况下,由现场技术人员确认是否打药并核定费用,鼓励引进先进技术进行人工防治、生物防治以控制病虫害。</w:t>
      </w:r>
    </w:p>
    <w:p w14:paraId="03ACEE53"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(四)施肥控制</w:t>
      </w:r>
    </w:p>
    <w:p w14:paraId="1C3F94AF"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根据不同的植物、季节和植物生长需要,由各管养单位统一安排施肥。费用原则上按合同约定总金额的10%由各管养公司进行控制。肥料统一存放,并报区园林绿化服务中心备案。</w:t>
      </w:r>
    </w:p>
    <w:p w14:paraId="4E37CFB2"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 xml:space="preserve">(五)园林机械控制 </w:t>
      </w:r>
    </w:p>
    <w:p w14:paraId="4E27BC80"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管养单位应按管养绿地情况配备水车、绿篱机、高枝剪、手剪、手锯、草坪修剪机、疏草机、草坪打孔机、打药机械等园林机械。机械情况、数量报区园林绿化服务中心备案。</w:t>
      </w:r>
    </w:p>
    <w:p w14:paraId="6577565C"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（六）补植补栽的控制</w:t>
      </w:r>
    </w:p>
    <w:p w14:paraId="2E38FBC9"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凡因管理不善造成的绿地损毁和缺株断垄需要补植补栽的,管养单位自行负责。</w:t>
      </w:r>
    </w:p>
    <w:p w14:paraId="5B202B3B" w14:textId="77777777" w:rsidR="00D11FE1" w:rsidRPr="002D3186" w:rsidRDefault="00000000">
      <w:pPr>
        <w:spacing w:line="360" w:lineRule="auto"/>
        <w:ind w:firstLineChars="200" w:firstLine="422"/>
        <w:rPr>
          <w:rFonts w:ascii="宋体" w:hAnsi="宋体" w:cs="宋体" w:hint="eastAsia"/>
          <w:b/>
          <w:bCs/>
          <w:szCs w:val="21"/>
        </w:rPr>
      </w:pPr>
      <w:r w:rsidRPr="002D3186">
        <w:rPr>
          <w:rFonts w:ascii="宋体" w:hAnsi="宋体" w:cs="宋体" w:hint="eastAsia"/>
          <w:b/>
          <w:bCs/>
          <w:szCs w:val="21"/>
        </w:rPr>
        <w:t>(七)资金拨付</w:t>
      </w:r>
    </w:p>
    <w:p w14:paraId="7C274EC5" w14:textId="77777777" w:rsidR="00D11FE1" w:rsidRPr="002D3186" w:rsidRDefault="00000000">
      <w:pPr>
        <w:spacing w:line="360" w:lineRule="auto"/>
        <w:ind w:firstLineChars="200" w:firstLine="420"/>
        <w:rPr>
          <w:rFonts w:ascii="宋体" w:hAnsi="宋体" w:cs="宋体" w:hint="eastAsia"/>
          <w:szCs w:val="21"/>
          <w:highlight w:val="yellow"/>
        </w:rPr>
      </w:pPr>
      <w:r w:rsidRPr="002D3186">
        <w:rPr>
          <w:rFonts w:ascii="宋体" w:hAnsi="宋体" w:cs="宋体" w:hint="eastAsia"/>
          <w:szCs w:val="21"/>
          <w:highlight w:val="yellow"/>
        </w:rPr>
        <w:t>详见合同。</w:t>
      </w:r>
    </w:p>
    <w:p w14:paraId="0B05E1B1"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八、技术指导和监督管理</w:t>
      </w:r>
    </w:p>
    <w:p w14:paraId="7BAFFC2B"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lastRenderedPageBreak/>
        <w:t>各管养单位抽调若干员工成立巡查监督组织,对其进行巡查监督管理,设置“四个一工作记录卡”,即每一个人、每一天、所干的每一项工作、发现的每一个问题；设置巡查监督人员记录卡,每天填写,主要记录技术人员、现场管理情况。同时,注意发现问题，填写整改通知书。</w:t>
      </w:r>
    </w:p>
    <w:p w14:paraId="2969F8A8"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九、考评纪律</w:t>
      </w:r>
    </w:p>
    <w:p w14:paraId="61750265"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1、所有考评人员必须严格遵守考评纪律,坚持公开公平、公正原则。考评人员不得凭个人好恶夸大、缩小、隐瞒被考评单位的成绩和问题，不得向被考评单位泄露有损考评工作公正性的各类信息；严禁收受被考评单位赠送的礼品、礼金、有价证券等,严禁接受被考评单位安排的超规格宴请和娱乐活动,严禁借考评之机谋取私利。</w:t>
      </w:r>
    </w:p>
    <w:p w14:paraId="60E9D3D3" w14:textId="77777777" w:rsidR="00D11FE1" w:rsidRPr="002D3186" w:rsidRDefault="00000000">
      <w:pPr>
        <w:spacing w:line="360" w:lineRule="auto"/>
        <w:ind w:firstLineChars="200" w:firstLine="420"/>
        <w:rPr>
          <w:rFonts w:ascii="宋体" w:hAnsi="宋体" w:cs="宋体" w:hint="eastAsia"/>
          <w:szCs w:val="21"/>
        </w:rPr>
      </w:pPr>
      <w:r w:rsidRPr="002D3186">
        <w:rPr>
          <w:rFonts w:ascii="宋体" w:hAnsi="宋体" w:cs="宋体" w:hint="eastAsia"/>
          <w:szCs w:val="21"/>
        </w:rPr>
        <w:t>2、凡有违反以上考评纪律者,一经查实,清出考评队伍,并给予相应的党纪、政纪处分，触犯法律法规的，移交监委及司法机关处理。</w:t>
      </w:r>
    </w:p>
    <w:p w14:paraId="05703E84" w14:textId="77777777" w:rsidR="00D11FE1" w:rsidRPr="002D3186" w:rsidRDefault="00D11FE1"/>
    <w:p w14:paraId="3E1B00E8" w14:textId="77777777" w:rsidR="00D11FE1" w:rsidRPr="002D3186" w:rsidRDefault="00D11FE1"/>
    <w:p w14:paraId="2CFE8B8A" w14:textId="77777777" w:rsidR="00D11FE1" w:rsidRPr="002D3186" w:rsidRDefault="00D11FE1"/>
    <w:p w14:paraId="3C3BFD02" w14:textId="77777777" w:rsidR="00D11FE1" w:rsidRPr="002D3186" w:rsidRDefault="00D11FE1"/>
    <w:p w14:paraId="64660154" w14:textId="77777777" w:rsidR="00D11FE1" w:rsidRPr="002D3186" w:rsidRDefault="00D11FE1"/>
    <w:p w14:paraId="384DD7EC" w14:textId="77777777" w:rsidR="00D11FE1" w:rsidRPr="002D3186" w:rsidRDefault="00D11FE1"/>
    <w:p w14:paraId="1D613B7F" w14:textId="77777777" w:rsidR="00D11FE1" w:rsidRPr="002D3186" w:rsidRDefault="00D11FE1"/>
    <w:p w14:paraId="36344AE8" w14:textId="77777777" w:rsidR="00D11FE1" w:rsidRPr="002D3186" w:rsidRDefault="00D11FE1"/>
    <w:p w14:paraId="0F2A82F9" w14:textId="77777777" w:rsidR="00D11FE1" w:rsidRPr="002D3186" w:rsidRDefault="00D11FE1"/>
    <w:p w14:paraId="6CEF3204" w14:textId="77777777" w:rsidR="00D11FE1" w:rsidRPr="002D3186" w:rsidRDefault="00D11FE1"/>
    <w:p w14:paraId="2F5EC00F" w14:textId="77777777" w:rsidR="00D11FE1" w:rsidRPr="002D3186" w:rsidRDefault="00D11FE1"/>
    <w:p w14:paraId="60FADBFC" w14:textId="77777777" w:rsidR="00D11FE1" w:rsidRPr="002D3186" w:rsidRDefault="00D11FE1"/>
    <w:p w14:paraId="12D638E7" w14:textId="77777777" w:rsidR="00D11FE1" w:rsidRPr="002D3186" w:rsidRDefault="00D11FE1"/>
    <w:p w14:paraId="3F51AE0A" w14:textId="77777777" w:rsidR="00D11FE1" w:rsidRPr="002D3186" w:rsidRDefault="00D11FE1"/>
    <w:p w14:paraId="3B8E9158" w14:textId="77777777" w:rsidR="00D11FE1" w:rsidRPr="002D3186" w:rsidRDefault="00D11FE1"/>
    <w:p w14:paraId="676AC365" w14:textId="77777777" w:rsidR="00D11FE1" w:rsidRPr="002D3186" w:rsidRDefault="00D11FE1"/>
    <w:p w14:paraId="05D6DF26" w14:textId="77777777" w:rsidR="00D11FE1" w:rsidRPr="002D3186" w:rsidRDefault="00D11FE1"/>
    <w:p w14:paraId="1F3B6609" w14:textId="77777777" w:rsidR="00D11FE1" w:rsidRPr="002D3186" w:rsidRDefault="00D11FE1"/>
    <w:p w14:paraId="44C627B5" w14:textId="77777777" w:rsidR="00D11FE1" w:rsidRPr="002D3186" w:rsidRDefault="00D11FE1"/>
    <w:p w14:paraId="00EE2CB0" w14:textId="77777777" w:rsidR="00D11FE1" w:rsidRPr="002D3186" w:rsidRDefault="00D11FE1"/>
    <w:p w14:paraId="4C351EEC" w14:textId="77777777" w:rsidR="00D11FE1" w:rsidRPr="002D3186" w:rsidRDefault="00D11FE1"/>
    <w:p w14:paraId="2CF02C69" w14:textId="77777777" w:rsidR="00D11FE1" w:rsidRPr="002D3186" w:rsidRDefault="00D11FE1"/>
    <w:p w14:paraId="14E493EF" w14:textId="77777777" w:rsidR="00D11FE1" w:rsidRPr="002D3186" w:rsidRDefault="00D11FE1"/>
    <w:p w14:paraId="200BFEDC" w14:textId="77777777" w:rsidR="00D11FE1" w:rsidRPr="002D3186" w:rsidRDefault="00D11FE1"/>
    <w:p w14:paraId="073CF8E5" w14:textId="77777777" w:rsidR="00D11FE1" w:rsidRPr="002D3186" w:rsidRDefault="00D11FE1"/>
    <w:p w14:paraId="49251ACB" w14:textId="77777777" w:rsidR="00D11FE1" w:rsidRPr="002D3186" w:rsidRDefault="00D11FE1"/>
    <w:p w14:paraId="2F81C107" w14:textId="77777777" w:rsidR="00D11FE1" w:rsidRPr="002D3186" w:rsidRDefault="00D11FE1"/>
    <w:p w14:paraId="1FD6F6DF" w14:textId="77777777" w:rsidR="00D11FE1" w:rsidRPr="002D3186" w:rsidRDefault="00D11FE1"/>
    <w:p w14:paraId="14C98DE0" w14:textId="77777777" w:rsidR="00D11FE1" w:rsidRPr="002D3186" w:rsidRDefault="00D11FE1"/>
    <w:p w14:paraId="13547B15" w14:textId="77777777" w:rsidR="00D11FE1" w:rsidRPr="002D3186" w:rsidRDefault="00D11FE1"/>
    <w:p w14:paraId="2B028AA7" w14:textId="77777777" w:rsidR="00D11FE1" w:rsidRPr="002D3186" w:rsidRDefault="00D11FE1"/>
    <w:p w14:paraId="1B8E0116" w14:textId="77777777" w:rsidR="00D11FE1" w:rsidRPr="002D3186" w:rsidRDefault="00D11FE1"/>
    <w:p w14:paraId="31CC695B" w14:textId="77777777" w:rsidR="00D11FE1" w:rsidRPr="002D3186" w:rsidRDefault="00D11FE1"/>
    <w:p w14:paraId="09F2A306" w14:textId="77777777" w:rsidR="00D11FE1" w:rsidRPr="002D3186" w:rsidRDefault="00D11FE1"/>
    <w:p w14:paraId="3C64E44A" w14:textId="77777777" w:rsidR="00D11FE1" w:rsidRPr="002D3186" w:rsidRDefault="00D11FE1"/>
    <w:p w14:paraId="0596ACD3" w14:textId="77777777" w:rsidR="00D11FE1" w:rsidRPr="002D3186" w:rsidRDefault="00D11FE1"/>
    <w:p w14:paraId="0070C823" w14:textId="77777777" w:rsidR="00D11FE1" w:rsidRPr="002D3186" w:rsidRDefault="00D11FE1"/>
    <w:p w14:paraId="01BAA403" w14:textId="77777777" w:rsidR="00D11FE1" w:rsidRPr="002D3186" w:rsidRDefault="00D11FE1"/>
    <w:p w14:paraId="7032AA88" w14:textId="77777777" w:rsidR="00D11FE1" w:rsidRPr="002D3186" w:rsidRDefault="00D11FE1"/>
    <w:p w14:paraId="62C50585" w14:textId="77777777" w:rsidR="00D11FE1" w:rsidRPr="002D3186" w:rsidRDefault="00D11FE1"/>
    <w:p w14:paraId="3B71B661" w14:textId="77777777" w:rsidR="00D11FE1" w:rsidRPr="002D3186" w:rsidRDefault="00000000">
      <w:pPr>
        <w:spacing w:before="172" w:line="226" w:lineRule="auto"/>
        <w:jc w:val="left"/>
        <w:rPr>
          <w:rFonts w:ascii="宋体" w:hAnsi="宋体" w:cs="宋体" w:hint="eastAsia"/>
          <w:b/>
          <w:bCs/>
          <w:spacing w:val="9"/>
          <w:sz w:val="24"/>
        </w:rPr>
      </w:pPr>
      <w:r w:rsidRPr="002D3186">
        <w:rPr>
          <w:rFonts w:ascii="宋体" w:hAnsi="宋体" w:cs="宋体" w:hint="eastAsia"/>
          <w:b/>
          <w:bCs/>
          <w:spacing w:val="9"/>
          <w:sz w:val="24"/>
        </w:rPr>
        <w:lastRenderedPageBreak/>
        <w:t>附件三：</w:t>
      </w:r>
    </w:p>
    <w:p w14:paraId="146E72C5" w14:textId="77777777" w:rsidR="00D11FE1" w:rsidRPr="002D3186" w:rsidRDefault="00000000">
      <w:pPr>
        <w:spacing w:line="360" w:lineRule="auto"/>
        <w:jc w:val="center"/>
        <w:rPr>
          <w:rFonts w:ascii="宋体" w:hAnsi="宋体" w:cs="宋体" w:hint="eastAsia"/>
          <w:b/>
          <w:bCs/>
          <w:sz w:val="24"/>
        </w:rPr>
      </w:pPr>
      <w:r w:rsidRPr="002D3186">
        <w:rPr>
          <w:rFonts w:ascii="宋体" w:hAnsi="宋体" w:cs="宋体" w:hint="eastAsia"/>
          <w:b/>
          <w:bCs/>
          <w:spacing w:val="9"/>
          <w:sz w:val="24"/>
        </w:rPr>
        <w:t>惠济区</w:t>
      </w:r>
      <w:r w:rsidRPr="002D3186">
        <w:rPr>
          <w:rFonts w:ascii="宋体" w:hAnsi="宋体" w:cs="宋体"/>
          <w:b/>
          <w:bCs/>
          <w:spacing w:val="9"/>
          <w:sz w:val="24"/>
        </w:rPr>
        <w:t>园林绿化管理考核评分标</w:t>
      </w:r>
      <w:r w:rsidRPr="002D3186">
        <w:rPr>
          <w:rFonts w:ascii="宋体" w:hAnsi="宋体" w:cs="宋体"/>
          <w:b/>
          <w:bCs/>
          <w:spacing w:val="8"/>
          <w:sz w:val="24"/>
        </w:rPr>
        <w:t>准</w:t>
      </w:r>
    </w:p>
    <w:tbl>
      <w:tblPr>
        <w:tblStyle w:val="TableNormal"/>
        <w:tblW w:w="913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39"/>
        <w:gridCol w:w="1670"/>
        <w:gridCol w:w="759"/>
        <w:gridCol w:w="1215"/>
        <w:gridCol w:w="1974"/>
        <w:gridCol w:w="1882"/>
      </w:tblGrid>
      <w:tr w:rsidR="00D11FE1" w:rsidRPr="002D3186" w14:paraId="164D0D53" w14:textId="77777777">
        <w:trPr>
          <w:trHeight w:val="283"/>
        </w:trPr>
        <w:tc>
          <w:tcPr>
            <w:tcW w:w="1640" w:type="dxa"/>
            <w:vMerge w:val="restart"/>
            <w:tcBorders>
              <w:bottom w:val="nil"/>
              <w:tl2br w:val="single" w:sz="4" w:space="0" w:color="000000"/>
            </w:tcBorders>
          </w:tcPr>
          <w:p w14:paraId="6C35A6A3" w14:textId="77777777" w:rsidR="00D11FE1" w:rsidRPr="002D3186" w:rsidRDefault="00D11FE1">
            <w:pPr>
              <w:spacing w:line="301" w:lineRule="auto"/>
              <w:rPr>
                <w:rFonts w:ascii="宋体" w:hAnsi="宋体" w:cs="宋体" w:hint="eastAsia"/>
                <w:szCs w:val="21"/>
                <w:lang w:eastAsia="zh-CN"/>
              </w:rPr>
            </w:pPr>
          </w:p>
          <w:p w14:paraId="6146A875" w14:textId="77777777" w:rsidR="00D11FE1" w:rsidRPr="002D3186" w:rsidRDefault="00000000">
            <w:pPr>
              <w:spacing w:before="65" w:line="228" w:lineRule="auto"/>
              <w:ind w:left="1015"/>
              <w:rPr>
                <w:rFonts w:ascii="宋体" w:hAnsi="宋体" w:cs="宋体" w:hint="eastAsia"/>
                <w:szCs w:val="21"/>
              </w:rPr>
            </w:pPr>
            <w:r w:rsidRPr="002D3186">
              <w:rPr>
                <w:rFonts w:ascii="宋体" w:hAnsi="宋体" w:cs="宋体" w:hint="eastAsia"/>
                <w:szCs w:val="21"/>
              </w:rPr>
              <w:t>办法</w:t>
            </w:r>
          </w:p>
          <w:p w14:paraId="6EB98A69" w14:textId="77777777" w:rsidR="00D11FE1" w:rsidRPr="002D3186" w:rsidRDefault="00000000">
            <w:pPr>
              <w:spacing w:before="65" w:line="227" w:lineRule="auto"/>
              <w:ind w:left="327"/>
              <w:rPr>
                <w:rFonts w:ascii="宋体" w:hAnsi="宋体" w:cs="宋体" w:hint="eastAsia"/>
                <w:szCs w:val="21"/>
              </w:rPr>
            </w:pPr>
            <w:r w:rsidRPr="002D3186">
              <w:rPr>
                <w:rFonts w:ascii="宋体" w:hAnsi="宋体" w:cs="宋体" w:hint="eastAsia"/>
                <w:spacing w:val="4"/>
                <w:szCs w:val="21"/>
              </w:rPr>
              <w:t>项</w:t>
            </w:r>
            <w:r w:rsidRPr="002D3186">
              <w:rPr>
                <w:rFonts w:ascii="宋体" w:hAnsi="宋体" w:cs="宋体" w:hint="eastAsia"/>
                <w:spacing w:val="3"/>
                <w:szCs w:val="21"/>
              </w:rPr>
              <w:t>目</w:t>
            </w:r>
          </w:p>
        </w:tc>
        <w:tc>
          <w:tcPr>
            <w:tcW w:w="7499" w:type="dxa"/>
            <w:gridSpan w:val="5"/>
          </w:tcPr>
          <w:p w14:paraId="5EFFCC4A" w14:textId="77777777" w:rsidR="00D11FE1" w:rsidRPr="002D3186" w:rsidRDefault="00000000">
            <w:pPr>
              <w:spacing w:before="213" w:line="225" w:lineRule="auto"/>
              <w:ind w:left="1871"/>
              <w:rPr>
                <w:rFonts w:ascii="宋体" w:hAnsi="宋体" w:cs="宋体" w:hint="eastAsia"/>
                <w:szCs w:val="21"/>
              </w:rPr>
            </w:pPr>
            <w:r w:rsidRPr="002D3186">
              <w:rPr>
                <w:rFonts w:ascii="宋体" w:hAnsi="宋体" w:cs="宋体" w:hint="eastAsia"/>
                <w:spacing w:val="-4"/>
                <w:szCs w:val="21"/>
              </w:rPr>
              <w:t>考 核 评</w:t>
            </w:r>
            <w:r w:rsidRPr="002D3186">
              <w:rPr>
                <w:rFonts w:ascii="宋体" w:hAnsi="宋体" w:cs="宋体" w:hint="eastAsia"/>
                <w:spacing w:val="-2"/>
                <w:szCs w:val="21"/>
              </w:rPr>
              <w:t xml:space="preserve"> 分 办 法 ( 总分 100 分)</w:t>
            </w:r>
          </w:p>
        </w:tc>
      </w:tr>
      <w:tr w:rsidR="00D11FE1" w:rsidRPr="002D3186" w14:paraId="79F8AF86" w14:textId="77777777">
        <w:trPr>
          <w:trHeight w:val="330"/>
        </w:trPr>
        <w:tc>
          <w:tcPr>
            <w:tcW w:w="1640" w:type="dxa"/>
            <w:vMerge/>
            <w:tcBorders>
              <w:top w:val="nil"/>
              <w:tl2br w:val="single" w:sz="4" w:space="0" w:color="000000"/>
            </w:tcBorders>
          </w:tcPr>
          <w:p w14:paraId="2504E5D9" w14:textId="77777777" w:rsidR="00D11FE1" w:rsidRPr="002D3186" w:rsidRDefault="00D11FE1">
            <w:pPr>
              <w:rPr>
                <w:rFonts w:ascii="宋体" w:hAnsi="宋体" w:cs="宋体" w:hint="eastAsia"/>
                <w:szCs w:val="21"/>
              </w:rPr>
            </w:pPr>
          </w:p>
        </w:tc>
        <w:tc>
          <w:tcPr>
            <w:tcW w:w="3644" w:type="dxa"/>
            <w:gridSpan w:val="3"/>
          </w:tcPr>
          <w:p w14:paraId="47F26E41" w14:textId="77777777" w:rsidR="00D11FE1" w:rsidRPr="002D3186" w:rsidRDefault="00000000">
            <w:pPr>
              <w:spacing w:before="210" w:line="225" w:lineRule="auto"/>
              <w:ind w:left="1524"/>
              <w:rPr>
                <w:rFonts w:ascii="宋体" w:hAnsi="宋体" w:cs="宋体" w:hint="eastAsia"/>
                <w:szCs w:val="21"/>
              </w:rPr>
            </w:pPr>
            <w:r w:rsidRPr="002D3186">
              <w:rPr>
                <w:rFonts w:ascii="宋体" w:hAnsi="宋体" w:cs="宋体" w:hint="eastAsia"/>
                <w:spacing w:val="-10"/>
                <w:szCs w:val="21"/>
              </w:rPr>
              <w:t>内容</w:t>
            </w:r>
          </w:p>
        </w:tc>
        <w:tc>
          <w:tcPr>
            <w:tcW w:w="1974" w:type="dxa"/>
          </w:tcPr>
          <w:p w14:paraId="3A7C84D6" w14:textId="77777777" w:rsidR="00D11FE1" w:rsidRPr="002D3186" w:rsidRDefault="00000000">
            <w:pPr>
              <w:spacing w:before="209" w:line="227" w:lineRule="auto"/>
              <w:ind w:left="720"/>
              <w:rPr>
                <w:rFonts w:ascii="宋体" w:hAnsi="宋体" w:cs="宋体" w:hint="eastAsia"/>
                <w:szCs w:val="21"/>
              </w:rPr>
            </w:pPr>
            <w:r w:rsidRPr="002D3186">
              <w:rPr>
                <w:rFonts w:ascii="宋体" w:hAnsi="宋体" w:cs="宋体" w:hint="eastAsia"/>
                <w:spacing w:val="4"/>
                <w:szCs w:val="21"/>
              </w:rPr>
              <w:t>一、二</w:t>
            </w:r>
            <w:r w:rsidRPr="002D3186">
              <w:rPr>
                <w:rFonts w:ascii="宋体" w:hAnsi="宋体" w:cs="宋体" w:hint="eastAsia"/>
                <w:spacing w:val="3"/>
                <w:szCs w:val="21"/>
              </w:rPr>
              <w:t>级</w:t>
            </w:r>
          </w:p>
        </w:tc>
        <w:tc>
          <w:tcPr>
            <w:tcW w:w="1881" w:type="dxa"/>
          </w:tcPr>
          <w:p w14:paraId="5600DBAF" w14:textId="77777777" w:rsidR="00D11FE1" w:rsidRPr="002D3186" w:rsidRDefault="00000000">
            <w:pPr>
              <w:spacing w:before="209" w:line="264" w:lineRule="exact"/>
              <w:ind w:left="475"/>
              <w:rPr>
                <w:rFonts w:ascii="宋体" w:hAnsi="宋体" w:cs="宋体" w:hint="eastAsia"/>
                <w:szCs w:val="21"/>
              </w:rPr>
            </w:pPr>
            <w:r w:rsidRPr="002D3186">
              <w:rPr>
                <w:rFonts w:ascii="宋体" w:hAnsi="宋体" w:cs="宋体" w:hint="eastAsia"/>
                <w:spacing w:val="4"/>
                <w:szCs w:val="21"/>
              </w:rPr>
              <w:t>三级</w:t>
            </w:r>
          </w:p>
        </w:tc>
      </w:tr>
      <w:tr w:rsidR="00D11FE1" w:rsidRPr="002D3186" w14:paraId="2F1035F8" w14:textId="77777777">
        <w:trPr>
          <w:trHeight w:val="280"/>
        </w:trPr>
        <w:tc>
          <w:tcPr>
            <w:tcW w:w="1640" w:type="dxa"/>
            <w:vMerge w:val="restart"/>
            <w:tcBorders>
              <w:bottom w:val="nil"/>
            </w:tcBorders>
          </w:tcPr>
          <w:p w14:paraId="5472978C" w14:textId="77777777" w:rsidR="00D11FE1" w:rsidRPr="002D3186" w:rsidRDefault="00000000">
            <w:pPr>
              <w:spacing w:before="285" w:line="301" w:lineRule="auto"/>
              <w:ind w:left="112" w:right="159" w:firstLine="16"/>
              <w:rPr>
                <w:rFonts w:ascii="宋体" w:hAnsi="宋体" w:cs="宋体" w:hint="eastAsia"/>
                <w:szCs w:val="21"/>
              </w:rPr>
            </w:pPr>
            <w:r w:rsidRPr="002D3186">
              <w:rPr>
                <w:rFonts w:ascii="宋体" w:hAnsi="宋体" w:cs="宋体" w:hint="eastAsia"/>
                <w:spacing w:val="6"/>
                <w:szCs w:val="21"/>
              </w:rPr>
              <w:t>一、组织管理</w:t>
            </w:r>
            <w:r w:rsidRPr="002D3186">
              <w:rPr>
                <w:rFonts w:ascii="宋体" w:hAnsi="宋体" w:cs="宋体" w:hint="eastAsia"/>
                <w:szCs w:val="21"/>
              </w:rPr>
              <w:t xml:space="preserve"> </w:t>
            </w:r>
            <w:r w:rsidRPr="002D3186">
              <w:rPr>
                <w:rFonts w:ascii="宋体" w:hAnsi="宋体" w:cs="宋体" w:hint="eastAsia"/>
                <w:spacing w:val="-5"/>
                <w:szCs w:val="21"/>
              </w:rPr>
              <w:t>(</w:t>
            </w:r>
            <w:r w:rsidRPr="002D3186">
              <w:rPr>
                <w:rFonts w:ascii="宋体" w:hAnsi="宋体" w:cs="宋体" w:hint="eastAsia"/>
                <w:spacing w:val="-4"/>
                <w:szCs w:val="21"/>
              </w:rPr>
              <w:t xml:space="preserve"> 5 分)</w:t>
            </w:r>
          </w:p>
        </w:tc>
        <w:tc>
          <w:tcPr>
            <w:tcW w:w="3644" w:type="dxa"/>
            <w:gridSpan w:val="3"/>
            <w:vMerge w:val="restart"/>
            <w:tcBorders>
              <w:bottom w:val="nil"/>
            </w:tcBorders>
          </w:tcPr>
          <w:p w14:paraId="4B2CB70A" w14:textId="77777777" w:rsidR="00D11FE1" w:rsidRPr="002D3186" w:rsidRDefault="00000000">
            <w:pPr>
              <w:spacing w:before="210" w:line="266" w:lineRule="auto"/>
              <w:ind w:left="109" w:right="105" w:firstLine="1"/>
              <w:rPr>
                <w:rFonts w:ascii="宋体" w:hAnsi="宋体" w:cs="宋体" w:hint="eastAsia"/>
                <w:szCs w:val="21"/>
                <w:lang w:eastAsia="zh-CN"/>
              </w:rPr>
            </w:pPr>
            <w:r w:rsidRPr="002D3186">
              <w:rPr>
                <w:rFonts w:ascii="宋体" w:hAnsi="宋体" w:cs="宋体" w:hint="eastAsia"/>
                <w:spacing w:val="5"/>
                <w:szCs w:val="21"/>
                <w:lang w:eastAsia="zh-CN"/>
              </w:rPr>
              <w:t>机构健全，制度完善， 岗位明确</w:t>
            </w:r>
            <w:r w:rsidRPr="002D3186">
              <w:rPr>
                <w:rFonts w:ascii="宋体" w:hAnsi="宋体" w:cs="宋体" w:hint="eastAsia"/>
                <w:spacing w:val="3"/>
                <w:szCs w:val="21"/>
                <w:lang w:eastAsia="zh-CN"/>
              </w:rPr>
              <w:t>，</w:t>
            </w:r>
            <w:r w:rsidRPr="002D3186">
              <w:rPr>
                <w:rFonts w:ascii="宋体" w:hAnsi="宋体" w:cs="宋体" w:hint="eastAsia"/>
                <w:szCs w:val="21"/>
                <w:lang w:eastAsia="zh-CN"/>
              </w:rPr>
              <w:t xml:space="preserve"> </w:t>
            </w:r>
            <w:r w:rsidRPr="002D3186">
              <w:rPr>
                <w:rFonts w:ascii="宋体" w:hAnsi="宋体" w:cs="宋体" w:hint="eastAsia"/>
                <w:spacing w:val="12"/>
                <w:szCs w:val="21"/>
                <w:lang w:eastAsia="zh-CN"/>
              </w:rPr>
              <w:t>着装统一整洁，管理资料齐全，及</w:t>
            </w:r>
            <w:r w:rsidRPr="002D3186">
              <w:rPr>
                <w:rFonts w:ascii="宋体" w:hAnsi="宋体" w:cs="宋体" w:hint="eastAsia"/>
                <w:szCs w:val="21"/>
                <w:lang w:eastAsia="zh-CN"/>
              </w:rPr>
              <w:t xml:space="preserve"> </w:t>
            </w:r>
            <w:r w:rsidRPr="002D3186">
              <w:rPr>
                <w:rFonts w:ascii="宋体" w:hAnsi="宋体" w:cs="宋体" w:hint="eastAsia"/>
                <w:spacing w:val="10"/>
                <w:szCs w:val="21"/>
                <w:lang w:eastAsia="zh-CN"/>
              </w:rPr>
              <w:t>时</w:t>
            </w:r>
            <w:r w:rsidRPr="002D3186">
              <w:rPr>
                <w:rFonts w:ascii="宋体" w:hAnsi="宋体" w:cs="宋体" w:hint="eastAsia"/>
                <w:spacing w:val="9"/>
                <w:szCs w:val="21"/>
                <w:lang w:eastAsia="zh-CN"/>
              </w:rPr>
              <w:t>上报有关资料</w:t>
            </w:r>
          </w:p>
        </w:tc>
        <w:tc>
          <w:tcPr>
            <w:tcW w:w="1974" w:type="dxa"/>
          </w:tcPr>
          <w:p w14:paraId="0D76EB07" w14:textId="77777777" w:rsidR="00D11FE1" w:rsidRPr="002D3186" w:rsidRDefault="00000000">
            <w:pPr>
              <w:spacing w:before="209" w:line="227" w:lineRule="auto"/>
              <w:ind w:left="126"/>
              <w:rPr>
                <w:rFonts w:ascii="宋体" w:hAnsi="宋体" w:cs="宋体" w:hint="eastAsia"/>
                <w:szCs w:val="21"/>
              </w:rPr>
            </w:pPr>
            <w:r w:rsidRPr="002D3186">
              <w:rPr>
                <w:rFonts w:ascii="宋体" w:hAnsi="宋体" w:cs="宋体" w:hint="eastAsia"/>
                <w:spacing w:val="-12"/>
                <w:szCs w:val="21"/>
              </w:rPr>
              <w:t>一</w:t>
            </w:r>
            <w:r w:rsidRPr="002D3186">
              <w:rPr>
                <w:rFonts w:ascii="宋体" w:hAnsi="宋体" w:cs="宋体" w:hint="eastAsia"/>
                <w:spacing w:val="-7"/>
                <w:szCs w:val="21"/>
              </w:rPr>
              <w:t>般</w:t>
            </w:r>
            <w:r w:rsidRPr="002D3186">
              <w:rPr>
                <w:rFonts w:ascii="宋体" w:hAnsi="宋体" w:cs="宋体" w:hint="eastAsia"/>
                <w:spacing w:val="-6"/>
                <w:szCs w:val="21"/>
              </w:rPr>
              <w:t>扣 2-3 分</w:t>
            </w:r>
          </w:p>
        </w:tc>
        <w:tc>
          <w:tcPr>
            <w:tcW w:w="1881" w:type="dxa"/>
          </w:tcPr>
          <w:p w14:paraId="262330B4" w14:textId="77777777" w:rsidR="00D11FE1" w:rsidRPr="002D3186" w:rsidRDefault="00000000">
            <w:pPr>
              <w:spacing w:before="209" w:line="227" w:lineRule="auto"/>
              <w:ind w:left="127"/>
              <w:rPr>
                <w:rFonts w:ascii="宋体" w:hAnsi="宋体" w:cs="宋体" w:hint="eastAsia"/>
                <w:szCs w:val="21"/>
              </w:rPr>
            </w:pPr>
            <w:r w:rsidRPr="002D3186">
              <w:rPr>
                <w:rFonts w:ascii="宋体" w:hAnsi="宋体" w:cs="宋体" w:hint="eastAsia"/>
                <w:spacing w:val="-10"/>
                <w:szCs w:val="21"/>
              </w:rPr>
              <w:t>一</w:t>
            </w:r>
            <w:r w:rsidRPr="002D3186">
              <w:rPr>
                <w:rFonts w:ascii="宋体" w:hAnsi="宋体" w:cs="宋体" w:hint="eastAsia"/>
                <w:spacing w:val="-8"/>
                <w:szCs w:val="21"/>
              </w:rPr>
              <w:t>般</w:t>
            </w:r>
            <w:r w:rsidRPr="002D3186">
              <w:rPr>
                <w:rFonts w:ascii="宋体" w:hAnsi="宋体" w:cs="宋体" w:hint="eastAsia"/>
                <w:spacing w:val="-5"/>
                <w:szCs w:val="21"/>
              </w:rPr>
              <w:t xml:space="preserve"> 扣 1-2 分</w:t>
            </w:r>
          </w:p>
        </w:tc>
      </w:tr>
      <w:tr w:rsidR="00D11FE1" w:rsidRPr="002D3186" w14:paraId="7F2F442F" w14:textId="77777777">
        <w:trPr>
          <w:trHeight w:val="387"/>
        </w:trPr>
        <w:tc>
          <w:tcPr>
            <w:tcW w:w="1640" w:type="dxa"/>
            <w:vMerge/>
            <w:tcBorders>
              <w:top w:val="nil"/>
            </w:tcBorders>
          </w:tcPr>
          <w:p w14:paraId="1BF33700" w14:textId="77777777" w:rsidR="00D11FE1" w:rsidRPr="002D3186" w:rsidRDefault="00D11FE1">
            <w:pPr>
              <w:rPr>
                <w:rFonts w:ascii="宋体" w:hAnsi="宋体" w:cs="宋体" w:hint="eastAsia"/>
                <w:szCs w:val="21"/>
              </w:rPr>
            </w:pPr>
          </w:p>
        </w:tc>
        <w:tc>
          <w:tcPr>
            <w:tcW w:w="3644" w:type="dxa"/>
            <w:gridSpan w:val="3"/>
            <w:vMerge/>
            <w:tcBorders>
              <w:top w:val="nil"/>
            </w:tcBorders>
          </w:tcPr>
          <w:p w14:paraId="5C91AE8D" w14:textId="77777777" w:rsidR="00D11FE1" w:rsidRPr="002D3186" w:rsidRDefault="00D11FE1">
            <w:pPr>
              <w:rPr>
                <w:rFonts w:ascii="宋体" w:hAnsi="宋体" w:cs="宋体" w:hint="eastAsia"/>
                <w:szCs w:val="21"/>
              </w:rPr>
            </w:pPr>
          </w:p>
        </w:tc>
        <w:tc>
          <w:tcPr>
            <w:tcW w:w="1974" w:type="dxa"/>
          </w:tcPr>
          <w:p w14:paraId="5BE22FDD" w14:textId="77777777" w:rsidR="00D11FE1" w:rsidRPr="002D3186" w:rsidRDefault="00000000">
            <w:pPr>
              <w:spacing w:before="208" w:line="227" w:lineRule="auto"/>
              <w:ind w:left="225"/>
              <w:rPr>
                <w:rFonts w:ascii="宋体" w:hAnsi="宋体" w:cs="宋体" w:hint="eastAsia"/>
                <w:szCs w:val="21"/>
              </w:rPr>
            </w:pPr>
            <w:r w:rsidRPr="002D3186">
              <w:rPr>
                <w:rFonts w:ascii="宋体" w:hAnsi="宋体" w:cs="宋体" w:hint="eastAsia"/>
                <w:spacing w:val="-9"/>
                <w:szCs w:val="21"/>
              </w:rPr>
              <w:t>差</w:t>
            </w:r>
            <w:r w:rsidRPr="002D3186">
              <w:rPr>
                <w:rFonts w:ascii="宋体" w:hAnsi="宋体" w:cs="宋体" w:hint="eastAsia"/>
                <w:spacing w:val="-5"/>
                <w:szCs w:val="21"/>
              </w:rPr>
              <w:t xml:space="preserve">  扣 3-5 分</w:t>
            </w:r>
          </w:p>
        </w:tc>
        <w:tc>
          <w:tcPr>
            <w:tcW w:w="1881" w:type="dxa"/>
          </w:tcPr>
          <w:p w14:paraId="0F53068F" w14:textId="77777777" w:rsidR="00D11FE1" w:rsidRPr="002D3186" w:rsidRDefault="00000000">
            <w:pPr>
              <w:spacing w:before="208" w:line="227" w:lineRule="auto"/>
              <w:ind w:left="226"/>
              <w:rPr>
                <w:rFonts w:ascii="宋体" w:hAnsi="宋体" w:cs="宋体" w:hint="eastAsia"/>
                <w:szCs w:val="21"/>
              </w:rPr>
            </w:pPr>
            <w:r w:rsidRPr="002D3186">
              <w:rPr>
                <w:rFonts w:ascii="宋体" w:hAnsi="宋体" w:cs="宋体" w:hint="eastAsia"/>
                <w:spacing w:val="-10"/>
                <w:szCs w:val="21"/>
              </w:rPr>
              <w:t>差</w:t>
            </w:r>
            <w:r w:rsidRPr="002D3186">
              <w:rPr>
                <w:rFonts w:ascii="宋体" w:hAnsi="宋体" w:cs="宋体" w:hint="eastAsia"/>
                <w:spacing w:val="-7"/>
                <w:szCs w:val="21"/>
              </w:rPr>
              <w:t xml:space="preserve"> </w:t>
            </w:r>
            <w:r w:rsidRPr="002D3186">
              <w:rPr>
                <w:rFonts w:ascii="宋体" w:hAnsi="宋体" w:cs="宋体" w:hint="eastAsia"/>
                <w:spacing w:val="-5"/>
                <w:szCs w:val="21"/>
              </w:rPr>
              <w:t xml:space="preserve"> 扣 2-5 分</w:t>
            </w:r>
          </w:p>
        </w:tc>
      </w:tr>
      <w:tr w:rsidR="00D11FE1" w:rsidRPr="002D3186" w14:paraId="17A75507" w14:textId="77777777">
        <w:trPr>
          <w:trHeight w:val="386"/>
        </w:trPr>
        <w:tc>
          <w:tcPr>
            <w:tcW w:w="1640" w:type="dxa"/>
          </w:tcPr>
          <w:p w14:paraId="5357ADAB" w14:textId="77777777" w:rsidR="00D11FE1" w:rsidRPr="002D3186" w:rsidRDefault="00000000">
            <w:pPr>
              <w:spacing w:before="52" w:line="257" w:lineRule="auto"/>
              <w:ind w:left="121" w:right="159" w:firstLine="5"/>
              <w:rPr>
                <w:rFonts w:ascii="宋体" w:hAnsi="宋体" w:cs="宋体" w:hint="eastAsia"/>
                <w:szCs w:val="21"/>
              </w:rPr>
            </w:pPr>
            <w:r w:rsidRPr="002D3186">
              <w:rPr>
                <w:rFonts w:ascii="宋体" w:hAnsi="宋体" w:cs="宋体" w:hint="eastAsia"/>
                <w:spacing w:val="8"/>
                <w:szCs w:val="21"/>
              </w:rPr>
              <w:t>二</w:t>
            </w:r>
            <w:r w:rsidRPr="002D3186">
              <w:rPr>
                <w:rFonts w:ascii="宋体" w:hAnsi="宋体" w:cs="宋体" w:hint="eastAsia"/>
                <w:spacing w:val="6"/>
                <w:szCs w:val="21"/>
              </w:rPr>
              <w:t>、总体景观</w:t>
            </w:r>
            <w:r w:rsidRPr="002D3186">
              <w:rPr>
                <w:rFonts w:ascii="宋体" w:hAnsi="宋体" w:cs="宋体" w:hint="eastAsia"/>
                <w:szCs w:val="21"/>
              </w:rPr>
              <w:t xml:space="preserve"> </w:t>
            </w:r>
            <w:r w:rsidRPr="002D3186">
              <w:rPr>
                <w:rFonts w:ascii="宋体" w:hAnsi="宋体" w:cs="宋体" w:hint="eastAsia"/>
                <w:spacing w:val="-18"/>
                <w:szCs w:val="21"/>
              </w:rPr>
              <w:t>效</w:t>
            </w:r>
            <w:r w:rsidRPr="002D3186">
              <w:rPr>
                <w:rFonts w:ascii="宋体" w:hAnsi="宋体" w:cs="宋体" w:hint="eastAsia"/>
                <w:spacing w:val="-12"/>
                <w:szCs w:val="21"/>
              </w:rPr>
              <w:t>果 ( 5 分)</w:t>
            </w:r>
          </w:p>
        </w:tc>
        <w:tc>
          <w:tcPr>
            <w:tcW w:w="3644" w:type="dxa"/>
            <w:gridSpan w:val="3"/>
          </w:tcPr>
          <w:p w14:paraId="65AE56DB" w14:textId="77777777" w:rsidR="00D11FE1" w:rsidRPr="002D3186" w:rsidRDefault="00000000">
            <w:pPr>
              <w:spacing w:before="208" w:line="224" w:lineRule="auto"/>
              <w:ind w:left="107"/>
              <w:rPr>
                <w:rFonts w:ascii="宋体" w:hAnsi="宋体" w:cs="宋体" w:hint="eastAsia"/>
                <w:szCs w:val="21"/>
                <w:lang w:eastAsia="zh-CN"/>
              </w:rPr>
            </w:pPr>
            <w:r w:rsidRPr="002D3186">
              <w:rPr>
                <w:rFonts w:ascii="宋体" w:hAnsi="宋体" w:cs="宋体" w:hint="eastAsia"/>
                <w:spacing w:val="15"/>
                <w:szCs w:val="21"/>
                <w:lang w:eastAsia="zh-CN"/>
              </w:rPr>
              <w:t>植</w:t>
            </w:r>
            <w:r w:rsidRPr="002D3186">
              <w:rPr>
                <w:rFonts w:ascii="宋体" w:hAnsi="宋体" w:cs="宋体" w:hint="eastAsia"/>
                <w:spacing w:val="9"/>
                <w:szCs w:val="21"/>
                <w:lang w:eastAsia="zh-CN"/>
              </w:rPr>
              <w:t>物配置合理，整齐美观</w:t>
            </w:r>
          </w:p>
        </w:tc>
        <w:tc>
          <w:tcPr>
            <w:tcW w:w="1974" w:type="dxa"/>
          </w:tcPr>
          <w:p w14:paraId="6C46F250" w14:textId="77777777" w:rsidR="00D11FE1" w:rsidRPr="002D3186" w:rsidRDefault="00D11FE1">
            <w:pPr>
              <w:rPr>
                <w:rFonts w:ascii="宋体" w:hAnsi="宋体" w:cs="宋体" w:hint="eastAsia"/>
                <w:szCs w:val="21"/>
                <w:lang w:eastAsia="zh-CN"/>
              </w:rPr>
            </w:pPr>
          </w:p>
        </w:tc>
        <w:tc>
          <w:tcPr>
            <w:tcW w:w="1881" w:type="dxa"/>
          </w:tcPr>
          <w:p w14:paraId="78CAD055" w14:textId="77777777" w:rsidR="00D11FE1" w:rsidRPr="002D3186" w:rsidRDefault="00D11FE1">
            <w:pPr>
              <w:rPr>
                <w:rFonts w:ascii="宋体" w:hAnsi="宋体" w:cs="宋体" w:hint="eastAsia"/>
                <w:szCs w:val="21"/>
                <w:lang w:eastAsia="zh-CN"/>
              </w:rPr>
            </w:pPr>
          </w:p>
        </w:tc>
      </w:tr>
      <w:tr w:rsidR="00D11FE1" w:rsidRPr="002D3186" w14:paraId="4A9A9E67" w14:textId="77777777">
        <w:trPr>
          <w:trHeight w:val="280"/>
        </w:trPr>
        <w:tc>
          <w:tcPr>
            <w:tcW w:w="1640" w:type="dxa"/>
            <w:vMerge w:val="restart"/>
            <w:tcBorders>
              <w:bottom w:val="nil"/>
            </w:tcBorders>
          </w:tcPr>
          <w:p w14:paraId="0975A2AC" w14:textId="77777777" w:rsidR="00D11FE1" w:rsidRPr="002D3186" w:rsidRDefault="00D11FE1">
            <w:pPr>
              <w:spacing w:line="311" w:lineRule="auto"/>
              <w:rPr>
                <w:rFonts w:ascii="宋体" w:hAnsi="宋体" w:cs="宋体" w:hint="eastAsia"/>
                <w:szCs w:val="21"/>
                <w:lang w:eastAsia="zh-CN"/>
              </w:rPr>
            </w:pPr>
          </w:p>
          <w:p w14:paraId="00EE4BA6" w14:textId="77777777" w:rsidR="00D11FE1" w:rsidRPr="002D3186" w:rsidRDefault="00D11FE1">
            <w:pPr>
              <w:spacing w:line="312" w:lineRule="auto"/>
              <w:rPr>
                <w:rFonts w:ascii="宋体" w:hAnsi="宋体" w:cs="宋体" w:hint="eastAsia"/>
                <w:szCs w:val="21"/>
                <w:lang w:eastAsia="zh-CN"/>
              </w:rPr>
            </w:pPr>
          </w:p>
          <w:p w14:paraId="50D8C465" w14:textId="77777777" w:rsidR="00D11FE1" w:rsidRPr="002D3186" w:rsidRDefault="00000000">
            <w:pPr>
              <w:spacing w:before="65" w:line="301" w:lineRule="auto"/>
              <w:ind w:left="112" w:right="159" w:firstLine="19"/>
              <w:rPr>
                <w:rFonts w:ascii="宋体" w:hAnsi="宋体" w:cs="宋体" w:hint="eastAsia"/>
                <w:szCs w:val="21"/>
              </w:rPr>
            </w:pPr>
            <w:r w:rsidRPr="002D3186">
              <w:rPr>
                <w:rFonts w:ascii="宋体" w:hAnsi="宋体" w:cs="宋体" w:hint="eastAsia"/>
                <w:spacing w:val="9"/>
                <w:szCs w:val="21"/>
              </w:rPr>
              <w:t>三</w:t>
            </w:r>
            <w:r w:rsidRPr="002D3186">
              <w:rPr>
                <w:rFonts w:ascii="宋体" w:hAnsi="宋体" w:cs="宋体" w:hint="eastAsia"/>
                <w:spacing w:val="5"/>
                <w:szCs w:val="21"/>
              </w:rPr>
              <w:t>、植物长势</w:t>
            </w:r>
            <w:r w:rsidRPr="002D3186">
              <w:rPr>
                <w:rFonts w:ascii="宋体" w:hAnsi="宋体" w:cs="宋体" w:hint="eastAsia"/>
                <w:szCs w:val="21"/>
              </w:rPr>
              <w:t xml:space="preserve"> </w:t>
            </w:r>
            <w:r w:rsidRPr="002D3186">
              <w:rPr>
                <w:rFonts w:ascii="宋体" w:hAnsi="宋体" w:cs="宋体" w:hint="eastAsia"/>
                <w:spacing w:val="-5"/>
                <w:szCs w:val="21"/>
              </w:rPr>
              <w:t>(</w:t>
            </w:r>
            <w:r w:rsidRPr="002D3186">
              <w:rPr>
                <w:rFonts w:ascii="宋体" w:hAnsi="宋体" w:cs="宋体" w:hint="eastAsia"/>
                <w:spacing w:val="-4"/>
                <w:szCs w:val="21"/>
              </w:rPr>
              <w:t xml:space="preserve"> 5 分)</w:t>
            </w:r>
          </w:p>
        </w:tc>
        <w:tc>
          <w:tcPr>
            <w:tcW w:w="3644" w:type="dxa"/>
            <w:gridSpan w:val="3"/>
          </w:tcPr>
          <w:p w14:paraId="26F32D29" w14:textId="77777777" w:rsidR="00D11FE1" w:rsidRPr="002D3186" w:rsidRDefault="00000000">
            <w:pPr>
              <w:spacing w:before="208" w:line="225" w:lineRule="auto"/>
              <w:ind w:left="113"/>
              <w:rPr>
                <w:rFonts w:ascii="宋体" w:hAnsi="宋体" w:cs="宋体" w:hint="eastAsia"/>
                <w:szCs w:val="21"/>
                <w:lang w:eastAsia="zh-CN"/>
              </w:rPr>
            </w:pPr>
            <w:r w:rsidRPr="002D3186">
              <w:rPr>
                <w:rFonts w:ascii="宋体" w:hAnsi="宋体" w:cs="宋体" w:hint="eastAsia"/>
                <w:spacing w:val="9"/>
                <w:szCs w:val="21"/>
                <w:lang w:eastAsia="zh-CN"/>
              </w:rPr>
              <w:t>乔木，花灌木长势不</w:t>
            </w:r>
            <w:r w:rsidRPr="002D3186">
              <w:rPr>
                <w:rFonts w:ascii="宋体" w:hAnsi="宋体" w:cs="宋体" w:hint="eastAsia"/>
                <w:spacing w:val="7"/>
                <w:szCs w:val="21"/>
                <w:lang w:eastAsia="zh-CN"/>
              </w:rPr>
              <w:t>良</w:t>
            </w:r>
          </w:p>
        </w:tc>
        <w:tc>
          <w:tcPr>
            <w:tcW w:w="1974" w:type="dxa"/>
          </w:tcPr>
          <w:p w14:paraId="5A18545C" w14:textId="77777777" w:rsidR="00D11FE1" w:rsidRPr="002D3186" w:rsidRDefault="00000000">
            <w:pPr>
              <w:spacing w:before="207" w:line="223" w:lineRule="auto"/>
              <w:ind w:left="119"/>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c>
          <w:tcPr>
            <w:tcW w:w="1881" w:type="dxa"/>
          </w:tcPr>
          <w:p w14:paraId="72693EC9" w14:textId="77777777" w:rsidR="00D11FE1" w:rsidRPr="002D3186" w:rsidRDefault="00000000">
            <w:pPr>
              <w:spacing w:before="207" w:line="223"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r>
      <w:tr w:rsidR="00D11FE1" w:rsidRPr="002D3186" w14:paraId="0940FE4B" w14:textId="77777777">
        <w:trPr>
          <w:trHeight w:val="446"/>
        </w:trPr>
        <w:tc>
          <w:tcPr>
            <w:tcW w:w="1640" w:type="dxa"/>
            <w:vMerge/>
            <w:tcBorders>
              <w:top w:val="nil"/>
              <w:bottom w:val="nil"/>
            </w:tcBorders>
          </w:tcPr>
          <w:p w14:paraId="28BBB926" w14:textId="77777777" w:rsidR="00D11FE1" w:rsidRPr="002D3186" w:rsidRDefault="00D11FE1">
            <w:pPr>
              <w:rPr>
                <w:rFonts w:ascii="宋体" w:hAnsi="宋体" w:cs="宋体" w:hint="eastAsia"/>
                <w:szCs w:val="21"/>
              </w:rPr>
            </w:pPr>
          </w:p>
        </w:tc>
        <w:tc>
          <w:tcPr>
            <w:tcW w:w="3644" w:type="dxa"/>
            <w:gridSpan w:val="3"/>
          </w:tcPr>
          <w:p w14:paraId="44BAB794" w14:textId="77777777" w:rsidR="00D11FE1" w:rsidRPr="002D3186" w:rsidRDefault="00000000">
            <w:pPr>
              <w:spacing w:before="208" w:line="225" w:lineRule="auto"/>
              <w:ind w:left="128"/>
              <w:rPr>
                <w:rFonts w:ascii="宋体" w:hAnsi="宋体" w:cs="宋体" w:hint="eastAsia"/>
                <w:szCs w:val="21"/>
                <w:lang w:eastAsia="zh-CN"/>
              </w:rPr>
            </w:pPr>
            <w:r w:rsidRPr="002D3186">
              <w:rPr>
                <w:rFonts w:ascii="宋体" w:hAnsi="宋体" w:cs="宋体" w:hint="eastAsia"/>
                <w:spacing w:val="12"/>
                <w:szCs w:val="21"/>
                <w:lang w:eastAsia="zh-CN"/>
              </w:rPr>
              <w:t>叶</w:t>
            </w:r>
            <w:r w:rsidRPr="002D3186">
              <w:rPr>
                <w:rFonts w:ascii="宋体" w:hAnsi="宋体" w:cs="宋体" w:hint="eastAsia"/>
                <w:spacing w:val="8"/>
                <w:szCs w:val="21"/>
                <w:lang w:eastAsia="zh-CN"/>
              </w:rPr>
              <w:t>色叶形不正常，异常落叶或干枯</w:t>
            </w:r>
          </w:p>
        </w:tc>
        <w:tc>
          <w:tcPr>
            <w:tcW w:w="1974" w:type="dxa"/>
          </w:tcPr>
          <w:p w14:paraId="4A217B43" w14:textId="77777777" w:rsidR="00D11FE1" w:rsidRPr="002D3186" w:rsidRDefault="00000000">
            <w:pPr>
              <w:spacing w:before="207" w:line="228" w:lineRule="auto"/>
              <w:ind w:left="119"/>
              <w:rPr>
                <w:rFonts w:ascii="宋体" w:hAnsi="宋体" w:cs="宋体" w:hint="eastAsia"/>
                <w:szCs w:val="21"/>
              </w:rPr>
            </w:pPr>
            <w:r w:rsidRPr="002D3186">
              <w:rPr>
                <w:rFonts w:ascii="宋体" w:hAnsi="宋体" w:cs="宋体" w:hint="eastAsia"/>
                <w:spacing w:val="-8"/>
                <w:szCs w:val="21"/>
              </w:rPr>
              <w:t>扣 0.3 分/株( ㎡</w:t>
            </w:r>
            <w:r w:rsidRPr="002D3186">
              <w:rPr>
                <w:rFonts w:ascii="宋体" w:hAnsi="宋体" w:cs="宋体" w:hint="eastAsia"/>
                <w:spacing w:val="-7"/>
                <w:szCs w:val="21"/>
              </w:rPr>
              <w:t>)</w:t>
            </w:r>
          </w:p>
        </w:tc>
        <w:tc>
          <w:tcPr>
            <w:tcW w:w="1881" w:type="dxa"/>
          </w:tcPr>
          <w:p w14:paraId="018292A9" w14:textId="77777777" w:rsidR="00D11FE1" w:rsidRPr="002D3186" w:rsidRDefault="00000000">
            <w:pPr>
              <w:spacing w:before="207" w:line="228" w:lineRule="auto"/>
              <w:ind w:left="120"/>
              <w:rPr>
                <w:rFonts w:ascii="宋体" w:hAnsi="宋体" w:cs="宋体" w:hint="eastAsia"/>
                <w:szCs w:val="21"/>
              </w:rPr>
            </w:pPr>
            <w:r w:rsidRPr="002D3186">
              <w:rPr>
                <w:rFonts w:ascii="宋体" w:hAnsi="宋体" w:cs="宋体" w:hint="eastAsia"/>
                <w:spacing w:val="-15"/>
                <w:szCs w:val="21"/>
              </w:rPr>
              <w:t>扣 0.2 分/株( ㎡</w:t>
            </w:r>
            <w:r w:rsidRPr="002D3186">
              <w:rPr>
                <w:rFonts w:ascii="宋体" w:hAnsi="宋体" w:cs="宋体" w:hint="eastAsia"/>
                <w:spacing w:val="-14"/>
                <w:szCs w:val="21"/>
              </w:rPr>
              <w:t>)</w:t>
            </w:r>
          </w:p>
        </w:tc>
      </w:tr>
      <w:tr w:rsidR="00D11FE1" w:rsidRPr="002D3186" w14:paraId="64BE2DD8" w14:textId="77777777">
        <w:trPr>
          <w:trHeight w:val="445"/>
        </w:trPr>
        <w:tc>
          <w:tcPr>
            <w:tcW w:w="1640" w:type="dxa"/>
            <w:vMerge/>
            <w:tcBorders>
              <w:top w:val="nil"/>
              <w:bottom w:val="nil"/>
            </w:tcBorders>
          </w:tcPr>
          <w:p w14:paraId="1D682CC3" w14:textId="77777777" w:rsidR="00D11FE1" w:rsidRPr="002D3186" w:rsidRDefault="00D11FE1">
            <w:pPr>
              <w:rPr>
                <w:rFonts w:ascii="宋体" w:hAnsi="宋体" w:cs="宋体" w:hint="eastAsia"/>
                <w:szCs w:val="21"/>
              </w:rPr>
            </w:pPr>
          </w:p>
        </w:tc>
        <w:tc>
          <w:tcPr>
            <w:tcW w:w="3644" w:type="dxa"/>
            <w:gridSpan w:val="3"/>
          </w:tcPr>
          <w:p w14:paraId="4089E595" w14:textId="77777777" w:rsidR="00D11FE1" w:rsidRPr="002D3186" w:rsidRDefault="00000000">
            <w:pPr>
              <w:spacing w:before="207" w:line="226" w:lineRule="auto"/>
              <w:ind w:left="121"/>
              <w:rPr>
                <w:rFonts w:ascii="宋体" w:hAnsi="宋体" w:cs="宋体" w:hint="eastAsia"/>
                <w:szCs w:val="21"/>
                <w:lang w:eastAsia="zh-CN"/>
              </w:rPr>
            </w:pPr>
            <w:r w:rsidRPr="002D3186">
              <w:rPr>
                <w:rFonts w:ascii="宋体" w:hAnsi="宋体" w:cs="宋体" w:hint="eastAsia"/>
                <w:spacing w:val="16"/>
                <w:szCs w:val="21"/>
                <w:lang w:eastAsia="zh-CN"/>
              </w:rPr>
              <w:t>绿</w:t>
            </w:r>
            <w:r w:rsidRPr="002D3186">
              <w:rPr>
                <w:rFonts w:ascii="宋体" w:hAnsi="宋体" w:cs="宋体" w:hint="eastAsia"/>
                <w:spacing w:val="11"/>
                <w:szCs w:val="21"/>
                <w:lang w:eastAsia="zh-CN"/>
              </w:rPr>
              <w:t>篱</w:t>
            </w:r>
            <w:r w:rsidRPr="002D3186">
              <w:rPr>
                <w:rFonts w:ascii="宋体" w:hAnsi="宋体" w:cs="宋体" w:hint="eastAsia"/>
                <w:spacing w:val="8"/>
                <w:szCs w:val="21"/>
                <w:lang w:eastAsia="zh-CN"/>
              </w:rPr>
              <w:t>模纹色带，草坪地被长势不良</w:t>
            </w:r>
          </w:p>
        </w:tc>
        <w:tc>
          <w:tcPr>
            <w:tcW w:w="1974" w:type="dxa"/>
          </w:tcPr>
          <w:p w14:paraId="053951D2" w14:textId="77777777" w:rsidR="00D11FE1" w:rsidRPr="002D3186" w:rsidRDefault="00000000">
            <w:pPr>
              <w:spacing w:before="209" w:line="232" w:lineRule="auto"/>
              <w:ind w:left="119"/>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c>
          <w:tcPr>
            <w:tcW w:w="1881" w:type="dxa"/>
          </w:tcPr>
          <w:p w14:paraId="0304A86E" w14:textId="77777777" w:rsidR="00D11FE1" w:rsidRPr="002D3186" w:rsidRDefault="00000000">
            <w:pPr>
              <w:spacing w:before="209" w:line="232"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r>
      <w:tr w:rsidR="00D11FE1" w:rsidRPr="002D3186" w14:paraId="31AE41EB" w14:textId="77777777">
        <w:trPr>
          <w:trHeight w:val="280"/>
        </w:trPr>
        <w:tc>
          <w:tcPr>
            <w:tcW w:w="1640" w:type="dxa"/>
            <w:vMerge/>
            <w:tcBorders>
              <w:top w:val="nil"/>
            </w:tcBorders>
          </w:tcPr>
          <w:p w14:paraId="6EF1A5EA" w14:textId="77777777" w:rsidR="00D11FE1" w:rsidRPr="002D3186" w:rsidRDefault="00D11FE1">
            <w:pPr>
              <w:rPr>
                <w:rFonts w:ascii="宋体" w:hAnsi="宋体" w:cs="宋体" w:hint="eastAsia"/>
                <w:szCs w:val="21"/>
              </w:rPr>
            </w:pPr>
          </w:p>
        </w:tc>
        <w:tc>
          <w:tcPr>
            <w:tcW w:w="3644" w:type="dxa"/>
            <w:gridSpan w:val="3"/>
          </w:tcPr>
          <w:p w14:paraId="4776E8CF" w14:textId="77777777" w:rsidR="00D11FE1" w:rsidRPr="002D3186" w:rsidRDefault="00000000">
            <w:pPr>
              <w:spacing w:before="209" w:line="223" w:lineRule="auto"/>
              <w:ind w:left="114"/>
              <w:rPr>
                <w:rFonts w:ascii="宋体" w:hAnsi="宋体" w:cs="宋体" w:hint="eastAsia"/>
                <w:szCs w:val="21"/>
                <w:lang w:eastAsia="zh-CN"/>
              </w:rPr>
            </w:pPr>
            <w:r w:rsidRPr="002D3186">
              <w:rPr>
                <w:rFonts w:ascii="宋体" w:hAnsi="宋体" w:cs="宋体" w:hint="eastAsia"/>
                <w:spacing w:val="14"/>
                <w:szCs w:val="21"/>
                <w:lang w:eastAsia="zh-CN"/>
              </w:rPr>
              <w:t>花</w:t>
            </w:r>
            <w:r w:rsidRPr="002D3186">
              <w:rPr>
                <w:rFonts w:ascii="宋体" w:hAnsi="宋体" w:cs="宋体" w:hint="eastAsia"/>
                <w:spacing w:val="9"/>
                <w:szCs w:val="21"/>
                <w:lang w:eastAsia="zh-CN"/>
              </w:rPr>
              <w:t>卉开花不够均匀一致</w:t>
            </w:r>
          </w:p>
        </w:tc>
        <w:tc>
          <w:tcPr>
            <w:tcW w:w="1974" w:type="dxa"/>
          </w:tcPr>
          <w:p w14:paraId="37CE2F22" w14:textId="77777777" w:rsidR="00D11FE1" w:rsidRPr="002D3186" w:rsidRDefault="00000000">
            <w:pPr>
              <w:spacing w:before="209" w:line="232" w:lineRule="auto"/>
              <w:ind w:left="119"/>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0.4 分/㎡</w:t>
            </w:r>
          </w:p>
        </w:tc>
        <w:tc>
          <w:tcPr>
            <w:tcW w:w="1881" w:type="dxa"/>
          </w:tcPr>
          <w:p w14:paraId="7BF2EE56" w14:textId="77777777" w:rsidR="00D11FE1" w:rsidRPr="002D3186" w:rsidRDefault="00000000">
            <w:pPr>
              <w:spacing w:before="209" w:line="232"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0.3 分/㎡</w:t>
            </w:r>
          </w:p>
        </w:tc>
      </w:tr>
      <w:tr w:rsidR="00D11FE1" w:rsidRPr="002D3186" w14:paraId="6EC77898" w14:textId="77777777">
        <w:trPr>
          <w:trHeight w:val="280"/>
        </w:trPr>
        <w:tc>
          <w:tcPr>
            <w:tcW w:w="1640" w:type="dxa"/>
            <w:vMerge w:val="restart"/>
            <w:tcBorders>
              <w:bottom w:val="nil"/>
            </w:tcBorders>
          </w:tcPr>
          <w:p w14:paraId="0523A4C6" w14:textId="77777777" w:rsidR="00D11FE1" w:rsidRPr="002D3186" w:rsidRDefault="00D11FE1">
            <w:pPr>
              <w:spacing w:line="259" w:lineRule="auto"/>
              <w:rPr>
                <w:rFonts w:ascii="宋体" w:hAnsi="宋体" w:cs="宋体" w:hint="eastAsia"/>
                <w:szCs w:val="21"/>
              </w:rPr>
            </w:pPr>
          </w:p>
          <w:p w14:paraId="4374EF96" w14:textId="77777777" w:rsidR="00D11FE1" w:rsidRPr="002D3186" w:rsidRDefault="00D11FE1">
            <w:pPr>
              <w:spacing w:line="259" w:lineRule="auto"/>
              <w:rPr>
                <w:rFonts w:ascii="宋体" w:hAnsi="宋体" w:cs="宋体" w:hint="eastAsia"/>
                <w:szCs w:val="21"/>
              </w:rPr>
            </w:pPr>
          </w:p>
          <w:p w14:paraId="7818150C" w14:textId="77777777" w:rsidR="00D11FE1" w:rsidRPr="002D3186" w:rsidRDefault="00D11FE1">
            <w:pPr>
              <w:spacing w:line="259" w:lineRule="auto"/>
              <w:rPr>
                <w:rFonts w:ascii="宋体" w:hAnsi="宋体" w:cs="宋体" w:hint="eastAsia"/>
                <w:szCs w:val="21"/>
              </w:rPr>
            </w:pPr>
          </w:p>
          <w:p w14:paraId="4EEC591B" w14:textId="77777777" w:rsidR="00D11FE1" w:rsidRPr="002D3186" w:rsidRDefault="00000000">
            <w:pPr>
              <w:spacing w:before="65" w:line="312" w:lineRule="exact"/>
              <w:ind w:left="140"/>
              <w:rPr>
                <w:rFonts w:ascii="宋体" w:hAnsi="宋体" w:cs="宋体" w:hint="eastAsia"/>
                <w:szCs w:val="21"/>
              </w:rPr>
            </w:pPr>
            <w:r w:rsidRPr="002D3186">
              <w:rPr>
                <w:rFonts w:ascii="宋体" w:hAnsi="宋体" w:cs="宋体" w:hint="eastAsia"/>
                <w:spacing w:val="2"/>
                <w:position w:val="8"/>
                <w:szCs w:val="21"/>
              </w:rPr>
              <w:t>四</w:t>
            </w:r>
            <w:r w:rsidRPr="002D3186">
              <w:rPr>
                <w:rFonts w:ascii="宋体" w:hAnsi="宋体" w:cs="宋体" w:hint="eastAsia"/>
                <w:spacing w:val="1"/>
                <w:position w:val="8"/>
                <w:szCs w:val="21"/>
              </w:rPr>
              <w:t>、修剪</w:t>
            </w:r>
          </w:p>
          <w:p w14:paraId="5C234270" w14:textId="77777777" w:rsidR="00D11FE1" w:rsidRPr="002D3186" w:rsidRDefault="00000000">
            <w:pPr>
              <w:spacing w:line="226" w:lineRule="auto"/>
              <w:ind w:left="112"/>
              <w:rPr>
                <w:rFonts w:ascii="宋体" w:hAnsi="宋体" w:cs="宋体" w:hint="eastAsia"/>
                <w:szCs w:val="21"/>
              </w:rPr>
            </w:pPr>
            <w:r w:rsidRPr="002D3186">
              <w:rPr>
                <w:rFonts w:ascii="宋体" w:hAnsi="宋体" w:cs="宋体" w:hint="eastAsia"/>
                <w:spacing w:val="-4"/>
                <w:szCs w:val="21"/>
              </w:rPr>
              <w:t xml:space="preserve">( </w:t>
            </w:r>
            <w:r w:rsidRPr="002D3186">
              <w:rPr>
                <w:rFonts w:ascii="宋体" w:hAnsi="宋体" w:cs="宋体" w:hint="eastAsia"/>
                <w:spacing w:val="-3"/>
                <w:szCs w:val="21"/>
              </w:rPr>
              <w:t>1</w:t>
            </w:r>
            <w:r w:rsidRPr="002D3186">
              <w:rPr>
                <w:rFonts w:ascii="宋体" w:hAnsi="宋体" w:cs="宋体" w:hint="eastAsia"/>
                <w:spacing w:val="-2"/>
                <w:szCs w:val="21"/>
              </w:rPr>
              <w:t>0 分)</w:t>
            </w:r>
          </w:p>
        </w:tc>
        <w:tc>
          <w:tcPr>
            <w:tcW w:w="3644" w:type="dxa"/>
            <w:gridSpan w:val="3"/>
          </w:tcPr>
          <w:p w14:paraId="4FB8B687" w14:textId="77777777" w:rsidR="00D11FE1" w:rsidRPr="002D3186" w:rsidRDefault="00000000">
            <w:pPr>
              <w:spacing w:before="208" w:line="225" w:lineRule="auto"/>
              <w:ind w:left="113"/>
              <w:rPr>
                <w:rFonts w:ascii="宋体" w:hAnsi="宋体" w:cs="宋体" w:hint="eastAsia"/>
                <w:szCs w:val="21"/>
                <w:lang w:eastAsia="zh-CN"/>
              </w:rPr>
            </w:pPr>
            <w:r w:rsidRPr="002D3186">
              <w:rPr>
                <w:rFonts w:ascii="宋体" w:hAnsi="宋体" w:cs="宋体" w:hint="eastAsia"/>
                <w:spacing w:val="11"/>
                <w:szCs w:val="21"/>
                <w:lang w:eastAsia="zh-CN"/>
              </w:rPr>
              <w:t>乔</w:t>
            </w:r>
            <w:r w:rsidRPr="002D3186">
              <w:rPr>
                <w:rFonts w:ascii="宋体" w:hAnsi="宋体" w:cs="宋体" w:hint="eastAsia"/>
                <w:spacing w:val="9"/>
                <w:szCs w:val="21"/>
                <w:lang w:eastAsia="zh-CN"/>
              </w:rPr>
              <w:t>灌木修剪不合理，抹芽不及时</w:t>
            </w:r>
          </w:p>
        </w:tc>
        <w:tc>
          <w:tcPr>
            <w:tcW w:w="1974" w:type="dxa"/>
          </w:tcPr>
          <w:p w14:paraId="7C3F2BD6" w14:textId="77777777" w:rsidR="00D11FE1" w:rsidRPr="002D3186" w:rsidRDefault="00000000">
            <w:pPr>
              <w:spacing w:before="208" w:line="223" w:lineRule="auto"/>
              <w:ind w:left="119"/>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c>
          <w:tcPr>
            <w:tcW w:w="1881" w:type="dxa"/>
          </w:tcPr>
          <w:p w14:paraId="1E81A5EF" w14:textId="77777777" w:rsidR="00D11FE1" w:rsidRPr="002D3186" w:rsidRDefault="00000000">
            <w:pPr>
              <w:spacing w:before="208" w:line="223"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0.1 分/株</w:t>
            </w:r>
          </w:p>
        </w:tc>
      </w:tr>
      <w:tr w:rsidR="00D11FE1" w:rsidRPr="002D3186" w14:paraId="13F0A379" w14:textId="77777777">
        <w:trPr>
          <w:trHeight w:val="477"/>
        </w:trPr>
        <w:tc>
          <w:tcPr>
            <w:tcW w:w="1640" w:type="dxa"/>
            <w:vMerge/>
            <w:tcBorders>
              <w:top w:val="nil"/>
              <w:bottom w:val="nil"/>
            </w:tcBorders>
          </w:tcPr>
          <w:p w14:paraId="756A56F4" w14:textId="77777777" w:rsidR="00D11FE1" w:rsidRPr="002D3186" w:rsidRDefault="00D11FE1">
            <w:pPr>
              <w:rPr>
                <w:rFonts w:ascii="宋体" w:hAnsi="宋体" w:cs="宋体" w:hint="eastAsia"/>
                <w:szCs w:val="21"/>
              </w:rPr>
            </w:pPr>
          </w:p>
        </w:tc>
        <w:tc>
          <w:tcPr>
            <w:tcW w:w="3644" w:type="dxa"/>
            <w:gridSpan w:val="3"/>
          </w:tcPr>
          <w:p w14:paraId="0B96B2AC" w14:textId="77777777" w:rsidR="00D11FE1" w:rsidRPr="002D3186" w:rsidRDefault="00000000">
            <w:pPr>
              <w:spacing w:before="209" w:line="262" w:lineRule="auto"/>
              <w:ind w:left="114" w:right="105" w:firstLine="6"/>
              <w:rPr>
                <w:rFonts w:ascii="宋体" w:hAnsi="宋体" w:cs="宋体" w:hint="eastAsia"/>
                <w:szCs w:val="21"/>
                <w:lang w:eastAsia="zh-CN"/>
              </w:rPr>
            </w:pPr>
            <w:r w:rsidRPr="002D3186">
              <w:rPr>
                <w:rFonts w:ascii="宋体" w:hAnsi="宋体" w:cs="宋体" w:hint="eastAsia"/>
                <w:spacing w:val="13"/>
                <w:szCs w:val="21"/>
                <w:lang w:eastAsia="zh-CN"/>
              </w:rPr>
              <w:t>绿</w:t>
            </w:r>
            <w:r w:rsidRPr="002D3186">
              <w:rPr>
                <w:rFonts w:ascii="宋体" w:hAnsi="宋体" w:cs="宋体" w:hint="eastAsia"/>
                <w:spacing w:val="11"/>
                <w:szCs w:val="21"/>
                <w:lang w:eastAsia="zh-CN"/>
              </w:rPr>
              <w:t>篱、模纹未及时修剪或修剪不合</w:t>
            </w:r>
            <w:r w:rsidRPr="002D3186">
              <w:rPr>
                <w:rFonts w:ascii="宋体" w:hAnsi="宋体" w:cs="宋体" w:hint="eastAsia"/>
                <w:szCs w:val="21"/>
                <w:lang w:eastAsia="zh-CN"/>
              </w:rPr>
              <w:t xml:space="preserve"> 理</w:t>
            </w:r>
          </w:p>
        </w:tc>
        <w:tc>
          <w:tcPr>
            <w:tcW w:w="1974" w:type="dxa"/>
          </w:tcPr>
          <w:p w14:paraId="2F5136D8" w14:textId="77777777" w:rsidR="00D11FE1" w:rsidRPr="002D3186" w:rsidRDefault="00000000">
            <w:pPr>
              <w:spacing w:before="208" w:line="228" w:lineRule="auto"/>
              <w:ind w:left="119"/>
              <w:rPr>
                <w:rFonts w:ascii="宋体" w:hAnsi="宋体" w:cs="宋体" w:hint="eastAsia"/>
                <w:szCs w:val="21"/>
              </w:rPr>
            </w:pPr>
            <w:r w:rsidRPr="002D3186">
              <w:rPr>
                <w:rFonts w:ascii="宋体" w:hAnsi="宋体" w:cs="宋体" w:hint="eastAsia"/>
                <w:spacing w:val="-15"/>
                <w:szCs w:val="21"/>
              </w:rPr>
              <w:t>扣</w:t>
            </w:r>
            <w:r w:rsidRPr="002D3186">
              <w:rPr>
                <w:rFonts w:ascii="宋体" w:hAnsi="宋体" w:cs="宋体" w:hint="eastAsia"/>
                <w:spacing w:val="-9"/>
                <w:szCs w:val="21"/>
              </w:rPr>
              <w:t xml:space="preserve"> 0.2 分/5 ㎡</w:t>
            </w:r>
          </w:p>
        </w:tc>
        <w:tc>
          <w:tcPr>
            <w:tcW w:w="1881" w:type="dxa"/>
          </w:tcPr>
          <w:p w14:paraId="59B1C573" w14:textId="77777777" w:rsidR="00D11FE1" w:rsidRPr="002D3186" w:rsidRDefault="00000000">
            <w:pPr>
              <w:spacing w:before="208" w:line="228" w:lineRule="auto"/>
              <w:ind w:left="120"/>
              <w:rPr>
                <w:rFonts w:ascii="宋体" w:hAnsi="宋体" w:cs="宋体" w:hint="eastAsia"/>
                <w:szCs w:val="21"/>
              </w:rPr>
            </w:pPr>
            <w:r w:rsidRPr="002D3186">
              <w:rPr>
                <w:rFonts w:ascii="宋体" w:hAnsi="宋体" w:cs="宋体" w:hint="eastAsia"/>
                <w:spacing w:val="-15"/>
                <w:szCs w:val="21"/>
              </w:rPr>
              <w:t>扣</w:t>
            </w:r>
            <w:r w:rsidRPr="002D3186">
              <w:rPr>
                <w:rFonts w:ascii="宋体" w:hAnsi="宋体" w:cs="宋体" w:hint="eastAsia"/>
                <w:spacing w:val="-9"/>
                <w:szCs w:val="21"/>
              </w:rPr>
              <w:t xml:space="preserve"> 0.1 分/6 ㎡</w:t>
            </w:r>
          </w:p>
        </w:tc>
      </w:tr>
      <w:tr w:rsidR="00D11FE1" w:rsidRPr="002D3186" w14:paraId="0A250307" w14:textId="77777777">
        <w:trPr>
          <w:trHeight w:val="280"/>
        </w:trPr>
        <w:tc>
          <w:tcPr>
            <w:tcW w:w="1640" w:type="dxa"/>
            <w:vMerge/>
            <w:tcBorders>
              <w:top w:val="nil"/>
              <w:bottom w:val="nil"/>
            </w:tcBorders>
          </w:tcPr>
          <w:p w14:paraId="11BC1281" w14:textId="77777777" w:rsidR="00D11FE1" w:rsidRPr="002D3186" w:rsidRDefault="00D11FE1">
            <w:pPr>
              <w:rPr>
                <w:rFonts w:ascii="宋体" w:hAnsi="宋体" w:cs="宋体" w:hint="eastAsia"/>
                <w:szCs w:val="21"/>
              </w:rPr>
            </w:pPr>
          </w:p>
        </w:tc>
        <w:tc>
          <w:tcPr>
            <w:tcW w:w="3644" w:type="dxa"/>
            <w:gridSpan w:val="3"/>
          </w:tcPr>
          <w:p w14:paraId="771EA585" w14:textId="77777777" w:rsidR="00D11FE1" w:rsidRPr="002D3186" w:rsidRDefault="00000000">
            <w:pPr>
              <w:spacing w:before="206" w:line="228" w:lineRule="auto"/>
              <w:ind w:left="117"/>
              <w:rPr>
                <w:rFonts w:ascii="宋体" w:hAnsi="宋体" w:cs="宋体" w:hint="eastAsia"/>
                <w:szCs w:val="21"/>
                <w:lang w:eastAsia="zh-CN"/>
              </w:rPr>
            </w:pPr>
            <w:r w:rsidRPr="002D3186">
              <w:rPr>
                <w:rFonts w:ascii="宋体" w:hAnsi="宋体" w:cs="宋体" w:hint="eastAsia"/>
                <w:spacing w:val="9"/>
                <w:szCs w:val="21"/>
                <w:lang w:eastAsia="zh-CN"/>
              </w:rPr>
              <w:t>草坪未及时修剪或修剪不合</w:t>
            </w:r>
            <w:r w:rsidRPr="002D3186">
              <w:rPr>
                <w:rFonts w:ascii="宋体" w:hAnsi="宋体" w:cs="宋体" w:hint="eastAsia"/>
                <w:spacing w:val="7"/>
                <w:szCs w:val="21"/>
                <w:lang w:eastAsia="zh-CN"/>
              </w:rPr>
              <w:t>理</w:t>
            </w:r>
          </w:p>
        </w:tc>
        <w:tc>
          <w:tcPr>
            <w:tcW w:w="1974" w:type="dxa"/>
          </w:tcPr>
          <w:p w14:paraId="6DC0C42B" w14:textId="77777777" w:rsidR="00D11FE1" w:rsidRPr="002D3186" w:rsidRDefault="00000000">
            <w:pPr>
              <w:spacing w:before="209" w:line="228" w:lineRule="auto"/>
              <w:ind w:left="119"/>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c>
          <w:tcPr>
            <w:tcW w:w="1881" w:type="dxa"/>
          </w:tcPr>
          <w:p w14:paraId="17329258"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15"/>
                <w:szCs w:val="21"/>
              </w:rPr>
              <w:t>扣</w:t>
            </w:r>
            <w:r w:rsidRPr="002D3186">
              <w:rPr>
                <w:rFonts w:ascii="宋体" w:hAnsi="宋体" w:cs="宋体" w:hint="eastAsia"/>
                <w:spacing w:val="-9"/>
                <w:szCs w:val="21"/>
              </w:rPr>
              <w:t xml:space="preserve"> 0.1 分/2 ㎡</w:t>
            </w:r>
          </w:p>
        </w:tc>
      </w:tr>
      <w:tr w:rsidR="00D11FE1" w:rsidRPr="002D3186" w14:paraId="2872D01A" w14:textId="77777777">
        <w:trPr>
          <w:trHeight w:val="280"/>
        </w:trPr>
        <w:tc>
          <w:tcPr>
            <w:tcW w:w="1640" w:type="dxa"/>
            <w:vMerge/>
            <w:tcBorders>
              <w:top w:val="nil"/>
            </w:tcBorders>
          </w:tcPr>
          <w:p w14:paraId="48F1DAD7" w14:textId="77777777" w:rsidR="00D11FE1" w:rsidRPr="002D3186" w:rsidRDefault="00D11FE1">
            <w:pPr>
              <w:rPr>
                <w:rFonts w:ascii="宋体" w:hAnsi="宋体" w:cs="宋体" w:hint="eastAsia"/>
                <w:szCs w:val="21"/>
              </w:rPr>
            </w:pPr>
          </w:p>
        </w:tc>
        <w:tc>
          <w:tcPr>
            <w:tcW w:w="3644" w:type="dxa"/>
            <w:gridSpan w:val="3"/>
          </w:tcPr>
          <w:p w14:paraId="016545E6" w14:textId="77777777" w:rsidR="00D11FE1" w:rsidRPr="002D3186" w:rsidRDefault="00000000">
            <w:pPr>
              <w:spacing w:before="209" w:line="223" w:lineRule="auto"/>
              <w:ind w:left="112"/>
              <w:rPr>
                <w:rFonts w:ascii="宋体" w:hAnsi="宋体" w:cs="宋体" w:hint="eastAsia"/>
                <w:szCs w:val="21"/>
              </w:rPr>
            </w:pPr>
            <w:r w:rsidRPr="002D3186">
              <w:rPr>
                <w:rFonts w:ascii="宋体" w:hAnsi="宋体" w:cs="宋体" w:hint="eastAsia"/>
                <w:spacing w:val="9"/>
                <w:szCs w:val="21"/>
              </w:rPr>
              <w:t>未及时清理残花败</w:t>
            </w:r>
            <w:r w:rsidRPr="002D3186">
              <w:rPr>
                <w:rFonts w:ascii="宋体" w:hAnsi="宋体" w:cs="宋体" w:hint="eastAsia"/>
                <w:spacing w:val="8"/>
                <w:szCs w:val="21"/>
              </w:rPr>
              <w:t>叶</w:t>
            </w:r>
          </w:p>
        </w:tc>
        <w:tc>
          <w:tcPr>
            <w:tcW w:w="1974" w:type="dxa"/>
          </w:tcPr>
          <w:p w14:paraId="2537293A" w14:textId="77777777" w:rsidR="00D11FE1" w:rsidRPr="002D3186" w:rsidRDefault="00000000">
            <w:pPr>
              <w:spacing w:before="208" w:line="228" w:lineRule="auto"/>
              <w:ind w:left="119"/>
              <w:rPr>
                <w:rFonts w:ascii="宋体" w:hAnsi="宋体" w:cs="宋体" w:hint="eastAsia"/>
                <w:szCs w:val="21"/>
              </w:rPr>
            </w:pPr>
            <w:r w:rsidRPr="002D3186">
              <w:rPr>
                <w:rFonts w:ascii="宋体" w:hAnsi="宋体" w:cs="宋体" w:hint="eastAsia"/>
                <w:spacing w:val="-15"/>
                <w:szCs w:val="21"/>
              </w:rPr>
              <w:t>扣</w:t>
            </w:r>
            <w:r w:rsidRPr="002D3186">
              <w:rPr>
                <w:rFonts w:ascii="宋体" w:hAnsi="宋体" w:cs="宋体" w:hint="eastAsia"/>
                <w:spacing w:val="-9"/>
                <w:szCs w:val="21"/>
              </w:rPr>
              <w:t xml:space="preserve"> 0.1 分/3 ㎡</w:t>
            </w:r>
          </w:p>
        </w:tc>
        <w:tc>
          <w:tcPr>
            <w:tcW w:w="1881" w:type="dxa"/>
          </w:tcPr>
          <w:p w14:paraId="5035510A" w14:textId="77777777" w:rsidR="00D11FE1" w:rsidRPr="002D3186" w:rsidRDefault="00000000">
            <w:pPr>
              <w:spacing w:before="208" w:line="228" w:lineRule="auto"/>
              <w:ind w:left="120"/>
              <w:rPr>
                <w:rFonts w:ascii="宋体" w:hAnsi="宋体" w:cs="宋体" w:hint="eastAsia"/>
                <w:szCs w:val="21"/>
              </w:rPr>
            </w:pPr>
            <w:r w:rsidRPr="002D3186">
              <w:rPr>
                <w:rFonts w:ascii="宋体" w:hAnsi="宋体" w:cs="宋体" w:hint="eastAsia"/>
                <w:spacing w:val="-15"/>
                <w:szCs w:val="21"/>
              </w:rPr>
              <w:t>扣</w:t>
            </w:r>
            <w:r w:rsidRPr="002D3186">
              <w:rPr>
                <w:rFonts w:ascii="宋体" w:hAnsi="宋体" w:cs="宋体" w:hint="eastAsia"/>
                <w:spacing w:val="-9"/>
                <w:szCs w:val="21"/>
              </w:rPr>
              <w:t xml:space="preserve"> 0.1 分/5 ㎡</w:t>
            </w:r>
          </w:p>
        </w:tc>
      </w:tr>
      <w:tr w:rsidR="00D11FE1" w:rsidRPr="002D3186" w14:paraId="31DA3115" w14:textId="77777777">
        <w:trPr>
          <w:trHeight w:val="281"/>
        </w:trPr>
        <w:tc>
          <w:tcPr>
            <w:tcW w:w="1640" w:type="dxa"/>
            <w:vMerge w:val="restart"/>
            <w:tcBorders>
              <w:bottom w:val="nil"/>
            </w:tcBorders>
          </w:tcPr>
          <w:p w14:paraId="57A640F9" w14:textId="77777777" w:rsidR="00D11FE1" w:rsidRPr="002D3186" w:rsidRDefault="00D11FE1">
            <w:pPr>
              <w:spacing w:line="258" w:lineRule="auto"/>
              <w:rPr>
                <w:rFonts w:ascii="宋体" w:hAnsi="宋体" w:cs="宋体" w:hint="eastAsia"/>
                <w:szCs w:val="21"/>
              </w:rPr>
            </w:pPr>
          </w:p>
          <w:p w14:paraId="20176DE5" w14:textId="77777777" w:rsidR="00D11FE1" w:rsidRPr="002D3186" w:rsidRDefault="00D11FE1">
            <w:pPr>
              <w:spacing w:line="259" w:lineRule="auto"/>
              <w:rPr>
                <w:rFonts w:ascii="宋体" w:hAnsi="宋体" w:cs="宋体" w:hint="eastAsia"/>
                <w:szCs w:val="21"/>
              </w:rPr>
            </w:pPr>
          </w:p>
          <w:p w14:paraId="3DDFB113" w14:textId="77777777" w:rsidR="00D11FE1" w:rsidRPr="002D3186" w:rsidRDefault="00D11FE1">
            <w:pPr>
              <w:spacing w:line="259" w:lineRule="auto"/>
              <w:rPr>
                <w:rFonts w:ascii="宋体" w:hAnsi="宋体" w:cs="宋体" w:hint="eastAsia"/>
                <w:szCs w:val="21"/>
              </w:rPr>
            </w:pPr>
          </w:p>
          <w:p w14:paraId="4998F94C" w14:textId="77777777" w:rsidR="00D11FE1" w:rsidRPr="002D3186" w:rsidRDefault="00000000">
            <w:pPr>
              <w:spacing w:before="65" w:line="302" w:lineRule="auto"/>
              <w:ind w:left="115" w:right="111" w:firstLine="7"/>
              <w:rPr>
                <w:rFonts w:ascii="宋体" w:hAnsi="宋体" w:cs="宋体" w:hint="eastAsia"/>
                <w:szCs w:val="21"/>
              </w:rPr>
            </w:pPr>
            <w:r w:rsidRPr="002D3186">
              <w:rPr>
                <w:rFonts w:ascii="宋体" w:hAnsi="宋体" w:cs="宋体" w:hint="eastAsia"/>
                <w:spacing w:val="7"/>
                <w:szCs w:val="21"/>
              </w:rPr>
              <w:t>五、除草松土</w:t>
            </w:r>
            <w:r w:rsidRPr="002D3186">
              <w:rPr>
                <w:rFonts w:ascii="宋体" w:hAnsi="宋体" w:cs="宋体" w:hint="eastAsia"/>
                <w:szCs w:val="21"/>
              </w:rPr>
              <w:t xml:space="preserve"> </w:t>
            </w:r>
            <w:r w:rsidRPr="002D3186">
              <w:rPr>
                <w:rFonts w:ascii="宋体" w:hAnsi="宋体" w:cs="宋体" w:hint="eastAsia"/>
                <w:spacing w:val="-13"/>
                <w:szCs w:val="21"/>
              </w:rPr>
              <w:t>切</w:t>
            </w:r>
            <w:r w:rsidRPr="002D3186">
              <w:rPr>
                <w:rFonts w:ascii="宋体" w:hAnsi="宋体" w:cs="宋体" w:hint="eastAsia"/>
                <w:spacing w:val="-10"/>
                <w:szCs w:val="21"/>
              </w:rPr>
              <w:t>边 ( 10 分)</w:t>
            </w:r>
          </w:p>
        </w:tc>
        <w:tc>
          <w:tcPr>
            <w:tcW w:w="3644" w:type="dxa"/>
            <w:gridSpan w:val="3"/>
          </w:tcPr>
          <w:p w14:paraId="0CA0B8D2" w14:textId="77777777" w:rsidR="00D11FE1" w:rsidRPr="002D3186" w:rsidRDefault="00000000">
            <w:pPr>
              <w:spacing w:before="208" w:line="228" w:lineRule="auto"/>
              <w:ind w:left="112"/>
              <w:rPr>
                <w:rFonts w:ascii="宋体" w:hAnsi="宋体" w:cs="宋体" w:hint="eastAsia"/>
                <w:szCs w:val="21"/>
              </w:rPr>
            </w:pPr>
            <w:r w:rsidRPr="002D3186">
              <w:rPr>
                <w:rFonts w:ascii="宋体" w:hAnsi="宋体" w:cs="宋体" w:hint="eastAsia"/>
                <w:spacing w:val="12"/>
                <w:szCs w:val="21"/>
              </w:rPr>
              <w:t>未</w:t>
            </w:r>
            <w:r w:rsidRPr="002D3186">
              <w:rPr>
                <w:rFonts w:ascii="宋体" w:hAnsi="宋体" w:cs="宋体" w:hint="eastAsia"/>
                <w:spacing w:val="8"/>
                <w:szCs w:val="21"/>
              </w:rPr>
              <w:t>及时松土除草</w:t>
            </w:r>
          </w:p>
        </w:tc>
        <w:tc>
          <w:tcPr>
            <w:tcW w:w="1974" w:type="dxa"/>
          </w:tcPr>
          <w:p w14:paraId="0CDF0C76" w14:textId="77777777" w:rsidR="00D11FE1" w:rsidRPr="002D3186" w:rsidRDefault="00000000">
            <w:pPr>
              <w:spacing w:before="210" w:line="228" w:lineRule="auto"/>
              <w:ind w:left="119"/>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c>
          <w:tcPr>
            <w:tcW w:w="1881" w:type="dxa"/>
          </w:tcPr>
          <w:p w14:paraId="63EDB8DF"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r>
      <w:tr w:rsidR="00D11FE1" w:rsidRPr="002D3186" w14:paraId="037F5391" w14:textId="77777777">
        <w:trPr>
          <w:trHeight w:val="281"/>
        </w:trPr>
        <w:tc>
          <w:tcPr>
            <w:tcW w:w="1640" w:type="dxa"/>
            <w:vMerge/>
            <w:tcBorders>
              <w:top w:val="nil"/>
              <w:bottom w:val="nil"/>
            </w:tcBorders>
          </w:tcPr>
          <w:p w14:paraId="1A99C5F4" w14:textId="77777777" w:rsidR="00D11FE1" w:rsidRPr="002D3186" w:rsidRDefault="00D11FE1">
            <w:pPr>
              <w:rPr>
                <w:rFonts w:ascii="宋体" w:hAnsi="宋体" w:cs="宋体" w:hint="eastAsia"/>
                <w:szCs w:val="21"/>
              </w:rPr>
            </w:pPr>
          </w:p>
        </w:tc>
        <w:tc>
          <w:tcPr>
            <w:tcW w:w="3644" w:type="dxa"/>
            <w:gridSpan w:val="3"/>
          </w:tcPr>
          <w:p w14:paraId="184BD485" w14:textId="77777777" w:rsidR="00D11FE1" w:rsidRPr="002D3186" w:rsidRDefault="00000000">
            <w:pPr>
              <w:spacing w:before="210" w:line="225" w:lineRule="auto"/>
              <w:ind w:left="113"/>
              <w:rPr>
                <w:rFonts w:ascii="宋体" w:hAnsi="宋体" w:cs="宋体" w:hint="eastAsia"/>
                <w:szCs w:val="21"/>
              </w:rPr>
            </w:pPr>
            <w:r w:rsidRPr="002D3186">
              <w:rPr>
                <w:rFonts w:ascii="宋体" w:hAnsi="宋体" w:cs="宋体" w:hint="eastAsia"/>
                <w:spacing w:val="12"/>
                <w:szCs w:val="21"/>
              </w:rPr>
              <w:t>乔</w:t>
            </w:r>
            <w:r w:rsidRPr="002D3186">
              <w:rPr>
                <w:rFonts w:ascii="宋体" w:hAnsi="宋体" w:cs="宋体" w:hint="eastAsia"/>
                <w:spacing w:val="8"/>
                <w:szCs w:val="21"/>
              </w:rPr>
              <w:t>灌木水圈不规范</w:t>
            </w:r>
          </w:p>
        </w:tc>
        <w:tc>
          <w:tcPr>
            <w:tcW w:w="1974" w:type="dxa"/>
          </w:tcPr>
          <w:p w14:paraId="3024B29B" w14:textId="77777777" w:rsidR="00D11FE1" w:rsidRPr="002D3186" w:rsidRDefault="00000000">
            <w:pPr>
              <w:spacing w:before="210" w:line="228" w:lineRule="auto"/>
              <w:ind w:left="119"/>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分/个</w:t>
            </w:r>
          </w:p>
        </w:tc>
        <w:tc>
          <w:tcPr>
            <w:tcW w:w="1881" w:type="dxa"/>
          </w:tcPr>
          <w:p w14:paraId="0AE4B84F"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0.1 分/个</w:t>
            </w:r>
          </w:p>
        </w:tc>
      </w:tr>
      <w:tr w:rsidR="00D11FE1" w:rsidRPr="002D3186" w14:paraId="2813EDE9" w14:textId="77777777">
        <w:trPr>
          <w:trHeight w:val="281"/>
        </w:trPr>
        <w:tc>
          <w:tcPr>
            <w:tcW w:w="1640" w:type="dxa"/>
            <w:vMerge/>
            <w:tcBorders>
              <w:top w:val="nil"/>
              <w:bottom w:val="nil"/>
            </w:tcBorders>
          </w:tcPr>
          <w:p w14:paraId="46B5A33D" w14:textId="77777777" w:rsidR="00D11FE1" w:rsidRPr="002D3186" w:rsidRDefault="00D11FE1">
            <w:pPr>
              <w:rPr>
                <w:rFonts w:ascii="宋体" w:hAnsi="宋体" w:cs="宋体" w:hint="eastAsia"/>
                <w:szCs w:val="21"/>
              </w:rPr>
            </w:pPr>
          </w:p>
        </w:tc>
        <w:tc>
          <w:tcPr>
            <w:tcW w:w="3644" w:type="dxa"/>
            <w:gridSpan w:val="3"/>
          </w:tcPr>
          <w:p w14:paraId="41443287" w14:textId="77777777" w:rsidR="00D11FE1" w:rsidRPr="002D3186" w:rsidRDefault="00000000">
            <w:pPr>
              <w:spacing w:before="210" w:line="225" w:lineRule="auto"/>
              <w:ind w:left="110"/>
              <w:rPr>
                <w:rFonts w:ascii="宋体" w:hAnsi="宋体" w:cs="宋体" w:hint="eastAsia"/>
                <w:szCs w:val="21"/>
                <w:lang w:eastAsia="zh-CN"/>
              </w:rPr>
            </w:pPr>
            <w:r w:rsidRPr="002D3186">
              <w:rPr>
                <w:rFonts w:ascii="宋体" w:hAnsi="宋体" w:cs="宋体" w:hint="eastAsia"/>
                <w:spacing w:val="12"/>
                <w:szCs w:val="21"/>
                <w:lang w:eastAsia="zh-CN"/>
              </w:rPr>
              <w:t>地</w:t>
            </w:r>
            <w:r w:rsidRPr="002D3186">
              <w:rPr>
                <w:rFonts w:ascii="宋体" w:hAnsi="宋体" w:cs="宋体" w:hint="eastAsia"/>
                <w:spacing w:val="9"/>
                <w:szCs w:val="21"/>
                <w:lang w:eastAsia="zh-CN"/>
              </w:rPr>
              <w:t>形未及时修复，不平整</w:t>
            </w:r>
          </w:p>
        </w:tc>
        <w:tc>
          <w:tcPr>
            <w:tcW w:w="1974" w:type="dxa"/>
          </w:tcPr>
          <w:p w14:paraId="705336F0" w14:textId="77777777" w:rsidR="00D11FE1" w:rsidRPr="002D3186" w:rsidRDefault="00000000">
            <w:pPr>
              <w:spacing w:before="209" w:line="228" w:lineRule="auto"/>
              <w:ind w:left="119"/>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c>
          <w:tcPr>
            <w:tcW w:w="1881" w:type="dxa"/>
          </w:tcPr>
          <w:p w14:paraId="436F837B"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0.1 分/处</w:t>
            </w:r>
          </w:p>
        </w:tc>
      </w:tr>
      <w:tr w:rsidR="00D11FE1" w:rsidRPr="002D3186" w14:paraId="4FAE7A18" w14:textId="77777777">
        <w:trPr>
          <w:trHeight w:val="471"/>
        </w:trPr>
        <w:tc>
          <w:tcPr>
            <w:tcW w:w="1640" w:type="dxa"/>
            <w:vMerge/>
            <w:tcBorders>
              <w:top w:val="nil"/>
            </w:tcBorders>
          </w:tcPr>
          <w:p w14:paraId="1F9AD086" w14:textId="77777777" w:rsidR="00D11FE1" w:rsidRPr="002D3186" w:rsidRDefault="00D11FE1">
            <w:pPr>
              <w:rPr>
                <w:rFonts w:ascii="宋体" w:hAnsi="宋体" w:cs="宋体" w:hint="eastAsia"/>
                <w:szCs w:val="21"/>
              </w:rPr>
            </w:pPr>
          </w:p>
        </w:tc>
        <w:tc>
          <w:tcPr>
            <w:tcW w:w="3644" w:type="dxa"/>
            <w:gridSpan w:val="3"/>
          </w:tcPr>
          <w:p w14:paraId="113E6618" w14:textId="77777777" w:rsidR="00D11FE1" w:rsidRPr="002D3186" w:rsidRDefault="00000000">
            <w:pPr>
              <w:spacing w:before="206" w:line="259" w:lineRule="auto"/>
              <w:ind w:left="114" w:right="105" w:firstLine="2"/>
              <w:rPr>
                <w:rFonts w:ascii="宋体" w:hAnsi="宋体" w:cs="宋体" w:hint="eastAsia"/>
                <w:szCs w:val="21"/>
                <w:lang w:eastAsia="zh-CN"/>
              </w:rPr>
            </w:pPr>
            <w:r w:rsidRPr="002D3186">
              <w:rPr>
                <w:rFonts w:ascii="宋体" w:hAnsi="宋体" w:cs="宋体" w:hint="eastAsia"/>
                <w:spacing w:val="17"/>
                <w:szCs w:val="21"/>
                <w:lang w:eastAsia="zh-CN"/>
              </w:rPr>
              <w:t>草</w:t>
            </w:r>
            <w:r w:rsidRPr="002D3186">
              <w:rPr>
                <w:rFonts w:ascii="宋体" w:hAnsi="宋体" w:cs="宋体" w:hint="eastAsia"/>
                <w:spacing w:val="11"/>
                <w:szCs w:val="21"/>
                <w:lang w:eastAsia="zh-CN"/>
              </w:rPr>
              <w:t>坪地被绿篱模纹未切边或切边不</w:t>
            </w:r>
            <w:r w:rsidRPr="002D3186">
              <w:rPr>
                <w:rFonts w:ascii="宋体" w:hAnsi="宋体" w:cs="宋体" w:hint="eastAsia"/>
                <w:szCs w:val="21"/>
                <w:lang w:eastAsia="zh-CN"/>
              </w:rPr>
              <w:t xml:space="preserve"> </w:t>
            </w:r>
            <w:r w:rsidRPr="002D3186">
              <w:rPr>
                <w:rFonts w:ascii="宋体" w:hAnsi="宋体" w:cs="宋体" w:hint="eastAsia"/>
                <w:spacing w:val="4"/>
                <w:szCs w:val="21"/>
                <w:lang w:eastAsia="zh-CN"/>
              </w:rPr>
              <w:t>合</w:t>
            </w:r>
            <w:r w:rsidRPr="002D3186">
              <w:rPr>
                <w:rFonts w:ascii="宋体" w:hAnsi="宋体" w:cs="宋体" w:hint="eastAsia"/>
                <w:spacing w:val="3"/>
                <w:szCs w:val="21"/>
                <w:lang w:eastAsia="zh-CN"/>
              </w:rPr>
              <w:t>理</w:t>
            </w:r>
          </w:p>
        </w:tc>
        <w:tc>
          <w:tcPr>
            <w:tcW w:w="1974" w:type="dxa"/>
          </w:tcPr>
          <w:p w14:paraId="21DF7027" w14:textId="77777777" w:rsidR="00D11FE1" w:rsidRPr="002D3186" w:rsidRDefault="00000000">
            <w:pPr>
              <w:spacing w:before="209" w:line="228" w:lineRule="auto"/>
              <w:ind w:left="119"/>
              <w:rPr>
                <w:rFonts w:ascii="宋体" w:hAnsi="宋体" w:cs="宋体" w:hint="eastAsia"/>
                <w:szCs w:val="21"/>
              </w:rPr>
            </w:pPr>
            <w:r w:rsidRPr="002D3186">
              <w:rPr>
                <w:rFonts w:ascii="宋体" w:hAnsi="宋体" w:cs="宋体" w:hint="eastAsia"/>
                <w:spacing w:val="-6"/>
                <w:szCs w:val="21"/>
              </w:rPr>
              <w:t>扣 0.1 分/8</w:t>
            </w:r>
            <w:r w:rsidRPr="002D3186">
              <w:rPr>
                <w:rFonts w:ascii="宋体" w:hAnsi="宋体" w:cs="宋体" w:hint="eastAsia"/>
                <w:spacing w:val="-5"/>
                <w:szCs w:val="21"/>
              </w:rPr>
              <w:t>m</w:t>
            </w:r>
          </w:p>
        </w:tc>
        <w:tc>
          <w:tcPr>
            <w:tcW w:w="1881" w:type="dxa"/>
          </w:tcPr>
          <w:p w14:paraId="13DE3BF2"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5"/>
                <w:szCs w:val="21"/>
              </w:rPr>
              <w:t>扣 0.1 分/10</w:t>
            </w:r>
            <w:r w:rsidRPr="002D3186">
              <w:rPr>
                <w:rFonts w:ascii="宋体" w:hAnsi="宋体" w:cs="宋体" w:hint="eastAsia"/>
                <w:spacing w:val="-4"/>
                <w:szCs w:val="21"/>
              </w:rPr>
              <w:t>m</w:t>
            </w:r>
          </w:p>
        </w:tc>
      </w:tr>
      <w:tr w:rsidR="00D11FE1" w:rsidRPr="002D3186" w14:paraId="7B51B0A1" w14:textId="77777777">
        <w:trPr>
          <w:trHeight w:val="469"/>
        </w:trPr>
        <w:tc>
          <w:tcPr>
            <w:tcW w:w="1640" w:type="dxa"/>
            <w:vMerge w:val="restart"/>
            <w:tcBorders>
              <w:bottom w:val="nil"/>
            </w:tcBorders>
          </w:tcPr>
          <w:p w14:paraId="738ED9FC" w14:textId="77777777" w:rsidR="00D11FE1" w:rsidRPr="002D3186" w:rsidRDefault="00D11FE1">
            <w:pPr>
              <w:spacing w:line="303" w:lineRule="auto"/>
              <w:rPr>
                <w:rFonts w:ascii="宋体" w:hAnsi="宋体" w:cs="宋体" w:hint="eastAsia"/>
                <w:szCs w:val="21"/>
              </w:rPr>
            </w:pPr>
          </w:p>
          <w:p w14:paraId="4A4D8EA2" w14:textId="77777777" w:rsidR="00D11FE1" w:rsidRPr="002D3186" w:rsidRDefault="00000000">
            <w:pPr>
              <w:spacing w:before="65" w:line="301" w:lineRule="auto"/>
              <w:ind w:left="112" w:right="159" w:firstLine="12"/>
              <w:rPr>
                <w:rFonts w:ascii="宋体" w:hAnsi="宋体" w:cs="宋体" w:hint="eastAsia"/>
                <w:szCs w:val="21"/>
              </w:rPr>
            </w:pPr>
            <w:r w:rsidRPr="002D3186">
              <w:rPr>
                <w:rFonts w:ascii="宋体" w:hAnsi="宋体" w:cs="宋体" w:hint="eastAsia"/>
                <w:spacing w:val="10"/>
                <w:szCs w:val="21"/>
              </w:rPr>
              <w:t>六</w:t>
            </w:r>
            <w:r w:rsidRPr="002D3186">
              <w:rPr>
                <w:rFonts w:ascii="宋体" w:hAnsi="宋体" w:cs="宋体" w:hint="eastAsia"/>
                <w:spacing w:val="6"/>
                <w:szCs w:val="21"/>
              </w:rPr>
              <w:t>、补植补种</w:t>
            </w:r>
            <w:r w:rsidRPr="002D3186">
              <w:rPr>
                <w:rFonts w:ascii="宋体" w:hAnsi="宋体" w:cs="宋体" w:hint="eastAsia"/>
                <w:szCs w:val="21"/>
              </w:rPr>
              <w:t xml:space="preserve"> </w:t>
            </w:r>
            <w:r w:rsidRPr="002D3186">
              <w:rPr>
                <w:rFonts w:ascii="宋体" w:hAnsi="宋体" w:cs="宋体" w:hint="eastAsia"/>
                <w:spacing w:val="-4"/>
                <w:szCs w:val="21"/>
              </w:rPr>
              <w:t xml:space="preserve">( </w:t>
            </w:r>
            <w:r w:rsidRPr="002D3186">
              <w:rPr>
                <w:rFonts w:ascii="宋体" w:hAnsi="宋体" w:cs="宋体" w:hint="eastAsia"/>
                <w:spacing w:val="-3"/>
                <w:szCs w:val="21"/>
              </w:rPr>
              <w:t>1</w:t>
            </w:r>
            <w:r w:rsidRPr="002D3186">
              <w:rPr>
                <w:rFonts w:ascii="宋体" w:hAnsi="宋体" w:cs="宋体" w:hint="eastAsia"/>
                <w:spacing w:val="-2"/>
                <w:szCs w:val="21"/>
              </w:rPr>
              <w:t>0 分)</w:t>
            </w:r>
          </w:p>
        </w:tc>
        <w:tc>
          <w:tcPr>
            <w:tcW w:w="3644" w:type="dxa"/>
            <w:gridSpan w:val="3"/>
          </w:tcPr>
          <w:p w14:paraId="1C65C0E2" w14:textId="77777777" w:rsidR="00D11FE1" w:rsidRPr="002D3186" w:rsidRDefault="00000000">
            <w:pPr>
              <w:spacing w:before="208" w:line="257" w:lineRule="auto"/>
              <w:ind w:left="117" w:right="157" w:firstLine="3"/>
              <w:rPr>
                <w:rFonts w:ascii="宋体" w:hAnsi="宋体" w:cs="宋体" w:hint="eastAsia"/>
                <w:szCs w:val="21"/>
                <w:lang w:eastAsia="zh-CN"/>
              </w:rPr>
            </w:pPr>
            <w:r w:rsidRPr="002D3186">
              <w:rPr>
                <w:rFonts w:ascii="宋体" w:hAnsi="宋体" w:cs="宋体" w:hint="eastAsia"/>
                <w:spacing w:val="14"/>
                <w:szCs w:val="21"/>
                <w:lang w:eastAsia="zh-CN"/>
              </w:rPr>
              <w:t>绿</w:t>
            </w:r>
            <w:r w:rsidRPr="002D3186">
              <w:rPr>
                <w:rFonts w:ascii="宋体" w:hAnsi="宋体" w:cs="宋体" w:hint="eastAsia"/>
                <w:spacing w:val="10"/>
                <w:szCs w:val="21"/>
                <w:lang w:eastAsia="zh-CN"/>
              </w:rPr>
              <w:t>篱</w:t>
            </w:r>
            <w:r w:rsidRPr="002D3186">
              <w:rPr>
                <w:rFonts w:ascii="宋体" w:hAnsi="宋体" w:cs="宋体" w:hint="eastAsia"/>
                <w:spacing w:val="7"/>
                <w:szCs w:val="21"/>
                <w:lang w:eastAsia="zh-CN"/>
              </w:rPr>
              <w:t>模块、地被草花补种不及时，</w:t>
            </w:r>
            <w:r w:rsidRPr="002D3186">
              <w:rPr>
                <w:rFonts w:ascii="宋体" w:hAnsi="宋体" w:cs="宋体" w:hint="eastAsia"/>
                <w:szCs w:val="21"/>
                <w:lang w:eastAsia="zh-CN"/>
              </w:rPr>
              <w:t xml:space="preserve"> </w:t>
            </w:r>
            <w:r w:rsidRPr="002D3186">
              <w:rPr>
                <w:rFonts w:ascii="宋体" w:hAnsi="宋体" w:cs="宋体" w:hint="eastAsia"/>
                <w:spacing w:val="7"/>
                <w:szCs w:val="21"/>
                <w:lang w:eastAsia="zh-CN"/>
              </w:rPr>
              <w:t>有黄土裸露</w:t>
            </w:r>
          </w:p>
        </w:tc>
        <w:tc>
          <w:tcPr>
            <w:tcW w:w="1974" w:type="dxa"/>
          </w:tcPr>
          <w:p w14:paraId="06A56463" w14:textId="77777777" w:rsidR="00D11FE1" w:rsidRPr="002D3186" w:rsidRDefault="00000000">
            <w:pPr>
              <w:spacing w:before="210" w:line="228" w:lineRule="auto"/>
              <w:ind w:left="119"/>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c>
          <w:tcPr>
            <w:tcW w:w="1881" w:type="dxa"/>
          </w:tcPr>
          <w:p w14:paraId="1208EBFB"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r>
      <w:tr w:rsidR="00D11FE1" w:rsidRPr="002D3186" w14:paraId="035D2645" w14:textId="77777777">
        <w:trPr>
          <w:trHeight w:val="281"/>
        </w:trPr>
        <w:tc>
          <w:tcPr>
            <w:tcW w:w="1640" w:type="dxa"/>
            <w:vMerge/>
            <w:tcBorders>
              <w:top w:val="nil"/>
            </w:tcBorders>
          </w:tcPr>
          <w:p w14:paraId="07F21664" w14:textId="77777777" w:rsidR="00D11FE1" w:rsidRPr="002D3186" w:rsidRDefault="00D11FE1">
            <w:pPr>
              <w:rPr>
                <w:rFonts w:ascii="宋体" w:hAnsi="宋体" w:cs="宋体" w:hint="eastAsia"/>
                <w:szCs w:val="21"/>
              </w:rPr>
            </w:pPr>
          </w:p>
        </w:tc>
        <w:tc>
          <w:tcPr>
            <w:tcW w:w="3644" w:type="dxa"/>
            <w:gridSpan w:val="3"/>
          </w:tcPr>
          <w:p w14:paraId="6D519E37" w14:textId="77777777" w:rsidR="00D11FE1" w:rsidRPr="002D3186" w:rsidRDefault="00000000">
            <w:pPr>
              <w:spacing w:before="210" w:line="225" w:lineRule="auto"/>
              <w:ind w:left="113"/>
              <w:rPr>
                <w:rFonts w:ascii="宋体" w:hAnsi="宋体" w:cs="宋体" w:hint="eastAsia"/>
                <w:szCs w:val="21"/>
                <w:lang w:eastAsia="zh-CN"/>
              </w:rPr>
            </w:pPr>
            <w:r w:rsidRPr="002D3186">
              <w:rPr>
                <w:rFonts w:ascii="宋体" w:hAnsi="宋体" w:cs="宋体" w:hint="eastAsia"/>
                <w:spacing w:val="11"/>
                <w:szCs w:val="21"/>
                <w:lang w:eastAsia="zh-CN"/>
              </w:rPr>
              <w:t>乔</w:t>
            </w:r>
            <w:r w:rsidRPr="002D3186">
              <w:rPr>
                <w:rFonts w:ascii="宋体" w:hAnsi="宋体" w:cs="宋体" w:hint="eastAsia"/>
                <w:spacing w:val="9"/>
                <w:szCs w:val="21"/>
                <w:lang w:eastAsia="zh-CN"/>
              </w:rPr>
              <w:t>灌木未按要求补植，有缺株</w:t>
            </w:r>
          </w:p>
        </w:tc>
        <w:tc>
          <w:tcPr>
            <w:tcW w:w="1974" w:type="dxa"/>
          </w:tcPr>
          <w:p w14:paraId="6F2FA468" w14:textId="77777777" w:rsidR="00D11FE1" w:rsidRPr="002D3186" w:rsidRDefault="00000000">
            <w:pPr>
              <w:spacing w:before="210" w:line="223" w:lineRule="auto"/>
              <w:ind w:left="119"/>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c>
          <w:tcPr>
            <w:tcW w:w="1881" w:type="dxa"/>
          </w:tcPr>
          <w:p w14:paraId="11C31083" w14:textId="77777777" w:rsidR="00D11FE1" w:rsidRPr="002D3186" w:rsidRDefault="00000000">
            <w:pPr>
              <w:spacing w:before="210" w:line="223"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0.1 分/株</w:t>
            </w:r>
          </w:p>
        </w:tc>
      </w:tr>
      <w:tr w:rsidR="00D11FE1" w:rsidRPr="002D3186" w14:paraId="517F4592" w14:textId="77777777">
        <w:trPr>
          <w:trHeight w:val="449"/>
        </w:trPr>
        <w:tc>
          <w:tcPr>
            <w:tcW w:w="1640" w:type="dxa"/>
            <w:vMerge w:val="restart"/>
            <w:tcBorders>
              <w:bottom w:val="nil"/>
            </w:tcBorders>
          </w:tcPr>
          <w:p w14:paraId="2791CCC8" w14:textId="77777777" w:rsidR="00D11FE1" w:rsidRPr="002D3186" w:rsidRDefault="00D11FE1">
            <w:pPr>
              <w:spacing w:line="271" w:lineRule="auto"/>
              <w:rPr>
                <w:rFonts w:ascii="宋体" w:hAnsi="宋体" w:cs="宋体" w:hint="eastAsia"/>
                <w:szCs w:val="21"/>
              </w:rPr>
            </w:pPr>
          </w:p>
          <w:p w14:paraId="1F69D279" w14:textId="77777777" w:rsidR="00D11FE1" w:rsidRPr="002D3186" w:rsidRDefault="00D11FE1">
            <w:pPr>
              <w:spacing w:line="271" w:lineRule="auto"/>
              <w:rPr>
                <w:rFonts w:ascii="宋体" w:hAnsi="宋体" w:cs="宋体" w:hint="eastAsia"/>
                <w:szCs w:val="21"/>
              </w:rPr>
            </w:pPr>
          </w:p>
          <w:p w14:paraId="39BC402D" w14:textId="77777777" w:rsidR="00D11FE1" w:rsidRPr="002D3186" w:rsidRDefault="00000000">
            <w:pPr>
              <w:spacing w:before="65" w:line="301" w:lineRule="auto"/>
              <w:ind w:left="112" w:right="159" w:firstLine="8"/>
              <w:rPr>
                <w:rFonts w:ascii="宋体" w:hAnsi="宋体" w:cs="宋体" w:hint="eastAsia"/>
                <w:szCs w:val="21"/>
              </w:rPr>
            </w:pPr>
            <w:r w:rsidRPr="002D3186">
              <w:rPr>
                <w:rFonts w:ascii="宋体" w:hAnsi="宋体" w:cs="宋体" w:hint="eastAsia"/>
                <w:spacing w:val="9"/>
                <w:szCs w:val="21"/>
              </w:rPr>
              <w:t>七</w:t>
            </w:r>
            <w:r w:rsidRPr="002D3186">
              <w:rPr>
                <w:rFonts w:ascii="宋体" w:hAnsi="宋体" w:cs="宋体" w:hint="eastAsia"/>
                <w:spacing w:val="7"/>
                <w:szCs w:val="21"/>
              </w:rPr>
              <w:t>、灌溉排涝</w:t>
            </w:r>
            <w:r w:rsidRPr="002D3186">
              <w:rPr>
                <w:rFonts w:ascii="宋体" w:hAnsi="宋体" w:cs="宋体" w:hint="eastAsia"/>
                <w:szCs w:val="21"/>
              </w:rPr>
              <w:t xml:space="preserve"> </w:t>
            </w:r>
            <w:r w:rsidRPr="002D3186">
              <w:rPr>
                <w:rFonts w:ascii="宋体" w:hAnsi="宋体" w:cs="宋体" w:hint="eastAsia"/>
                <w:spacing w:val="-4"/>
                <w:szCs w:val="21"/>
              </w:rPr>
              <w:t xml:space="preserve">( </w:t>
            </w:r>
            <w:r w:rsidRPr="002D3186">
              <w:rPr>
                <w:rFonts w:ascii="宋体" w:hAnsi="宋体" w:cs="宋体" w:hint="eastAsia"/>
                <w:spacing w:val="-3"/>
                <w:szCs w:val="21"/>
              </w:rPr>
              <w:t>1</w:t>
            </w:r>
            <w:r w:rsidRPr="002D3186">
              <w:rPr>
                <w:rFonts w:ascii="宋体" w:hAnsi="宋体" w:cs="宋体" w:hint="eastAsia"/>
                <w:spacing w:val="-2"/>
                <w:szCs w:val="21"/>
              </w:rPr>
              <w:t>5 分)</w:t>
            </w:r>
          </w:p>
        </w:tc>
        <w:tc>
          <w:tcPr>
            <w:tcW w:w="3644" w:type="dxa"/>
            <w:gridSpan w:val="3"/>
          </w:tcPr>
          <w:p w14:paraId="05F6DE7C" w14:textId="77777777" w:rsidR="00D11FE1" w:rsidRPr="002D3186" w:rsidRDefault="00000000">
            <w:pPr>
              <w:spacing w:before="213" w:line="226" w:lineRule="auto"/>
              <w:ind w:left="121"/>
              <w:rPr>
                <w:rFonts w:ascii="宋体" w:hAnsi="宋体" w:cs="宋体" w:hint="eastAsia"/>
                <w:szCs w:val="21"/>
                <w:lang w:eastAsia="zh-CN"/>
              </w:rPr>
            </w:pPr>
            <w:r w:rsidRPr="002D3186">
              <w:rPr>
                <w:rFonts w:ascii="宋体" w:hAnsi="宋体" w:cs="宋体" w:hint="eastAsia"/>
                <w:spacing w:val="16"/>
                <w:szCs w:val="21"/>
                <w:lang w:eastAsia="zh-CN"/>
              </w:rPr>
              <w:t>浇</w:t>
            </w:r>
            <w:r w:rsidRPr="002D3186">
              <w:rPr>
                <w:rFonts w:ascii="宋体" w:hAnsi="宋体" w:cs="宋体" w:hint="eastAsia"/>
                <w:spacing w:val="9"/>
                <w:szCs w:val="21"/>
                <w:lang w:eastAsia="zh-CN"/>
              </w:rPr>
              <w:t>水</w:t>
            </w:r>
            <w:r w:rsidRPr="002D3186">
              <w:rPr>
                <w:rFonts w:ascii="宋体" w:hAnsi="宋体" w:cs="宋体" w:hint="eastAsia"/>
                <w:spacing w:val="8"/>
                <w:szCs w:val="21"/>
                <w:lang w:eastAsia="zh-CN"/>
              </w:rPr>
              <w:t>方法不合理，有滴漏跑冒现象</w:t>
            </w:r>
          </w:p>
        </w:tc>
        <w:tc>
          <w:tcPr>
            <w:tcW w:w="1974" w:type="dxa"/>
          </w:tcPr>
          <w:p w14:paraId="6AC1F03E" w14:textId="77777777" w:rsidR="00D11FE1" w:rsidRPr="002D3186" w:rsidRDefault="00000000">
            <w:pPr>
              <w:spacing w:before="212" w:line="228" w:lineRule="auto"/>
              <w:ind w:left="119"/>
              <w:rPr>
                <w:rFonts w:ascii="宋体" w:hAnsi="宋体" w:cs="宋体" w:hint="eastAsia"/>
                <w:szCs w:val="21"/>
              </w:rPr>
            </w:pPr>
            <w:r w:rsidRPr="002D3186">
              <w:rPr>
                <w:rFonts w:ascii="宋体" w:hAnsi="宋体" w:cs="宋体" w:hint="eastAsia"/>
                <w:spacing w:val="-10"/>
                <w:szCs w:val="21"/>
              </w:rPr>
              <w:t>扣 2 分/</w:t>
            </w:r>
            <w:r w:rsidRPr="002D3186">
              <w:rPr>
                <w:rFonts w:ascii="宋体" w:hAnsi="宋体" w:cs="宋体" w:hint="eastAsia"/>
                <w:spacing w:val="-9"/>
                <w:szCs w:val="21"/>
              </w:rPr>
              <w:t>处</w:t>
            </w:r>
          </w:p>
        </w:tc>
        <w:tc>
          <w:tcPr>
            <w:tcW w:w="1881" w:type="dxa"/>
          </w:tcPr>
          <w:p w14:paraId="2D2A7961" w14:textId="77777777" w:rsidR="00D11FE1" w:rsidRPr="002D3186" w:rsidRDefault="00000000">
            <w:pPr>
              <w:spacing w:before="212"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10"/>
                <w:szCs w:val="21"/>
              </w:rPr>
              <w:t xml:space="preserve"> 1 分/处</w:t>
            </w:r>
          </w:p>
        </w:tc>
      </w:tr>
      <w:tr w:rsidR="00D11FE1" w:rsidRPr="002D3186" w14:paraId="0A317C20" w14:textId="77777777">
        <w:trPr>
          <w:trHeight w:val="733"/>
        </w:trPr>
        <w:tc>
          <w:tcPr>
            <w:tcW w:w="1640" w:type="dxa"/>
            <w:vMerge/>
            <w:tcBorders>
              <w:top w:val="nil"/>
            </w:tcBorders>
          </w:tcPr>
          <w:p w14:paraId="1A9CC8E2" w14:textId="77777777" w:rsidR="00D11FE1" w:rsidRPr="002D3186" w:rsidRDefault="00D11FE1">
            <w:pPr>
              <w:rPr>
                <w:rFonts w:ascii="宋体" w:hAnsi="宋体" w:cs="宋体" w:hint="eastAsia"/>
                <w:szCs w:val="21"/>
              </w:rPr>
            </w:pPr>
          </w:p>
        </w:tc>
        <w:tc>
          <w:tcPr>
            <w:tcW w:w="3644" w:type="dxa"/>
            <w:gridSpan w:val="3"/>
          </w:tcPr>
          <w:p w14:paraId="0BD34D96" w14:textId="77777777" w:rsidR="00D11FE1" w:rsidRPr="002D3186" w:rsidRDefault="00D11FE1">
            <w:pPr>
              <w:spacing w:line="461" w:lineRule="auto"/>
              <w:rPr>
                <w:rFonts w:ascii="宋体" w:hAnsi="宋体" w:cs="宋体" w:hint="eastAsia"/>
                <w:szCs w:val="21"/>
              </w:rPr>
            </w:pPr>
          </w:p>
          <w:p w14:paraId="445431E8" w14:textId="77777777" w:rsidR="00D11FE1" w:rsidRPr="002D3186" w:rsidRDefault="00000000">
            <w:pPr>
              <w:spacing w:before="65" w:line="225" w:lineRule="auto"/>
              <w:ind w:left="117"/>
              <w:rPr>
                <w:rFonts w:ascii="宋体" w:hAnsi="宋体" w:cs="宋体" w:hint="eastAsia"/>
                <w:szCs w:val="21"/>
              </w:rPr>
            </w:pPr>
            <w:r w:rsidRPr="002D3186">
              <w:rPr>
                <w:rFonts w:ascii="宋体" w:hAnsi="宋体" w:cs="宋体" w:hint="eastAsia"/>
                <w:spacing w:val="8"/>
                <w:szCs w:val="21"/>
              </w:rPr>
              <w:t>苗木有旱象、积水</w:t>
            </w:r>
          </w:p>
        </w:tc>
        <w:tc>
          <w:tcPr>
            <w:tcW w:w="1974" w:type="dxa"/>
          </w:tcPr>
          <w:p w14:paraId="6D0B76E2" w14:textId="77777777" w:rsidR="00D11FE1" w:rsidRPr="002D3186" w:rsidRDefault="00000000">
            <w:pPr>
              <w:spacing w:before="213" w:line="297" w:lineRule="auto"/>
              <w:ind w:left="109" w:right="103" w:firstLine="4"/>
              <w:rPr>
                <w:rFonts w:ascii="宋体" w:hAnsi="宋体" w:cs="宋体" w:hint="eastAsia"/>
                <w:szCs w:val="21"/>
                <w:lang w:eastAsia="zh-CN"/>
              </w:rPr>
            </w:pPr>
            <w:r w:rsidRPr="002D3186">
              <w:rPr>
                <w:rFonts w:ascii="宋体" w:hAnsi="宋体" w:cs="宋体" w:hint="eastAsia"/>
                <w:spacing w:val="2"/>
                <w:szCs w:val="21"/>
                <w:lang w:eastAsia="zh-CN"/>
              </w:rPr>
              <w:t>乔灌木扣 0.3</w:t>
            </w:r>
            <w:r w:rsidRPr="002D3186">
              <w:rPr>
                <w:rFonts w:ascii="宋体" w:hAnsi="宋体" w:cs="宋体" w:hint="eastAsia"/>
                <w:spacing w:val="1"/>
                <w:szCs w:val="21"/>
                <w:lang w:eastAsia="zh-CN"/>
              </w:rPr>
              <w:t xml:space="preserve"> 分/</w:t>
            </w:r>
            <w:r w:rsidRPr="002D3186">
              <w:rPr>
                <w:rFonts w:ascii="宋体" w:hAnsi="宋体" w:cs="宋体" w:hint="eastAsia"/>
                <w:szCs w:val="21"/>
                <w:lang w:eastAsia="zh-CN"/>
              </w:rPr>
              <w:t xml:space="preserve"> </w:t>
            </w:r>
            <w:r w:rsidRPr="002D3186">
              <w:rPr>
                <w:rFonts w:ascii="宋体" w:hAnsi="宋体" w:cs="宋体" w:hint="eastAsia"/>
                <w:spacing w:val="-8"/>
                <w:szCs w:val="21"/>
                <w:lang w:eastAsia="zh-CN"/>
              </w:rPr>
              <w:t>株</w:t>
            </w:r>
            <w:r w:rsidRPr="002D3186">
              <w:rPr>
                <w:rFonts w:ascii="宋体" w:hAnsi="宋体" w:cs="宋体" w:hint="eastAsia"/>
                <w:spacing w:val="-7"/>
                <w:szCs w:val="21"/>
                <w:lang w:eastAsia="zh-CN"/>
              </w:rPr>
              <w:t>，其它扣 0.1 分</w:t>
            </w:r>
            <w:r w:rsidRPr="002D3186">
              <w:rPr>
                <w:rFonts w:ascii="宋体" w:hAnsi="宋体" w:cs="宋体" w:hint="eastAsia"/>
                <w:szCs w:val="21"/>
                <w:lang w:eastAsia="zh-CN"/>
              </w:rPr>
              <w:t xml:space="preserve"> </w:t>
            </w:r>
            <w:r w:rsidRPr="002D3186">
              <w:rPr>
                <w:rFonts w:ascii="宋体" w:hAnsi="宋体" w:cs="宋体" w:hint="eastAsia"/>
                <w:spacing w:val="-1"/>
                <w:szCs w:val="21"/>
                <w:lang w:eastAsia="zh-CN"/>
              </w:rPr>
              <w:t>/</w:t>
            </w:r>
            <w:r w:rsidRPr="002D3186">
              <w:rPr>
                <w:rFonts w:ascii="宋体" w:hAnsi="宋体" w:cs="宋体" w:hint="eastAsia"/>
                <w:szCs w:val="21"/>
                <w:lang w:eastAsia="zh-CN"/>
              </w:rPr>
              <w:t>㎡</w:t>
            </w:r>
          </w:p>
        </w:tc>
        <w:tc>
          <w:tcPr>
            <w:tcW w:w="1881" w:type="dxa"/>
          </w:tcPr>
          <w:p w14:paraId="6BDCA1A1" w14:textId="77777777" w:rsidR="00D11FE1" w:rsidRPr="002D3186" w:rsidRDefault="00000000">
            <w:pPr>
              <w:spacing w:before="211" w:line="297" w:lineRule="auto"/>
              <w:ind w:left="111" w:right="107" w:firstLine="4"/>
              <w:rPr>
                <w:rFonts w:ascii="宋体" w:hAnsi="宋体" w:cs="宋体" w:hint="eastAsia"/>
                <w:szCs w:val="21"/>
                <w:lang w:eastAsia="zh-CN"/>
              </w:rPr>
            </w:pPr>
            <w:r w:rsidRPr="002D3186">
              <w:rPr>
                <w:rFonts w:ascii="宋体" w:hAnsi="宋体" w:cs="宋体" w:hint="eastAsia"/>
                <w:spacing w:val="-12"/>
                <w:szCs w:val="21"/>
                <w:lang w:eastAsia="zh-CN"/>
              </w:rPr>
              <w:t>乔</w:t>
            </w:r>
            <w:r w:rsidRPr="002D3186">
              <w:rPr>
                <w:rFonts w:ascii="宋体" w:hAnsi="宋体" w:cs="宋体" w:hint="eastAsia"/>
                <w:spacing w:val="-9"/>
                <w:szCs w:val="21"/>
                <w:lang w:eastAsia="zh-CN"/>
              </w:rPr>
              <w:t>灌</w:t>
            </w:r>
            <w:r w:rsidRPr="002D3186">
              <w:rPr>
                <w:rFonts w:ascii="宋体" w:hAnsi="宋体" w:cs="宋体" w:hint="eastAsia"/>
                <w:spacing w:val="-6"/>
                <w:szCs w:val="21"/>
                <w:lang w:eastAsia="zh-CN"/>
              </w:rPr>
              <w:t>木扣 0.2 分/</w:t>
            </w:r>
            <w:r w:rsidRPr="002D3186">
              <w:rPr>
                <w:rFonts w:ascii="宋体" w:hAnsi="宋体" w:cs="宋体" w:hint="eastAsia"/>
                <w:szCs w:val="21"/>
                <w:lang w:eastAsia="zh-CN"/>
              </w:rPr>
              <w:t xml:space="preserve"> </w:t>
            </w:r>
            <w:r w:rsidRPr="002D3186">
              <w:rPr>
                <w:rFonts w:ascii="宋体" w:hAnsi="宋体" w:cs="宋体" w:hint="eastAsia"/>
                <w:spacing w:val="3"/>
                <w:szCs w:val="21"/>
                <w:lang w:eastAsia="zh-CN"/>
              </w:rPr>
              <w:t>株， 其它扣 0.1</w:t>
            </w:r>
            <w:r w:rsidRPr="002D3186">
              <w:rPr>
                <w:rFonts w:ascii="宋体" w:hAnsi="宋体" w:cs="宋体" w:hint="eastAsia"/>
                <w:szCs w:val="21"/>
                <w:lang w:eastAsia="zh-CN"/>
              </w:rPr>
              <w:t xml:space="preserve"> </w:t>
            </w:r>
            <w:r w:rsidRPr="002D3186">
              <w:rPr>
                <w:rFonts w:ascii="宋体" w:hAnsi="宋体" w:cs="宋体" w:hint="eastAsia"/>
                <w:spacing w:val="4"/>
                <w:szCs w:val="21"/>
                <w:lang w:eastAsia="zh-CN"/>
              </w:rPr>
              <w:t>分</w:t>
            </w:r>
            <w:r w:rsidRPr="002D3186">
              <w:rPr>
                <w:rFonts w:ascii="宋体" w:hAnsi="宋体" w:cs="宋体" w:hint="eastAsia"/>
                <w:spacing w:val="3"/>
                <w:szCs w:val="21"/>
                <w:lang w:eastAsia="zh-CN"/>
              </w:rPr>
              <w:t>/㎡</w:t>
            </w:r>
          </w:p>
        </w:tc>
      </w:tr>
      <w:tr w:rsidR="00D11FE1" w:rsidRPr="002D3186" w14:paraId="57D63C50" w14:textId="77777777">
        <w:trPr>
          <w:trHeight w:val="283"/>
        </w:trPr>
        <w:tc>
          <w:tcPr>
            <w:tcW w:w="1640" w:type="dxa"/>
            <w:vMerge w:val="restart"/>
          </w:tcPr>
          <w:p w14:paraId="27739AFD" w14:textId="77777777" w:rsidR="00D11FE1" w:rsidRPr="002D3186" w:rsidRDefault="00000000">
            <w:pPr>
              <w:spacing w:before="136" w:line="236" w:lineRule="auto"/>
              <w:ind w:left="120"/>
              <w:rPr>
                <w:rFonts w:ascii="宋体" w:hAnsi="宋体" w:cs="宋体" w:hint="eastAsia"/>
                <w:spacing w:val="10"/>
                <w:szCs w:val="21"/>
              </w:rPr>
            </w:pPr>
            <w:r w:rsidRPr="002D3186">
              <w:rPr>
                <w:rFonts w:ascii="宋体" w:hAnsi="宋体" w:cs="宋体" w:hint="eastAsia"/>
                <w:spacing w:val="10"/>
                <w:szCs w:val="21"/>
              </w:rPr>
              <w:t>八</w:t>
            </w:r>
            <w:r w:rsidRPr="002D3186">
              <w:rPr>
                <w:rFonts w:ascii="宋体" w:hAnsi="宋体" w:cs="宋体" w:hint="eastAsia"/>
                <w:spacing w:val="7"/>
                <w:szCs w:val="21"/>
              </w:rPr>
              <w:t>、病虫害防</w:t>
            </w:r>
          </w:p>
          <w:p w14:paraId="190D9AB4" w14:textId="77777777" w:rsidR="00D11FE1" w:rsidRPr="002D3186" w:rsidRDefault="00000000">
            <w:pPr>
              <w:rPr>
                <w:rFonts w:ascii="宋体" w:hAnsi="宋体" w:cs="宋体" w:hint="eastAsia"/>
                <w:szCs w:val="21"/>
              </w:rPr>
            </w:pPr>
            <w:r w:rsidRPr="002D3186">
              <w:rPr>
                <w:rFonts w:ascii="宋体" w:hAnsi="宋体" w:cs="宋体" w:hint="eastAsia"/>
                <w:spacing w:val="-14"/>
                <w:szCs w:val="21"/>
              </w:rPr>
              <w:t>治 ( 10 分</w:t>
            </w:r>
            <w:r w:rsidRPr="002D3186">
              <w:rPr>
                <w:rFonts w:ascii="宋体" w:hAnsi="宋体" w:cs="宋体" w:hint="eastAsia"/>
                <w:spacing w:val="-13"/>
                <w:szCs w:val="21"/>
              </w:rPr>
              <w:t>)</w:t>
            </w:r>
          </w:p>
        </w:tc>
        <w:tc>
          <w:tcPr>
            <w:tcW w:w="3644" w:type="dxa"/>
            <w:gridSpan w:val="3"/>
          </w:tcPr>
          <w:p w14:paraId="39F4A71C" w14:textId="77777777" w:rsidR="00D11FE1" w:rsidRPr="002D3186" w:rsidRDefault="00000000">
            <w:pPr>
              <w:spacing w:before="212" w:line="227" w:lineRule="auto"/>
              <w:ind w:left="112"/>
              <w:rPr>
                <w:rFonts w:ascii="宋体" w:hAnsi="宋体" w:cs="宋体" w:hint="eastAsia"/>
                <w:szCs w:val="21"/>
                <w:lang w:eastAsia="zh-CN"/>
              </w:rPr>
            </w:pPr>
            <w:r w:rsidRPr="002D3186">
              <w:rPr>
                <w:rFonts w:ascii="宋体" w:hAnsi="宋体" w:cs="宋体" w:hint="eastAsia"/>
                <w:spacing w:val="12"/>
                <w:szCs w:val="21"/>
                <w:lang w:eastAsia="zh-CN"/>
              </w:rPr>
              <w:t>用</w:t>
            </w:r>
            <w:r w:rsidRPr="002D3186">
              <w:rPr>
                <w:rFonts w:ascii="宋体" w:hAnsi="宋体" w:cs="宋体" w:hint="eastAsia"/>
                <w:spacing w:val="9"/>
                <w:szCs w:val="21"/>
                <w:lang w:eastAsia="zh-CN"/>
              </w:rPr>
              <w:t>药不合理，药害，用违禁药品</w:t>
            </w:r>
          </w:p>
        </w:tc>
        <w:tc>
          <w:tcPr>
            <w:tcW w:w="1974" w:type="dxa"/>
          </w:tcPr>
          <w:p w14:paraId="79BBAE17" w14:textId="77777777" w:rsidR="00D11FE1" w:rsidRPr="002D3186" w:rsidRDefault="00000000">
            <w:pPr>
              <w:spacing w:before="213" w:line="226" w:lineRule="auto"/>
              <w:ind w:left="119"/>
              <w:rPr>
                <w:rFonts w:ascii="宋体" w:hAnsi="宋体" w:cs="宋体" w:hint="eastAsia"/>
                <w:szCs w:val="21"/>
              </w:rPr>
            </w:pPr>
            <w:r w:rsidRPr="002D3186">
              <w:rPr>
                <w:rFonts w:ascii="宋体" w:hAnsi="宋体" w:cs="宋体" w:hint="eastAsia"/>
                <w:spacing w:val="-10"/>
                <w:szCs w:val="21"/>
              </w:rPr>
              <w:t>扣</w:t>
            </w:r>
            <w:r w:rsidRPr="002D3186">
              <w:rPr>
                <w:rFonts w:ascii="宋体" w:hAnsi="宋体" w:cs="宋体" w:hint="eastAsia"/>
                <w:spacing w:val="-5"/>
                <w:szCs w:val="21"/>
              </w:rPr>
              <w:t xml:space="preserve"> 5-10 分/次</w:t>
            </w:r>
          </w:p>
        </w:tc>
        <w:tc>
          <w:tcPr>
            <w:tcW w:w="1881" w:type="dxa"/>
          </w:tcPr>
          <w:p w14:paraId="3012AF27" w14:textId="77777777" w:rsidR="00D11FE1" w:rsidRPr="002D3186" w:rsidRDefault="00000000">
            <w:pPr>
              <w:spacing w:before="213" w:line="226"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3-8 分/次</w:t>
            </w:r>
          </w:p>
        </w:tc>
      </w:tr>
      <w:tr w:rsidR="00D11FE1" w:rsidRPr="002D3186" w14:paraId="3C5566E0" w14:textId="77777777">
        <w:trPr>
          <w:trHeight w:val="285"/>
        </w:trPr>
        <w:tc>
          <w:tcPr>
            <w:tcW w:w="1640" w:type="dxa"/>
            <w:vMerge/>
          </w:tcPr>
          <w:p w14:paraId="50D4BE66" w14:textId="77777777" w:rsidR="00D11FE1" w:rsidRPr="002D3186" w:rsidRDefault="00D11FE1">
            <w:pPr>
              <w:rPr>
                <w:rFonts w:ascii="宋体" w:hAnsi="宋体" w:cs="宋体" w:hint="eastAsia"/>
                <w:szCs w:val="21"/>
              </w:rPr>
            </w:pPr>
          </w:p>
        </w:tc>
        <w:tc>
          <w:tcPr>
            <w:tcW w:w="1670" w:type="dxa"/>
            <w:vMerge w:val="restart"/>
            <w:tcBorders>
              <w:top w:val="single" w:sz="4" w:space="0" w:color="auto"/>
              <w:left w:val="single" w:sz="4" w:space="0" w:color="auto"/>
              <w:bottom w:val="single" w:sz="4" w:space="0" w:color="auto"/>
              <w:right w:val="single" w:sz="4" w:space="0" w:color="auto"/>
            </w:tcBorders>
          </w:tcPr>
          <w:p w14:paraId="0C993A21" w14:textId="77777777" w:rsidR="00D11FE1" w:rsidRPr="002D3186" w:rsidRDefault="00D11FE1">
            <w:pPr>
              <w:spacing w:line="260" w:lineRule="auto"/>
              <w:rPr>
                <w:rFonts w:ascii="宋体" w:hAnsi="宋体" w:cs="宋体" w:hint="eastAsia"/>
                <w:szCs w:val="21"/>
              </w:rPr>
            </w:pPr>
          </w:p>
          <w:p w14:paraId="6D57CD1E" w14:textId="77777777" w:rsidR="00D11FE1" w:rsidRPr="002D3186" w:rsidRDefault="00D11FE1">
            <w:pPr>
              <w:spacing w:line="261" w:lineRule="auto"/>
              <w:rPr>
                <w:rFonts w:ascii="宋体" w:hAnsi="宋体" w:cs="宋体" w:hint="eastAsia"/>
                <w:szCs w:val="21"/>
              </w:rPr>
            </w:pPr>
          </w:p>
          <w:p w14:paraId="5C64DC87" w14:textId="77777777" w:rsidR="00D11FE1" w:rsidRPr="002D3186" w:rsidRDefault="00D11FE1">
            <w:pPr>
              <w:spacing w:line="261" w:lineRule="auto"/>
              <w:rPr>
                <w:rFonts w:ascii="宋体" w:hAnsi="宋体" w:cs="宋体" w:hint="eastAsia"/>
                <w:szCs w:val="21"/>
              </w:rPr>
            </w:pPr>
          </w:p>
          <w:p w14:paraId="246CFEC9" w14:textId="77777777" w:rsidR="00D11FE1" w:rsidRPr="002D3186" w:rsidRDefault="00000000">
            <w:pPr>
              <w:spacing w:before="65" w:line="225" w:lineRule="auto"/>
              <w:ind w:left="117"/>
              <w:rPr>
                <w:rFonts w:ascii="宋体" w:hAnsi="宋体" w:cs="宋体" w:hint="eastAsia"/>
                <w:szCs w:val="21"/>
              </w:rPr>
            </w:pPr>
            <w:r w:rsidRPr="002D3186">
              <w:rPr>
                <w:rFonts w:ascii="宋体" w:hAnsi="宋体" w:cs="宋体" w:hint="eastAsia"/>
                <w:spacing w:val="9"/>
                <w:szCs w:val="21"/>
              </w:rPr>
              <w:t>有</w:t>
            </w:r>
            <w:r w:rsidRPr="002D3186">
              <w:rPr>
                <w:rFonts w:ascii="宋体" w:hAnsi="宋体" w:cs="宋体" w:hint="eastAsia"/>
                <w:spacing w:val="7"/>
                <w:szCs w:val="21"/>
              </w:rPr>
              <w:t>病虫害危害</w:t>
            </w:r>
          </w:p>
        </w:tc>
        <w:tc>
          <w:tcPr>
            <w:tcW w:w="1973" w:type="dxa"/>
            <w:gridSpan w:val="2"/>
            <w:tcBorders>
              <w:left w:val="single" w:sz="4" w:space="0" w:color="auto"/>
            </w:tcBorders>
          </w:tcPr>
          <w:p w14:paraId="04773366" w14:textId="77777777" w:rsidR="00D11FE1" w:rsidRPr="002D3186" w:rsidRDefault="00000000">
            <w:pPr>
              <w:spacing w:before="213" w:line="223" w:lineRule="auto"/>
              <w:ind w:left="113"/>
              <w:rPr>
                <w:rFonts w:ascii="宋体" w:hAnsi="宋体" w:cs="宋体" w:hint="eastAsia"/>
                <w:szCs w:val="21"/>
              </w:rPr>
            </w:pPr>
            <w:r w:rsidRPr="002D3186">
              <w:rPr>
                <w:rFonts w:ascii="宋体" w:hAnsi="宋体" w:cs="宋体" w:hint="eastAsia"/>
                <w:spacing w:val="8"/>
                <w:szCs w:val="21"/>
              </w:rPr>
              <w:lastRenderedPageBreak/>
              <w:t>花卉、花</w:t>
            </w:r>
            <w:r w:rsidRPr="002D3186">
              <w:rPr>
                <w:rFonts w:ascii="宋体" w:hAnsi="宋体" w:cs="宋体" w:hint="eastAsia"/>
                <w:spacing w:val="7"/>
                <w:szCs w:val="21"/>
              </w:rPr>
              <w:t>坛</w:t>
            </w:r>
          </w:p>
        </w:tc>
        <w:tc>
          <w:tcPr>
            <w:tcW w:w="1974" w:type="dxa"/>
          </w:tcPr>
          <w:p w14:paraId="6BFB8361" w14:textId="77777777" w:rsidR="00D11FE1" w:rsidRPr="002D3186" w:rsidRDefault="00000000">
            <w:pPr>
              <w:spacing w:before="212"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0.4 分/㎡</w:t>
            </w:r>
          </w:p>
        </w:tc>
        <w:tc>
          <w:tcPr>
            <w:tcW w:w="1882" w:type="dxa"/>
          </w:tcPr>
          <w:p w14:paraId="2AEC0A57" w14:textId="77777777" w:rsidR="00D11FE1" w:rsidRPr="002D3186" w:rsidRDefault="00000000">
            <w:pPr>
              <w:spacing w:before="212" w:line="228" w:lineRule="auto"/>
              <w:ind w:left="121"/>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0.3 分/㎡</w:t>
            </w:r>
          </w:p>
        </w:tc>
      </w:tr>
      <w:tr w:rsidR="00D11FE1" w:rsidRPr="002D3186" w14:paraId="0FC1715D" w14:textId="77777777">
        <w:trPr>
          <w:trHeight w:val="283"/>
        </w:trPr>
        <w:tc>
          <w:tcPr>
            <w:tcW w:w="1640" w:type="dxa"/>
            <w:vMerge/>
          </w:tcPr>
          <w:p w14:paraId="33586CDA" w14:textId="77777777" w:rsidR="00D11FE1" w:rsidRPr="002D3186" w:rsidRDefault="00D11FE1">
            <w:pPr>
              <w:rPr>
                <w:rFonts w:ascii="宋体" w:hAnsi="宋体" w:cs="宋体" w:hint="eastAsia"/>
                <w:szCs w:val="21"/>
              </w:rPr>
            </w:pPr>
          </w:p>
        </w:tc>
        <w:tc>
          <w:tcPr>
            <w:tcW w:w="1670" w:type="dxa"/>
            <w:vMerge/>
            <w:tcBorders>
              <w:top w:val="single" w:sz="4" w:space="0" w:color="auto"/>
              <w:left w:val="single" w:sz="4" w:space="0" w:color="auto"/>
              <w:bottom w:val="single" w:sz="4" w:space="0" w:color="auto"/>
              <w:right w:val="single" w:sz="4" w:space="0" w:color="auto"/>
            </w:tcBorders>
          </w:tcPr>
          <w:p w14:paraId="6254B9FD" w14:textId="77777777" w:rsidR="00D11FE1" w:rsidRPr="002D3186" w:rsidRDefault="00D11FE1">
            <w:pPr>
              <w:rPr>
                <w:rFonts w:ascii="宋体" w:hAnsi="宋体" w:cs="宋体" w:hint="eastAsia"/>
                <w:szCs w:val="21"/>
              </w:rPr>
            </w:pPr>
          </w:p>
        </w:tc>
        <w:tc>
          <w:tcPr>
            <w:tcW w:w="1973" w:type="dxa"/>
            <w:gridSpan w:val="2"/>
            <w:tcBorders>
              <w:left w:val="single" w:sz="4" w:space="0" w:color="auto"/>
            </w:tcBorders>
          </w:tcPr>
          <w:p w14:paraId="67701419" w14:textId="77777777" w:rsidR="00D11FE1" w:rsidRPr="002D3186" w:rsidRDefault="00000000">
            <w:pPr>
              <w:spacing w:before="208" w:line="225" w:lineRule="auto"/>
              <w:ind w:left="112"/>
              <w:rPr>
                <w:rFonts w:ascii="宋体" w:hAnsi="宋体" w:cs="宋体" w:hint="eastAsia"/>
                <w:szCs w:val="21"/>
              </w:rPr>
            </w:pPr>
            <w:r w:rsidRPr="002D3186">
              <w:rPr>
                <w:rFonts w:ascii="宋体" w:hAnsi="宋体" w:cs="宋体" w:hint="eastAsia"/>
                <w:spacing w:val="8"/>
                <w:szCs w:val="21"/>
              </w:rPr>
              <w:t>乔木、花灌木</w:t>
            </w:r>
          </w:p>
        </w:tc>
        <w:tc>
          <w:tcPr>
            <w:tcW w:w="1974" w:type="dxa"/>
          </w:tcPr>
          <w:p w14:paraId="51BFE038" w14:textId="77777777" w:rsidR="00D11FE1" w:rsidRPr="002D3186" w:rsidRDefault="00000000">
            <w:pPr>
              <w:spacing w:before="208" w:line="223"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0.3 分/株</w:t>
            </w:r>
          </w:p>
        </w:tc>
        <w:tc>
          <w:tcPr>
            <w:tcW w:w="1882" w:type="dxa"/>
          </w:tcPr>
          <w:p w14:paraId="490995B7" w14:textId="77777777" w:rsidR="00D11FE1" w:rsidRPr="002D3186" w:rsidRDefault="00000000">
            <w:pPr>
              <w:spacing w:before="208" w:line="223"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r>
      <w:tr w:rsidR="00D11FE1" w:rsidRPr="002D3186" w14:paraId="4C2233D2" w14:textId="77777777">
        <w:trPr>
          <w:trHeight w:val="283"/>
        </w:trPr>
        <w:tc>
          <w:tcPr>
            <w:tcW w:w="1640" w:type="dxa"/>
            <w:vMerge/>
          </w:tcPr>
          <w:p w14:paraId="0B26B523" w14:textId="77777777" w:rsidR="00D11FE1" w:rsidRPr="002D3186" w:rsidRDefault="00D11FE1">
            <w:pPr>
              <w:rPr>
                <w:rFonts w:ascii="宋体" w:hAnsi="宋体" w:cs="宋体" w:hint="eastAsia"/>
                <w:szCs w:val="21"/>
              </w:rPr>
            </w:pPr>
          </w:p>
        </w:tc>
        <w:tc>
          <w:tcPr>
            <w:tcW w:w="1670" w:type="dxa"/>
            <w:vMerge/>
            <w:tcBorders>
              <w:top w:val="single" w:sz="4" w:space="0" w:color="auto"/>
              <w:left w:val="single" w:sz="4" w:space="0" w:color="auto"/>
              <w:bottom w:val="single" w:sz="4" w:space="0" w:color="auto"/>
              <w:right w:val="single" w:sz="4" w:space="0" w:color="auto"/>
            </w:tcBorders>
          </w:tcPr>
          <w:p w14:paraId="66FFA39A" w14:textId="77777777" w:rsidR="00D11FE1" w:rsidRPr="002D3186" w:rsidRDefault="00D11FE1">
            <w:pPr>
              <w:rPr>
                <w:rFonts w:ascii="宋体" w:hAnsi="宋体" w:cs="宋体" w:hint="eastAsia"/>
                <w:szCs w:val="21"/>
              </w:rPr>
            </w:pPr>
          </w:p>
        </w:tc>
        <w:tc>
          <w:tcPr>
            <w:tcW w:w="1973" w:type="dxa"/>
            <w:gridSpan w:val="2"/>
            <w:tcBorders>
              <w:left w:val="single" w:sz="4" w:space="0" w:color="auto"/>
            </w:tcBorders>
          </w:tcPr>
          <w:p w14:paraId="78344B5F" w14:textId="77777777" w:rsidR="00D11FE1" w:rsidRPr="002D3186" w:rsidRDefault="00000000">
            <w:pPr>
              <w:spacing w:before="208" w:line="226" w:lineRule="auto"/>
              <w:ind w:left="120"/>
              <w:rPr>
                <w:rFonts w:ascii="宋体" w:hAnsi="宋体" w:cs="宋体" w:hint="eastAsia"/>
                <w:szCs w:val="21"/>
              </w:rPr>
            </w:pPr>
            <w:r w:rsidRPr="002D3186">
              <w:rPr>
                <w:rFonts w:ascii="宋体" w:hAnsi="宋体" w:cs="宋体" w:hint="eastAsia"/>
                <w:spacing w:val="5"/>
                <w:szCs w:val="21"/>
              </w:rPr>
              <w:t>绿篱色块</w:t>
            </w:r>
          </w:p>
        </w:tc>
        <w:tc>
          <w:tcPr>
            <w:tcW w:w="1974" w:type="dxa"/>
          </w:tcPr>
          <w:p w14:paraId="093C6218" w14:textId="77777777" w:rsidR="00D11FE1" w:rsidRPr="002D3186" w:rsidRDefault="00000000">
            <w:pPr>
              <w:spacing w:before="208"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0.3 分/㎡</w:t>
            </w:r>
          </w:p>
        </w:tc>
        <w:tc>
          <w:tcPr>
            <w:tcW w:w="1882" w:type="dxa"/>
          </w:tcPr>
          <w:p w14:paraId="6C8BD974" w14:textId="77777777" w:rsidR="00D11FE1" w:rsidRPr="002D3186" w:rsidRDefault="00000000">
            <w:pPr>
              <w:spacing w:before="208" w:line="228" w:lineRule="auto"/>
              <w:ind w:left="121"/>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0.2 分/㎡</w:t>
            </w:r>
          </w:p>
        </w:tc>
      </w:tr>
      <w:tr w:rsidR="00D11FE1" w:rsidRPr="002D3186" w14:paraId="300AA895" w14:textId="77777777">
        <w:trPr>
          <w:trHeight w:val="283"/>
        </w:trPr>
        <w:tc>
          <w:tcPr>
            <w:tcW w:w="1640" w:type="dxa"/>
            <w:vMerge/>
            <w:tcBorders>
              <w:bottom w:val="single" w:sz="4" w:space="0" w:color="auto"/>
            </w:tcBorders>
          </w:tcPr>
          <w:p w14:paraId="572AE2B8" w14:textId="77777777" w:rsidR="00D11FE1" w:rsidRPr="002D3186" w:rsidRDefault="00D11FE1">
            <w:pPr>
              <w:rPr>
                <w:rFonts w:ascii="宋体" w:hAnsi="宋体" w:cs="宋体" w:hint="eastAsia"/>
                <w:szCs w:val="21"/>
              </w:rPr>
            </w:pPr>
          </w:p>
        </w:tc>
        <w:tc>
          <w:tcPr>
            <w:tcW w:w="1670" w:type="dxa"/>
            <w:vMerge/>
            <w:tcBorders>
              <w:top w:val="single" w:sz="4" w:space="0" w:color="auto"/>
              <w:left w:val="single" w:sz="4" w:space="0" w:color="auto"/>
              <w:bottom w:val="single" w:sz="4" w:space="0" w:color="auto"/>
              <w:right w:val="single" w:sz="4" w:space="0" w:color="auto"/>
            </w:tcBorders>
          </w:tcPr>
          <w:p w14:paraId="2348881C" w14:textId="77777777" w:rsidR="00D11FE1" w:rsidRPr="002D3186" w:rsidRDefault="00D11FE1">
            <w:pPr>
              <w:rPr>
                <w:rFonts w:ascii="宋体" w:hAnsi="宋体" w:cs="宋体" w:hint="eastAsia"/>
                <w:szCs w:val="21"/>
              </w:rPr>
            </w:pPr>
          </w:p>
        </w:tc>
        <w:tc>
          <w:tcPr>
            <w:tcW w:w="1973" w:type="dxa"/>
            <w:gridSpan w:val="2"/>
            <w:tcBorders>
              <w:left w:val="single" w:sz="4" w:space="0" w:color="auto"/>
            </w:tcBorders>
          </w:tcPr>
          <w:p w14:paraId="309A56CA" w14:textId="77777777" w:rsidR="00D11FE1" w:rsidRPr="002D3186" w:rsidRDefault="00000000">
            <w:pPr>
              <w:spacing w:before="206" w:line="228" w:lineRule="auto"/>
              <w:ind w:left="116"/>
              <w:rPr>
                <w:rFonts w:ascii="宋体" w:hAnsi="宋体" w:cs="宋体" w:hint="eastAsia"/>
                <w:szCs w:val="21"/>
              </w:rPr>
            </w:pPr>
            <w:r w:rsidRPr="002D3186">
              <w:rPr>
                <w:rFonts w:ascii="宋体" w:hAnsi="宋体" w:cs="宋体" w:hint="eastAsia"/>
                <w:spacing w:val="7"/>
                <w:szCs w:val="21"/>
              </w:rPr>
              <w:t>草坪、地被</w:t>
            </w:r>
          </w:p>
        </w:tc>
        <w:tc>
          <w:tcPr>
            <w:tcW w:w="1974" w:type="dxa"/>
          </w:tcPr>
          <w:p w14:paraId="2C005B33" w14:textId="77777777" w:rsidR="00D11FE1" w:rsidRPr="002D3186" w:rsidRDefault="00000000">
            <w:pPr>
              <w:spacing w:before="208"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0.3 分/㎡</w:t>
            </w:r>
          </w:p>
        </w:tc>
        <w:tc>
          <w:tcPr>
            <w:tcW w:w="1882" w:type="dxa"/>
          </w:tcPr>
          <w:p w14:paraId="24B788DF" w14:textId="77777777" w:rsidR="00D11FE1" w:rsidRPr="002D3186" w:rsidRDefault="00000000">
            <w:pPr>
              <w:spacing w:before="208" w:line="228" w:lineRule="auto"/>
              <w:ind w:left="121"/>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0.3 分/㎡</w:t>
            </w:r>
          </w:p>
        </w:tc>
      </w:tr>
      <w:tr w:rsidR="00D11FE1" w:rsidRPr="002D3186" w14:paraId="36AA20AC" w14:textId="77777777">
        <w:trPr>
          <w:trHeight w:val="284"/>
        </w:trPr>
        <w:tc>
          <w:tcPr>
            <w:tcW w:w="1640" w:type="dxa"/>
            <w:vMerge w:val="restart"/>
            <w:tcBorders>
              <w:top w:val="single" w:sz="4" w:space="0" w:color="auto"/>
              <w:bottom w:val="single" w:sz="4" w:space="0" w:color="auto"/>
            </w:tcBorders>
          </w:tcPr>
          <w:p w14:paraId="23F2203E" w14:textId="77777777" w:rsidR="00D11FE1" w:rsidRPr="002D3186" w:rsidRDefault="00D11FE1">
            <w:pPr>
              <w:spacing w:line="386" w:lineRule="auto"/>
              <w:rPr>
                <w:rFonts w:ascii="宋体" w:hAnsi="宋体" w:cs="宋体" w:hint="eastAsia"/>
                <w:szCs w:val="21"/>
              </w:rPr>
            </w:pPr>
          </w:p>
          <w:p w14:paraId="1ACBA246" w14:textId="77777777" w:rsidR="00D11FE1" w:rsidRPr="002D3186" w:rsidRDefault="00000000">
            <w:pPr>
              <w:spacing w:before="65" w:line="312" w:lineRule="exact"/>
              <w:ind w:left="118"/>
              <w:rPr>
                <w:rFonts w:ascii="宋体" w:hAnsi="宋体" w:cs="宋体" w:hint="eastAsia"/>
                <w:szCs w:val="21"/>
              </w:rPr>
            </w:pPr>
            <w:r w:rsidRPr="002D3186">
              <w:rPr>
                <w:rFonts w:ascii="宋体" w:hAnsi="宋体" w:cs="宋体" w:hint="eastAsia"/>
                <w:spacing w:val="9"/>
                <w:position w:val="7"/>
                <w:szCs w:val="21"/>
              </w:rPr>
              <w:t>九</w:t>
            </w:r>
            <w:r w:rsidRPr="002D3186">
              <w:rPr>
                <w:rFonts w:ascii="宋体" w:hAnsi="宋体" w:cs="宋体" w:hint="eastAsia"/>
                <w:spacing w:val="6"/>
                <w:position w:val="7"/>
                <w:szCs w:val="21"/>
              </w:rPr>
              <w:t>、施肥</w:t>
            </w:r>
          </w:p>
          <w:p w14:paraId="111D104E" w14:textId="77777777" w:rsidR="00D11FE1" w:rsidRPr="002D3186" w:rsidRDefault="00000000">
            <w:pPr>
              <w:spacing w:line="226" w:lineRule="auto"/>
              <w:ind w:left="112"/>
              <w:rPr>
                <w:rFonts w:ascii="宋体" w:hAnsi="宋体" w:cs="宋体" w:hint="eastAsia"/>
                <w:szCs w:val="21"/>
              </w:rPr>
            </w:pPr>
            <w:r w:rsidRPr="002D3186">
              <w:rPr>
                <w:rFonts w:ascii="宋体" w:hAnsi="宋体" w:cs="宋体" w:hint="eastAsia"/>
                <w:spacing w:val="-5"/>
                <w:szCs w:val="21"/>
              </w:rPr>
              <w:t>(</w:t>
            </w:r>
            <w:r w:rsidRPr="002D3186">
              <w:rPr>
                <w:rFonts w:ascii="宋体" w:hAnsi="宋体" w:cs="宋体" w:hint="eastAsia"/>
                <w:spacing w:val="-4"/>
                <w:szCs w:val="21"/>
              </w:rPr>
              <w:t xml:space="preserve"> 5 分)</w:t>
            </w:r>
          </w:p>
        </w:tc>
        <w:tc>
          <w:tcPr>
            <w:tcW w:w="3643" w:type="dxa"/>
            <w:gridSpan w:val="3"/>
          </w:tcPr>
          <w:p w14:paraId="23072EA5" w14:textId="77777777" w:rsidR="00D11FE1" w:rsidRPr="002D3186" w:rsidRDefault="00000000">
            <w:pPr>
              <w:spacing w:before="211" w:line="225" w:lineRule="auto"/>
              <w:ind w:left="112"/>
              <w:rPr>
                <w:rFonts w:ascii="宋体" w:hAnsi="宋体" w:cs="宋体" w:hint="eastAsia"/>
                <w:szCs w:val="21"/>
              </w:rPr>
            </w:pPr>
            <w:r w:rsidRPr="002D3186">
              <w:rPr>
                <w:rFonts w:ascii="宋体" w:hAnsi="宋体" w:cs="宋体" w:hint="eastAsia"/>
                <w:spacing w:val="9"/>
                <w:szCs w:val="21"/>
              </w:rPr>
              <w:t>未</w:t>
            </w:r>
            <w:r w:rsidRPr="002D3186">
              <w:rPr>
                <w:rFonts w:ascii="宋体" w:hAnsi="宋体" w:cs="宋体" w:hint="eastAsia"/>
                <w:spacing w:val="8"/>
                <w:szCs w:val="21"/>
              </w:rPr>
              <w:t>按要求施肥</w:t>
            </w:r>
          </w:p>
        </w:tc>
        <w:tc>
          <w:tcPr>
            <w:tcW w:w="1974" w:type="dxa"/>
          </w:tcPr>
          <w:p w14:paraId="65952D28" w14:textId="77777777" w:rsidR="00D11FE1" w:rsidRPr="002D3186" w:rsidRDefault="00000000">
            <w:pPr>
              <w:spacing w:before="211" w:line="226" w:lineRule="auto"/>
              <w:ind w:left="120"/>
              <w:rPr>
                <w:rFonts w:ascii="宋体" w:hAnsi="宋体" w:cs="宋体" w:hint="eastAsia"/>
                <w:szCs w:val="21"/>
              </w:rPr>
            </w:pPr>
            <w:r w:rsidRPr="002D3186">
              <w:rPr>
                <w:rFonts w:ascii="宋体" w:hAnsi="宋体" w:cs="宋体" w:hint="eastAsia"/>
                <w:spacing w:val="-10"/>
                <w:szCs w:val="21"/>
              </w:rPr>
              <w:t>扣</w:t>
            </w:r>
            <w:r w:rsidRPr="002D3186">
              <w:rPr>
                <w:rFonts w:ascii="宋体" w:hAnsi="宋体" w:cs="宋体" w:hint="eastAsia"/>
                <w:spacing w:val="-5"/>
                <w:szCs w:val="21"/>
              </w:rPr>
              <w:t xml:space="preserve"> 5-10 分/次</w:t>
            </w:r>
          </w:p>
        </w:tc>
        <w:tc>
          <w:tcPr>
            <w:tcW w:w="1882" w:type="dxa"/>
          </w:tcPr>
          <w:p w14:paraId="26F240BC" w14:textId="77777777" w:rsidR="00D11FE1" w:rsidRPr="002D3186" w:rsidRDefault="00000000">
            <w:pPr>
              <w:spacing w:before="211" w:line="226" w:lineRule="auto"/>
              <w:ind w:left="121"/>
              <w:rPr>
                <w:rFonts w:ascii="宋体" w:hAnsi="宋体" w:cs="宋体" w:hint="eastAsia"/>
                <w:szCs w:val="21"/>
              </w:rPr>
            </w:pPr>
            <w:r w:rsidRPr="002D3186">
              <w:rPr>
                <w:rFonts w:ascii="宋体" w:hAnsi="宋体" w:cs="宋体" w:hint="eastAsia"/>
                <w:spacing w:val="-10"/>
                <w:szCs w:val="21"/>
              </w:rPr>
              <w:t>扣</w:t>
            </w:r>
            <w:r w:rsidRPr="002D3186">
              <w:rPr>
                <w:rFonts w:ascii="宋体" w:hAnsi="宋体" w:cs="宋体" w:hint="eastAsia"/>
                <w:spacing w:val="-5"/>
                <w:szCs w:val="21"/>
              </w:rPr>
              <w:t xml:space="preserve"> 5-10 分/次</w:t>
            </w:r>
          </w:p>
        </w:tc>
      </w:tr>
      <w:tr w:rsidR="00D11FE1" w:rsidRPr="002D3186" w14:paraId="61B8477C" w14:textId="77777777">
        <w:trPr>
          <w:trHeight w:val="284"/>
        </w:trPr>
        <w:tc>
          <w:tcPr>
            <w:tcW w:w="1640" w:type="dxa"/>
            <w:vMerge/>
            <w:tcBorders>
              <w:top w:val="single" w:sz="4" w:space="0" w:color="auto"/>
              <w:bottom w:val="single" w:sz="4" w:space="0" w:color="auto"/>
            </w:tcBorders>
          </w:tcPr>
          <w:p w14:paraId="37B43F0D" w14:textId="77777777" w:rsidR="00D11FE1" w:rsidRPr="002D3186" w:rsidRDefault="00D11FE1">
            <w:pPr>
              <w:rPr>
                <w:rFonts w:ascii="宋体" w:hAnsi="宋体" w:cs="宋体" w:hint="eastAsia"/>
                <w:szCs w:val="21"/>
              </w:rPr>
            </w:pPr>
          </w:p>
        </w:tc>
        <w:tc>
          <w:tcPr>
            <w:tcW w:w="2429" w:type="dxa"/>
            <w:gridSpan w:val="2"/>
            <w:vMerge w:val="restart"/>
            <w:tcBorders>
              <w:bottom w:val="nil"/>
            </w:tcBorders>
          </w:tcPr>
          <w:p w14:paraId="18E3A407" w14:textId="77777777" w:rsidR="00D11FE1" w:rsidRPr="002D3186" w:rsidRDefault="00D11FE1">
            <w:pPr>
              <w:spacing w:line="305" w:lineRule="auto"/>
              <w:rPr>
                <w:rFonts w:ascii="宋体" w:hAnsi="宋体" w:cs="宋体" w:hint="eastAsia"/>
                <w:szCs w:val="21"/>
              </w:rPr>
            </w:pPr>
          </w:p>
          <w:p w14:paraId="70184CE6" w14:textId="77777777" w:rsidR="00D11FE1" w:rsidRPr="002D3186" w:rsidRDefault="00000000">
            <w:pPr>
              <w:spacing w:before="65" w:line="225" w:lineRule="auto"/>
              <w:ind w:left="117"/>
              <w:rPr>
                <w:rFonts w:ascii="宋体" w:hAnsi="宋体" w:cs="宋体" w:hint="eastAsia"/>
                <w:szCs w:val="21"/>
              </w:rPr>
            </w:pPr>
            <w:r w:rsidRPr="002D3186">
              <w:rPr>
                <w:rFonts w:ascii="宋体" w:hAnsi="宋体" w:cs="宋体" w:hint="eastAsia"/>
                <w:spacing w:val="6"/>
                <w:szCs w:val="21"/>
              </w:rPr>
              <w:t>有缺</w:t>
            </w:r>
            <w:r w:rsidRPr="002D3186">
              <w:rPr>
                <w:rFonts w:ascii="宋体" w:hAnsi="宋体" w:cs="宋体" w:hint="eastAsia"/>
                <w:spacing w:val="3"/>
                <w:szCs w:val="21"/>
              </w:rPr>
              <w:t>肥、漏肥、肥害的</w:t>
            </w:r>
          </w:p>
        </w:tc>
        <w:tc>
          <w:tcPr>
            <w:tcW w:w="1214" w:type="dxa"/>
          </w:tcPr>
          <w:p w14:paraId="6F4B01C6" w14:textId="77777777" w:rsidR="00D11FE1" w:rsidRPr="002D3186" w:rsidRDefault="00000000">
            <w:pPr>
              <w:spacing w:before="210" w:line="225" w:lineRule="auto"/>
              <w:ind w:left="115"/>
              <w:rPr>
                <w:rFonts w:ascii="宋体" w:hAnsi="宋体" w:cs="宋体" w:hint="eastAsia"/>
                <w:szCs w:val="21"/>
              </w:rPr>
            </w:pPr>
            <w:r w:rsidRPr="002D3186">
              <w:rPr>
                <w:rFonts w:ascii="宋体" w:hAnsi="宋体" w:cs="宋体" w:hint="eastAsia"/>
                <w:spacing w:val="7"/>
                <w:szCs w:val="21"/>
              </w:rPr>
              <w:t>乔</w:t>
            </w:r>
            <w:r w:rsidRPr="002D3186">
              <w:rPr>
                <w:rFonts w:ascii="宋体" w:hAnsi="宋体" w:cs="宋体" w:hint="eastAsia"/>
                <w:spacing w:val="6"/>
                <w:szCs w:val="21"/>
              </w:rPr>
              <w:t>灌木</w:t>
            </w:r>
          </w:p>
        </w:tc>
        <w:tc>
          <w:tcPr>
            <w:tcW w:w="1974" w:type="dxa"/>
          </w:tcPr>
          <w:p w14:paraId="2B8FEA43" w14:textId="77777777" w:rsidR="00D11FE1" w:rsidRPr="002D3186" w:rsidRDefault="00000000">
            <w:pPr>
              <w:spacing w:before="210" w:line="223"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c>
          <w:tcPr>
            <w:tcW w:w="1882" w:type="dxa"/>
          </w:tcPr>
          <w:p w14:paraId="4B1AE461" w14:textId="77777777" w:rsidR="00D11FE1" w:rsidRPr="002D3186" w:rsidRDefault="00000000">
            <w:pPr>
              <w:spacing w:before="210" w:line="223"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分/株</w:t>
            </w:r>
          </w:p>
        </w:tc>
      </w:tr>
      <w:tr w:rsidR="00D11FE1" w:rsidRPr="002D3186" w14:paraId="3BB50B1A" w14:textId="77777777">
        <w:trPr>
          <w:trHeight w:val="283"/>
        </w:trPr>
        <w:tc>
          <w:tcPr>
            <w:tcW w:w="1640" w:type="dxa"/>
            <w:vMerge/>
            <w:tcBorders>
              <w:top w:val="single" w:sz="4" w:space="0" w:color="auto"/>
              <w:bottom w:val="single" w:sz="4" w:space="0" w:color="auto"/>
            </w:tcBorders>
          </w:tcPr>
          <w:p w14:paraId="759B4F9D" w14:textId="77777777" w:rsidR="00D11FE1" w:rsidRPr="002D3186" w:rsidRDefault="00D11FE1">
            <w:pPr>
              <w:rPr>
                <w:rFonts w:ascii="宋体" w:hAnsi="宋体" w:cs="宋体" w:hint="eastAsia"/>
                <w:szCs w:val="21"/>
              </w:rPr>
            </w:pPr>
          </w:p>
        </w:tc>
        <w:tc>
          <w:tcPr>
            <w:tcW w:w="2429" w:type="dxa"/>
            <w:gridSpan w:val="2"/>
            <w:vMerge/>
            <w:tcBorders>
              <w:top w:val="nil"/>
            </w:tcBorders>
          </w:tcPr>
          <w:p w14:paraId="624A25A1" w14:textId="77777777" w:rsidR="00D11FE1" w:rsidRPr="002D3186" w:rsidRDefault="00D11FE1">
            <w:pPr>
              <w:rPr>
                <w:rFonts w:ascii="宋体" w:hAnsi="宋体" w:cs="宋体" w:hint="eastAsia"/>
                <w:szCs w:val="21"/>
              </w:rPr>
            </w:pPr>
          </w:p>
        </w:tc>
        <w:tc>
          <w:tcPr>
            <w:tcW w:w="1214" w:type="dxa"/>
          </w:tcPr>
          <w:p w14:paraId="51928B65" w14:textId="77777777" w:rsidR="00D11FE1" w:rsidRPr="002D3186" w:rsidRDefault="00000000">
            <w:pPr>
              <w:spacing w:before="209" w:line="228" w:lineRule="auto"/>
              <w:ind w:left="114"/>
              <w:rPr>
                <w:rFonts w:ascii="宋体" w:hAnsi="宋体" w:cs="宋体" w:hint="eastAsia"/>
                <w:szCs w:val="21"/>
              </w:rPr>
            </w:pPr>
            <w:r w:rsidRPr="002D3186">
              <w:rPr>
                <w:rFonts w:ascii="宋体" w:hAnsi="宋体" w:cs="宋体" w:hint="eastAsia"/>
                <w:spacing w:val="5"/>
                <w:szCs w:val="21"/>
              </w:rPr>
              <w:t>其</w:t>
            </w:r>
            <w:r w:rsidRPr="002D3186">
              <w:rPr>
                <w:rFonts w:ascii="宋体" w:hAnsi="宋体" w:cs="宋体" w:hint="eastAsia"/>
                <w:spacing w:val="4"/>
                <w:szCs w:val="21"/>
              </w:rPr>
              <w:t>它</w:t>
            </w:r>
          </w:p>
        </w:tc>
        <w:tc>
          <w:tcPr>
            <w:tcW w:w="1974" w:type="dxa"/>
          </w:tcPr>
          <w:p w14:paraId="7DFA8FD5"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c>
          <w:tcPr>
            <w:tcW w:w="1882" w:type="dxa"/>
          </w:tcPr>
          <w:p w14:paraId="106CDF09" w14:textId="77777777" w:rsidR="00D11FE1" w:rsidRPr="002D3186" w:rsidRDefault="00000000">
            <w:pPr>
              <w:spacing w:before="209" w:line="228" w:lineRule="auto"/>
              <w:ind w:left="121"/>
              <w:rPr>
                <w:rFonts w:ascii="宋体" w:hAnsi="宋体" w:cs="宋体" w:hint="eastAsia"/>
                <w:szCs w:val="21"/>
              </w:rPr>
            </w:pPr>
            <w:r w:rsidRPr="002D3186">
              <w:rPr>
                <w:rFonts w:ascii="宋体" w:hAnsi="宋体" w:cs="宋体" w:hint="eastAsia"/>
                <w:spacing w:val="-14"/>
                <w:szCs w:val="21"/>
              </w:rPr>
              <w:t>扣</w:t>
            </w:r>
            <w:r w:rsidRPr="002D3186">
              <w:rPr>
                <w:rFonts w:ascii="宋体" w:hAnsi="宋体" w:cs="宋体" w:hint="eastAsia"/>
                <w:spacing w:val="-8"/>
                <w:szCs w:val="21"/>
              </w:rPr>
              <w:t xml:space="preserve"> </w:t>
            </w:r>
            <w:r w:rsidRPr="002D3186">
              <w:rPr>
                <w:rFonts w:ascii="宋体" w:hAnsi="宋体" w:cs="宋体" w:hint="eastAsia"/>
                <w:spacing w:val="-7"/>
                <w:szCs w:val="21"/>
              </w:rPr>
              <w:t>0.1 分/㎡</w:t>
            </w:r>
          </w:p>
        </w:tc>
      </w:tr>
      <w:tr w:rsidR="00D11FE1" w:rsidRPr="002D3186" w14:paraId="4EFA2549" w14:textId="77777777">
        <w:trPr>
          <w:trHeight w:val="284"/>
        </w:trPr>
        <w:tc>
          <w:tcPr>
            <w:tcW w:w="1640" w:type="dxa"/>
            <w:vMerge w:val="restart"/>
            <w:tcBorders>
              <w:top w:val="single" w:sz="4" w:space="0" w:color="auto"/>
              <w:bottom w:val="single" w:sz="4" w:space="0" w:color="auto"/>
            </w:tcBorders>
          </w:tcPr>
          <w:p w14:paraId="2B77AC14" w14:textId="77777777" w:rsidR="00D11FE1" w:rsidRPr="002D3186" w:rsidRDefault="00D11FE1">
            <w:pPr>
              <w:spacing w:line="248" w:lineRule="auto"/>
              <w:rPr>
                <w:rFonts w:ascii="宋体" w:hAnsi="宋体" w:cs="宋体" w:hint="eastAsia"/>
                <w:szCs w:val="21"/>
              </w:rPr>
            </w:pPr>
          </w:p>
          <w:p w14:paraId="2911479F" w14:textId="77777777" w:rsidR="00D11FE1" w:rsidRPr="002D3186" w:rsidRDefault="00D11FE1">
            <w:pPr>
              <w:spacing w:line="248" w:lineRule="auto"/>
              <w:rPr>
                <w:rFonts w:ascii="宋体" w:hAnsi="宋体" w:cs="宋体" w:hint="eastAsia"/>
                <w:szCs w:val="21"/>
              </w:rPr>
            </w:pPr>
          </w:p>
          <w:p w14:paraId="16F555C3" w14:textId="77777777" w:rsidR="00D11FE1" w:rsidRPr="002D3186" w:rsidRDefault="00D11FE1">
            <w:pPr>
              <w:spacing w:line="248" w:lineRule="auto"/>
              <w:rPr>
                <w:rFonts w:ascii="宋体" w:hAnsi="宋体" w:cs="宋体" w:hint="eastAsia"/>
                <w:szCs w:val="21"/>
              </w:rPr>
            </w:pPr>
          </w:p>
          <w:p w14:paraId="5CE7D9C1" w14:textId="77777777" w:rsidR="00D11FE1" w:rsidRPr="002D3186" w:rsidRDefault="00D11FE1">
            <w:pPr>
              <w:spacing w:line="248" w:lineRule="auto"/>
              <w:rPr>
                <w:rFonts w:ascii="宋体" w:hAnsi="宋体" w:cs="宋体" w:hint="eastAsia"/>
                <w:szCs w:val="21"/>
              </w:rPr>
            </w:pPr>
          </w:p>
          <w:p w14:paraId="459998A1" w14:textId="77777777" w:rsidR="00D11FE1" w:rsidRPr="002D3186" w:rsidRDefault="00D11FE1">
            <w:pPr>
              <w:spacing w:line="249" w:lineRule="auto"/>
              <w:rPr>
                <w:rFonts w:ascii="宋体" w:hAnsi="宋体" w:cs="宋体" w:hint="eastAsia"/>
                <w:szCs w:val="21"/>
              </w:rPr>
            </w:pPr>
          </w:p>
          <w:p w14:paraId="30813853" w14:textId="77777777" w:rsidR="00D11FE1" w:rsidRPr="002D3186" w:rsidRDefault="00D11FE1">
            <w:pPr>
              <w:spacing w:line="249" w:lineRule="auto"/>
              <w:rPr>
                <w:rFonts w:ascii="宋体" w:hAnsi="宋体" w:cs="宋体" w:hint="eastAsia"/>
                <w:szCs w:val="21"/>
              </w:rPr>
            </w:pPr>
          </w:p>
          <w:p w14:paraId="685A87D7" w14:textId="77777777" w:rsidR="00D11FE1" w:rsidRPr="002D3186" w:rsidRDefault="00000000">
            <w:pPr>
              <w:spacing w:before="65" w:line="301" w:lineRule="auto"/>
              <w:ind w:left="112" w:right="159" w:firstLine="12"/>
              <w:rPr>
                <w:rFonts w:ascii="宋体" w:hAnsi="宋体" w:cs="宋体" w:hint="eastAsia"/>
                <w:szCs w:val="21"/>
              </w:rPr>
            </w:pPr>
            <w:r w:rsidRPr="002D3186">
              <w:rPr>
                <w:rFonts w:ascii="宋体" w:hAnsi="宋体" w:cs="宋体" w:hint="eastAsia"/>
                <w:spacing w:val="10"/>
                <w:szCs w:val="21"/>
              </w:rPr>
              <w:t>十</w:t>
            </w:r>
            <w:r w:rsidRPr="002D3186">
              <w:rPr>
                <w:rFonts w:ascii="宋体" w:hAnsi="宋体" w:cs="宋体" w:hint="eastAsia"/>
                <w:spacing w:val="6"/>
                <w:szCs w:val="21"/>
              </w:rPr>
              <w:t>、清洁卫生</w:t>
            </w:r>
            <w:r w:rsidRPr="002D3186">
              <w:rPr>
                <w:rFonts w:ascii="宋体" w:hAnsi="宋体" w:cs="宋体" w:hint="eastAsia"/>
                <w:szCs w:val="21"/>
              </w:rPr>
              <w:t xml:space="preserve"> </w:t>
            </w:r>
            <w:r w:rsidRPr="002D3186">
              <w:rPr>
                <w:rFonts w:ascii="宋体" w:hAnsi="宋体" w:cs="宋体" w:hint="eastAsia"/>
                <w:spacing w:val="-4"/>
                <w:szCs w:val="21"/>
              </w:rPr>
              <w:t xml:space="preserve">( </w:t>
            </w:r>
            <w:r w:rsidRPr="002D3186">
              <w:rPr>
                <w:rFonts w:ascii="宋体" w:hAnsi="宋体" w:cs="宋体" w:hint="eastAsia"/>
                <w:spacing w:val="-3"/>
                <w:szCs w:val="21"/>
              </w:rPr>
              <w:t>1</w:t>
            </w:r>
            <w:r w:rsidRPr="002D3186">
              <w:rPr>
                <w:rFonts w:ascii="宋体" w:hAnsi="宋体" w:cs="宋体" w:hint="eastAsia"/>
                <w:spacing w:val="-2"/>
                <w:szCs w:val="21"/>
              </w:rPr>
              <w:t>5 分)</w:t>
            </w:r>
          </w:p>
        </w:tc>
        <w:tc>
          <w:tcPr>
            <w:tcW w:w="3643" w:type="dxa"/>
            <w:gridSpan w:val="3"/>
          </w:tcPr>
          <w:p w14:paraId="741A2C14" w14:textId="77777777" w:rsidR="00D11FE1" w:rsidRPr="002D3186" w:rsidRDefault="00000000">
            <w:pPr>
              <w:spacing w:before="210" w:line="225" w:lineRule="auto"/>
              <w:ind w:left="112"/>
              <w:rPr>
                <w:rFonts w:ascii="宋体" w:hAnsi="宋体" w:cs="宋体" w:hint="eastAsia"/>
                <w:szCs w:val="21"/>
              </w:rPr>
            </w:pPr>
            <w:r w:rsidRPr="002D3186">
              <w:rPr>
                <w:rFonts w:ascii="宋体" w:hAnsi="宋体" w:cs="宋体" w:hint="eastAsia"/>
                <w:spacing w:val="13"/>
                <w:szCs w:val="21"/>
              </w:rPr>
              <w:t>未</w:t>
            </w:r>
            <w:r w:rsidRPr="002D3186">
              <w:rPr>
                <w:rFonts w:ascii="宋体" w:hAnsi="宋体" w:cs="宋体" w:hint="eastAsia"/>
                <w:spacing w:val="8"/>
                <w:szCs w:val="21"/>
              </w:rPr>
              <w:t>按要求清除垃圾</w:t>
            </w:r>
          </w:p>
        </w:tc>
        <w:tc>
          <w:tcPr>
            <w:tcW w:w="1974" w:type="dxa"/>
          </w:tcPr>
          <w:p w14:paraId="2B19E777"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10"/>
                <w:szCs w:val="21"/>
              </w:rPr>
              <w:t>扣 3 分/</w:t>
            </w:r>
            <w:r w:rsidRPr="002D3186">
              <w:rPr>
                <w:rFonts w:ascii="宋体" w:hAnsi="宋体" w:cs="宋体" w:hint="eastAsia"/>
                <w:spacing w:val="-9"/>
                <w:szCs w:val="21"/>
              </w:rPr>
              <w:t>处</w:t>
            </w:r>
          </w:p>
        </w:tc>
        <w:tc>
          <w:tcPr>
            <w:tcW w:w="1882" w:type="dxa"/>
          </w:tcPr>
          <w:p w14:paraId="1BD17ECC" w14:textId="77777777" w:rsidR="00D11FE1" w:rsidRPr="002D3186" w:rsidRDefault="00000000">
            <w:pPr>
              <w:spacing w:before="209"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10"/>
                <w:szCs w:val="21"/>
              </w:rPr>
              <w:t xml:space="preserve"> 2 分/处</w:t>
            </w:r>
          </w:p>
        </w:tc>
      </w:tr>
      <w:tr w:rsidR="00D11FE1" w:rsidRPr="002D3186" w14:paraId="12527BC9" w14:textId="77777777">
        <w:trPr>
          <w:trHeight w:val="284"/>
        </w:trPr>
        <w:tc>
          <w:tcPr>
            <w:tcW w:w="1640" w:type="dxa"/>
            <w:vMerge/>
            <w:tcBorders>
              <w:top w:val="single" w:sz="4" w:space="0" w:color="auto"/>
              <w:bottom w:val="single" w:sz="4" w:space="0" w:color="auto"/>
            </w:tcBorders>
          </w:tcPr>
          <w:p w14:paraId="6D753ECE" w14:textId="77777777" w:rsidR="00D11FE1" w:rsidRPr="002D3186" w:rsidRDefault="00D11FE1">
            <w:pPr>
              <w:rPr>
                <w:rFonts w:ascii="宋体" w:hAnsi="宋体" w:cs="宋体" w:hint="eastAsia"/>
                <w:szCs w:val="21"/>
              </w:rPr>
            </w:pPr>
          </w:p>
        </w:tc>
        <w:tc>
          <w:tcPr>
            <w:tcW w:w="3643" w:type="dxa"/>
            <w:gridSpan w:val="3"/>
          </w:tcPr>
          <w:p w14:paraId="45F74425" w14:textId="77777777" w:rsidR="00D11FE1" w:rsidRPr="002D3186" w:rsidRDefault="00000000">
            <w:pPr>
              <w:spacing w:before="210" w:line="225" w:lineRule="auto"/>
              <w:ind w:left="110"/>
              <w:rPr>
                <w:rFonts w:ascii="宋体" w:hAnsi="宋体" w:cs="宋体" w:hint="eastAsia"/>
                <w:szCs w:val="21"/>
              </w:rPr>
            </w:pPr>
            <w:r w:rsidRPr="002D3186">
              <w:rPr>
                <w:rFonts w:ascii="宋体" w:hAnsi="宋体" w:cs="宋体" w:hint="eastAsia"/>
                <w:spacing w:val="10"/>
                <w:szCs w:val="21"/>
              </w:rPr>
              <w:t>垃</w:t>
            </w:r>
            <w:r w:rsidRPr="002D3186">
              <w:rPr>
                <w:rFonts w:ascii="宋体" w:hAnsi="宋体" w:cs="宋体" w:hint="eastAsia"/>
                <w:spacing w:val="9"/>
                <w:szCs w:val="21"/>
              </w:rPr>
              <w:t>圾未做到随产随清</w:t>
            </w:r>
          </w:p>
        </w:tc>
        <w:tc>
          <w:tcPr>
            <w:tcW w:w="1974" w:type="dxa"/>
          </w:tcPr>
          <w:p w14:paraId="39FE1B14"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0.5 分/处</w:t>
            </w:r>
          </w:p>
        </w:tc>
        <w:tc>
          <w:tcPr>
            <w:tcW w:w="1882" w:type="dxa"/>
          </w:tcPr>
          <w:p w14:paraId="6461ADB9" w14:textId="77777777" w:rsidR="00D11FE1" w:rsidRPr="002D3186" w:rsidRDefault="00000000">
            <w:pPr>
              <w:spacing w:before="210"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0.3 分/处</w:t>
            </w:r>
          </w:p>
        </w:tc>
      </w:tr>
      <w:tr w:rsidR="00D11FE1" w:rsidRPr="002D3186" w14:paraId="3CC57AAE" w14:textId="77777777">
        <w:trPr>
          <w:trHeight w:val="283"/>
        </w:trPr>
        <w:tc>
          <w:tcPr>
            <w:tcW w:w="1640" w:type="dxa"/>
            <w:vMerge/>
            <w:tcBorders>
              <w:top w:val="single" w:sz="4" w:space="0" w:color="auto"/>
              <w:bottom w:val="single" w:sz="4" w:space="0" w:color="auto"/>
            </w:tcBorders>
          </w:tcPr>
          <w:p w14:paraId="01637EE0" w14:textId="77777777" w:rsidR="00D11FE1" w:rsidRPr="002D3186" w:rsidRDefault="00D11FE1">
            <w:pPr>
              <w:rPr>
                <w:rFonts w:ascii="宋体" w:hAnsi="宋体" w:cs="宋体" w:hint="eastAsia"/>
                <w:szCs w:val="21"/>
              </w:rPr>
            </w:pPr>
          </w:p>
        </w:tc>
        <w:tc>
          <w:tcPr>
            <w:tcW w:w="3643" w:type="dxa"/>
            <w:gridSpan w:val="3"/>
          </w:tcPr>
          <w:p w14:paraId="61071B55" w14:textId="77777777" w:rsidR="00D11FE1" w:rsidRPr="002D3186" w:rsidRDefault="00000000">
            <w:pPr>
              <w:spacing w:before="209" w:line="223" w:lineRule="auto"/>
              <w:ind w:left="109"/>
              <w:rPr>
                <w:rFonts w:ascii="宋体" w:hAnsi="宋体" w:cs="宋体" w:hint="eastAsia"/>
                <w:szCs w:val="21"/>
                <w:lang w:eastAsia="zh-CN"/>
              </w:rPr>
            </w:pPr>
            <w:r w:rsidRPr="002D3186">
              <w:rPr>
                <w:rFonts w:ascii="宋体" w:hAnsi="宋体" w:cs="宋体" w:hint="eastAsia"/>
                <w:spacing w:val="15"/>
                <w:szCs w:val="21"/>
                <w:lang w:eastAsia="zh-CN"/>
              </w:rPr>
              <w:t>模</w:t>
            </w:r>
            <w:r w:rsidRPr="002D3186">
              <w:rPr>
                <w:rFonts w:ascii="宋体" w:hAnsi="宋体" w:cs="宋体" w:hint="eastAsia"/>
                <w:spacing w:val="9"/>
                <w:szCs w:val="21"/>
                <w:lang w:eastAsia="zh-CN"/>
              </w:rPr>
              <w:t>纹地被枯枝败叶残花未清理</w:t>
            </w:r>
          </w:p>
        </w:tc>
        <w:tc>
          <w:tcPr>
            <w:tcW w:w="1974" w:type="dxa"/>
          </w:tcPr>
          <w:p w14:paraId="68B0826A" w14:textId="77777777" w:rsidR="00D11FE1" w:rsidRPr="002D3186" w:rsidRDefault="00000000">
            <w:pPr>
              <w:spacing w:before="209"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c>
          <w:tcPr>
            <w:tcW w:w="1882" w:type="dxa"/>
          </w:tcPr>
          <w:p w14:paraId="56880F72" w14:textId="77777777" w:rsidR="00D11FE1" w:rsidRPr="002D3186" w:rsidRDefault="00000000">
            <w:pPr>
              <w:spacing w:before="209"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r>
      <w:tr w:rsidR="00D11FE1" w:rsidRPr="002D3186" w14:paraId="7DED44B8" w14:textId="77777777">
        <w:trPr>
          <w:trHeight w:val="284"/>
        </w:trPr>
        <w:tc>
          <w:tcPr>
            <w:tcW w:w="1640" w:type="dxa"/>
            <w:vMerge/>
            <w:tcBorders>
              <w:top w:val="single" w:sz="4" w:space="0" w:color="auto"/>
              <w:bottom w:val="single" w:sz="4" w:space="0" w:color="auto"/>
            </w:tcBorders>
          </w:tcPr>
          <w:p w14:paraId="7F003F1F" w14:textId="77777777" w:rsidR="00D11FE1" w:rsidRPr="002D3186" w:rsidRDefault="00D11FE1">
            <w:pPr>
              <w:rPr>
                <w:rFonts w:ascii="宋体" w:hAnsi="宋体" w:cs="宋体" w:hint="eastAsia"/>
                <w:szCs w:val="21"/>
              </w:rPr>
            </w:pPr>
          </w:p>
        </w:tc>
        <w:tc>
          <w:tcPr>
            <w:tcW w:w="3643" w:type="dxa"/>
            <w:gridSpan w:val="3"/>
          </w:tcPr>
          <w:p w14:paraId="47828744" w14:textId="77777777" w:rsidR="00D11FE1" w:rsidRPr="002D3186" w:rsidRDefault="00000000">
            <w:pPr>
              <w:spacing w:before="211" w:line="223" w:lineRule="auto"/>
              <w:ind w:left="113"/>
              <w:rPr>
                <w:rFonts w:ascii="宋体" w:hAnsi="宋体" w:cs="宋体" w:hint="eastAsia"/>
                <w:szCs w:val="21"/>
                <w:lang w:eastAsia="zh-CN"/>
              </w:rPr>
            </w:pPr>
            <w:r w:rsidRPr="002D3186">
              <w:rPr>
                <w:rFonts w:ascii="宋体" w:hAnsi="宋体" w:cs="宋体" w:hint="eastAsia"/>
                <w:spacing w:val="9"/>
                <w:szCs w:val="21"/>
                <w:lang w:eastAsia="zh-CN"/>
              </w:rPr>
              <w:t>乔灌木死树残桩枯枝未清理</w:t>
            </w:r>
          </w:p>
        </w:tc>
        <w:tc>
          <w:tcPr>
            <w:tcW w:w="1974" w:type="dxa"/>
          </w:tcPr>
          <w:p w14:paraId="758C110B" w14:textId="77777777" w:rsidR="00D11FE1" w:rsidRPr="002D3186" w:rsidRDefault="00000000">
            <w:pPr>
              <w:spacing w:before="211"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c>
          <w:tcPr>
            <w:tcW w:w="1882" w:type="dxa"/>
          </w:tcPr>
          <w:p w14:paraId="1976CEEE" w14:textId="77777777" w:rsidR="00D11FE1" w:rsidRPr="002D3186" w:rsidRDefault="00000000">
            <w:pPr>
              <w:spacing w:before="211"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r>
      <w:tr w:rsidR="00D11FE1" w:rsidRPr="002D3186" w14:paraId="414C75A4" w14:textId="77777777">
        <w:trPr>
          <w:trHeight w:val="450"/>
        </w:trPr>
        <w:tc>
          <w:tcPr>
            <w:tcW w:w="1640" w:type="dxa"/>
            <w:vMerge/>
            <w:tcBorders>
              <w:top w:val="single" w:sz="4" w:space="0" w:color="auto"/>
              <w:bottom w:val="single" w:sz="4" w:space="0" w:color="auto"/>
            </w:tcBorders>
          </w:tcPr>
          <w:p w14:paraId="127232E5" w14:textId="77777777" w:rsidR="00D11FE1" w:rsidRPr="002D3186" w:rsidRDefault="00D11FE1">
            <w:pPr>
              <w:rPr>
                <w:rFonts w:ascii="宋体" w:hAnsi="宋体" w:cs="宋体" w:hint="eastAsia"/>
                <w:szCs w:val="21"/>
              </w:rPr>
            </w:pPr>
          </w:p>
        </w:tc>
        <w:tc>
          <w:tcPr>
            <w:tcW w:w="3643" w:type="dxa"/>
            <w:gridSpan w:val="3"/>
          </w:tcPr>
          <w:p w14:paraId="42172BF8" w14:textId="77777777" w:rsidR="00D11FE1" w:rsidRPr="002D3186" w:rsidRDefault="00000000">
            <w:pPr>
              <w:spacing w:before="211" w:line="224" w:lineRule="auto"/>
              <w:ind w:left="110"/>
              <w:rPr>
                <w:rFonts w:ascii="宋体" w:hAnsi="宋体" w:cs="宋体" w:hint="eastAsia"/>
                <w:szCs w:val="21"/>
                <w:lang w:eastAsia="zh-CN"/>
              </w:rPr>
            </w:pPr>
            <w:r w:rsidRPr="002D3186">
              <w:rPr>
                <w:rFonts w:ascii="宋体" w:hAnsi="宋体" w:cs="宋体" w:hint="eastAsia"/>
                <w:spacing w:val="16"/>
                <w:szCs w:val="21"/>
                <w:lang w:eastAsia="zh-CN"/>
              </w:rPr>
              <w:t>垃</w:t>
            </w:r>
            <w:r w:rsidRPr="002D3186">
              <w:rPr>
                <w:rFonts w:ascii="宋体" w:hAnsi="宋体" w:cs="宋体" w:hint="eastAsia"/>
                <w:spacing w:val="9"/>
                <w:szCs w:val="21"/>
                <w:lang w:eastAsia="zh-CN"/>
              </w:rPr>
              <w:t>圾箱内有绿化垃圾，设施未清洁</w:t>
            </w:r>
          </w:p>
        </w:tc>
        <w:tc>
          <w:tcPr>
            <w:tcW w:w="1974" w:type="dxa"/>
          </w:tcPr>
          <w:p w14:paraId="0DFEAC74" w14:textId="77777777" w:rsidR="00D11FE1" w:rsidRPr="002D3186" w:rsidRDefault="00000000">
            <w:pPr>
              <w:spacing w:before="211"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c>
          <w:tcPr>
            <w:tcW w:w="1882" w:type="dxa"/>
          </w:tcPr>
          <w:p w14:paraId="7E2A8C11" w14:textId="77777777" w:rsidR="00D11FE1" w:rsidRPr="002D3186" w:rsidRDefault="00000000">
            <w:pPr>
              <w:spacing w:before="211"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r>
      <w:tr w:rsidR="00D11FE1" w:rsidRPr="002D3186" w14:paraId="0F621540" w14:textId="77777777">
        <w:trPr>
          <w:trHeight w:val="449"/>
        </w:trPr>
        <w:tc>
          <w:tcPr>
            <w:tcW w:w="1640" w:type="dxa"/>
            <w:vMerge/>
            <w:tcBorders>
              <w:top w:val="single" w:sz="4" w:space="0" w:color="auto"/>
              <w:bottom w:val="single" w:sz="4" w:space="0" w:color="auto"/>
            </w:tcBorders>
          </w:tcPr>
          <w:p w14:paraId="2D49EC05" w14:textId="77777777" w:rsidR="00D11FE1" w:rsidRPr="002D3186" w:rsidRDefault="00D11FE1">
            <w:pPr>
              <w:rPr>
                <w:rFonts w:ascii="宋体" w:hAnsi="宋体" w:cs="宋体" w:hint="eastAsia"/>
                <w:szCs w:val="21"/>
              </w:rPr>
            </w:pPr>
          </w:p>
        </w:tc>
        <w:tc>
          <w:tcPr>
            <w:tcW w:w="3643" w:type="dxa"/>
            <w:gridSpan w:val="3"/>
          </w:tcPr>
          <w:p w14:paraId="07F054AF" w14:textId="77777777" w:rsidR="00D11FE1" w:rsidRPr="002D3186" w:rsidRDefault="00000000">
            <w:pPr>
              <w:spacing w:before="208" w:line="228" w:lineRule="auto"/>
              <w:ind w:left="111"/>
              <w:rPr>
                <w:rFonts w:ascii="宋体" w:hAnsi="宋体" w:cs="宋体" w:hint="eastAsia"/>
                <w:szCs w:val="21"/>
                <w:lang w:eastAsia="zh-CN"/>
              </w:rPr>
            </w:pPr>
            <w:r w:rsidRPr="002D3186">
              <w:rPr>
                <w:rFonts w:ascii="宋体" w:hAnsi="宋体" w:cs="宋体" w:hint="eastAsia"/>
                <w:spacing w:val="15"/>
                <w:szCs w:val="21"/>
                <w:lang w:eastAsia="zh-CN"/>
              </w:rPr>
              <w:t>周</w:t>
            </w:r>
            <w:r w:rsidRPr="002D3186">
              <w:rPr>
                <w:rFonts w:ascii="宋体" w:hAnsi="宋体" w:cs="宋体" w:hint="eastAsia"/>
                <w:spacing w:val="9"/>
                <w:szCs w:val="21"/>
                <w:lang w:eastAsia="zh-CN"/>
              </w:rPr>
              <w:t>边环境无明显杂草、死株、垃圾</w:t>
            </w:r>
          </w:p>
        </w:tc>
        <w:tc>
          <w:tcPr>
            <w:tcW w:w="1974" w:type="dxa"/>
          </w:tcPr>
          <w:p w14:paraId="29ED8163"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0.3 分/处</w:t>
            </w:r>
          </w:p>
        </w:tc>
        <w:tc>
          <w:tcPr>
            <w:tcW w:w="1882" w:type="dxa"/>
          </w:tcPr>
          <w:p w14:paraId="17897534" w14:textId="77777777" w:rsidR="00D11FE1" w:rsidRPr="002D3186" w:rsidRDefault="00000000">
            <w:pPr>
              <w:spacing w:before="210"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r>
      <w:tr w:rsidR="00D11FE1" w:rsidRPr="002D3186" w14:paraId="1726B7B6" w14:textId="77777777">
        <w:trPr>
          <w:trHeight w:val="473"/>
        </w:trPr>
        <w:tc>
          <w:tcPr>
            <w:tcW w:w="1640" w:type="dxa"/>
            <w:vMerge/>
            <w:tcBorders>
              <w:top w:val="single" w:sz="4" w:space="0" w:color="auto"/>
              <w:bottom w:val="single" w:sz="4" w:space="0" w:color="auto"/>
            </w:tcBorders>
          </w:tcPr>
          <w:p w14:paraId="40D5E50F" w14:textId="77777777" w:rsidR="00D11FE1" w:rsidRPr="002D3186" w:rsidRDefault="00D11FE1">
            <w:pPr>
              <w:rPr>
                <w:rFonts w:ascii="宋体" w:hAnsi="宋体" w:cs="宋体" w:hint="eastAsia"/>
                <w:szCs w:val="21"/>
              </w:rPr>
            </w:pPr>
          </w:p>
        </w:tc>
        <w:tc>
          <w:tcPr>
            <w:tcW w:w="3643" w:type="dxa"/>
            <w:gridSpan w:val="3"/>
          </w:tcPr>
          <w:p w14:paraId="68C13BC0" w14:textId="77777777" w:rsidR="00D11FE1" w:rsidRPr="002D3186" w:rsidRDefault="00000000">
            <w:pPr>
              <w:spacing w:before="210" w:line="257" w:lineRule="auto"/>
              <w:ind w:left="120" w:right="104" w:hanging="9"/>
              <w:rPr>
                <w:rFonts w:ascii="宋体" w:hAnsi="宋体" w:cs="宋体" w:hint="eastAsia"/>
                <w:szCs w:val="21"/>
                <w:lang w:eastAsia="zh-CN"/>
              </w:rPr>
            </w:pPr>
            <w:r w:rsidRPr="002D3186">
              <w:rPr>
                <w:rFonts w:ascii="宋体" w:hAnsi="宋体" w:cs="宋体" w:hint="eastAsia"/>
                <w:spacing w:val="12"/>
                <w:szCs w:val="21"/>
                <w:lang w:eastAsia="zh-CN"/>
              </w:rPr>
              <w:t>水质不清洁、有漂浮物，设施未</w:t>
            </w:r>
            <w:r w:rsidRPr="002D3186">
              <w:rPr>
                <w:rFonts w:ascii="宋体" w:hAnsi="宋体" w:cs="宋体" w:hint="eastAsia"/>
                <w:spacing w:val="9"/>
                <w:szCs w:val="21"/>
                <w:lang w:eastAsia="zh-CN"/>
              </w:rPr>
              <w:t>清</w:t>
            </w:r>
            <w:r w:rsidRPr="002D3186">
              <w:rPr>
                <w:rFonts w:ascii="宋体" w:hAnsi="宋体" w:cs="宋体" w:hint="eastAsia"/>
                <w:szCs w:val="21"/>
                <w:lang w:eastAsia="zh-CN"/>
              </w:rPr>
              <w:t xml:space="preserve"> 洁</w:t>
            </w:r>
          </w:p>
        </w:tc>
        <w:tc>
          <w:tcPr>
            <w:tcW w:w="1974" w:type="dxa"/>
          </w:tcPr>
          <w:p w14:paraId="581E23A5"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分/处</w:t>
            </w:r>
          </w:p>
        </w:tc>
        <w:tc>
          <w:tcPr>
            <w:tcW w:w="1882" w:type="dxa"/>
          </w:tcPr>
          <w:p w14:paraId="174A4431" w14:textId="77777777" w:rsidR="00D11FE1" w:rsidRPr="002D3186" w:rsidRDefault="00000000">
            <w:pPr>
              <w:spacing w:before="210"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0.1 分/处</w:t>
            </w:r>
          </w:p>
        </w:tc>
      </w:tr>
      <w:tr w:rsidR="00D11FE1" w:rsidRPr="002D3186" w14:paraId="7EFE0655" w14:textId="77777777">
        <w:trPr>
          <w:trHeight w:val="284"/>
        </w:trPr>
        <w:tc>
          <w:tcPr>
            <w:tcW w:w="1640" w:type="dxa"/>
            <w:vMerge w:val="restart"/>
            <w:tcBorders>
              <w:top w:val="single" w:sz="4" w:space="0" w:color="auto"/>
              <w:bottom w:val="single" w:sz="4" w:space="0" w:color="auto"/>
            </w:tcBorders>
          </w:tcPr>
          <w:p w14:paraId="43628587" w14:textId="77777777" w:rsidR="00D11FE1" w:rsidRPr="002D3186" w:rsidRDefault="00D11FE1">
            <w:pPr>
              <w:spacing w:line="267" w:lineRule="auto"/>
              <w:rPr>
                <w:rFonts w:ascii="宋体" w:hAnsi="宋体" w:cs="宋体" w:hint="eastAsia"/>
                <w:szCs w:val="21"/>
                <w:lang w:eastAsia="zh-CN"/>
              </w:rPr>
            </w:pPr>
          </w:p>
          <w:p w14:paraId="35A95FAA" w14:textId="77777777" w:rsidR="00D11FE1" w:rsidRPr="002D3186" w:rsidRDefault="00D11FE1">
            <w:pPr>
              <w:spacing w:line="267" w:lineRule="auto"/>
              <w:rPr>
                <w:rFonts w:ascii="宋体" w:hAnsi="宋体" w:cs="宋体" w:hint="eastAsia"/>
                <w:szCs w:val="21"/>
                <w:lang w:eastAsia="zh-CN"/>
              </w:rPr>
            </w:pPr>
          </w:p>
          <w:p w14:paraId="3DC7CB82" w14:textId="77777777" w:rsidR="00D11FE1" w:rsidRPr="002D3186" w:rsidRDefault="00D11FE1">
            <w:pPr>
              <w:spacing w:line="267" w:lineRule="auto"/>
              <w:rPr>
                <w:rFonts w:ascii="宋体" w:hAnsi="宋体" w:cs="宋体" w:hint="eastAsia"/>
                <w:szCs w:val="21"/>
                <w:lang w:eastAsia="zh-CN"/>
              </w:rPr>
            </w:pPr>
          </w:p>
          <w:p w14:paraId="34D71065" w14:textId="77777777" w:rsidR="00D11FE1" w:rsidRPr="002D3186" w:rsidRDefault="00D11FE1">
            <w:pPr>
              <w:spacing w:line="268" w:lineRule="auto"/>
              <w:rPr>
                <w:rFonts w:ascii="宋体" w:hAnsi="宋体" w:cs="宋体" w:hint="eastAsia"/>
                <w:szCs w:val="21"/>
                <w:lang w:eastAsia="zh-CN"/>
              </w:rPr>
            </w:pPr>
          </w:p>
          <w:p w14:paraId="399CC82F" w14:textId="77777777" w:rsidR="00D11FE1" w:rsidRPr="002D3186" w:rsidRDefault="00D11FE1">
            <w:pPr>
              <w:spacing w:line="268" w:lineRule="auto"/>
              <w:rPr>
                <w:rFonts w:ascii="宋体" w:hAnsi="宋体" w:cs="宋体" w:hint="eastAsia"/>
                <w:szCs w:val="21"/>
                <w:lang w:eastAsia="zh-CN"/>
              </w:rPr>
            </w:pPr>
          </w:p>
          <w:p w14:paraId="4EB89694" w14:textId="77777777" w:rsidR="00D11FE1" w:rsidRPr="002D3186" w:rsidRDefault="00000000">
            <w:pPr>
              <w:spacing w:before="65" w:line="296" w:lineRule="auto"/>
              <w:ind w:left="122" w:right="111" w:firstLine="2"/>
              <w:rPr>
                <w:rFonts w:ascii="宋体" w:hAnsi="宋体" w:cs="宋体" w:hint="eastAsia"/>
                <w:szCs w:val="21"/>
                <w:lang w:eastAsia="zh-CN"/>
              </w:rPr>
            </w:pPr>
            <w:r w:rsidRPr="002D3186">
              <w:rPr>
                <w:rFonts w:ascii="宋体" w:hAnsi="宋体" w:cs="宋体" w:hint="eastAsia"/>
                <w:spacing w:val="10"/>
                <w:szCs w:val="21"/>
                <w:lang w:eastAsia="zh-CN"/>
              </w:rPr>
              <w:t>十</w:t>
            </w:r>
            <w:r w:rsidRPr="002D3186">
              <w:rPr>
                <w:rFonts w:ascii="宋体" w:hAnsi="宋体" w:cs="宋体" w:hint="eastAsia"/>
                <w:spacing w:val="6"/>
                <w:szCs w:val="21"/>
                <w:lang w:eastAsia="zh-CN"/>
              </w:rPr>
              <w:t>一、绿地保</w:t>
            </w:r>
            <w:r w:rsidRPr="002D3186">
              <w:rPr>
                <w:rFonts w:ascii="宋体" w:hAnsi="宋体" w:cs="宋体" w:hint="eastAsia"/>
                <w:szCs w:val="21"/>
                <w:lang w:eastAsia="zh-CN"/>
              </w:rPr>
              <w:t xml:space="preserve"> </w:t>
            </w:r>
            <w:r w:rsidRPr="002D3186">
              <w:rPr>
                <w:rFonts w:ascii="宋体" w:hAnsi="宋体" w:cs="宋体" w:hint="eastAsia"/>
                <w:spacing w:val="8"/>
                <w:szCs w:val="21"/>
                <w:lang w:eastAsia="zh-CN"/>
              </w:rPr>
              <w:t>护</w:t>
            </w:r>
            <w:r w:rsidRPr="002D3186">
              <w:rPr>
                <w:rFonts w:ascii="宋体" w:hAnsi="宋体" w:cs="宋体" w:hint="eastAsia"/>
                <w:spacing w:val="7"/>
                <w:szCs w:val="21"/>
                <w:lang w:eastAsia="zh-CN"/>
              </w:rPr>
              <w:t>及市政设施</w:t>
            </w:r>
            <w:r w:rsidRPr="002D3186">
              <w:rPr>
                <w:rFonts w:ascii="宋体" w:hAnsi="宋体" w:cs="宋体" w:hint="eastAsia"/>
                <w:szCs w:val="21"/>
                <w:lang w:eastAsia="zh-CN"/>
              </w:rPr>
              <w:t xml:space="preserve"> </w:t>
            </w:r>
            <w:r w:rsidRPr="002D3186">
              <w:rPr>
                <w:rFonts w:ascii="宋体" w:hAnsi="宋体" w:cs="宋体" w:hint="eastAsia"/>
                <w:spacing w:val="-11"/>
                <w:szCs w:val="21"/>
                <w:lang w:eastAsia="zh-CN"/>
              </w:rPr>
              <w:t>维护 ( 10 分</w:t>
            </w:r>
            <w:r w:rsidRPr="002D3186">
              <w:rPr>
                <w:rFonts w:ascii="宋体" w:hAnsi="宋体" w:cs="宋体" w:hint="eastAsia"/>
                <w:spacing w:val="-10"/>
                <w:szCs w:val="21"/>
                <w:lang w:eastAsia="zh-CN"/>
              </w:rPr>
              <w:t>)</w:t>
            </w:r>
          </w:p>
        </w:tc>
        <w:tc>
          <w:tcPr>
            <w:tcW w:w="3643" w:type="dxa"/>
            <w:gridSpan w:val="3"/>
          </w:tcPr>
          <w:p w14:paraId="1A758E00" w14:textId="77777777" w:rsidR="00D11FE1" w:rsidRPr="002D3186" w:rsidRDefault="00000000">
            <w:pPr>
              <w:spacing w:before="211" w:line="226" w:lineRule="auto"/>
              <w:ind w:left="112"/>
              <w:rPr>
                <w:rFonts w:ascii="宋体" w:hAnsi="宋体" w:cs="宋体" w:hint="eastAsia"/>
                <w:szCs w:val="21"/>
              </w:rPr>
            </w:pPr>
            <w:r w:rsidRPr="002D3186">
              <w:rPr>
                <w:rFonts w:ascii="宋体" w:hAnsi="宋体" w:cs="宋体" w:hint="eastAsia"/>
                <w:spacing w:val="12"/>
                <w:szCs w:val="21"/>
              </w:rPr>
              <w:t>设</w:t>
            </w:r>
            <w:r w:rsidRPr="002D3186">
              <w:rPr>
                <w:rFonts w:ascii="宋体" w:hAnsi="宋体" w:cs="宋体" w:hint="eastAsia"/>
                <w:spacing w:val="8"/>
                <w:szCs w:val="21"/>
              </w:rPr>
              <w:t>施小品不完好</w:t>
            </w:r>
          </w:p>
        </w:tc>
        <w:tc>
          <w:tcPr>
            <w:tcW w:w="1974" w:type="dxa"/>
          </w:tcPr>
          <w:p w14:paraId="2AD54E7F" w14:textId="77777777" w:rsidR="00D11FE1" w:rsidRPr="002D3186" w:rsidRDefault="00000000">
            <w:pPr>
              <w:spacing w:before="211"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0.3 分/只</w:t>
            </w:r>
          </w:p>
        </w:tc>
        <w:tc>
          <w:tcPr>
            <w:tcW w:w="1882" w:type="dxa"/>
          </w:tcPr>
          <w:p w14:paraId="54313654" w14:textId="77777777" w:rsidR="00D11FE1" w:rsidRPr="002D3186" w:rsidRDefault="00000000">
            <w:pPr>
              <w:spacing w:before="211"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0.2 分/只</w:t>
            </w:r>
          </w:p>
        </w:tc>
      </w:tr>
      <w:tr w:rsidR="00D11FE1" w:rsidRPr="002D3186" w14:paraId="0CC8E1DB" w14:textId="77777777">
        <w:trPr>
          <w:trHeight w:val="284"/>
        </w:trPr>
        <w:tc>
          <w:tcPr>
            <w:tcW w:w="1640" w:type="dxa"/>
            <w:vMerge/>
            <w:tcBorders>
              <w:top w:val="single" w:sz="4" w:space="0" w:color="auto"/>
              <w:bottom w:val="single" w:sz="4" w:space="0" w:color="auto"/>
            </w:tcBorders>
          </w:tcPr>
          <w:p w14:paraId="7245F891" w14:textId="77777777" w:rsidR="00D11FE1" w:rsidRPr="002D3186" w:rsidRDefault="00D11FE1">
            <w:pPr>
              <w:rPr>
                <w:rFonts w:ascii="宋体" w:hAnsi="宋体" w:cs="宋体" w:hint="eastAsia"/>
                <w:szCs w:val="21"/>
              </w:rPr>
            </w:pPr>
          </w:p>
        </w:tc>
        <w:tc>
          <w:tcPr>
            <w:tcW w:w="3643" w:type="dxa"/>
            <w:gridSpan w:val="3"/>
          </w:tcPr>
          <w:p w14:paraId="015DBF1A" w14:textId="77777777" w:rsidR="00D11FE1" w:rsidRPr="002D3186" w:rsidRDefault="00000000">
            <w:pPr>
              <w:spacing w:before="211" w:line="225" w:lineRule="auto"/>
              <w:ind w:left="121"/>
              <w:rPr>
                <w:rFonts w:ascii="宋体" w:hAnsi="宋体" w:cs="宋体" w:hint="eastAsia"/>
                <w:szCs w:val="21"/>
              </w:rPr>
            </w:pPr>
            <w:r w:rsidRPr="002D3186">
              <w:rPr>
                <w:rFonts w:ascii="宋体" w:hAnsi="宋体" w:cs="宋体" w:hint="eastAsia"/>
                <w:spacing w:val="9"/>
                <w:szCs w:val="21"/>
              </w:rPr>
              <w:t>喷</w:t>
            </w:r>
            <w:r w:rsidRPr="002D3186">
              <w:rPr>
                <w:rFonts w:ascii="宋体" w:hAnsi="宋体" w:cs="宋体" w:hint="eastAsia"/>
                <w:spacing w:val="7"/>
                <w:szCs w:val="21"/>
              </w:rPr>
              <w:t>泉未定时开放</w:t>
            </w:r>
          </w:p>
        </w:tc>
        <w:tc>
          <w:tcPr>
            <w:tcW w:w="1974" w:type="dxa"/>
          </w:tcPr>
          <w:p w14:paraId="0478F5A2" w14:textId="77777777" w:rsidR="00D11FE1" w:rsidRPr="002D3186" w:rsidRDefault="00000000">
            <w:pPr>
              <w:spacing w:before="210"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0.5 分/次</w:t>
            </w:r>
          </w:p>
        </w:tc>
        <w:tc>
          <w:tcPr>
            <w:tcW w:w="1882" w:type="dxa"/>
          </w:tcPr>
          <w:p w14:paraId="2F73E946" w14:textId="77777777" w:rsidR="00D11FE1" w:rsidRPr="002D3186" w:rsidRDefault="00000000">
            <w:pPr>
              <w:spacing w:before="210"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0.5 分/次</w:t>
            </w:r>
          </w:p>
        </w:tc>
      </w:tr>
      <w:tr w:rsidR="00D11FE1" w:rsidRPr="002D3186" w14:paraId="3203EFD0" w14:textId="77777777">
        <w:trPr>
          <w:trHeight w:val="479"/>
        </w:trPr>
        <w:tc>
          <w:tcPr>
            <w:tcW w:w="1640" w:type="dxa"/>
            <w:vMerge/>
            <w:tcBorders>
              <w:top w:val="single" w:sz="4" w:space="0" w:color="auto"/>
              <w:bottom w:val="single" w:sz="4" w:space="0" w:color="auto"/>
            </w:tcBorders>
          </w:tcPr>
          <w:p w14:paraId="118D4453" w14:textId="77777777" w:rsidR="00D11FE1" w:rsidRPr="002D3186" w:rsidRDefault="00D11FE1">
            <w:pPr>
              <w:rPr>
                <w:rFonts w:ascii="宋体" w:hAnsi="宋体" w:cs="宋体" w:hint="eastAsia"/>
                <w:szCs w:val="21"/>
              </w:rPr>
            </w:pPr>
          </w:p>
        </w:tc>
        <w:tc>
          <w:tcPr>
            <w:tcW w:w="3643" w:type="dxa"/>
            <w:gridSpan w:val="3"/>
          </w:tcPr>
          <w:p w14:paraId="7382D0FE" w14:textId="77777777" w:rsidR="00D11FE1" w:rsidRPr="002D3186" w:rsidRDefault="00000000">
            <w:pPr>
              <w:spacing w:before="213" w:line="260" w:lineRule="auto"/>
              <w:ind w:left="129" w:right="104" w:hanging="15"/>
              <w:rPr>
                <w:rFonts w:ascii="宋体" w:hAnsi="宋体" w:cs="宋体" w:hint="eastAsia"/>
                <w:szCs w:val="21"/>
                <w:lang w:eastAsia="zh-CN"/>
              </w:rPr>
            </w:pPr>
            <w:r w:rsidRPr="002D3186">
              <w:rPr>
                <w:rFonts w:ascii="宋体" w:hAnsi="宋体" w:cs="宋体" w:hint="eastAsia"/>
                <w:spacing w:val="20"/>
                <w:szCs w:val="21"/>
                <w:lang w:eastAsia="zh-CN"/>
              </w:rPr>
              <w:t>擅</w:t>
            </w:r>
            <w:r w:rsidRPr="002D3186">
              <w:rPr>
                <w:rFonts w:ascii="宋体" w:hAnsi="宋体" w:cs="宋体" w:hint="eastAsia"/>
                <w:spacing w:val="11"/>
                <w:szCs w:val="21"/>
                <w:lang w:eastAsia="zh-CN"/>
              </w:rPr>
              <w:t>自占用绿地、临时占绿未及时收</w:t>
            </w:r>
            <w:r w:rsidRPr="002D3186">
              <w:rPr>
                <w:rFonts w:ascii="宋体" w:hAnsi="宋体" w:cs="宋体" w:hint="eastAsia"/>
                <w:szCs w:val="21"/>
                <w:lang w:eastAsia="zh-CN"/>
              </w:rPr>
              <w:t xml:space="preserve"> 回</w:t>
            </w:r>
          </w:p>
        </w:tc>
        <w:tc>
          <w:tcPr>
            <w:tcW w:w="1974" w:type="dxa"/>
          </w:tcPr>
          <w:p w14:paraId="7C98A89A" w14:textId="77777777" w:rsidR="00D11FE1" w:rsidRPr="002D3186" w:rsidRDefault="00000000">
            <w:pPr>
              <w:spacing w:before="212" w:line="227"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8"/>
                <w:szCs w:val="21"/>
              </w:rPr>
              <w:t xml:space="preserve"> 3-10 分</w:t>
            </w:r>
          </w:p>
        </w:tc>
        <w:tc>
          <w:tcPr>
            <w:tcW w:w="1882" w:type="dxa"/>
          </w:tcPr>
          <w:p w14:paraId="07891C00" w14:textId="77777777" w:rsidR="00D11FE1" w:rsidRPr="002D3186" w:rsidRDefault="00000000">
            <w:pPr>
              <w:spacing w:before="212" w:line="227" w:lineRule="auto"/>
              <w:ind w:left="121"/>
              <w:rPr>
                <w:rFonts w:ascii="宋体" w:hAnsi="宋体" w:cs="宋体" w:hint="eastAsia"/>
                <w:szCs w:val="21"/>
              </w:rPr>
            </w:pPr>
            <w:r w:rsidRPr="002D3186">
              <w:rPr>
                <w:rFonts w:ascii="宋体" w:hAnsi="宋体" w:cs="宋体" w:hint="eastAsia"/>
                <w:spacing w:val="-9"/>
                <w:szCs w:val="21"/>
              </w:rPr>
              <w:t xml:space="preserve">扣 3-10 </w:t>
            </w:r>
            <w:r w:rsidRPr="002D3186">
              <w:rPr>
                <w:rFonts w:ascii="宋体" w:hAnsi="宋体" w:cs="宋体" w:hint="eastAsia"/>
                <w:spacing w:val="-8"/>
                <w:szCs w:val="21"/>
              </w:rPr>
              <w:t>分</w:t>
            </w:r>
          </w:p>
        </w:tc>
      </w:tr>
      <w:tr w:rsidR="00D11FE1" w:rsidRPr="002D3186" w14:paraId="09162A4D" w14:textId="77777777">
        <w:trPr>
          <w:trHeight w:val="285"/>
        </w:trPr>
        <w:tc>
          <w:tcPr>
            <w:tcW w:w="1640" w:type="dxa"/>
            <w:vMerge/>
            <w:tcBorders>
              <w:top w:val="single" w:sz="4" w:space="0" w:color="auto"/>
              <w:bottom w:val="single" w:sz="4" w:space="0" w:color="auto"/>
            </w:tcBorders>
          </w:tcPr>
          <w:p w14:paraId="5C13C0CC" w14:textId="77777777" w:rsidR="00D11FE1" w:rsidRPr="002D3186" w:rsidRDefault="00D11FE1">
            <w:pPr>
              <w:rPr>
                <w:rFonts w:ascii="宋体" w:hAnsi="宋体" w:cs="宋体" w:hint="eastAsia"/>
                <w:szCs w:val="21"/>
              </w:rPr>
            </w:pPr>
          </w:p>
        </w:tc>
        <w:tc>
          <w:tcPr>
            <w:tcW w:w="3643" w:type="dxa"/>
            <w:gridSpan w:val="3"/>
          </w:tcPr>
          <w:p w14:paraId="7CD841D3" w14:textId="77777777" w:rsidR="00D11FE1" w:rsidRPr="002D3186" w:rsidRDefault="00000000">
            <w:pPr>
              <w:spacing w:before="213" w:line="224" w:lineRule="auto"/>
              <w:ind w:left="114"/>
              <w:rPr>
                <w:rFonts w:ascii="宋体" w:hAnsi="宋体" w:cs="宋体" w:hint="eastAsia"/>
                <w:szCs w:val="21"/>
              </w:rPr>
            </w:pPr>
            <w:r w:rsidRPr="002D3186">
              <w:rPr>
                <w:rFonts w:ascii="宋体" w:hAnsi="宋体" w:cs="宋体" w:hint="eastAsia"/>
                <w:spacing w:val="8"/>
                <w:szCs w:val="21"/>
              </w:rPr>
              <w:t>人为损坏植</w:t>
            </w:r>
            <w:r w:rsidRPr="002D3186">
              <w:rPr>
                <w:rFonts w:ascii="宋体" w:hAnsi="宋体" w:cs="宋体" w:hint="eastAsia"/>
                <w:spacing w:val="7"/>
                <w:szCs w:val="21"/>
              </w:rPr>
              <w:t>物</w:t>
            </w:r>
          </w:p>
        </w:tc>
        <w:tc>
          <w:tcPr>
            <w:tcW w:w="1974" w:type="dxa"/>
          </w:tcPr>
          <w:p w14:paraId="0F623530" w14:textId="77777777" w:rsidR="00D11FE1" w:rsidRPr="002D3186" w:rsidRDefault="00000000">
            <w:pPr>
              <w:spacing w:before="213" w:line="223" w:lineRule="auto"/>
              <w:ind w:left="120"/>
              <w:rPr>
                <w:rFonts w:ascii="宋体" w:hAnsi="宋体" w:cs="宋体" w:hint="eastAsia"/>
                <w:szCs w:val="21"/>
              </w:rPr>
            </w:pPr>
            <w:r w:rsidRPr="002D3186">
              <w:rPr>
                <w:rFonts w:ascii="宋体" w:hAnsi="宋体" w:cs="宋体" w:hint="eastAsia"/>
                <w:spacing w:val="-7"/>
                <w:szCs w:val="21"/>
              </w:rPr>
              <w:t xml:space="preserve">扣 0.3 分/处(株 </w:t>
            </w:r>
            <w:r w:rsidRPr="002D3186">
              <w:rPr>
                <w:rFonts w:ascii="宋体" w:hAnsi="宋体" w:cs="宋体" w:hint="eastAsia"/>
                <w:spacing w:val="-5"/>
                <w:szCs w:val="21"/>
              </w:rPr>
              <w:t>)</w:t>
            </w:r>
          </w:p>
        </w:tc>
        <w:tc>
          <w:tcPr>
            <w:tcW w:w="1882" w:type="dxa"/>
          </w:tcPr>
          <w:p w14:paraId="459F3DE4" w14:textId="77777777" w:rsidR="00D11FE1" w:rsidRPr="002D3186" w:rsidRDefault="00000000">
            <w:pPr>
              <w:spacing w:before="213" w:line="223" w:lineRule="auto"/>
              <w:ind w:left="121"/>
              <w:rPr>
                <w:rFonts w:ascii="宋体" w:hAnsi="宋体" w:cs="宋体" w:hint="eastAsia"/>
                <w:szCs w:val="21"/>
              </w:rPr>
            </w:pPr>
            <w:r w:rsidRPr="002D3186">
              <w:rPr>
                <w:rFonts w:ascii="宋体" w:hAnsi="宋体" w:cs="宋体" w:hint="eastAsia"/>
                <w:spacing w:val="-14"/>
                <w:szCs w:val="21"/>
              </w:rPr>
              <w:t xml:space="preserve">扣 0.2 分/处(株 </w:t>
            </w:r>
            <w:r w:rsidRPr="002D3186">
              <w:rPr>
                <w:rFonts w:ascii="宋体" w:hAnsi="宋体" w:cs="宋体" w:hint="eastAsia"/>
                <w:spacing w:val="-12"/>
                <w:szCs w:val="21"/>
              </w:rPr>
              <w:t>)</w:t>
            </w:r>
          </w:p>
        </w:tc>
      </w:tr>
      <w:tr w:rsidR="00D11FE1" w:rsidRPr="002D3186" w14:paraId="4BAE0DAC" w14:textId="77777777">
        <w:trPr>
          <w:trHeight w:val="285"/>
        </w:trPr>
        <w:tc>
          <w:tcPr>
            <w:tcW w:w="1640" w:type="dxa"/>
            <w:vMerge/>
            <w:tcBorders>
              <w:top w:val="single" w:sz="4" w:space="0" w:color="auto"/>
              <w:bottom w:val="single" w:sz="4" w:space="0" w:color="auto"/>
            </w:tcBorders>
          </w:tcPr>
          <w:p w14:paraId="3261709D" w14:textId="77777777" w:rsidR="00D11FE1" w:rsidRPr="002D3186" w:rsidRDefault="00D11FE1">
            <w:pPr>
              <w:rPr>
                <w:rFonts w:ascii="宋体" w:hAnsi="宋体" w:cs="宋体" w:hint="eastAsia"/>
                <w:szCs w:val="21"/>
              </w:rPr>
            </w:pPr>
          </w:p>
        </w:tc>
        <w:tc>
          <w:tcPr>
            <w:tcW w:w="3643" w:type="dxa"/>
            <w:gridSpan w:val="3"/>
          </w:tcPr>
          <w:p w14:paraId="5F2A0A0E" w14:textId="77777777" w:rsidR="00D11FE1" w:rsidRPr="002D3186" w:rsidRDefault="00000000">
            <w:pPr>
              <w:spacing w:before="213" w:line="225" w:lineRule="auto"/>
              <w:ind w:left="140"/>
              <w:rPr>
                <w:rFonts w:ascii="宋体" w:hAnsi="宋体" w:cs="宋体" w:hint="eastAsia"/>
                <w:szCs w:val="21"/>
                <w:lang w:eastAsia="zh-CN"/>
              </w:rPr>
            </w:pPr>
            <w:r w:rsidRPr="002D3186">
              <w:rPr>
                <w:rFonts w:ascii="宋体" w:hAnsi="宋体" w:cs="宋体" w:hint="eastAsia"/>
                <w:spacing w:val="6"/>
                <w:szCs w:val="21"/>
                <w:lang w:eastAsia="zh-CN"/>
              </w:rPr>
              <w:t>吊挂、晾晒、私拉乱扯</w:t>
            </w:r>
          </w:p>
        </w:tc>
        <w:tc>
          <w:tcPr>
            <w:tcW w:w="1974" w:type="dxa"/>
          </w:tcPr>
          <w:p w14:paraId="6AD09ED0" w14:textId="77777777" w:rsidR="00D11FE1" w:rsidRPr="002D3186" w:rsidRDefault="00000000">
            <w:pPr>
              <w:spacing w:before="212" w:line="228" w:lineRule="auto"/>
              <w:ind w:left="120"/>
              <w:rPr>
                <w:rFonts w:ascii="宋体" w:hAnsi="宋体" w:cs="宋体" w:hint="eastAsia"/>
                <w:szCs w:val="21"/>
              </w:rPr>
            </w:pPr>
            <w:r w:rsidRPr="002D3186">
              <w:rPr>
                <w:rFonts w:ascii="宋体" w:hAnsi="宋体" w:cs="宋体" w:hint="eastAsia"/>
                <w:spacing w:val="-10"/>
                <w:szCs w:val="21"/>
              </w:rPr>
              <w:t>扣 2 分/</w:t>
            </w:r>
            <w:r w:rsidRPr="002D3186">
              <w:rPr>
                <w:rFonts w:ascii="宋体" w:hAnsi="宋体" w:cs="宋体" w:hint="eastAsia"/>
                <w:spacing w:val="-9"/>
                <w:szCs w:val="21"/>
              </w:rPr>
              <w:t>处</w:t>
            </w:r>
          </w:p>
        </w:tc>
        <w:tc>
          <w:tcPr>
            <w:tcW w:w="1882" w:type="dxa"/>
          </w:tcPr>
          <w:p w14:paraId="606988B2" w14:textId="77777777" w:rsidR="00D11FE1" w:rsidRPr="002D3186" w:rsidRDefault="00000000">
            <w:pPr>
              <w:spacing w:before="212"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10"/>
                <w:szCs w:val="21"/>
              </w:rPr>
              <w:t xml:space="preserve"> 2 分/处</w:t>
            </w:r>
          </w:p>
        </w:tc>
      </w:tr>
      <w:tr w:rsidR="00D11FE1" w:rsidRPr="002D3186" w14:paraId="19A9A167" w14:textId="77777777">
        <w:trPr>
          <w:trHeight w:val="285"/>
        </w:trPr>
        <w:tc>
          <w:tcPr>
            <w:tcW w:w="1640" w:type="dxa"/>
            <w:vMerge/>
            <w:tcBorders>
              <w:top w:val="single" w:sz="4" w:space="0" w:color="auto"/>
              <w:bottom w:val="single" w:sz="4" w:space="0" w:color="auto"/>
            </w:tcBorders>
          </w:tcPr>
          <w:p w14:paraId="6F4F66BC" w14:textId="77777777" w:rsidR="00D11FE1" w:rsidRPr="002D3186" w:rsidRDefault="00D11FE1">
            <w:pPr>
              <w:rPr>
                <w:rFonts w:ascii="宋体" w:hAnsi="宋体" w:cs="宋体" w:hint="eastAsia"/>
                <w:szCs w:val="21"/>
              </w:rPr>
            </w:pPr>
          </w:p>
        </w:tc>
        <w:tc>
          <w:tcPr>
            <w:tcW w:w="3643" w:type="dxa"/>
            <w:gridSpan w:val="3"/>
          </w:tcPr>
          <w:p w14:paraId="54251FAD" w14:textId="77777777" w:rsidR="00D11FE1" w:rsidRPr="002D3186" w:rsidRDefault="00000000">
            <w:pPr>
              <w:spacing w:before="213" w:line="225" w:lineRule="auto"/>
              <w:ind w:left="131"/>
              <w:rPr>
                <w:rFonts w:ascii="宋体" w:hAnsi="宋体" w:cs="宋体" w:hint="eastAsia"/>
                <w:szCs w:val="21"/>
              </w:rPr>
            </w:pPr>
            <w:r w:rsidRPr="002D3186">
              <w:rPr>
                <w:rFonts w:ascii="宋体" w:hAnsi="宋体" w:cs="宋体" w:hint="eastAsia"/>
                <w:spacing w:val="12"/>
                <w:szCs w:val="21"/>
              </w:rPr>
              <w:t>园</w:t>
            </w:r>
            <w:r w:rsidRPr="002D3186">
              <w:rPr>
                <w:rFonts w:ascii="宋体" w:hAnsi="宋体" w:cs="宋体" w:hint="eastAsia"/>
                <w:spacing w:val="7"/>
                <w:szCs w:val="21"/>
              </w:rPr>
              <w:t>路</w:t>
            </w:r>
            <w:r w:rsidRPr="002D3186">
              <w:rPr>
                <w:rFonts w:ascii="宋体" w:hAnsi="宋体" w:cs="宋体" w:hint="eastAsia"/>
                <w:spacing w:val="6"/>
                <w:szCs w:val="21"/>
              </w:rPr>
              <w:t>损坏未及时修复</w:t>
            </w:r>
          </w:p>
        </w:tc>
        <w:tc>
          <w:tcPr>
            <w:tcW w:w="1974" w:type="dxa"/>
          </w:tcPr>
          <w:p w14:paraId="2F3D008C" w14:textId="77777777" w:rsidR="00D11FE1" w:rsidRPr="002D3186" w:rsidRDefault="00000000">
            <w:pPr>
              <w:spacing w:before="212" w:line="228" w:lineRule="auto"/>
              <w:ind w:left="120"/>
              <w:rPr>
                <w:rFonts w:ascii="宋体" w:hAnsi="宋体" w:cs="宋体" w:hint="eastAsia"/>
                <w:szCs w:val="21"/>
              </w:rPr>
            </w:pPr>
            <w:r w:rsidRPr="002D3186">
              <w:rPr>
                <w:rFonts w:ascii="宋体" w:hAnsi="宋体" w:cs="宋体" w:hint="eastAsia"/>
                <w:spacing w:val="-10"/>
                <w:szCs w:val="21"/>
              </w:rPr>
              <w:t>扣 1 分/</w:t>
            </w:r>
            <w:r w:rsidRPr="002D3186">
              <w:rPr>
                <w:rFonts w:ascii="宋体" w:hAnsi="宋体" w:cs="宋体" w:hint="eastAsia"/>
                <w:spacing w:val="-9"/>
                <w:szCs w:val="21"/>
              </w:rPr>
              <w:t>处</w:t>
            </w:r>
          </w:p>
        </w:tc>
        <w:tc>
          <w:tcPr>
            <w:tcW w:w="1882" w:type="dxa"/>
          </w:tcPr>
          <w:p w14:paraId="524AC663" w14:textId="77777777" w:rsidR="00D11FE1" w:rsidRPr="002D3186" w:rsidRDefault="00000000">
            <w:pPr>
              <w:spacing w:before="212"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10"/>
                <w:szCs w:val="21"/>
              </w:rPr>
              <w:t xml:space="preserve"> 1 分/处</w:t>
            </w:r>
          </w:p>
        </w:tc>
      </w:tr>
      <w:tr w:rsidR="00D11FE1" w:rsidRPr="002D3186" w14:paraId="5276E039" w14:textId="77777777">
        <w:trPr>
          <w:trHeight w:val="455"/>
        </w:trPr>
        <w:tc>
          <w:tcPr>
            <w:tcW w:w="1640" w:type="dxa"/>
            <w:vMerge/>
            <w:tcBorders>
              <w:top w:val="single" w:sz="4" w:space="0" w:color="auto"/>
              <w:bottom w:val="single" w:sz="4" w:space="0" w:color="auto"/>
            </w:tcBorders>
          </w:tcPr>
          <w:p w14:paraId="1BA1B34D" w14:textId="77777777" w:rsidR="00D11FE1" w:rsidRPr="002D3186" w:rsidRDefault="00D11FE1">
            <w:pPr>
              <w:rPr>
                <w:rFonts w:ascii="宋体" w:hAnsi="宋体" w:cs="宋体" w:hint="eastAsia"/>
                <w:szCs w:val="21"/>
              </w:rPr>
            </w:pPr>
          </w:p>
        </w:tc>
        <w:tc>
          <w:tcPr>
            <w:tcW w:w="3643" w:type="dxa"/>
            <w:gridSpan w:val="3"/>
          </w:tcPr>
          <w:p w14:paraId="2568645F" w14:textId="77777777" w:rsidR="00D11FE1" w:rsidRPr="002D3186" w:rsidRDefault="00000000">
            <w:pPr>
              <w:spacing w:before="211" w:line="223" w:lineRule="auto"/>
              <w:ind w:left="121"/>
              <w:rPr>
                <w:rFonts w:ascii="宋体" w:hAnsi="宋体" w:cs="宋体" w:hint="eastAsia"/>
                <w:szCs w:val="21"/>
                <w:lang w:eastAsia="zh-CN"/>
              </w:rPr>
            </w:pPr>
            <w:r w:rsidRPr="002D3186">
              <w:rPr>
                <w:rFonts w:ascii="宋体" w:hAnsi="宋体" w:cs="宋体" w:hint="eastAsia"/>
                <w:spacing w:val="16"/>
                <w:szCs w:val="21"/>
                <w:lang w:eastAsia="zh-CN"/>
              </w:rPr>
              <w:t>车</w:t>
            </w:r>
            <w:r w:rsidRPr="002D3186">
              <w:rPr>
                <w:rFonts w:ascii="宋体" w:hAnsi="宋体" w:cs="宋体" w:hint="eastAsia"/>
                <w:spacing w:val="11"/>
                <w:szCs w:val="21"/>
                <w:lang w:eastAsia="zh-CN"/>
              </w:rPr>
              <w:t>辆</w:t>
            </w:r>
            <w:r w:rsidRPr="002D3186">
              <w:rPr>
                <w:rFonts w:ascii="宋体" w:hAnsi="宋体" w:cs="宋体" w:hint="eastAsia"/>
                <w:spacing w:val="8"/>
                <w:szCs w:val="21"/>
                <w:lang w:eastAsia="zh-CN"/>
              </w:rPr>
              <w:t>人员进绿地未及时制止、整改</w:t>
            </w:r>
          </w:p>
        </w:tc>
        <w:tc>
          <w:tcPr>
            <w:tcW w:w="1974" w:type="dxa"/>
          </w:tcPr>
          <w:p w14:paraId="30DF4A5C" w14:textId="77777777" w:rsidR="00D11FE1" w:rsidRPr="002D3186" w:rsidRDefault="00000000">
            <w:pPr>
              <w:spacing w:before="212" w:line="228" w:lineRule="auto"/>
              <w:ind w:left="120"/>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0.5 分/处</w:t>
            </w:r>
          </w:p>
        </w:tc>
        <w:tc>
          <w:tcPr>
            <w:tcW w:w="1882" w:type="dxa"/>
          </w:tcPr>
          <w:p w14:paraId="01346798" w14:textId="77777777" w:rsidR="00D11FE1" w:rsidRPr="002D3186" w:rsidRDefault="00000000">
            <w:pPr>
              <w:spacing w:before="212" w:line="228" w:lineRule="auto"/>
              <w:ind w:left="121"/>
              <w:rPr>
                <w:rFonts w:ascii="宋体" w:hAnsi="宋体" w:cs="宋体" w:hint="eastAsia"/>
                <w:szCs w:val="21"/>
              </w:rPr>
            </w:pPr>
            <w:r w:rsidRPr="002D3186">
              <w:rPr>
                <w:rFonts w:ascii="宋体" w:hAnsi="宋体" w:cs="宋体" w:hint="eastAsia"/>
                <w:spacing w:val="-12"/>
                <w:szCs w:val="21"/>
              </w:rPr>
              <w:t>扣</w:t>
            </w:r>
            <w:r w:rsidRPr="002D3186">
              <w:rPr>
                <w:rFonts w:ascii="宋体" w:hAnsi="宋体" w:cs="宋体" w:hint="eastAsia"/>
                <w:spacing w:val="-7"/>
                <w:szCs w:val="21"/>
              </w:rPr>
              <w:t xml:space="preserve"> </w:t>
            </w:r>
            <w:r w:rsidRPr="002D3186">
              <w:rPr>
                <w:rFonts w:ascii="宋体" w:hAnsi="宋体" w:cs="宋体" w:hint="eastAsia"/>
                <w:spacing w:val="-6"/>
                <w:szCs w:val="21"/>
              </w:rPr>
              <w:t>0.4 分/处</w:t>
            </w:r>
          </w:p>
        </w:tc>
      </w:tr>
    </w:tbl>
    <w:p w14:paraId="3584D8C7" w14:textId="77777777" w:rsidR="00D11FE1" w:rsidRPr="002D3186" w:rsidRDefault="00D11FE1">
      <w:pPr>
        <w:pStyle w:val="af"/>
        <w:sectPr w:rsidR="00D11FE1" w:rsidRPr="002D3186">
          <w:headerReference w:type="default" r:id="rId11"/>
          <w:footerReference w:type="even" r:id="rId12"/>
          <w:footerReference w:type="default" r:id="rId13"/>
          <w:footerReference w:type="first" r:id="rId14"/>
          <w:pgSz w:w="11907" w:h="16840"/>
          <w:pgMar w:top="1418" w:right="1418" w:bottom="1304" w:left="1531" w:header="1077" w:footer="1021" w:gutter="0"/>
          <w:pgNumType w:start="0"/>
          <w:cols w:space="720"/>
          <w:titlePg/>
          <w:docGrid w:linePitch="312"/>
        </w:sectPr>
      </w:pPr>
    </w:p>
    <w:p w14:paraId="447D2914" w14:textId="77777777" w:rsidR="00D11FE1" w:rsidRPr="002D3186" w:rsidRDefault="00000000">
      <w:pPr>
        <w:spacing w:before="172" w:line="226" w:lineRule="auto"/>
        <w:jc w:val="left"/>
        <w:rPr>
          <w:rFonts w:ascii="宋体" w:hAnsi="宋体" w:cs="宋体" w:hint="eastAsia"/>
          <w:b/>
          <w:bCs/>
          <w:spacing w:val="9"/>
          <w:sz w:val="24"/>
        </w:rPr>
      </w:pPr>
      <w:r w:rsidRPr="002D3186">
        <w:rPr>
          <w:rFonts w:ascii="宋体" w:hAnsi="宋体" w:cs="宋体" w:hint="eastAsia"/>
          <w:b/>
          <w:bCs/>
          <w:spacing w:val="9"/>
          <w:sz w:val="24"/>
        </w:rPr>
        <w:lastRenderedPageBreak/>
        <w:t>附件四：</w:t>
      </w:r>
    </w:p>
    <w:p w14:paraId="109DB57E" w14:textId="77777777" w:rsidR="00D11FE1" w:rsidRPr="002D3186" w:rsidRDefault="00D11FE1">
      <w:pPr>
        <w:pStyle w:val="af"/>
      </w:pPr>
    </w:p>
    <w:tbl>
      <w:tblPr>
        <w:tblpPr w:leftFromText="180" w:rightFromText="180" w:vertAnchor="text" w:horzAnchor="page" w:tblpX="972" w:tblpY="94"/>
        <w:tblOverlap w:val="never"/>
        <w:tblW w:w="14334" w:type="dxa"/>
        <w:tblLook w:val="04A0" w:firstRow="1" w:lastRow="0" w:firstColumn="1" w:lastColumn="0" w:noHBand="0" w:noVBand="1"/>
      </w:tblPr>
      <w:tblGrid>
        <w:gridCol w:w="1175"/>
        <w:gridCol w:w="1750"/>
        <w:gridCol w:w="658"/>
        <w:gridCol w:w="658"/>
        <w:gridCol w:w="802"/>
        <w:gridCol w:w="658"/>
        <w:gridCol w:w="802"/>
        <w:gridCol w:w="1030"/>
        <w:gridCol w:w="1030"/>
        <w:gridCol w:w="1030"/>
        <w:gridCol w:w="1030"/>
        <w:gridCol w:w="1521"/>
        <w:gridCol w:w="1180"/>
        <w:gridCol w:w="1010"/>
      </w:tblGrid>
      <w:tr w:rsidR="00D11FE1" w:rsidRPr="002D3186" w14:paraId="2A8C2DA6" w14:textId="77777777">
        <w:tc>
          <w:tcPr>
            <w:tcW w:w="14334" w:type="dxa"/>
            <w:gridSpan w:val="14"/>
            <w:tcBorders>
              <w:top w:val="nil"/>
              <w:left w:val="nil"/>
              <w:bottom w:val="nil"/>
              <w:right w:val="nil"/>
            </w:tcBorders>
            <w:noWrap/>
            <w:vAlign w:val="center"/>
          </w:tcPr>
          <w:p w14:paraId="0D48525B" w14:textId="77777777" w:rsidR="00D11FE1" w:rsidRPr="002D3186" w:rsidRDefault="00000000">
            <w:pPr>
              <w:widowControl/>
              <w:snapToGrid w:val="0"/>
              <w:jc w:val="center"/>
              <w:textAlignment w:val="center"/>
              <w:rPr>
                <w:rFonts w:ascii="宋体" w:hAnsi="宋体" w:cs="宋体" w:hint="eastAsia"/>
                <w:b/>
                <w:bCs/>
                <w:sz w:val="36"/>
                <w:szCs w:val="36"/>
              </w:rPr>
            </w:pPr>
            <w:r w:rsidRPr="002D3186">
              <w:rPr>
                <w:rFonts w:ascii="宋体" w:hAnsi="宋体" w:cs="宋体" w:hint="eastAsia"/>
                <w:b/>
                <w:bCs/>
                <w:kern w:val="0"/>
                <w:sz w:val="36"/>
                <w:szCs w:val="36"/>
                <w:lang w:bidi="ar"/>
              </w:rPr>
              <w:t>派驻绿化劳务工人清单表</w:t>
            </w:r>
          </w:p>
        </w:tc>
      </w:tr>
      <w:tr w:rsidR="00D11FE1" w:rsidRPr="002D3186" w14:paraId="07276A3C"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5EC002CF"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序号</w:t>
            </w:r>
          </w:p>
        </w:tc>
        <w:tc>
          <w:tcPr>
            <w:tcW w:w="1750" w:type="dxa"/>
            <w:tcBorders>
              <w:top w:val="single" w:sz="4" w:space="0" w:color="000000"/>
              <w:left w:val="single" w:sz="4" w:space="0" w:color="000000"/>
              <w:bottom w:val="single" w:sz="4" w:space="0" w:color="000000"/>
              <w:right w:val="single" w:sz="4" w:space="0" w:color="000000"/>
            </w:tcBorders>
            <w:vAlign w:val="center"/>
          </w:tcPr>
          <w:p w14:paraId="0738A04F"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工种</w:t>
            </w: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226AB9C3"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序号</w:t>
            </w:r>
          </w:p>
        </w:tc>
        <w:tc>
          <w:tcPr>
            <w:tcW w:w="658" w:type="dxa"/>
            <w:tcBorders>
              <w:top w:val="single" w:sz="4" w:space="0" w:color="000000"/>
              <w:left w:val="single" w:sz="4" w:space="0" w:color="000000"/>
              <w:bottom w:val="single" w:sz="4" w:space="0" w:color="000000"/>
              <w:right w:val="single" w:sz="4" w:space="0" w:color="000000"/>
            </w:tcBorders>
            <w:vAlign w:val="center"/>
          </w:tcPr>
          <w:p w14:paraId="7365371E"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姓名</w:t>
            </w:r>
          </w:p>
        </w:tc>
        <w:tc>
          <w:tcPr>
            <w:tcW w:w="802" w:type="dxa"/>
            <w:tcBorders>
              <w:top w:val="single" w:sz="4" w:space="0" w:color="000000"/>
              <w:left w:val="single" w:sz="4" w:space="0" w:color="000000"/>
              <w:bottom w:val="single" w:sz="4" w:space="0" w:color="000000"/>
              <w:right w:val="single" w:sz="4" w:space="0" w:color="000000"/>
            </w:tcBorders>
            <w:vAlign w:val="center"/>
          </w:tcPr>
          <w:p w14:paraId="0D006C78"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身份证号</w:t>
            </w:r>
          </w:p>
        </w:tc>
        <w:tc>
          <w:tcPr>
            <w:tcW w:w="658" w:type="dxa"/>
            <w:tcBorders>
              <w:top w:val="single" w:sz="4" w:space="0" w:color="000000"/>
              <w:left w:val="single" w:sz="4" w:space="0" w:color="000000"/>
              <w:bottom w:val="single" w:sz="4" w:space="0" w:color="000000"/>
              <w:right w:val="single" w:sz="4" w:space="0" w:color="000000"/>
            </w:tcBorders>
            <w:vAlign w:val="center"/>
          </w:tcPr>
          <w:p w14:paraId="644DE0BA"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岗位</w:t>
            </w:r>
          </w:p>
        </w:tc>
        <w:tc>
          <w:tcPr>
            <w:tcW w:w="802" w:type="dxa"/>
            <w:tcBorders>
              <w:top w:val="single" w:sz="4" w:space="0" w:color="000000"/>
              <w:left w:val="single" w:sz="4" w:space="0" w:color="000000"/>
              <w:bottom w:val="single" w:sz="4" w:space="0" w:color="000000"/>
              <w:right w:val="single" w:sz="4" w:space="0" w:color="000000"/>
            </w:tcBorders>
            <w:vAlign w:val="center"/>
          </w:tcPr>
          <w:p w14:paraId="1AB3350F"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资质证书</w:t>
            </w:r>
          </w:p>
        </w:tc>
        <w:tc>
          <w:tcPr>
            <w:tcW w:w="1030" w:type="dxa"/>
            <w:tcBorders>
              <w:top w:val="single" w:sz="4" w:space="0" w:color="000000"/>
              <w:left w:val="single" w:sz="4" w:space="0" w:color="000000"/>
              <w:bottom w:val="single" w:sz="4" w:space="0" w:color="000000"/>
              <w:right w:val="single" w:sz="4" w:space="0" w:color="000000"/>
            </w:tcBorders>
            <w:vAlign w:val="center"/>
          </w:tcPr>
          <w:p w14:paraId="68075318"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Style w:val="font31"/>
                <w:rFonts w:hint="default"/>
                <w:color w:val="auto"/>
                <w:lang w:bidi="ar"/>
              </w:rPr>
              <w:t>基本</w:t>
            </w:r>
            <w:r w:rsidRPr="002D3186">
              <w:rPr>
                <w:rStyle w:val="font31"/>
                <w:rFonts w:hint="default"/>
                <w:color w:val="auto"/>
                <w:lang w:bidi="ar"/>
              </w:rPr>
              <w:br/>
              <w:t>工资</w:t>
            </w:r>
            <w:r w:rsidRPr="002D3186">
              <w:rPr>
                <w:rStyle w:val="font31"/>
                <w:rFonts w:hint="default"/>
                <w:color w:val="auto"/>
                <w:lang w:bidi="ar"/>
              </w:rPr>
              <w:br/>
            </w:r>
            <w:r w:rsidRPr="002D3186">
              <w:rPr>
                <w:rStyle w:val="font41"/>
                <w:rFonts w:hint="default"/>
                <w:color w:val="auto"/>
                <w:lang w:bidi="ar"/>
              </w:rPr>
              <w:t>（元/月）</w:t>
            </w:r>
          </w:p>
        </w:tc>
        <w:tc>
          <w:tcPr>
            <w:tcW w:w="1030" w:type="dxa"/>
            <w:tcBorders>
              <w:top w:val="single" w:sz="4" w:space="0" w:color="000000"/>
              <w:left w:val="single" w:sz="4" w:space="0" w:color="000000"/>
              <w:bottom w:val="single" w:sz="4" w:space="0" w:color="000000"/>
              <w:right w:val="single" w:sz="4" w:space="0" w:color="000000"/>
            </w:tcBorders>
            <w:vAlign w:val="center"/>
          </w:tcPr>
          <w:p w14:paraId="7C0BA6F7"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Style w:val="font31"/>
                <w:rFonts w:hint="default"/>
                <w:color w:val="auto"/>
                <w:lang w:bidi="ar"/>
              </w:rPr>
              <w:t>社保</w:t>
            </w:r>
            <w:r w:rsidRPr="002D3186">
              <w:rPr>
                <w:rStyle w:val="font31"/>
                <w:rFonts w:hint="default"/>
                <w:color w:val="auto"/>
                <w:lang w:bidi="ar"/>
              </w:rPr>
              <w:br/>
              <w:t>缴纳</w:t>
            </w:r>
            <w:r w:rsidRPr="002D3186">
              <w:rPr>
                <w:rStyle w:val="font31"/>
                <w:rFonts w:hint="default"/>
                <w:color w:val="auto"/>
                <w:lang w:bidi="ar"/>
              </w:rPr>
              <w:br/>
            </w:r>
            <w:r w:rsidRPr="002D3186">
              <w:rPr>
                <w:rStyle w:val="font41"/>
                <w:rFonts w:hint="default"/>
                <w:color w:val="auto"/>
                <w:lang w:bidi="ar"/>
              </w:rPr>
              <w:t>（元/月）</w:t>
            </w:r>
          </w:p>
        </w:tc>
        <w:tc>
          <w:tcPr>
            <w:tcW w:w="1030" w:type="dxa"/>
            <w:tcBorders>
              <w:top w:val="single" w:sz="4" w:space="0" w:color="000000"/>
              <w:left w:val="single" w:sz="4" w:space="0" w:color="000000"/>
              <w:bottom w:val="single" w:sz="4" w:space="0" w:color="000000"/>
              <w:right w:val="single" w:sz="4" w:space="0" w:color="000000"/>
            </w:tcBorders>
            <w:vAlign w:val="center"/>
          </w:tcPr>
          <w:p w14:paraId="66115D78"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Style w:val="font31"/>
                <w:rFonts w:hint="default"/>
                <w:color w:val="auto"/>
                <w:lang w:bidi="ar"/>
              </w:rPr>
              <w:t>保险</w:t>
            </w:r>
            <w:r w:rsidRPr="002D3186">
              <w:rPr>
                <w:rStyle w:val="font31"/>
                <w:rFonts w:hint="default"/>
                <w:color w:val="auto"/>
                <w:lang w:bidi="ar"/>
              </w:rPr>
              <w:br/>
            </w:r>
            <w:r w:rsidRPr="002D3186">
              <w:rPr>
                <w:rStyle w:val="font41"/>
                <w:rFonts w:hint="default"/>
                <w:color w:val="auto"/>
                <w:lang w:bidi="ar"/>
              </w:rPr>
              <w:t>（元/月）</w:t>
            </w:r>
          </w:p>
        </w:tc>
        <w:tc>
          <w:tcPr>
            <w:tcW w:w="1030" w:type="dxa"/>
            <w:tcBorders>
              <w:top w:val="single" w:sz="4" w:space="0" w:color="000000"/>
              <w:left w:val="single" w:sz="4" w:space="0" w:color="000000"/>
              <w:bottom w:val="single" w:sz="4" w:space="0" w:color="000000"/>
              <w:right w:val="single" w:sz="4" w:space="0" w:color="000000"/>
            </w:tcBorders>
            <w:vAlign w:val="center"/>
          </w:tcPr>
          <w:p w14:paraId="433BBBA8"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Style w:val="font31"/>
                <w:rFonts w:hint="default"/>
                <w:color w:val="auto"/>
                <w:lang w:bidi="ar"/>
              </w:rPr>
              <w:t>第三方</w:t>
            </w:r>
            <w:r w:rsidRPr="002D3186">
              <w:rPr>
                <w:rStyle w:val="font31"/>
                <w:rFonts w:hint="default"/>
                <w:color w:val="auto"/>
                <w:lang w:bidi="ar"/>
              </w:rPr>
              <w:br/>
              <w:t>服务费</w:t>
            </w:r>
            <w:r w:rsidRPr="002D3186">
              <w:rPr>
                <w:rStyle w:val="font31"/>
                <w:rFonts w:hint="default"/>
                <w:color w:val="auto"/>
                <w:lang w:bidi="ar"/>
              </w:rPr>
              <w:br/>
            </w:r>
            <w:r w:rsidRPr="002D3186">
              <w:rPr>
                <w:rStyle w:val="font41"/>
                <w:rFonts w:hint="default"/>
                <w:color w:val="auto"/>
                <w:lang w:bidi="ar"/>
              </w:rPr>
              <w:t>（元/月）</w:t>
            </w:r>
          </w:p>
        </w:tc>
        <w:tc>
          <w:tcPr>
            <w:tcW w:w="1521" w:type="dxa"/>
            <w:tcBorders>
              <w:top w:val="single" w:sz="4" w:space="0" w:color="000000"/>
              <w:left w:val="single" w:sz="4" w:space="0" w:color="000000"/>
              <w:bottom w:val="single" w:sz="4" w:space="0" w:color="000000"/>
              <w:right w:val="single" w:sz="4" w:space="0" w:color="000000"/>
            </w:tcBorders>
            <w:vAlign w:val="center"/>
          </w:tcPr>
          <w:p w14:paraId="659AE78F"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基本工资+社保+保险+服务费</w:t>
            </w:r>
            <w:r w:rsidRPr="002D3186">
              <w:rPr>
                <w:rFonts w:ascii="宋体" w:hAnsi="宋体" w:cs="宋体" w:hint="eastAsia"/>
                <w:b/>
                <w:bCs/>
                <w:kern w:val="0"/>
                <w:sz w:val="22"/>
                <w:szCs w:val="22"/>
                <w:lang w:bidi="ar"/>
              </w:rPr>
              <w:br/>
              <w:t>（元/月/人）</w:t>
            </w:r>
          </w:p>
        </w:tc>
        <w:tc>
          <w:tcPr>
            <w:tcW w:w="1180" w:type="dxa"/>
            <w:tcBorders>
              <w:top w:val="single" w:sz="4" w:space="0" w:color="000000"/>
              <w:left w:val="single" w:sz="4" w:space="0" w:color="000000"/>
              <w:bottom w:val="single" w:sz="4" w:space="0" w:color="000000"/>
              <w:right w:val="single" w:sz="4" w:space="0" w:color="000000"/>
            </w:tcBorders>
            <w:vAlign w:val="center"/>
          </w:tcPr>
          <w:p w14:paraId="02B23664"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每月费用小计</w:t>
            </w:r>
            <w:r w:rsidRPr="002D3186">
              <w:rPr>
                <w:rFonts w:ascii="宋体" w:hAnsi="宋体" w:cs="宋体" w:hint="eastAsia"/>
                <w:b/>
                <w:bCs/>
                <w:kern w:val="0"/>
                <w:sz w:val="22"/>
                <w:szCs w:val="22"/>
                <w:lang w:bidi="ar"/>
              </w:rPr>
              <w:br/>
              <w:t>（元/月）</w:t>
            </w:r>
          </w:p>
        </w:tc>
        <w:tc>
          <w:tcPr>
            <w:tcW w:w="1010" w:type="dxa"/>
            <w:tcBorders>
              <w:top w:val="single" w:sz="4" w:space="0" w:color="000000"/>
              <w:left w:val="single" w:sz="4" w:space="0" w:color="000000"/>
              <w:bottom w:val="single" w:sz="4" w:space="0" w:color="000000"/>
              <w:right w:val="single" w:sz="4" w:space="0" w:color="000000"/>
            </w:tcBorders>
            <w:vAlign w:val="center"/>
          </w:tcPr>
          <w:p w14:paraId="09DD3ADA"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全年费用</w:t>
            </w:r>
            <w:r w:rsidRPr="002D3186">
              <w:rPr>
                <w:rFonts w:ascii="宋体" w:hAnsi="宋体" w:cs="宋体" w:hint="eastAsia"/>
                <w:b/>
                <w:bCs/>
                <w:kern w:val="0"/>
                <w:sz w:val="22"/>
                <w:szCs w:val="22"/>
                <w:lang w:bidi="ar"/>
              </w:rPr>
              <w:br/>
              <w:t>合计</w:t>
            </w:r>
            <w:r w:rsidRPr="002D3186">
              <w:rPr>
                <w:rFonts w:ascii="宋体" w:hAnsi="宋体" w:cs="宋体" w:hint="eastAsia"/>
                <w:b/>
                <w:bCs/>
                <w:kern w:val="0"/>
                <w:sz w:val="22"/>
                <w:szCs w:val="22"/>
                <w:lang w:bidi="ar"/>
              </w:rPr>
              <w:br/>
              <w:t>（元/年）</w:t>
            </w:r>
          </w:p>
        </w:tc>
      </w:tr>
      <w:tr w:rsidR="00D11FE1" w:rsidRPr="002D3186" w14:paraId="41B3A2E8" w14:textId="77777777">
        <w:tc>
          <w:tcPr>
            <w:tcW w:w="1175" w:type="dxa"/>
            <w:vMerge w:val="restart"/>
            <w:tcBorders>
              <w:top w:val="single" w:sz="4" w:space="0" w:color="000000"/>
              <w:left w:val="single" w:sz="4" w:space="0" w:color="000000"/>
              <w:bottom w:val="single" w:sz="4" w:space="0" w:color="000000"/>
              <w:right w:val="single" w:sz="4" w:space="0" w:color="000000"/>
            </w:tcBorders>
            <w:noWrap/>
            <w:vAlign w:val="center"/>
          </w:tcPr>
          <w:p w14:paraId="0E232A46"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1</w:t>
            </w:r>
          </w:p>
        </w:tc>
        <w:tc>
          <w:tcPr>
            <w:tcW w:w="1750" w:type="dxa"/>
            <w:vMerge w:val="restart"/>
            <w:tcBorders>
              <w:top w:val="single" w:sz="4" w:space="0" w:color="000000"/>
              <w:left w:val="single" w:sz="4" w:space="0" w:color="000000"/>
              <w:bottom w:val="single" w:sz="4" w:space="0" w:color="000000"/>
              <w:right w:val="single" w:sz="4" w:space="0" w:color="000000"/>
            </w:tcBorders>
            <w:vAlign w:val="center"/>
          </w:tcPr>
          <w:p w14:paraId="761989A2"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绿化管护工（不少于27人）</w:t>
            </w:r>
          </w:p>
        </w:tc>
        <w:tc>
          <w:tcPr>
            <w:tcW w:w="658" w:type="dxa"/>
            <w:tcBorders>
              <w:top w:val="single" w:sz="4" w:space="0" w:color="000000"/>
              <w:left w:val="single" w:sz="4" w:space="0" w:color="000000"/>
              <w:bottom w:val="single" w:sz="4" w:space="0" w:color="000000"/>
              <w:right w:val="single" w:sz="4" w:space="0" w:color="000000"/>
            </w:tcBorders>
            <w:vAlign w:val="center"/>
          </w:tcPr>
          <w:p w14:paraId="4CC20CBA"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1</w:t>
            </w:r>
          </w:p>
        </w:tc>
        <w:tc>
          <w:tcPr>
            <w:tcW w:w="658" w:type="dxa"/>
            <w:tcBorders>
              <w:top w:val="single" w:sz="4" w:space="0" w:color="000000"/>
              <w:left w:val="single" w:sz="4" w:space="0" w:color="000000"/>
              <w:bottom w:val="single" w:sz="4" w:space="0" w:color="000000"/>
              <w:right w:val="single" w:sz="4" w:space="0" w:color="000000"/>
            </w:tcBorders>
            <w:vAlign w:val="center"/>
          </w:tcPr>
          <w:p w14:paraId="4B6F2598"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020212E3"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249B39B3"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72015A73"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38F7D721"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1704CF74"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E974D0A"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D733F70"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49559E7A"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74AD92A5"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41DFCC76" w14:textId="77777777" w:rsidR="00D11FE1" w:rsidRPr="002D3186" w:rsidRDefault="00D11FE1">
            <w:pPr>
              <w:snapToGrid w:val="0"/>
              <w:jc w:val="center"/>
              <w:rPr>
                <w:rFonts w:ascii="宋体" w:hAnsi="宋体" w:cs="宋体" w:hint="eastAsia"/>
                <w:sz w:val="22"/>
                <w:szCs w:val="22"/>
              </w:rPr>
            </w:pPr>
          </w:p>
        </w:tc>
      </w:tr>
      <w:tr w:rsidR="00D11FE1" w:rsidRPr="002D3186" w14:paraId="38A006C7" w14:textId="77777777">
        <w:tc>
          <w:tcPr>
            <w:tcW w:w="1175" w:type="dxa"/>
            <w:vMerge/>
            <w:tcBorders>
              <w:top w:val="single" w:sz="4" w:space="0" w:color="000000"/>
              <w:left w:val="single" w:sz="4" w:space="0" w:color="000000"/>
              <w:bottom w:val="single" w:sz="4" w:space="0" w:color="000000"/>
              <w:right w:val="single" w:sz="4" w:space="0" w:color="000000"/>
            </w:tcBorders>
            <w:noWrap/>
            <w:vAlign w:val="center"/>
          </w:tcPr>
          <w:p w14:paraId="237D8888" w14:textId="77777777" w:rsidR="00D11FE1" w:rsidRPr="002D3186" w:rsidRDefault="00D11FE1">
            <w:pPr>
              <w:snapToGrid w:val="0"/>
              <w:jc w:val="center"/>
              <w:rPr>
                <w:rFonts w:ascii="宋体" w:hAnsi="宋体" w:cs="宋体" w:hint="eastAsia"/>
                <w:sz w:val="22"/>
                <w:szCs w:val="22"/>
              </w:rPr>
            </w:pPr>
          </w:p>
        </w:tc>
        <w:tc>
          <w:tcPr>
            <w:tcW w:w="1750" w:type="dxa"/>
            <w:vMerge/>
            <w:tcBorders>
              <w:top w:val="single" w:sz="4" w:space="0" w:color="000000"/>
              <w:left w:val="single" w:sz="4" w:space="0" w:color="000000"/>
              <w:bottom w:val="single" w:sz="4" w:space="0" w:color="000000"/>
              <w:right w:val="single" w:sz="4" w:space="0" w:color="000000"/>
            </w:tcBorders>
            <w:vAlign w:val="center"/>
          </w:tcPr>
          <w:p w14:paraId="21EB929D"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5645644"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2</w:t>
            </w:r>
          </w:p>
        </w:tc>
        <w:tc>
          <w:tcPr>
            <w:tcW w:w="658" w:type="dxa"/>
            <w:tcBorders>
              <w:top w:val="single" w:sz="4" w:space="0" w:color="000000"/>
              <w:left w:val="single" w:sz="4" w:space="0" w:color="000000"/>
              <w:bottom w:val="single" w:sz="4" w:space="0" w:color="000000"/>
              <w:right w:val="single" w:sz="4" w:space="0" w:color="000000"/>
            </w:tcBorders>
            <w:vAlign w:val="center"/>
          </w:tcPr>
          <w:p w14:paraId="554E689C"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3C1016D1"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50482A37"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7B885518"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3835871C"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88D0DB7"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56542FCC"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6BA8AEF"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6D70ED41"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204ACF53"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71006E9A" w14:textId="77777777" w:rsidR="00D11FE1" w:rsidRPr="002D3186" w:rsidRDefault="00D11FE1">
            <w:pPr>
              <w:snapToGrid w:val="0"/>
              <w:jc w:val="center"/>
              <w:rPr>
                <w:rFonts w:ascii="宋体" w:hAnsi="宋体" w:cs="宋体" w:hint="eastAsia"/>
                <w:sz w:val="22"/>
                <w:szCs w:val="22"/>
              </w:rPr>
            </w:pPr>
          </w:p>
        </w:tc>
      </w:tr>
      <w:tr w:rsidR="00D11FE1" w:rsidRPr="002D3186" w14:paraId="4196635B" w14:textId="77777777">
        <w:tc>
          <w:tcPr>
            <w:tcW w:w="1175" w:type="dxa"/>
            <w:vMerge/>
            <w:tcBorders>
              <w:top w:val="single" w:sz="4" w:space="0" w:color="000000"/>
              <w:left w:val="single" w:sz="4" w:space="0" w:color="000000"/>
              <w:bottom w:val="single" w:sz="4" w:space="0" w:color="000000"/>
              <w:right w:val="single" w:sz="4" w:space="0" w:color="000000"/>
            </w:tcBorders>
            <w:noWrap/>
            <w:vAlign w:val="center"/>
          </w:tcPr>
          <w:p w14:paraId="6E30CB72" w14:textId="77777777" w:rsidR="00D11FE1" w:rsidRPr="002D3186" w:rsidRDefault="00D11FE1">
            <w:pPr>
              <w:snapToGrid w:val="0"/>
              <w:jc w:val="center"/>
              <w:rPr>
                <w:rFonts w:ascii="宋体" w:hAnsi="宋体" w:cs="宋体" w:hint="eastAsia"/>
                <w:sz w:val="22"/>
                <w:szCs w:val="22"/>
              </w:rPr>
            </w:pPr>
          </w:p>
        </w:tc>
        <w:tc>
          <w:tcPr>
            <w:tcW w:w="1750" w:type="dxa"/>
            <w:vMerge/>
            <w:tcBorders>
              <w:top w:val="single" w:sz="4" w:space="0" w:color="000000"/>
              <w:left w:val="single" w:sz="4" w:space="0" w:color="000000"/>
              <w:bottom w:val="single" w:sz="4" w:space="0" w:color="000000"/>
              <w:right w:val="single" w:sz="4" w:space="0" w:color="000000"/>
            </w:tcBorders>
            <w:vAlign w:val="center"/>
          </w:tcPr>
          <w:p w14:paraId="60F9B55F"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6AFD926"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3</w:t>
            </w:r>
          </w:p>
        </w:tc>
        <w:tc>
          <w:tcPr>
            <w:tcW w:w="658" w:type="dxa"/>
            <w:tcBorders>
              <w:top w:val="single" w:sz="4" w:space="0" w:color="000000"/>
              <w:left w:val="single" w:sz="4" w:space="0" w:color="000000"/>
              <w:bottom w:val="single" w:sz="4" w:space="0" w:color="000000"/>
              <w:right w:val="single" w:sz="4" w:space="0" w:color="000000"/>
            </w:tcBorders>
            <w:vAlign w:val="center"/>
          </w:tcPr>
          <w:p w14:paraId="032A6644"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0CA201EB"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3E30453A"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5CDC9D06"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1680CD5E"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66534EFC"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50A1076"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0E263C76"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6BEA3A2E"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13C6E336"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500742B1" w14:textId="77777777" w:rsidR="00D11FE1" w:rsidRPr="002D3186" w:rsidRDefault="00D11FE1">
            <w:pPr>
              <w:snapToGrid w:val="0"/>
              <w:jc w:val="center"/>
              <w:rPr>
                <w:rFonts w:ascii="宋体" w:hAnsi="宋体" w:cs="宋体" w:hint="eastAsia"/>
                <w:sz w:val="22"/>
                <w:szCs w:val="22"/>
              </w:rPr>
            </w:pPr>
          </w:p>
        </w:tc>
      </w:tr>
      <w:tr w:rsidR="00D11FE1" w:rsidRPr="002D3186" w14:paraId="34087C39" w14:textId="77777777">
        <w:tc>
          <w:tcPr>
            <w:tcW w:w="1175" w:type="dxa"/>
            <w:vMerge/>
            <w:tcBorders>
              <w:top w:val="single" w:sz="4" w:space="0" w:color="000000"/>
              <w:left w:val="single" w:sz="4" w:space="0" w:color="000000"/>
              <w:bottom w:val="single" w:sz="4" w:space="0" w:color="000000"/>
              <w:right w:val="single" w:sz="4" w:space="0" w:color="000000"/>
            </w:tcBorders>
            <w:noWrap/>
            <w:vAlign w:val="center"/>
          </w:tcPr>
          <w:p w14:paraId="416E78D8" w14:textId="77777777" w:rsidR="00D11FE1" w:rsidRPr="002D3186" w:rsidRDefault="00D11FE1">
            <w:pPr>
              <w:snapToGrid w:val="0"/>
              <w:jc w:val="center"/>
              <w:rPr>
                <w:rFonts w:ascii="宋体" w:hAnsi="宋体" w:cs="宋体" w:hint="eastAsia"/>
                <w:sz w:val="22"/>
                <w:szCs w:val="22"/>
              </w:rPr>
            </w:pPr>
          </w:p>
        </w:tc>
        <w:tc>
          <w:tcPr>
            <w:tcW w:w="1750" w:type="dxa"/>
            <w:vMerge/>
            <w:tcBorders>
              <w:top w:val="single" w:sz="4" w:space="0" w:color="000000"/>
              <w:left w:val="single" w:sz="4" w:space="0" w:color="000000"/>
              <w:bottom w:val="single" w:sz="4" w:space="0" w:color="000000"/>
              <w:right w:val="single" w:sz="4" w:space="0" w:color="000000"/>
            </w:tcBorders>
            <w:vAlign w:val="center"/>
          </w:tcPr>
          <w:p w14:paraId="461EC7B1"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5DFA73F"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w:t>
            </w:r>
          </w:p>
        </w:tc>
        <w:tc>
          <w:tcPr>
            <w:tcW w:w="658" w:type="dxa"/>
            <w:tcBorders>
              <w:top w:val="single" w:sz="4" w:space="0" w:color="000000"/>
              <w:left w:val="single" w:sz="4" w:space="0" w:color="000000"/>
              <w:bottom w:val="single" w:sz="4" w:space="0" w:color="000000"/>
              <w:right w:val="single" w:sz="4" w:space="0" w:color="000000"/>
            </w:tcBorders>
            <w:vAlign w:val="center"/>
          </w:tcPr>
          <w:p w14:paraId="101FDC7A"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3159FDD4"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646B68C2"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079EC3E8"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0CE3E32"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3334F6BB"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11EA3370"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60C3F872"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591F266C"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1B11E47D"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18774E6D" w14:textId="77777777" w:rsidR="00D11FE1" w:rsidRPr="002D3186" w:rsidRDefault="00D11FE1">
            <w:pPr>
              <w:snapToGrid w:val="0"/>
              <w:jc w:val="center"/>
              <w:rPr>
                <w:rFonts w:ascii="宋体" w:hAnsi="宋体" w:cs="宋体" w:hint="eastAsia"/>
                <w:sz w:val="22"/>
                <w:szCs w:val="22"/>
              </w:rPr>
            </w:pPr>
          </w:p>
        </w:tc>
      </w:tr>
      <w:tr w:rsidR="00D11FE1" w:rsidRPr="002D3186" w14:paraId="218CDFD7"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44925B44"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2</w:t>
            </w:r>
          </w:p>
        </w:tc>
        <w:tc>
          <w:tcPr>
            <w:tcW w:w="1750" w:type="dxa"/>
            <w:tcBorders>
              <w:top w:val="single" w:sz="4" w:space="0" w:color="000000"/>
              <w:left w:val="single" w:sz="4" w:space="0" w:color="000000"/>
              <w:bottom w:val="single" w:sz="4" w:space="0" w:color="000000"/>
              <w:right w:val="single" w:sz="4" w:space="0" w:color="000000"/>
            </w:tcBorders>
            <w:vAlign w:val="center"/>
          </w:tcPr>
          <w:p w14:paraId="3DC42143"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水电/设施维修工（不少于1人）</w:t>
            </w:r>
          </w:p>
        </w:tc>
        <w:tc>
          <w:tcPr>
            <w:tcW w:w="658" w:type="dxa"/>
            <w:tcBorders>
              <w:top w:val="single" w:sz="4" w:space="0" w:color="000000"/>
              <w:left w:val="single" w:sz="4" w:space="0" w:color="000000"/>
              <w:bottom w:val="single" w:sz="4" w:space="0" w:color="000000"/>
              <w:right w:val="single" w:sz="4" w:space="0" w:color="000000"/>
            </w:tcBorders>
            <w:vAlign w:val="center"/>
          </w:tcPr>
          <w:p w14:paraId="283CCDD9"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FB1D4C0"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243B9834"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1D4ABD30"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57489A0D"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174AC6BB"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AB6BDE4"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3F9F9205"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67B19A83"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2381857C"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3AEA9D1F"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559A7525" w14:textId="77777777" w:rsidR="00D11FE1" w:rsidRPr="002D3186" w:rsidRDefault="00D11FE1">
            <w:pPr>
              <w:snapToGrid w:val="0"/>
              <w:jc w:val="center"/>
              <w:rPr>
                <w:rFonts w:ascii="宋体" w:hAnsi="宋体" w:cs="宋体" w:hint="eastAsia"/>
                <w:sz w:val="22"/>
                <w:szCs w:val="22"/>
              </w:rPr>
            </w:pPr>
          </w:p>
        </w:tc>
      </w:tr>
      <w:tr w:rsidR="00D11FE1" w:rsidRPr="002D3186" w14:paraId="71A2595F"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3473F4F3"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3</w:t>
            </w:r>
          </w:p>
        </w:tc>
        <w:tc>
          <w:tcPr>
            <w:tcW w:w="1750" w:type="dxa"/>
            <w:tcBorders>
              <w:top w:val="single" w:sz="4" w:space="0" w:color="000000"/>
              <w:left w:val="single" w:sz="4" w:space="0" w:color="000000"/>
              <w:bottom w:val="single" w:sz="4" w:space="0" w:color="000000"/>
              <w:right w:val="single" w:sz="4" w:space="0" w:color="000000"/>
            </w:tcBorders>
            <w:vAlign w:val="center"/>
          </w:tcPr>
          <w:p w14:paraId="5F88F0CE"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工具管理员/库管（不少于1人）</w:t>
            </w:r>
          </w:p>
        </w:tc>
        <w:tc>
          <w:tcPr>
            <w:tcW w:w="658" w:type="dxa"/>
            <w:tcBorders>
              <w:top w:val="single" w:sz="4" w:space="0" w:color="000000"/>
              <w:left w:val="single" w:sz="4" w:space="0" w:color="000000"/>
              <w:bottom w:val="single" w:sz="4" w:space="0" w:color="000000"/>
              <w:right w:val="single" w:sz="4" w:space="0" w:color="000000"/>
            </w:tcBorders>
            <w:vAlign w:val="center"/>
          </w:tcPr>
          <w:p w14:paraId="238B0992"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27FAEDBF"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607F8BB5"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181F77FF"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0A4B31EE"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01C72519"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4FE6D4F2"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65842FD7"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1B2C397A"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0AA5C627"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14AF8EED"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2E0ADBE3" w14:textId="77777777" w:rsidR="00D11FE1" w:rsidRPr="002D3186" w:rsidRDefault="00D11FE1">
            <w:pPr>
              <w:snapToGrid w:val="0"/>
              <w:jc w:val="center"/>
              <w:rPr>
                <w:rFonts w:ascii="宋体" w:hAnsi="宋体" w:cs="宋体" w:hint="eastAsia"/>
                <w:sz w:val="22"/>
                <w:szCs w:val="22"/>
              </w:rPr>
            </w:pPr>
          </w:p>
        </w:tc>
      </w:tr>
      <w:tr w:rsidR="00D11FE1" w:rsidRPr="002D3186" w14:paraId="4277270C"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7C4B7D68"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4</w:t>
            </w:r>
          </w:p>
        </w:tc>
        <w:tc>
          <w:tcPr>
            <w:tcW w:w="1750" w:type="dxa"/>
            <w:tcBorders>
              <w:top w:val="single" w:sz="4" w:space="0" w:color="000000"/>
              <w:left w:val="single" w:sz="4" w:space="0" w:color="000000"/>
              <w:bottom w:val="single" w:sz="4" w:space="0" w:color="000000"/>
              <w:right w:val="single" w:sz="4" w:space="0" w:color="000000"/>
            </w:tcBorders>
            <w:vAlign w:val="center"/>
          </w:tcPr>
          <w:p w14:paraId="7716EE32"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司机（不少于3人）</w:t>
            </w:r>
          </w:p>
        </w:tc>
        <w:tc>
          <w:tcPr>
            <w:tcW w:w="658" w:type="dxa"/>
            <w:tcBorders>
              <w:top w:val="single" w:sz="4" w:space="0" w:color="000000"/>
              <w:left w:val="single" w:sz="4" w:space="0" w:color="000000"/>
              <w:bottom w:val="single" w:sz="4" w:space="0" w:color="000000"/>
              <w:right w:val="single" w:sz="4" w:space="0" w:color="000000"/>
            </w:tcBorders>
            <w:vAlign w:val="center"/>
          </w:tcPr>
          <w:p w14:paraId="45BCF843"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7D8D052B"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260C32DE"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3D082605"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7CA77092"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3E967A50"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DDF30D8"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6661A9E1"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4BBF0DA8"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7B7BB59A"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53F2D166"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25582B05" w14:textId="77777777" w:rsidR="00D11FE1" w:rsidRPr="002D3186" w:rsidRDefault="00D11FE1">
            <w:pPr>
              <w:snapToGrid w:val="0"/>
              <w:jc w:val="center"/>
              <w:rPr>
                <w:rFonts w:ascii="宋体" w:hAnsi="宋体" w:cs="宋体" w:hint="eastAsia"/>
                <w:sz w:val="22"/>
                <w:szCs w:val="22"/>
              </w:rPr>
            </w:pPr>
          </w:p>
        </w:tc>
      </w:tr>
      <w:tr w:rsidR="00D11FE1" w:rsidRPr="002D3186" w14:paraId="4B06B0DD"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7021D518"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5</w:t>
            </w:r>
          </w:p>
        </w:tc>
        <w:tc>
          <w:tcPr>
            <w:tcW w:w="1750" w:type="dxa"/>
            <w:tcBorders>
              <w:top w:val="single" w:sz="4" w:space="0" w:color="000000"/>
              <w:left w:val="single" w:sz="4" w:space="0" w:color="000000"/>
              <w:bottom w:val="single" w:sz="4" w:space="0" w:color="000000"/>
              <w:right w:val="single" w:sz="4" w:space="0" w:color="000000"/>
            </w:tcBorders>
            <w:vAlign w:val="center"/>
          </w:tcPr>
          <w:p w14:paraId="5CF8DC79"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辅助管理/病虫害防治（不少于11人）</w:t>
            </w:r>
          </w:p>
        </w:tc>
        <w:tc>
          <w:tcPr>
            <w:tcW w:w="658" w:type="dxa"/>
            <w:tcBorders>
              <w:top w:val="single" w:sz="4" w:space="0" w:color="000000"/>
              <w:left w:val="single" w:sz="4" w:space="0" w:color="000000"/>
              <w:bottom w:val="single" w:sz="4" w:space="0" w:color="000000"/>
              <w:right w:val="single" w:sz="4" w:space="0" w:color="000000"/>
            </w:tcBorders>
            <w:vAlign w:val="center"/>
          </w:tcPr>
          <w:p w14:paraId="522EF761"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6ED533E1"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0434314F" w14:textId="77777777" w:rsidR="00D11FE1" w:rsidRPr="002D3186" w:rsidRDefault="00D11FE1">
            <w:pPr>
              <w:snapToGrid w:val="0"/>
              <w:jc w:val="center"/>
              <w:rPr>
                <w:rFonts w:ascii="宋体" w:hAnsi="宋体" w:cs="宋体" w:hint="eastAsia"/>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61544CD5" w14:textId="77777777" w:rsidR="00D11FE1" w:rsidRPr="002D3186" w:rsidRDefault="00D11FE1">
            <w:pPr>
              <w:snapToGrid w:val="0"/>
              <w:jc w:val="center"/>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7A147CDD"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F07234A"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4FE1DB92"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6B15C76"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7D34EE55"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72A8406A"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3BBC275B"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3C3EA9D9" w14:textId="77777777" w:rsidR="00D11FE1" w:rsidRPr="002D3186" w:rsidRDefault="00D11FE1">
            <w:pPr>
              <w:snapToGrid w:val="0"/>
              <w:jc w:val="center"/>
              <w:rPr>
                <w:rFonts w:ascii="宋体" w:hAnsi="宋体" w:cs="宋体" w:hint="eastAsia"/>
                <w:sz w:val="22"/>
                <w:szCs w:val="22"/>
              </w:rPr>
            </w:pPr>
          </w:p>
        </w:tc>
      </w:tr>
      <w:tr w:rsidR="00D11FE1" w:rsidRPr="002D3186" w14:paraId="6A7C90FB" w14:textId="77777777">
        <w:tc>
          <w:tcPr>
            <w:tcW w:w="1175" w:type="dxa"/>
            <w:tcBorders>
              <w:top w:val="single" w:sz="4" w:space="0" w:color="000000"/>
              <w:left w:val="single" w:sz="4" w:space="0" w:color="000000"/>
              <w:bottom w:val="single" w:sz="4" w:space="0" w:color="000000"/>
              <w:right w:val="single" w:sz="4" w:space="0" w:color="000000"/>
            </w:tcBorders>
            <w:noWrap/>
            <w:vAlign w:val="center"/>
          </w:tcPr>
          <w:p w14:paraId="5ABBEF9E" w14:textId="77777777" w:rsidR="00D11FE1" w:rsidRPr="002D3186" w:rsidRDefault="00D11FE1">
            <w:pPr>
              <w:snapToGrid w:val="0"/>
              <w:jc w:val="center"/>
              <w:rPr>
                <w:rFonts w:ascii="宋体" w:hAnsi="宋体" w:cs="宋体" w:hint="eastAsia"/>
                <w:sz w:val="22"/>
                <w:szCs w:val="22"/>
              </w:rPr>
            </w:pPr>
          </w:p>
        </w:tc>
        <w:tc>
          <w:tcPr>
            <w:tcW w:w="1750" w:type="dxa"/>
            <w:tcBorders>
              <w:top w:val="single" w:sz="4" w:space="0" w:color="000000"/>
              <w:left w:val="single" w:sz="4" w:space="0" w:color="000000"/>
              <w:bottom w:val="single" w:sz="4" w:space="0" w:color="000000"/>
              <w:right w:val="single" w:sz="4" w:space="0" w:color="000000"/>
            </w:tcBorders>
            <w:vAlign w:val="center"/>
          </w:tcPr>
          <w:p w14:paraId="76E4585C" w14:textId="77777777" w:rsidR="00D11FE1" w:rsidRPr="002D3186" w:rsidRDefault="00000000">
            <w:pPr>
              <w:widowControl/>
              <w:snapToGrid w:val="0"/>
              <w:jc w:val="center"/>
              <w:textAlignment w:val="center"/>
              <w:rPr>
                <w:rFonts w:ascii="宋体" w:hAnsi="宋体" w:cs="宋体" w:hint="eastAsia"/>
                <w:b/>
                <w:bCs/>
                <w:sz w:val="22"/>
                <w:szCs w:val="22"/>
              </w:rPr>
            </w:pPr>
            <w:r w:rsidRPr="002D3186">
              <w:rPr>
                <w:rFonts w:ascii="宋体" w:hAnsi="宋体" w:cs="宋体" w:hint="eastAsia"/>
                <w:b/>
                <w:bCs/>
                <w:kern w:val="0"/>
                <w:sz w:val="22"/>
                <w:szCs w:val="22"/>
                <w:lang w:bidi="ar"/>
              </w:rPr>
              <w:t>合计</w:t>
            </w:r>
          </w:p>
        </w:tc>
        <w:tc>
          <w:tcPr>
            <w:tcW w:w="658" w:type="dxa"/>
            <w:tcBorders>
              <w:top w:val="single" w:sz="4" w:space="0" w:color="000000"/>
              <w:left w:val="single" w:sz="4" w:space="0" w:color="000000"/>
              <w:bottom w:val="single" w:sz="4" w:space="0" w:color="000000"/>
              <w:right w:val="single" w:sz="4" w:space="0" w:color="000000"/>
            </w:tcBorders>
            <w:vAlign w:val="center"/>
          </w:tcPr>
          <w:p w14:paraId="311ECB11" w14:textId="77777777" w:rsidR="00D11FE1" w:rsidRPr="002D3186" w:rsidRDefault="00D11FE1">
            <w:pPr>
              <w:snapToGrid w:val="0"/>
              <w:jc w:val="center"/>
              <w:rPr>
                <w:rFonts w:ascii="宋体" w:hAnsi="宋体" w:cs="宋体" w:hint="eastAsia"/>
                <w:b/>
                <w:bCs/>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05611895" w14:textId="77777777" w:rsidR="00D11FE1" w:rsidRPr="002D3186" w:rsidRDefault="00D11FE1">
            <w:pPr>
              <w:snapToGrid w:val="0"/>
              <w:rPr>
                <w:rFonts w:ascii="宋体" w:hAnsi="宋体" w:cs="宋体" w:hint="eastAsia"/>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78F8B197" w14:textId="77777777" w:rsidR="00D11FE1" w:rsidRPr="002D3186" w:rsidRDefault="00D11FE1">
            <w:pPr>
              <w:snapToGrid w:val="0"/>
              <w:jc w:val="center"/>
              <w:rPr>
                <w:rFonts w:ascii="宋体" w:hAnsi="宋体" w:cs="宋体" w:hint="eastAsia"/>
                <w:b/>
                <w:bCs/>
                <w:sz w:val="22"/>
                <w:szCs w:val="22"/>
              </w:rPr>
            </w:pPr>
          </w:p>
        </w:tc>
        <w:tc>
          <w:tcPr>
            <w:tcW w:w="658" w:type="dxa"/>
            <w:tcBorders>
              <w:top w:val="single" w:sz="4" w:space="0" w:color="000000"/>
              <w:left w:val="single" w:sz="4" w:space="0" w:color="000000"/>
              <w:bottom w:val="single" w:sz="4" w:space="0" w:color="000000"/>
              <w:right w:val="single" w:sz="4" w:space="0" w:color="000000"/>
            </w:tcBorders>
            <w:noWrap/>
            <w:vAlign w:val="center"/>
          </w:tcPr>
          <w:p w14:paraId="77C1E729" w14:textId="77777777" w:rsidR="00D11FE1" w:rsidRPr="002D3186" w:rsidRDefault="00D11FE1">
            <w:pPr>
              <w:snapToGrid w:val="0"/>
              <w:jc w:val="center"/>
              <w:rPr>
                <w:rFonts w:ascii="宋体" w:hAnsi="宋体" w:cs="宋体" w:hint="eastAsia"/>
                <w:b/>
                <w:bCs/>
                <w:sz w:val="22"/>
                <w:szCs w:val="22"/>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14:paraId="64CE1318" w14:textId="77777777" w:rsidR="00D11FE1" w:rsidRPr="002D3186" w:rsidRDefault="00D11FE1">
            <w:pPr>
              <w:snapToGrid w:val="0"/>
              <w:jc w:val="center"/>
              <w:rPr>
                <w:rFonts w:ascii="宋体" w:hAnsi="宋体" w:cs="宋体" w:hint="eastAsia"/>
                <w:b/>
                <w:bCs/>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50BF5BA8"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582C1100"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2D950617" w14:textId="77777777" w:rsidR="00D11FE1" w:rsidRPr="002D3186" w:rsidRDefault="00D11FE1">
            <w:pPr>
              <w:snapToGrid w:val="0"/>
              <w:jc w:val="center"/>
              <w:rPr>
                <w:rFonts w:ascii="宋体" w:hAnsi="宋体" w:cs="宋体" w:hint="eastAsia"/>
                <w:sz w:val="22"/>
                <w:szCs w:val="22"/>
              </w:rPr>
            </w:pPr>
          </w:p>
        </w:tc>
        <w:tc>
          <w:tcPr>
            <w:tcW w:w="1030" w:type="dxa"/>
            <w:tcBorders>
              <w:top w:val="single" w:sz="4" w:space="0" w:color="000000"/>
              <w:left w:val="single" w:sz="4" w:space="0" w:color="000000"/>
              <w:bottom w:val="single" w:sz="4" w:space="0" w:color="000000"/>
              <w:right w:val="single" w:sz="4" w:space="0" w:color="000000"/>
            </w:tcBorders>
            <w:noWrap/>
            <w:vAlign w:val="center"/>
          </w:tcPr>
          <w:p w14:paraId="49177912" w14:textId="77777777" w:rsidR="00D11FE1" w:rsidRPr="002D3186" w:rsidRDefault="00D11FE1">
            <w:pPr>
              <w:snapToGrid w:val="0"/>
              <w:jc w:val="center"/>
              <w:rPr>
                <w:rFonts w:ascii="宋体" w:hAnsi="宋体" w:cs="宋体" w:hint="eastAsia"/>
                <w:sz w:val="22"/>
                <w:szCs w:val="22"/>
              </w:rPr>
            </w:pPr>
          </w:p>
        </w:tc>
        <w:tc>
          <w:tcPr>
            <w:tcW w:w="1521" w:type="dxa"/>
            <w:tcBorders>
              <w:top w:val="single" w:sz="4" w:space="0" w:color="000000"/>
              <w:left w:val="single" w:sz="4" w:space="0" w:color="000000"/>
              <w:bottom w:val="single" w:sz="4" w:space="0" w:color="000000"/>
              <w:right w:val="single" w:sz="4" w:space="0" w:color="000000"/>
            </w:tcBorders>
            <w:noWrap/>
            <w:vAlign w:val="center"/>
          </w:tcPr>
          <w:p w14:paraId="248C83C7" w14:textId="77777777" w:rsidR="00D11FE1" w:rsidRPr="002D3186" w:rsidRDefault="00D11FE1">
            <w:pPr>
              <w:snapToGrid w:val="0"/>
              <w:jc w:val="center"/>
              <w:rPr>
                <w:rFonts w:ascii="宋体" w:hAnsi="宋体" w:cs="宋体" w:hint="eastAsia"/>
                <w:sz w:val="22"/>
                <w:szCs w:val="22"/>
              </w:rPr>
            </w:pPr>
          </w:p>
        </w:tc>
        <w:tc>
          <w:tcPr>
            <w:tcW w:w="1180" w:type="dxa"/>
            <w:tcBorders>
              <w:top w:val="single" w:sz="4" w:space="0" w:color="000000"/>
              <w:left w:val="single" w:sz="4" w:space="0" w:color="000000"/>
              <w:bottom w:val="single" w:sz="4" w:space="0" w:color="000000"/>
              <w:right w:val="single" w:sz="4" w:space="0" w:color="000000"/>
            </w:tcBorders>
            <w:noWrap/>
            <w:vAlign w:val="center"/>
          </w:tcPr>
          <w:p w14:paraId="3DA833C6" w14:textId="77777777" w:rsidR="00D11FE1" w:rsidRPr="002D3186" w:rsidRDefault="00D11FE1">
            <w:pPr>
              <w:snapToGrid w:val="0"/>
              <w:jc w:val="center"/>
              <w:rPr>
                <w:rFonts w:ascii="宋体" w:hAnsi="宋体" w:cs="宋体" w:hint="eastAsia"/>
                <w:sz w:val="22"/>
                <w:szCs w:val="22"/>
              </w:rPr>
            </w:pPr>
          </w:p>
        </w:tc>
        <w:tc>
          <w:tcPr>
            <w:tcW w:w="1010" w:type="dxa"/>
            <w:tcBorders>
              <w:top w:val="single" w:sz="4" w:space="0" w:color="000000"/>
              <w:left w:val="single" w:sz="4" w:space="0" w:color="000000"/>
              <w:bottom w:val="single" w:sz="4" w:space="0" w:color="000000"/>
              <w:right w:val="single" w:sz="4" w:space="0" w:color="000000"/>
            </w:tcBorders>
            <w:noWrap/>
            <w:vAlign w:val="center"/>
          </w:tcPr>
          <w:p w14:paraId="78D6FB88" w14:textId="77777777" w:rsidR="00D11FE1" w:rsidRPr="002D3186" w:rsidRDefault="00D11FE1">
            <w:pPr>
              <w:snapToGrid w:val="0"/>
              <w:jc w:val="center"/>
              <w:rPr>
                <w:rFonts w:ascii="宋体" w:hAnsi="宋体" w:cs="宋体" w:hint="eastAsia"/>
                <w:sz w:val="22"/>
                <w:szCs w:val="22"/>
              </w:rPr>
            </w:pPr>
          </w:p>
        </w:tc>
      </w:tr>
      <w:tr w:rsidR="00D11FE1" w:rsidRPr="002D3186" w14:paraId="002954D1" w14:textId="77777777">
        <w:tc>
          <w:tcPr>
            <w:tcW w:w="14334" w:type="dxa"/>
            <w:gridSpan w:val="14"/>
            <w:tcBorders>
              <w:top w:val="nil"/>
              <w:left w:val="nil"/>
              <w:bottom w:val="nil"/>
              <w:right w:val="nil"/>
            </w:tcBorders>
            <w:vAlign w:val="center"/>
          </w:tcPr>
          <w:p w14:paraId="47D2E1B2" w14:textId="77777777" w:rsidR="00D11FE1" w:rsidRPr="002D3186" w:rsidRDefault="00000000">
            <w:pPr>
              <w:widowControl/>
              <w:snapToGrid w:val="0"/>
              <w:jc w:val="center"/>
              <w:textAlignment w:val="center"/>
              <w:rPr>
                <w:rFonts w:ascii="宋体" w:hAnsi="宋体" w:cs="宋体" w:hint="eastAsia"/>
                <w:sz w:val="22"/>
                <w:szCs w:val="22"/>
              </w:rPr>
            </w:pPr>
            <w:r w:rsidRPr="002D3186">
              <w:rPr>
                <w:rFonts w:ascii="宋体" w:hAnsi="宋体" w:cs="宋体" w:hint="eastAsia"/>
                <w:kern w:val="0"/>
                <w:sz w:val="22"/>
                <w:szCs w:val="22"/>
                <w:lang w:bidi="ar"/>
              </w:rPr>
              <w:t>注：郑州市最低工资标准自2025年12月1日起，调整为月最低工资标准2350元。特种岗位人员（如电工、司机等）必须持有效资格证书上岗，其中司机须具备机动车驾驶证B照及以上资质，电工须具备特种作业操作证。乙方须在人员进场前5个工作日向甲方报送《派驻绿化劳务工人清单表》，经甲方备案后方可上岗。</w:t>
            </w:r>
          </w:p>
        </w:tc>
      </w:tr>
    </w:tbl>
    <w:p w14:paraId="4CA77FA9" w14:textId="77777777" w:rsidR="00D11FE1" w:rsidRPr="002D3186" w:rsidRDefault="00D11FE1">
      <w:pPr>
        <w:pStyle w:val="af"/>
      </w:pPr>
    </w:p>
    <w:p w14:paraId="50D956E7" w14:textId="77777777" w:rsidR="00D11FE1" w:rsidRPr="002D3186" w:rsidRDefault="00D11FE1">
      <w:pPr>
        <w:pStyle w:val="af"/>
      </w:pPr>
    </w:p>
    <w:p w14:paraId="3CE7C258" w14:textId="77777777" w:rsidR="00D11FE1" w:rsidRPr="002D3186" w:rsidRDefault="00D11FE1">
      <w:pPr>
        <w:pStyle w:val="af"/>
      </w:pPr>
    </w:p>
    <w:p w14:paraId="22178F6C" w14:textId="77777777" w:rsidR="00D11FE1" w:rsidRPr="002D3186" w:rsidRDefault="00D11FE1">
      <w:pPr>
        <w:pStyle w:val="af"/>
      </w:pPr>
    </w:p>
    <w:tbl>
      <w:tblPr>
        <w:tblW w:w="9885" w:type="dxa"/>
        <w:jc w:val="center"/>
        <w:tblLook w:val="04A0" w:firstRow="1" w:lastRow="0" w:firstColumn="1" w:lastColumn="0" w:noHBand="0" w:noVBand="1"/>
      </w:tblPr>
      <w:tblGrid>
        <w:gridCol w:w="1080"/>
        <w:gridCol w:w="2010"/>
        <w:gridCol w:w="1080"/>
        <w:gridCol w:w="2205"/>
        <w:gridCol w:w="1080"/>
        <w:gridCol w:w="1080"/>
        <w:gridCol w:w="1350"/>
      </w:tblGrid>
      <w:tr w:rsidR="00D11FE1" w:rsidRPr="002D3186" w14:paraId="5A417445" w14:textId="77777777">
        <w:trPr>
          <w:trHeight w:val="285"/>
          <w:jc w:val="center"/>
        </w:trPr>
        <w:tc>
          <w:tcPr>
            <w:tcW w:w="1080" w:type="dxa"/>
            <w:tcBorders>
              <w:top w:val="nil"/>
              <w:left w:val="nil"/>
              <w:bottom w:val="nil"/>
              <w:right w:val="nil"/>
            </w:tcBorders>
            <w:noWrap/>
            <w:vAlign w:val="center"/>
          </w:tcPr>
          <w:p w14:paraId="7CE5F9D2" w14:textId="77777777" w:rsidR="00D11FE1" w:rsidRPr="002D3186" w:rsidRDefault="00000000">
            <w:pPr>
              <w:widowControl/>
              <w:jc w:val="left"/>
              <w:textAlignment w:val="center"/>
              <w:rPr>
                <w:rFonts w:ascii="宋体" w:hAnsi="宋体" w:cs="宋体" w:hint="eastAsia"/>
                <w:sz w:val="22"/>
                <w:szCs w:val="22"/>
              </w:rPr>
            </w:pPr>
            <w:r w:rsidRPr="002D3186">
              <w:rPr>
                <w:rFonts w:ascii="宋体" w:hAnsi="宋体" w:cs="宋体" w:hint="eastAsia"/>
                <w:kern w:val="0"/>
                <w:sz w:val="22"/>
                <w:szCs w:val="22"/>
                <w:lang w:bidi="ar"/>
              </w:rPr>
              <w:lastRenderedPageBreak/>
              <w:t>附件五</w:t>
            </w:r>
          </w:p>
        </w:tc>
        <w:tc>
          <w:tcPr>
            <w:tcW w:w="2010" w:type="dxa"/>
            <w:tcBorders>
              <w:top w:val="nil"/>
              <w:left w:val="nil"/>
              <w:bottom w:val="nil"/>
              <w:right w:val="nil"/>
            </w:tcBorders>
            <w:noWrap/>
            <w:vAlign w:val="center"/>
          </w:tcPr>
          <w:p w14:paraId="1DADFA75" w14:textId="77777777" w:rsidR="00D11FE1" w:rsidRPr="002D3186" w:rsidRDefault="00D11FE1">
            <w:pPr>
              <w:rPr>
                <w:rFonts w:ascii="宋体" w:hAnsi="宋体" w:cs="宋体" w:hint="eastAsia"/>
                <w:sz w:val="22"/>
                <w:szCs w:val="22"/>
              </w:rPr>
            </w:pPr>
          </w:p>
        </w:tc>
        <w:tc>
          <w:tcPr>
            <w:tcW w:w="1080" w:type="dxa"/>
            <w:tcBorders>
              <w:top w:val="nil"/>
              <w:left w:val="nil"/>
              <w:bottom w:val="nil"/>
              <w:right w:val="nil"/>
            </w:tcBorders>
            <w:noWrap/>
            <w:vAlign w:val="center"/>
          </w:tcPr>
          <w:p w14:paraId="366E1613" w14:textId="77777777" w:rsidR="00D11FE1" w:rsidRPr="002D3186" w:rsidRDefault="00D11FE1">
            <w:pPr>
              <w:rPr>
                <w:rFonts w:ascii="宋体" w:hAnsi="宋体" w:cs="宋体" w:hint="eastAsia"/>
                <w:sz w:val="22"/>
                <w:szCs w:val="22"/>
              </w:rPr>
            </w:pPr>
          </w:p>
        </w:tc>
        <w:tc>
          <w:tcPr>
            <w:tcW w:w="2205" w:type="dxa"/>
            <w:tcBorders>
              <w:top w:val="nil"/>
              <w:left w:val="nil"/>
              <w:bottom w:val="nil"/>
              <w:right w:val="nil"/>
            </w:tcBorders>
            <w:noWrap/>
            <w:vAlign w:val="center"/>
          </w:tcPr>
          <w:p w14:paraId="385199E4" w14:textId="77777777" w:rsidR="00D11FE1" w:rsidRPr="002D3186" w:rsidRDefault="00D11FE1">
            <w:pPr>
              <w:rPr>
                <w:rFonts w:ascii="宋体" w:hAnsi="宋体" w:cs="宋体" w:hint="eastAsia"/>
                <w:sz w:val="22"/>
                <w:szCs w:val="22"/>
              </w:rPr>
            </w:pPr>
          </w:p>
        </w:tc>
        <w:tc>
          <w:tcPr>
            <w:tcW w:w="1080" w:type="dxa"/>
            <w:tcBorders>
              <w:top w:val="nil"/>
              <w:left w:val="nil"/>
              <w:bottom w:val="nil"/>
              <w:right w:val="nil"/>
            </w:tcBorders>
            <w:noWrap/>
            <w:vAlign w:val="center"/>
          </w:tcPr>
          <w:p w14:paraId="2D898224" w14:textId="77777777" w:rsidR="00D11FE1" w:rsidRPr="002D3186" w:rsidRDefault="00D11FE1">
            <w:pPr>
              <w:rPr>
                <w:rFonts w:ascii="宋体" w:hAnsi="宋体" w:cs="宋体" w:hint="eastAsia"/>
                <w:sz w:val="22"/>
                <w:szCs w:val="22"/>
              </w:rPr>
            </w:pPr>
          </w:p>
        </w:tc>
        <w:tc>
          <w:tcPr>
            <w:tcW w:w="1080" w:type="dxa"/>
            <w:tcBorders>
              <w:top w:val="nil"/>
              <w:left w:val="nil"/>
              <w:bottom w:val="nil"/>
              <w:right w:val="nil"/>
            </w:tcBorders>
            <w:noWrap/>
            <w:vAlign w:val="center"/>
          </w:tcPr>
          <w:p w14:paraId="0F526F68" w14:textId="77777777" w:rsidR="00D11FE1" w:rsidRPr="002D3186" w:rsidRDefault="00D11FE1">
            <w:pPr>
              <w:rPr>
                <w:rFonts w:ascii="宋体" w:hAnsi="宋体" w:cs="宋体" w:hint="eastAsia"/>
                <w:sz w:val="22"/>
                <w:szCs w:val="22"/>
              </w:rPr>
            </w:pPr>
          </w:p>
        </w:tc>
        <w:tc>
          <w:tcPr>
            <w:tcW w:w="1350" w:type="dxa"/>
            <w:tcBorders>
              <w:top w:val="nil"/>
              <w:left w:val="nil"/>
              <w:bottom w:val="nil"/>
              <w:right w:val="nil"/>
            </w:tcBorders>
            <w:noWrap/>
            <w:vAlign w:val="center"/>
          </w:tcPr>
          <w:p w14:paraId="68889177" w14:textId="77777777" w:rsidR="00D11FE1" w:rsidRPr="002D3186" w:rsidRDefault="00D11FE1">
            <w:pPr>
              <w:rPr>
                <w:rFonts w:ascii="宋体" w:hAnsi="宋体" w:cs="宋体" w:hint="eastAsia"/>
                <w:sz w:val="22"/>
                <w:szCs w:val="22"/>
              </w:rPr>
            </w:pPr>
          </w:p>
        </w:tc>
      </w:tr>
      <w:tr w:rsidR="00D11FE1" w:rsidRPr="002D3186" w14:paraId="2264BBB1" w14:textId="77777777">
        <w:trPr>
          <w:trHeight w:val="540"/>
          <w:jc w:val="center"/>
        </w:trPr>
        <w:tc>
          <w:tcPr>
            <w:tcW w:w="0" w:type="auto"/>
            <w:gridSpan w:val="7"/>
            <w:tcBorders>
              <w:top w:val="nil"/>
              <w:left w:val="nil"/>
              <w:bottom w:val="nil"/>
              <w:right w:val="nil"/>
            </w:tcBorders>
            <w:noWrap/>
            <w:vAlign w:val="center"/>
          </w:tcPr>
          <w:p w14:paraId="1C166671" w14:textId="77777777" w:rsidR="00D11FE1" w:rsidRPr="002D3186" w:rsidRDefault="00000000">
            <w:pPr>
              <w:widowControl/>
              <w:jc w:val="center"/>
              <w:textAlignment w:val="center"/>
              <w:rPr>
                <w:rFonts w:ascii="宋体" w:hAnsi="宋体" w:cs="宋体" w:hint="eastAsia"/>
                <w:sz w:val="44"/>
                <w:szCs w:val="44"/>
              </w:rPr>
            </w:pPr>
            <w:r w:rsidRPr="002D3186">
              <w:rPr>
                <w:rFonts w:ascii="宋体" w:hAnsi="宋体" w:cs="宋体" w:hint="eastAsia"/>
                <w:kern w:val="0"/>
                <w:sz w:val="44"/>
                <w:szCs w:val="44"/>
                <w:lang w:bidi="ar"/>
              </w:rPr>
              <w:t>惠济区林业局园林绿化管护项目范围统计表</w:t>
            </w:r>
          </w:p>
        </w:tc>
      </w:tr>
      <w:tr w:rsidR="00D11FE1" w:rsidRPr="002D3186" w14:paraId="6A507133" w14:textId="77777777">
        <w:trPr>
          <w:trHeight w:val="630"/>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14973"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序号</w:t>
            </w:r>
          </w:p>
        </w:tc>
        <w:tc>
          <w:tcPr>
            <w:tcW w:w="20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B7394"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项目名称</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DD472"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类别</w:t>
            </w:r>
          </w:p>
        </w:tc>
        <w:tc>
          <w:tcPr>
            <w:tcW w:w="22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C17E5"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管养范围</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D770C"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面积（㎡）</w:t>
            </w:r>
          </w:p>
        </w:tc>
        <w:tc>
          <w:tcPr>
            <w:tcW w:w="1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CCC71"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级别</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4BF706" w14:textId="77777777" w:rsidR="00D11FE1" w:rsidRPr="002D3186" w:rsidRDefault="00000000">
            <w:pPr>
              <w:widowControl/>
              <w:jc w:val="center"/>
              <w:textAlignment w:val="center"/>
              <w:rPr>
                <w:rFonts w:ascii="黑体" w:eastAsia="黑体" w:hAnsi="宋体" w:cs="黑体" w:hint="eastAsia"/>
                <w:sz w:val="24"/>
              </w:rPr>
            </w:pPr>
            <w:r w:rsidRPr="002D3186">
              <w:rPr>
                <w:rFonts w:ascii="黑体" w:eastAsia="黑体" w:hAnsi="宋体" w:cs="黑体"/>
                <w:kern w:val="0"/>
                <w:sz w:val="24"/>
                <w:lang w:bidi="ar"/>
              </w:rPr>
              <w:t>备注</w:t>
            </w:r>
          </w:p>
        </w:tc>
      </w:tr>
      <w:tr w:rsidR="00D11FE1" w:rsidRPr="002D3186" w14:paraId="1AA7C30E"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2B13B16E"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1</w:t>
            </w:r>
          </w:p>
        </w:tc>
        <w:tc>
          <w:tcPr>
            <w:tcW w:w="2010" w:type="dxa"/>
            <w:tcBorders>
              <w:top w:val="single" w:sz="4" w:space="0" w:color="000000"/>
              <w:left w:val="single" w:sz="4" w:space="0" w:color="000000"/>
              <w:bottom w:val="single" w:sz="4" w:space="0" w:color="000000"/>
              <w:right w:val="single" w:sz="4" w:space="0" w:color="000000"/>
            </w:tcBorders>
            <w:vAlign w:val="center"/>
          </w:tcPr>
          <w:p w14:paraId="2D8AA520"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惠雅公园</w:t>
            </w:r>
          </w:p>
        </w:tc>
        <w:tc>
          <w:tcPr>
            <w:tcW w:w="1080" w:type="dxa"/>
            <w:tcBorders>
              <w:top w:val="single" w:sz="4" w:space="0" w:color="000000"/>
              <w:left w:val="single" w:sz="4" w:space="0" w:color="000000"/>
              <w:bottom w:val="single" w:sz="4" w:space="0" w:color="000000"/>
              <w:right w:val="single" w:sz="4" w:space="0" w:color="000000"/>
            </w:tcBorders>
            <w:vAlign w:val="center"/>
          </w:tcPr>
          <w:p w14:paraId="3AED8023"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公园</w:t>
            </w:r>
          </w:p>
        </w:tc>
        <w:tc>
          <w:tcPr>
            <w:tcW w:w="2205" w:type="dxa"/>
            <w:tcBorders>
              <w:top w:val="single" w:sz="4" w:space="0" w:color="000000"/>
              <w:left w:val="single" w:sz="4" w:space="0" w:color="000000"/>
              <w:bottom w:val="single" w:sz="4" w:space="0" w:color="000000"/>
              <w:right w:val="single" w:sz="4" w:space="0" w:color="000000"/>
            </w:tcBorders>
            <w:vAlign w:val="center"/>
          </w:tcPr>
          <w:p w14:paraId="44598B71"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南阳寨村委会南</w:t>
            </w:r>
          </w:p>
        </w:tc>
        <w:tc>
          <w:tcPr>
            <w:tcW w:w="1080" w:type="dxa"/>
            <w:tcBorders>
              <w:top w:val="single" w:sz="4" w:space="0" w:color="000000"/>
              <w:left w:val="single" w:sz="4" w:space="0" w:color="000000"/>
              <w:bottom w:val="single" w:sz="4" w:space="0" w:color="000000"/>
              <w:right w:val="single" w:sz="4" w:space="0" w:color="000000"/>
            </w:tcBorders>
            <w:vAlign w:val="center"/>
          </w:tcPr>
          <w:p w14:paraId="3A4747E4"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48500</w:t>
            </w:r>
          </w:p>
        </w:tc>
        <w:tc>
          <w:tcPr>
            <w:tcW w:w="1080" w:type="dxa"/>
            <w:tcBorders>
              <w:top w:val="single" w:sz="4" w:space="0" w:color="000000"/>
              <w:left w:val="single" w:sz="4" w:space="0" w:color="000000"/>
              <w:bottom w:val="single" w:sz="4" w:space="0" w:color="000000"/>
              <w:right w:val="single" w:sz="4" w:space="0" w:color="000000"/>
            </w:tcBorders>
            <w:vAlign w:val="center"/>
          </w:tcPr>
          <w:p w14:paraId="5B9DC780"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二级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4EFB52E4" w14:textId="77777777" w:rsidR="00D11FE1" w:rsidRPr="002D3186" w:rsidRDefault="00D11FE1">
            <w:pPr>
              <w:jc w:val="center"/>
              <w:rPr>
                <w:rFonts w:ascii="仿宋" w:eastAsia="仿宋" w:hAnsi="仿宋" w:cs="仿宋" w:hint="eastAsia"/>
                <w:sz w:val="24"/>
              </w:rPr>
            </w:pPr>
          </w:p>
        </w:tc>
      </w:tr>
      <w:tr w:rsidR="00D11FE1" w:rsidRPr="002D3186" w14:paraId="1CC8BAAD"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30F2BBD7"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2</w:t>
            </w:r>
          </w:p>
        </w:tc>
        <w:tc>
          <w:tcPr>
            <w:tcW w:w="2010" w:type="dxa"/>
            <w:tcBorders>
              <w:top w:val="single" w:sz="4" w:space="0" w:color="000000"/>
              <w:left w:val="single" w:sz="4" w:space="0" w:color="000000"/>
              <w:bottom w:val="single" w:sz="4" w:space="0" w:color="000000"/>
              <w:right w:val="single" w:sz="4" w:space="0" w:color="000000"/>
            </w:tcBorders>
            <w:vAlign w:val="center"/>
          </w:tcPr>
          <w:p w14:paraId="6B1CF315"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天河北路廊道</w:t>
            </w:r>
          </w:p>
        </w:tc>
        <w:tc>
          <w:tcPr>
            <w:tcW w:w="1080" w:type="dxa"/>
            <w:tcBorders>
              <w:top w:val="single" w:sz="4" w:space="0" w:color="000000"/>
              <w:left w:val="single" w:sz="4" w:space="0" w:color="000000"/>
              <w:bottom w:val="single" w:sz="4" w:space="0" w:color="000000"/>
              <w:right w:val="single" w:sz="4" w:space="0" w:color="000000"/>
            </w:tcBorders>
            <w:vAlign w:val="center"/>
          </w:tcPr>
          <w:p w14:paraId="50A64D83"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生态廊道</w:t>
            </w:r>
          </w:p>
        </w:tc>
        <w:tc>
          <w:tcPr>
            <w:tcW w:w="2205" w:type="dxa"/>
            <w:tcBorders>
              <w:top w:val="single" w:sz="4" w:space="0" w:color="000000"/>
              <w:left w:val="single" w:sz="4" w:space="0" w:color="000000"/>
              <w:bottom w:val="single" w:sz="4" w:space="0" w:color="000000"/>
              <w:right w:val="single" w:sz="4" w:space="0" w:color="000000"/>
            </w:tcBorders>
            <w:vAlign w:val="center"/>
          </w:tcPr>
          <w:p w14:paraId="16F86F30"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北四环-s312</w:t>
            </w:r>
          </w:p>
        </w:tc>
        <w:tc>
          <w:tcPr>
            <w:tcW w:w="1080" w:type="dxa"/>
            <w:tcBorders>
              <w:top w:val="single" w:sz="4" w:space="0" w:color="000000"/>
              <w:left w:val="single" w:sz="4" w:space="0" w:color="000000"/>
              <w:bottom w:val="single" w:sz="4" w:space="0" w:color="000000"/>
              <w:right w:val="single" w:sz="4" w:space="0" w:color="000000"/>
            </w:tcBorders>
            <w:vAlign w:val="center"/>
          </w:tcPr>
          <w:p w14:paraId="53CE3AAF"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51000</w:t>
            </w:r>
          </w:p>
        </w:tc>
        <w:tc>
          <w:tcPr>
            <w:tcW w:w="1080" w:type="dxa"/>
            <w:tcBorders>
              <w:top w:val="single" w:sz="4" w:space="0" w:color="000000"/>
              <w:left w:val="single" w:sz="4" w:space="0" w:color="000000"/>
              <w:bottom w:val="single" w:sz="4" w:space="0" w:color="000000"/>
              <w:right w:val="single" w:sz="4" w:space="0" w:color="000000"/>
            </w:tcBorders>
            <w:vAlign w:val="center"/>
          </w:tcPr>
          <w:p w14:paraId="29AE38E5"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二级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1BC9838F" w14:textId="77777777" w:rsidR="00D11FE1" w:rsidRPr="002D3186" w:rsidRDefault="00D11FE1">
            <w:pPr>
              <w:jc w:val="center"/>
              <w:rPr>
                <w:rFonts w:ascii="仿宋" w:eastAsia="仿宋" w:hAnsi="仿宋" w:cs="仿宋" w:hint="eastAsia"/>
                <w:sz w:val="24"/>
              </w:rPr>
            </w:pPr>
          </w:p>
        </w:tc>
      </w:tr>
      <w:tr w:rsidR="00D11FE1" w:rsidRPr="002D3186" w14:paraId="0FAD86C9"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5BAE3B63"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3</w:t>
            </w:r>
          </w:p>
        </w:tc>
        <w:tc>
          <w:tcPr>
            <w:tcW w:w="2010" w:type="dxa"/>
            <w:tcBorders>
              <w:top w:val="single" w:sz="4" w:space="0" w:color="000000"/>
              <w:left w:val="single" w:sz="4" w:space="0" w:color="000000"/>
              <w:bottom w:val="single" w:sz="4" w:space="0" w:color="000000"/>
              <w:right w:val="single" w:sz="4" w:space="0" w:color="000000"/>
            </w:tcBorders>
            <w:vAlign w:val="center"/>
          </w:tcPr>
          <w:p w14:paraId="46293C2D"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西四环改线段廊道</w:t>
            </w:r>
          </w:p>
        </w:tc>
        <w:tc>
          <w:tcPr>
            <w:tcW w:w="1080" w:type="dxa"/>
            <w:tcBorders>
              <w:top w:val="single" w:sz="4" w:space="0" w:color="000000"/>
              <w:left w:val="single" w:sz="4" w:space="0" w:color="000000"/>
              <w:bottom w:val="single" w:sz="4" w:space="0" w:color="000000"/>
              <w:right w:val="single" w:sz="4" w:space="0" w:color="000000"/>
            </w:tcBorders>
            <w:vAlign w:val="center"/>
          </w:tcPr>
          <w:p w14:paraId="36F663D0"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生态廊道</w:t>
            </w:r>
          </w:p>
        </w:tc>
        <w:tc>
          <w:tcPr>
            <w:tcW w:w="2205" w:type="dxa"/>
            <w:tcBorders>
              <w:top w:val="single" w:sz="4" w:space="0" w:color="000000"/>
              <w:left w:val="single" w:sz="4" w:space="0" w:color="000000"/>
              <w:bottom w:val="single" w:sz="4" w:space="0" w:color="000000"/>
              <w:right w:val="single" w:sz="4" w:space="0" w:color="000000"/>
            </w:tcBorders>
            <w:vAlign w:val="center"/>
          </w:tcPr>
          <w:p w14:paraId="255FF7C2"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西四环惠济区段</w:t>
            </w:r>
          </w:p>
        </w:tc>
        <w:tc>
          <w:tcPr>
            <w:tcW w:w="1080" w:type="dxa"/>
            <w:tcBorders>
              <w:top w:val="single" w:sz="4" w:space="0" w:color="000000"/>
              <w:left w:val="single" w:sz="4" w:space="0" w:color="000000"/>
              <w:bottom w:val="single" w:sz="4" w:space="0" w:color="000000"/>
              <w:right w:val="single" w:sz="4" w:space="0" w:color="000000"/>
            </w:tcBorders>
            <w:vAlign w:val="center"/>
          </w:tcPr>
          <w:p w14:paraId="6DB0951B"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270000</w:t>
            </w:r>
          </w:p>
        </w:tc>
        <w:tc>
          <w:tcPr>
            <w:tcW w:w="1080" w:type="dxa"/>
            <w:tcBorders>
              <w:top w:val="single" w:sz="4" w:space="0" w:color="000000"/>
              <w:left w:val="single" w:sz="4" w:space="0" w:color="000000"/>
              <w:bottom w:val="single" w:sz="4" w:space="0" w:color="000000"/>
              <w:right w:val="single" w:sz="4" w:space="0" w:color="000000"/>
            </w:tcBorders>
            <w:vAlign w:val="center"/>
          </w:tcPr>
          <w:p w14:paraId="2A551F87"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四级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1EA7351E" w14:textId="77777777" w:rsidR="00D11FE1" w:rsidRPr="002D3186" w:rsidRDefault="00D11FE1">
            <w:pPr>
              <w:jc w:val="center"/>
              <w:rPr>
                <w:rFonts w:ascii="仿宋" w:eastAsia="仿宋" w:hAnsi="仿宋" w:cs="仿宋" w:hint="eastAsia"/>
                <w:sz w:val="24"/>
              </w:rPr>
            </w:pPr>
          </w:p>
        </w:tc>
      </w:tr>
      <w:tr w:rsidR="00D11FE1" w:rsidRPr="002D3186" w14:paraId="05D5D171"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0F187A0E"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4</w:t>
            </w:r>
          </w:p>
        </w:tc>
        <w:tc>
          <w:tcPr>
            <w:tcW w:w="2010" w:type="dxa"/>
            <w:tcBorders>
              <w:top w:val="single" w:sz="4" w:space="0" w:color="000000"/>
              <w:left w:val="single" w:sz="4" w:space="0" w:color="000000"/>
              <w:bottom w:val="single" w:sz="4" w:space="0" w:color="000000"/>
              <w:right w:val="single" w:sz="4" w:space="0" w:color="000000"/>
            </w:tcBorders>
            <w:vAlign w:val="center"/>
          </w:tcPr>
          <w:p w14:paraId="390F24EE"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黄河滩东滩绿地一</w:t>
            </w:r>
          </w:p>
        </w:tc>
        <w:tc>
          <w:tcPr>
            <w:tcW w:w="1080" w:type="dxa"/>
            <w:tcBorders>
              <w:top w:val="single" w:sz="4" w:space="0" w:color="000000"/>
              <w:left w:val="single" w:sz="4" w:space="0" w:color="000000"/>
              <w:bottom w:val="single" w:sz="4" w:space="0" w:color="000000"/>
              <w:right w:val="single" w:sz="4" w:space="0" w:color="000000"/>
            </w:tcBorders>
            <w:vAlign w:val="center"/>
          </w:tcPr>
          <w:p w14:paraId="1508A0FF"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绿地</w:t>
            </w:r>
          </w:p>
        </w:tc>
        <w:tc>
          <w:tcPr>
            <w:tcW w:w="2205" w:type="dxa"/>
            <w:tcBorders>
              <w:top w:val="single" w:sz="4" w:space="0" w:color="000000"/>
              <w:left w:val="single" w:sz="4" w:space="0" w:color="000000"/>
              <w:bottom w:val="single" w:sz="4" w:space="0" w:color="000000"/>
              <w:right w:val="single" w:sz="4" w:space="0" w:color="000000"/>
            </w:tcBorders>
            <w:vAlign w:val="center"/>
          </w:tcPr>
          <w:p w14:paraId="071504A6"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黄河滩申庄</w:t>
            </w:r>
          </w:p>
        </w:tc>
        <w:tc>
          <w:tcPr>
            <w:tcW w:w="1080" w:type="dxa"/>
            <w:tcBorders>
              <w:top w:val="single" w:sz="4" w:space="0" w:color="000000"/>
              <w:left w:val="single" w:sz="4" w:space="0" w:color="000000"/>
              <w:bottom w:val="single" w:sz="4" w:space="0" w:color="000000"/>
              <w:right w:val="single" w:sz="4" w:space="0" w:color="000000"/>
            </w:tcBorders>
            <w:vAlign w:val="center"/>
          </w:tcPr>
          <w:p w14:paraId="4C5FF5A6"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42484</w:t>
            </w:r>
          </w:p>
        </w:tc>
        <w:tc>
          <w:tcPr>
            <w:tcW w:w="1080" w:type="dxa"/>
            <w:tcBorders>
              <w:top w:val="single" w:sz="4" w:space="0" w:color="000000"/>
              <w:left w:val="single" w:sz="4" w:space="0" w:color="000000"/>
              <w:bottom w:val="single" w:sz="4" w:space="0" w:color="000000"/>
              <w:right w:val="single" w:sz="4" w:space="0" w:color="000000"/>
            </w:tcBorders>
            <w:vAlign w:val="center"/>
          </w:tcPr>
          <w:p w14:paraId="185FB4A1"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四级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2AA1375E" w14:textId="77777777" w:rsidR="00D11FE1" w:rsidRPr="002D3186" w:rsidRDefault="00D11FE1">
            <w:pPr>
              <w:jc w:val="center"/>
              <w:rPr>
                <w:rFonts w:ascii="仿宋" w:eastAsia="仿宋" w:hAnsi="仿宋" w:cs="仿宋" w:hint="eastAsia"/>
                <w:sz w:val="24"/>
              </w:rPr>
            </w:pPr>
          </w:p>
        </w:tc>
      </w:tr>
      <w:tr w:rsidR="00D11FE1" w:rsidRPr="002D3186" w14:paraId="790FEC7A"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76D089AE"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5</w:t>
            </w:r>
          </w:p>
        </w:tc>
        <w:tc>
          <w:tcPr>
            <w:tcW w:w="2010" w:type="dxa"/>
            <w:tcBorders>
              <w:top w:val="single" w:sz="4" w:space="0" w:color="000000"/>
              <w:left w:val="single" w:sz="4" w:space="0" w:color="000000"/>
              <w:bottom w:val="single" w:sz="4" w:space="0" w:color="000000"/>
              <w:right w:val="single" w:sz="4" w:space="0" w:color="000000"/>
            </w:tcBorders>
            <w:vAlign w:val="center"/>
          </w:tcPr>
          <w:p w14:paraId="393EC9CE"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黄河滩东滩绿地二</w:t>
            </w:r>
          </w:p>
        </w:tc>
        <w:tc>
          <w:tcPr>
            <w:tcW w:w="1080" w:type="dxa"/>
            <w:tcBorders>
              <w:top w:val="single" w:sz="4" w:space="0" w:color="000000"/>
              <w:left w:val="single" w:sz="4" w:space="0" w:color="000000"/>
              <w:bottom w:val="single" w:sz="4" w:space="0" w:color="000000"/>
              <w:right w:val="single" w:sz="4" w:space="0" w:color="000000"/>
            </w:tcBorders>
            <w:vAlign w:val="center"/>
          </w:tcPr>
          <w:p w14:paraId="38D0A566"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绿地</w:t>
            </w:r>
          </w:p>
        </w:tc>
        <w:tc>
          <w:tcPr>
            <w:tcW w:w="2205" w:type="dxa"/>
            <w:tcBorders>
              <w:top w:val="single" w:sz="4" w:space="0" w:color="000000"/>
              <w:left w:val="single" w:sz="4" w:space="0" w:color="000000"/>
              <w:bottom w:val="single" w:sz="4" w:space="0" w:color="000000"/>
              <w:right w:val="single" w:sz="4" w:space="0" w:color="000000"/>
            </w:tcBorders>
            <w:vAlign w:val="center"/>
          </w:tcPr>
          <w:p w14:paraId="3766116C"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黄河滩申庄</w:t>
            </w:r>
          </w:p>
        </w:tc>
        <w:tc>
          <w:tcPr>
            <w:tcW w:w="1080" w:type="dxa"/>
            <w:tcBorders>
              <w:top w:val="single" w:sz="4" w:space="0" w:color="000000"/>
              <w:left w:val="single" w:sz="4" w:space="0" w:color="000000"/>
              <w:bottom w:val="single" w:sz="4" w:space="0" w:color="000000"/>
              <w:right w:val="single" w:sz="4" w:space="0" w:color="000000"/>
            </w:tcBorders>
            <w:vAlign w:val="center"/>
          </w:tcPr>
          <w:p w14:paraId="61B72E21"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58894</w:t>
            </w:r>
          </w:p>
        </w:tc>
        <w:tc>
          <w:tcPr>
            <w:tcW w:w="1080" w:type="dxa"/>
            <w:tcBorders>
              <w:top w:val="single" w:sz="4" w:space="0" w:color="000000"/>
              <w:left w:val="single" w:sz="4" w:space="0" w:color="000000"/>
              <w:bottom w:val="single" w:sz="4" w:space="0" w:color="000000"/>
              <w:right w:val="single" w:sz="4" w:space="0" w:color="000000"/>
            </w:tcBorders>
            <w:vAlign w:val="center"/>
          </w:tcPr>
          <w:p w14:paraId="4B719648"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四级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5F9F3061" w14:textId="77777777" w:rsidR="00D11FE1" w:rsidRPr="002D3186" w:rsidRDefault="00D11FE1">
            <w:pPr>
              <w:jc w:val="center"/>
              <w:rPr>
                <w:rFonts w:ascii="仿宋" w:eastAsia="仿宋" w:hAnsi="仿宋" w:cs="仿宋" w:hint="eastAsia"/>
                <w:sz w:val="24"/>
              </w:rPr>
            </w:pPr>
          </w:p>
        </w:tc>
      </w:tr>
      <w:tr w:rsidR="00D11FE1" w:rsidRPr="002D3186" w14:paraId="462E6BC4" w14:textId="77777777">
        <w:trPr>
          <w:trHeight w:val="31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72EFEC18"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6</w:t>
            </w:r>
          </w:p>
        </w:tc>
        <w:tc>
          <w:tcPr>
            <w:tcW w:w="2010" w:type="dxa"/>
            <w:tcBorders>
              <w:top w:val="single" w:sz="4" w:space="0" w:color="000000"/>
              <w:left w:val="single" w:sz="4" w:space="0" w:color="000000"/>
              <w:bottom w:val="single" w:sz="4" w:space="0" w:color="000000"/>
              <w:right w:val="single" w:sz="4" w:space="0" w:color="000000"/>
            </w:tcBorders>
            <w:vAlign w:val="center"/>
          </w:tcPr>
          <w:p w14:paraId="79414495"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黄河滩东滩绿地三</w:t>
            </w:r>
          </w:p>
        </w:tc>
        <w:tc>
          <w:tcPr>
            <w:tcW w:w="1080" w:type="dxa"/>
            <w:tcBorders>
              <w:top w:val="single" w:sz="4" w:space="0" w:color="000000"/>
              <w:left w:val="single" w:sz="4" w:space="0" w:color="000000"/>
              <w:bottom w:val="single" w:sz="4" w:space="0" w:color="000000"/>
              <w:right w:val="single" w:sz="4" w:space="0" w:color="000000"/>
            </w:tcBorders>
            <w:vAlign w:val="center"/>
          </w:tcPr>
          <w:p w14:paraId="57F10FAC"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绿地</w:t>
            </w:r>
          </w:p>
        </w:tc>
        <w:tc>
          <w:tcPr>
            <w:tcW w:w="2205" w:type="dxa"/>
            <w:tcBorders>
              <w:top w:val="single" w:sz="4" w:space="0" w:color="000000"/>
              <w:left w:val="single" w:sz="4" w:space="0" w:color="000000"/>
              <w:bottom w:val="single" w:sz="4" w:space="0" w:color="000000"/>
              <w:right w:val="single" w:sz="4" w:space="0" w:color="000000"/>
            </w:tcBorders>
            <w:vAlign w:val="center"/>
          </w:tcPr>
          <w:p w14:paraId="55F329F3"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黄河滩赵兰庄</w:t>
            </w:r>
          </w:p>
        </w:tc>
        <w:tc>
          <w:tcPr>
            <w:tcW w:w="1080" w:type="dxa"/>
            <w:tcBorders>
              <w:top w:val="single" w:sz="4" w:space="0" w:color="000000"/>
              <w:left w:val="single" w:sz="4" w:space="0" w:color="000000"/>
              <w:bottom w:val="single" w:sz="4" w:space="0" w:color="000000"/>
              <w:right w:val="single" w:sz="4" w:space="0" w:color="000000"/>
            </w:tcBorders>
            <w:vAlign w:val="center"/>
          </w:tcPr>
          <w:p w14:paraId="6C9D41C4"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49950</w:t>
            </w:r>
          </w:p>
        </w:tc>
        <w:tc>
          <w:tcPr>
            <w:tcW w:w="1080" w:type="dxa"/>
            <w:tcBorders>
              <w:top w:val="single" w:sz="4" w:space="0" w:color="000000"/>
              <w:left w:val="single" w:sz="4" w:space="0" w:color="000000"/>
              <w:bottom w:val="single" w:sz="4" w:space="0" w:color="000000"/>
              <w:right w:val="single" w:sz="4" w:space="0" w:color="000000"/>
            </w:tcBorders>
            <w:vAlign w:val="center"/>
          </w:tcPr>
          <w:p w14:paraId="67F0EB05" w14:textId="77777777" w:rsidR="00D11FE1" w:rsidRPr="002D3186" w:rsidRDefault="00000000">
            <w:pPr>
              <w:widowControl/>
              <w:jc w:val="left"/>
              <w:textAlignment w:val="center"/>
              <w:rPr>
                <w:rFonts w:ascii="仿宋" w:eastAsia="仿宋" w:hAnsi="仿宋" w:cs="仿宋" w:hint="eastAsia"/>
                <w:sz w:val="24"/>
              </w:rPr>
            </w:pPr>
            <w:r w:rsidRPr="002D3186">
              <w:rPr>
                <w:rFonts w:ascii="仿宋" w:eastAsia="仿宋" w:hAnsi="仿宋" w:cs="仿宋"/>
                <w:kern w:val="0"/>
                <w:sz w:val="24"/>
                <w:lang w:bidi="ar"/>
              </w:rPr>
              <w:t>四级</w:t>
            </w:r>
          </w:p>
        </w:tc>
        <w:tc>
          <w:tcPr>
            <w:tcW w:w="1350" w:type="dxa"/>
            <w:tcBorders>
              <w:top w:val="single" w:sz="4" w:space="0" w:color="000000"/>
              <w:left w:val="single" w:sz="4" w:space="0" w:color="000000"/>
              <w:bottom w:val="single" w:sz="4" w:space="0" w:color="000000"/>
              <w:right w:val="single" w:sz="4" w:space="0" w:color="000000"/>
            </w:tcBorders>
            <w:vAlign w:val="center"/>
          </w:tcPr>
          <w:p w14:paraId="20751189" w14:textId="77777777" w:rsidR="00D11FE1" w:rsidRPr="002D3186" w:rsidRDefault="00D11FE1">
            <w:pPr>
              <w:jc w:val="center"/>
              <w:rPr>
                <w:rFonts w:ascii="仿宋" w:eastAsia="仿宋" w:hAnsi="仿宋" w:cs="仿宋" w:hint="eastAsia"/>
                <w:sz w:val="24"/>
              </w:rPr>
            </w:pPr>
          </w:p>
        </w:tc>
      </w:tr>
      <w:tr w:rsidR="00D11FE1" w:rsidRPr="002D3186" w14:paraId="0F7BE3E1" w14:textId="77777777">
        <w:trPr>
          <w:trHeight w:val="315"/>
          <w:jc w:val="center"/>
        </w:trPr>
        <w:tc>
          <w:tcPr>
            <w:tcW w:w="6375" w:type="dxa"/>
            <w:gridSpan w:val="4"/>
            <w:tcBorders>
              <w:top w:val="single" w:sz="4" w:space="0" w:color="000000"/>
              <w:left w:val="single" w:sz="4" w:space="0" w:color="000000"/>
              <w:bottom w:val="single" w:sz="4" w:space="0" w:color="000000"/>
              <w:right w:val="single" w:sz="4" w:space="0" w:color="000000"/>
            </w:tcBorders>
            <w:vAlign w:val="center"/>
          </w:tcPr>
          <w:p w14:paraId="7DE9247A"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合计</w:t>
            </w:r>
          </w:p>
        </w:tc>
        <w:tc>
          <w:tcPr>
            <w:tcW w:w="1080" w:type="dxa"/>
            <w:tcBorders>
              <w:top w:val="single" w:sz="4" w:space="0" w:color="000000"/>
              <w:left w:val="single" w:sz="4" w:space="0" w:color="000000"/>
              <w:bottom w:val="single" w:sz="4" w:space="0" w:color="000000"/>
              <w:right w:val="single" w:sz="4" w:space="0" w:color="000000"/>
            </w:tcBorders>
            <w:vAlign w:val="center"/>
          </w:tcPr>
          <w:p w14:paraId="74295A32" w14:textId="77777777" w:rsidR="00D11FE1" w:rsidRPr="002D3186" w:rsidRDefault="00000000">
            <w:pPr>
              <w:widowControl/>
              <w:jc w:val="center"/>
              <w:textAlignment w:val="center"/>
              <w:rPr>
                <w:rFonts w:ascii="仿宋" w:eastAsia="仿宋" w:hAnsi="仿宋" w:cs="仿宋" w:hint="eastAsia"/>
                <w:sz w:val="24"/>
              </w:rPr>
            </w:pPr>
            <w:r w:rsidRPr="002D3186">
              <w:rPr>
                <w:rFonts w:ascii="仿宋" w:eastAsia="仿宋" w:hAnsi="仿宋" w:cs="仿宋"/>
                <w:kern w:val="0"/>
                <w:sz w:val="24"/>
                <w:lang w:bidi="ar"/>
              </w:rPr>
              <w:t>520828</w:t>
            </w:r>
          </w:p>
        </w:tc>
        <w:tc>
          <w:tcPr>
            <w:tcW w:w="1080" w:type="dxa"/>
            <w:tcBorders>
              <w:top w:val="single" w:sz="4" w:space="0" w:color="000000"/>
              <w:left w:val="single" w:sz="4" w:space="0" w:color="000000"/>
              <w:bottom w:val="single" w:sz="4" w:space="0" w:color="000000"/>
              <w:right w:val="single" w:sz="4" w:space="0" w:color="000000"/>
            </w:tcBorders>
            <w:vAlign w:val="center"/>
          </w:tcPr>
          <w:p w14:paraId="7176365C" w14:textId="77777777" w:rsidR="00D11FE1" w:rsidRPr="002D3186" w:rsidRDefault="00D11FE1">
            <w:pPr>
              <w:jc w:val="center"/>
              <w:rPr>
                <w:rFonts w:ascii="仿宋" w:eastAsia="仿宋" w:hAnsi="仿宋" w:cs="仿宋" w:hint="eastAsia"/>
                <w:sz w:val="24"/>
              </w:rPr>
            </w:pPr>
          </w:p>
        </w:tc>
        <w:tc>
          <w:tcPr>
            <w:tcW w:w="1350" w:type="dxa"/>
            <w:tcBorders>
              <w:top w:val="single" w:sz="4" w:space="0" w:color="000000"/>
              <w:left w:val="single" w:sz="4" w:space="0" w:color="000000"/>
              <w:bottom w:val="single" w:sz="4" w:space="0" w:color="000000"/>
              <w:right w:val="single" w:sz="4" w:space="0" w:color="000000"/>
            </w:tcBorders>
            <w:vAlign w:val="center"/>
          </w:tcPr>
          <w:p w14:paraId="5F104D8C" w14:textId="77777777" w:rsidR="00D11FE1" w:rsidRPr="002D3186" w:rsidRDefault="00D11FE1">
            <w:pPr>
              <w:jc w:val="center"/>
              <w:rPr>
                <w:rFonts w:ascii="仿宋" w:eastAsia="仿宋" w:hAnsi="仿宋" w:cs="仿宋" w:hint="eastAsia"/>
                <w:sz w:val="24"/>
              </w:rPr>
            </w:pPr>
          </w:p>
        </w:tc>
      </w:tr>
    </w:tbl>
    <w:p w14:paraId="1EE1F76C" w14:textId="77777777" w:rsidR="00D11FE1" w:rsidRPr="002D3186" w:rsidRDefault="00D11FE1">
      <w:pPr>
        <w:pStyle w:val="1"/>
        <w:tabs>
          <w:tab w:val="left" w:pos="0"/>
        </w:tabs>
        <w:autoSpaceDE w:val="0"/>
        <w:autoSpaceDN w:val="0"/>
        <w:adjustRightInd w:val="0"/>
        <w:spacing w:before="0" w:after="0" w:line="360" w:lineRule="auto"/>
        <w:jc w:val="center"/>
        <w:rPr>
          <w:rFonts w:ascii="仿宋" w:eastAsia="仿宋" w:hAnsi="仿宋" w:hint="eastAsia"/>
          <w:b w:val="0"/>
          <w:bCs w:val="0"/>
        </w:rPr>
        <w:sectPr w:rsidR="00D11FE1" w:rsidRPr="002D3186">
          <w:pgSz w:w="16840" w:h="11907" w:orient="landscape"/>
          <w:pgMar w:top="1531" w:right="1418" w:bottom="1418" w:left="1304" w:header="1077" w:footer="1021" w:gutter="0"/>
          <w:cols w:space="720"/>
          <w:titlePg/>
          <w:docGrid w:linePitch="312"/>
        </w:sectPr>
      </w:pPr>
    </w:p>
    <w:p w14:paraId="5DDDA50D" w14:textId="77777777" w:rsidR="00D11FE1" w:rsidRPr="002D3186" w:rsidRDefault="00000000">
      <w:pPr>
        <w:pStyle w:val="1"/>
        <w:tabs>
          <w:tab w:val="left" w:pos="0"/>
        </w:tabs>
        <w:autoSpaceDE w:val="0"/>
        <w:autoSpaceDN w:val="0"/>
        <w:adjustRightInd w:val="0"/>
        <w:spacing w:before="0" w:after="0" w:line="360" w:lineRule="auto"/>
        <w:jc w:val="center"/>
        <w:rPr>
          <w:rFonts w:ascii="仿宋" w:eastAsia="仿宋" w:hAnsi="仿宋" w:hint="eastAsia"/>
          <w:b w:val="0"/>
          <w:bCs w:val="0"/>
        </w:rPr>
      </w:pPr>
      <w:bookmarkStart w:id="375" w:name="_Toc240443060"/>
      <w:r w:rsidRPr="002D3186">
        <w:rPr>
          <w:rFonts w:ascii="仿宋" w:eastAsia="仿宋" w:hAnsi="仿宋"/>
          <w:b w:val="0"/>
          <w:bCs w:val="0"/>
        </w:rPr>
        <w:lastRenderedPageBreak/>
        <w:t>第</w:t>
      </w:r>
      <w:r w:rsidRPr="002D3186">
        <w:rPr>
          <w:rFonts w:ascii="仿宋" w:eastAsia="仿宋" w:hAnsi="仿宋" w:hint="eastAsia"/>
          <w:b w:val="0"/>
          <w:bCs w:val="0"/>
        </w:rPr>
        <w:t>五</w:t>
      </w:r>
      <w:r w:rsidRPr="002D3186">
        <w:rPr>
          <w:rFonts w:ascii="仿宋" w:eastAsia="仿宋" w:hAnsi="仿宋"/>
          <w:b w:val="0"/>
          <w:bCs w:val="0"/>
        </w:rPr>
        <w:t xml:space="preserve">章 </w:t>
      </w:r>
      <w:r w:rsidRPr="002D3186">
        <w:rPr>
          <w:rFonts w:ascii="仿宋" w:eastAsia="仿宋" w:hAnsi="仿宋" w:hint="eastAsia"/>
          <w:b w:val="0"/>
          <w:bCs w:val="0"/>
        </w:rPr>
        <w:t>评审办法</w:t>
      </w:r>
      <w:bookmarkEnd w:id="357"/>
      <w:bookmarkEnd w:id="375"/>
    </w:p>
    <w:p w14:paraId="1B11D41E" w14:textId="77777777" w:rsidR="00D11FE1" w:rsidRPr="002D3186" w:rsidRDefault="00000000">
      <w:pPr>
        <w:pStyle w:val="2"/>
        <w:spacing w:before="0" w:after="0" w:line="360" w:lineRule="auto"/>
        <w:rPr>
          <w:rFonts w:ascii="仿宋" w:eastAsia="仿宋" w:hAnsi="仿宋" w:hint="eastAsia"/>
          <w:b w:val="0"/>
          <w:bCs w:val="0"/>
          <w:sz w:val="24"/>
        </w:rPr>
      </w:pPr>
      <w:bookmarkStart w:id="376" w:name="_Toc28546"/>
      <w:bookmarkStart w:id="377" w:name="_Toc240443061"/>
      <w:r w:rsidRPr="002D3186">
        <w:rPr>
          <w:rFonts w:ascii="仿宋" w:eastAsia="仿宋" w:hAnsi="仿宋" w:hint="eastAsia"/>
          <w:b w:val="0"/>
          <w:bCs w:val="0"/>
          <w:sz w:val="24"/>
        </w:rPr>
        <w:t>一</w:t>
      </w:r>
      <w:r w:rsidRPr="002D3186">
        <w:rPr>
          <w:rFonts w:ascii="仿宋" w:eastAsia="仿宋" w:hAnsi="仿宋"/>
          <w:b w:val="0"/>
          <w:bCs w:val="0"/>
          <w:sz w:val="24"/>
        </w:rPr>
        <w:t>、资格审查</w:t>
      </w:r>
      <w:r w:rsidRPr="002D3186">
        <w:rPr>
          <w:rFonts w:ascii="仿宋" w:eastAsia="仿宋" w:hAnsi="仿宋" w:hint="eastAsia"/>
          <w:b w:val="0"/>
          <w:bCs w:val="0"/>
          <w:sz w:val="24"/>
        </w:rPr>
        <w:t>表</w:t>
      </w:r>
      <w:bookmarkEnd w:id="376"/>
      <w:bookmarkEnd w:id="377"/>
    </w:p>
    <w:tbl>
      <w:tblPr>
        <w:tblW w:w="88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56"/>
        <w:gridCol w:w="2237"/>
        <w:gridCol w:w="5666"/>
      </w:tblGrid>
      <w:tr w:rsidR="00D11FE1" w:rsidRPr="002D3186" w14:paraId="22323B55" w14:textId="77777777">
        <w:trPr>
          <w:trHeight w:val="597"/>
          <w:tblHeader/>
        </w:trPr>
        <w:tc>
          <w:tcPr>
            <w:tcW w:w="956" w:type="dxa"/>
            <w:vAlign w:val="center"/>
          </w:tcPr>
          <w:p w14:paraId="1603480F"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序号</w:t>
            </w:r>
          </w:p>
        </w:tc>
        <w:tc>
          <w:tcPr>
            <w:tcW w:w="2237" w:type="dxa"/>
            <w:vAlign w:val="center"/>
          </w:tcPr>
          <w:p w14:paraId="16F03407"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审查因素</w:t>
            </w:r>
          </w:p>
        </w:tc>
        <w:tc>
          <w:tcPr>
            <w:tcW w:w="5666" w:type="dxa"/>
            <w:vAlign w:val="center"/>
          </w:tcPr>
          <w:p w14:paraId="1808BC73"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审查内容</w:t>
            </w:r>
          </w:p>
        </w:tc>
      </w:tr>
      <w:tr w:rsidR="00D11FE1" w:rsidRPr="002D3186" w14:paraId="25527C39" w14:textId="77777777">
        <w:trPr>
          <w:trHeight w:val="582"/>
        </w:trPr>
        <w:tc>
          <w:tcPr>
            <w:tcW w:w="956" w:type="dxa"/>
            <w:vAlign w:val="center"/>
          </w:tcPr>
          <w:p w14:paraId="7C1ADE27"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1</w:t>
            </w:r>
          </w:p>
        </w:tc>
        <w:tc>
          <w:tcPr>
            <w:tcW w:w="7903" w:type="dxa"/>
            <w:gridSpan w:val="2"/>
            <w:vAlign w:val="center"/>
          </w:tcPr>
          <w:p w14:paraId="2DC979CD" w14:textId="77777777" w:rsidR="00D11FE1" w:rsidRPr="002D3186" w:rsidRDefault="00000000">
            <w:pPr>
              <w:adjustRightInd w:val="0"/>
              <w:snapToGrid w:val="0"/>
              <w:spacing w:line="360" w:lineRule="auto"/>
              <w:rPr>
                <w:rFonts w:ascii="仿宋" w:eastAsia="仿宋" w:hAnsi="仿宋" w:hint="eastAsia"/>
                <w:sz w:val="22"/>
                <w:szCs w:val="22"/>
              </w:rPr>
            </w:pPr>
            <w:r w:rsidRPr="002D3186">
              <w:rPr>
                <w:rFonts w:ascii="仿宋" w:eastAsia="仿宋" w:hAnsi="仿宋"/>
                <w:sz w:val="22"/>
                <w:szCs w:val="22"/>
              </w:rPr>
              <w:t>满足《中华人民共和国政府采购法》第二十二条规定</w:t>
            </w:r>
            <w:r w:rsidRPr="002D3186">
              <w:rPr>
                <w:rFonts w:ascii="仿宋" w:eastAsia="仿宋" w:hAnsi="仿宋" w:hint="eastAsia"/>
                <w:sz w:val="22"/>
                <w:szCs w:val="22"/>
              </w:rPr>
              <w:t>。</w:t>
            </w:r>
          </w:p>
        </w:tc>
      </w:tr>
      <w:tr w:rsidR="00D11FE1" w:rsidRPr="002D3186" w14:paraId="0A297467" w14:textId="77777777">
        <w:trPr>
          <w:trHeight w:val="732"/>
        </w:trPr>
        <w:tc>
          <w:tcPr>
            <w:tcW w:w="956" w:type="dxa"/>
            <w:vAlign w:val="center"/>
          </w:tcPr>
          <w:p w14:paraId="68746CDF"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1</w:t>
            </w:r>
            <w:r w:rsidRPr="002D3186">
              <w:rPr>
                <w:rFonts w:ascii="仿宋" w:eastAsia="仿宋" w:hAnsi="仿宋"/>
                <w:sz w:val="22"/>
                <w:szCs w:val="22"/>
              </w:rPr>
              <w:t>-1</w:t>
            </w:r>
          </w:p>
        </w:tc>
        <w:tc>
          <w:tcPr>
            <w:tcW w:w="2237" w:type="dxa"/>
            <w:vAlign w:val="center"/>
          </w:tcPr>
          <w:p w14:paraId="5581A2DE"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cs="宋体" w:hint="eastAsia"/>
                <w:kern w:val="44"/>
                <w:sz w:val="24"/>
              </w:rPr>
              <w:t>承诺函或声明函</w:t>
            </w:r>
          </w:p>
        </w:tc>
        <w:tc>
          <w:tcPr>
            <w:tcW w:w="5666" w:type="dxa"/>
            <w:vAlign w:val="center"/>
          </w:tcPr>
          <w:p w14:paraId="69520227" w14:textId="77777777" w:rsidR="00D11FE1" w:rsidRPr="002D3186" w:rsidRDefault="00000000">
            <w:pPr>
              <w:adjustRightInd w:val="0"/>
              <w:snapToGrid w:val="0"/>
              <w:spacing w:line="360" w:lineRule="auto"/>
              <w:jc w:val="left"/>
              <w:rPr>
                <w:rFonts w:ascii="仿宋" w:eastAsia="仿宋" w:hAnsi="仿宋" w:hint="eastAsia"/>
                <w:sz w:val="22"/>
                <w:szCs w:val="22"/>
              </w:rPr>
            </w:pPr>
            <w:r w:rsidRPr="002D3186">
              <w:rPr>
                <w:rFonts w:ascii="仿宋" w:eastAsia="仿宋" w:hAnsi="仿宋" w:hint="eastAsia"/>
                <w:sz w:val="22"/>
                <w:szCs w:val="22"/>
              </w:rPr>
              <w:t>投标人在投标文件中提供</w:t>
            </w:r>
            <w:r w:rsidRPr="002D3186">
              <w:rPr>
                <w:rFonts w:ascii="仿宋" w:eastAsia="仿宋" w:hAnsi="仿宋"/>
                <w:sz w:val="22"/>
                <w:szCs w:val="22"/>
              </w:rPr>
              <w:t>满足《中华人民共和国政府采购法》第二十二条规定</w:t>
            </w:r>
            <w:r w:rsidRPr="002D3186">
              <w:rPr>
                <w:rFonts w:ascii="仿宋" w:eastAsia="仿宋" w:hAnsi="仿宋" w:hint="eastAsia"/>
                <w:sz w:val="22"/>
                <w:szCs w:val="22"/>
              </w:rPr>
              <w:t>的承诺函或声明函。</w:t>
            </w:r>
          </w:p>
        </w:tc>
      </w:tr>
      <w:tr w:rsidR="00D11FE1" w:rsidRPr="002D3186" w14:paraId="2E3B6388" w14:textId="77777777">
        <w:trPr>
          <w:trHeight w:val="1090"/>
        </w:trPr>
        <w:tc>
          <w:tcPr>
            <w:tcW w:w="956" w:type="dxa"/>
            <w:vAlign w:val="center"/>
          </w:tcPr>
          <w:p w14:paraId="73634BE9"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2</w:t>
            </w:r>
          </w:p>
        </w:tc>
        <w:tc>
          <w:tcPr>
            <w:tcW w:w="2237" w:type="dxa"/>
            <w:vAlign w:val="center"/>
          </w:tcPr>
          <w:p w14:paraId="43642833"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sz w:val="22"/>
                <w:szCs w:val="22"/>
              </w:rPr>
              <w:t>落实政府采购政策需满足的资格要求</w:t>
            </w:r>
          </w:p>
        </w:tc>
        <w:tc>
          <w:tcPr>
            <w:tcW w:w="5666" w:type="dxa"/>
            <w:vAlign w:val="center"/>
          </w:tcPr>
          <w:p w14:paraId="7466FE6C" w14:textId="77777777" w:rsidR="00D11FE1" w:rsidRPr="002D3186" w:rsidRDefault="00000000">
            <w:pPr>
              <w:adjustRightInd w:val="0"/>
              <w:snapToGrid w:val="0"/>
              <w:spacing w:line="360" w:lineRule="auto"/>
              <w:rPr>
                <w:rFonts w:ascii="仿宋" w:eastAsia="仿宋" w:hAnsi="仿宋" w:hint="eastAsia"/>
                <w:sz w:val="22"/>
                <w:szCs w:val="22"/>
              </w:rPr>
            </w:pPr>
            <w:r w:rsidRPr="002D3186">
              <w:rPr>
                <w:rFonts w:ascii="仿宋" w:eastAsia="仿宋" w:hAnsi="仿宋"/>
                <w:sz w:val="22"/>
                <w:szCs w:val="22"/>
              </w:rPr>
              <w:t>具体要求见第一章</w:t>
            </w:r>
            <w:r w:rsidRPr="002D3186">
              <w:rPr>
                <w:rFonts w:ascii="仿宋" w:eastAsia="仿宋" w:hAnsi="仿宋" w:hint="eastAsia"/>
                <w:sz w:val="22"/>
                <w:szCs w:val="22"/>
              </w:rPr>
              <w:t>招标文件资格要求</w:t>
            </w:r>
          </w:p>
        </w:tc>
      </w:tr>
      <w:tr w:rsidR="00D11FE1" w:rsidRPr="002D3186" w14:paraId="7F4D770D" w14:textId="77777777">
        <w:trPr>
          <w:trHeight w:val="2164"/>
        </w:trPr>
        <w:tc>
          <w:tcPr>
            <w:tcW w:w="956" w:type="dxa"/>
            <w:vAlign w:val="center"/>
          </w:tcPr>
          <w:p w14:paraId="37661A45"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2-1</w:t>
            </w:r>
          </w:p>
        </w:tc>
        <w:tc>
          <w:tcPr>
            <w:tcW w:w="2237" w:type="dxa"/>
            <w:vAlign w:val="center"/>
          </w:tcPr>
          <w:p w14:paraId="630A95F1" w14:textId="77777777" w:rsidR="00D11FE1" w:rsidRPr="002D3186" w:rsidRDefault="00000000">
            <w:pPr>
              <w:adjustRightInd w:val="0"/>
              <w:snapToGrid w:val="0"/>
              <w:spacing w:line="360" w:lineRule="auto"/>
              <w:jc w:val="center"/>
              <w:rPr>
                <w:rFonts w:ascii="仿宋" w:eastAsia="仿宋" w:hAnsi="仿宋" w:hint="eastAsia"/>
                <w:sz w:val="22"/>
                <w:szCs w:val="22"/>
                <w:highlight w:val="yellow"/>
              </w:rPr>
            </w:pPr>
            <w:r w:rsidRPr="002D3186">
              <w:rPr>
                <w:rFonts w:ascii="仿宋" w:eastAsia="仿宋" w:hAnsi="仿宋"/>
                <w:sz w:val="22"/>
                <w:szCs w:val="22"/>
                <w:highlight w:val="yellow"/>
              </w:rPr>
              <w:t>中小企业证明文件</w:t>
            </w:r>
          </w:p>
        </w:tc>
        <w:tc>
          <w:tcPr>
            <w:tcW w:w="5666" w:type="dxa"/>
            <w:vAlign w:val="center"/>
          </w:tcPr>
          <w:p w14:paraId="28272654" w14:textId="77777777" w:rsidR="00D11FE1" w:rsidRPr="002D3186" w:rsidRDefault="00000000">
            <w:pPr>
              <w:adjustRightInd w:val="0"/>
              <w:snapToGrid w:val="0"/>
              <w:spacing w:line="360" w:lineRule="auto"/>
              <w:jc w:val="left"/>
              <w:rPr>
                <w:rFonts w:ascii="仿宋" w:eastAsia="仿宋" w:hAnsi="仿宋" w:hint="eastAsia"/>
                <w:sz w:val="22"/>
                <w:szCs w:val="22"/>
                <w:highlight w:val="yellow"/>
              </w:rPr>
            </w:pPr>
            <w:r w:rsidRPr="002D3186">
              <w:rPr>
                <w:rFonts w:ascii="仿宋" w:eastAsia="仿宋" w:hAnsi="仿宋"/>
                <w:sz w:val="22"/>
                <w:szCs w:val="22"/>
                <w:highlight w:val="yellow"/>
              </w:rPr>
              <w:t>本项目（包</w:t>
            </w:r>
            <w:r w:rsidRPr="002D3186">
              <w:rPr>
                <w:rFonts w:ascii="仿宋" w:eastAsia="仿宋" w:hAnsi="仿宋" w:hint="eastAsia"/>
                <w:sz w:val="22"/>
                <w:szCs w:val="22"/>
                <w:highlight w:val="yellow"/>
              </w:rPr>
              <w:t>或标段</w:t>
            </w:r>
            <w:r w:rsidRPr="002D3186">
              <w:rPr>
                <w:rFonts w:ascii="仿宋" w:eastAsia="仿宋" w:hAnsi="仿宋"/>
                <w:sz w:val="22"/>
                <w:szCs w:val="22"/>
                <w:highlight w:val="yellow"/>
              </w:rPr>
              <w:t>）</w:t>
            </w:r>
            <w:r w:rsidRPr="002D3186">
              <w:rPr>
                <w:rFonts w:ascii="仿宋" w:eastAsia="仿宋" w:hAnsi="仿宋" w:hint="eastAsia"/>
                <w:sz w:val="22"/>
                <w:szCs w:val="22"/>
                <w:highlight w:val="yellow"/>
              </w:rPr>
              <w:t>属于专门面向中小企业采购的货物类项目时，提供：</w:t>
            </w:r>
            <w:r w:rsidRPr="002D3186">
              <w:rPr>
                <w:rFonts w:ascii="仿宋" w:eastAsia="仿宋" w:hAnsi="仿宋"/>
                <w:sz w:val="22"/>
                <w:szCs w:val="22"/>
                <w:highlight w:val="yellow"/>
              </w:rPr>
              <w:t>《中小企业声明函》或《残疾人福利性单位声明函》或由省级以上监狱管理局、戒毒管理局（含新疆生产建设兵团）出具的属于监狱企业的证明文件。</w:t>
            </w:r>
          </w:p>
          <w:p w14:paraId="00F62DF3" w14:textId="77777777" w:rsidR="00D11FE1" w:rsidRPr="002D3186" w:rsidRDefault="00000000">
            <w:pPr>
              <w:adjustRightInd w:val="0"/>
              <w:snapToGrid w:val="0"/>
              <w:spacing w:line="360" w:lineRule="auto"/>
              <w:jc w:val="left"/>
              <w:rPr>
                <w:rFonts w:ascii="仿宋" w:eastAsia="仿宋" w:hAnsi="仿宋" w:hint="eastAsia"/>
                <w:sz w:val="22"/>
                <w:szCs w:val="22"/>
                <w:highlight w:val="yellow"/>
              </w:rPr>
            </w:pPr>
            <w:r w:rsidRPr="002D3186">
              <w:rPr>
                <w:rFonts w:ascii="仿宋" w:eastAsia="仿宋" w:hAnsi="仿宋"/>
                <w:sz w:val="22"/>
                <w:szCs w:val="22"/>
                <w:highlight w:val="yellow"/>
              </w:rPr>
              <w:t>格式见</w:t>
            </w:r>
            <w:r w:rsidRPr="002D3186">
              <w:rPr>
                <w:rFonts w:ascii="仿宋" w:eastAsia="仿宋" w:hAnsi="仿宋" w:hint="eastAsia"/>
                <w:sz w:val="22"/>
                <w:szCs w:val="22"/>
                <w:highlight w:val="yellow"/>
              </w:rPr>
              <w:t>招标文件</w:t>
            </w:r>
            <w:r w:rsidRPr="002D3186">
              <w:rPr>
                <w:rFonts w:ascii="仿宋" w:eastAsia="仿宋" w:hAnsi="仿宋"/>
                <w:sz w:val="22"/>
                <w:szCs w:val="22"/>
                <w:highlight w:val="yellow"/>
              </w:rPr>
              <w:t>《投标文件格式》</w:t>
            </w:r>
            <w:r w:rsidRPr="002D3186">
              <w:rPr>
                <w:rFonts w:ascii="仿宋" w:eastAsia="仿宋" w:hAnsi="仿宋" w:hint="eastAsia"/>
                <w:sz w:val="22"/>
                <w:szCs w:val="22"/>
                <w:highlight w:val="yellow"/>
              </w:rPr>
              <w:t>中相应格式。</w:t>
            </w:r>
          </w:p>
        </w:tc>
      </w:tr>
      <w:tr w:rsidR="00D11FE1" w:rsidRPr="002D3186" w14:paraId="4AFC8E21" w14:textId="77777777">
        <w:trPr>
          <w:trHeight w:val="464"/>
        </w:trPr>
        <w:tc>
          <w:tcPr>
            <w:tcW w:w="956" w:type="dxa"/>
            <w:vAlign w:val="center"/>
          </w:tcPr>
          <w:p w14:paraId="59DD1B45"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3</w:t>
            </w:r>
          </w:p>
        </w:tc>
        <w:tc>
          <w:tcPr>
            <w:tcW w:w="2237" w:type="dxa"/>
            <w:vAlign w:val="center"/>
          </w:tcPr>
          <w:p w14:paraId="126BFA84"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投标人</w:t>
            </w:r>
            <w:r w:rsidRPr="002D3186">
              <w:rPr>
                <w:rFonts w:ascii="仿宋" w:eastAsia="仿宋" w:hAnsi="仿宋"/>
                <w:sz w:val="22"/>
                <w:szCs w:val="22"/>
              </w:rPr>
              <w:t>信用记录</w:t>
            </w:r>
            <w:r w:rsidRPr="002D3186">
              <w:rPr>
                <w:rFonts w:ascii="仿宋" w:eastAsia="仿宋" w:hAnsi="仿宋" w:hint="eastAsia"/>
                <w:sz w:val="22"/>
                <w:szCs w:val="22"/>
              </w:rPr>
              <w:t>查询</w:t>
            </w:r>
          </w:p>
        </w:tc>
        <w:tc>
          <w:tcPr>
            <w:tcW w:w="5666" w:type="dxa"/>
            <w:vAlign w:val="center"/>
          </w:tcPr>
          <w:p w14:paraId="53764244" w14:textId="77777777" w:rsidR="00D11FE1" w:rsidRPr="002D3186" w:rsidRDefault="00000000">
            <w:pPr>
              <w:adjustRightInd w:val="0"/>
              <w:snapToGrid w:val="0"/>
              <w:spacing w:line="360" w:lineRule="auto"/>
              <w:rPr>
                <w:rFonts w:ascii="仿宋" w:eastAsia="仿宋" w:hAnsi="仿宋" w:cs="宋体" w:hint="eastAsia"/>
                <w:b/>
                <w:bCs/>
                <w:sz w:val="22"/>
                <w:szCs w:val="22"/>
              </w:rPr>
            </w:pPr>
            <w:r w:rsidRPr="002D3186">
              <w:rPr>
                <w:rFonts w:ascii="仿宋" w:eastAsia="仿宋" w:hAnsi="仿宋" w:cs="宋体" w:hint="eastAsia"/>
                <w:sz w:val="22"/>
                <w:szCs w:val="22"/>
              </w:rPr>
              <w:t>对列入失信被执行人、重大税收违法失信主体名单、政府采购严重违法失信行为记录名单的投标人，拒绝参与本项目的采购活动；</w:t>
            </w:r>
          </w:p>
          <w:p w14:paraId="7AD8F9E6" w14:textId="77777777" w:rsidR="00D11FE1" w:rsidRPr="002D3186" w:rsidRDefault="00000000">
            <w:pPr>
              <w:adjustRightInd w:val="0"/>
              <w:snapToGrid w:val="0"/>
              <w:spacing w:line="360" w:lineRule="auto"/>
              <w:jc w:val="left"/>
              <w:rPr>
                <w:rFonts w:ascii="仿宋" w:eastAsia="仿宋" w:hAnsi="仿宋" w:cs="宋体" w:hint="eastAsia"/>
                <w:b/>
                <w:bCs/>
                <w:sz w:val="22"/>
                <w:szCs w:val="22"/>
              </w:rPr>
            </w:pPr>
            <w:r w:rsidRPr="002D3186">
              <w:rPr>
                <w:rFonts w:ascii="仿宋" w:eastAsia="仿宋" w:hAnsi="仿宋" w:cs="宋体" w:hint="eastAsia"/>
                <w:sz w:val="22"/>
                <w:szCs w:val="22"/>
              </w:rPr>
              <w:t>查询渠道：“信用中国”网站（</w:t>
            </w:r>
            <w:hyperlink r:id="rId15" w:history="1">
              <w:r w:rsidR="00D11FE1" w:rsidRPr="002D3186">
                <w:rPr>
                  <w:rStyle w:val="aff6"/>
                  <w:rFonts w:ascii="仿宋" w:eastAsia="仿宋" w:hAnsi="仿宋" w:cs="宋体" w:hint="eastAsia"/>
                  <w:color w:val="auto"/>
                  <w:sz w:val="22"/>
                  <w:szCs w:val="22"/>
                </w:rPr>
                <w:t>https://www.creditchina.gov.cn/</w:t>
              </w:r>
            </w:hyperlink>
            <w:r w:rsidRPr="002D3186">
              <w:rPr>
                <w:rFonts w:ascii="仿宋" w:eastAsia="仿宋" w:hAnsi="仿宋" w:cs="宋体" w:hint="eastAsia"/>
                <w:sz w:val="22"/>
                <w:szCs w:val="22"/>
              </w:rPr>
              <w:t>）、中国政府采购网（</w:t>
            </w:r>
            <w:hyperlink r:id="rId16" w:history="1">
              <w:r w:rsidR="00D11FE1" w:rsidRPr="002D3186">
                <w:rPr>
                  <w:rStyle w:val="aff6"/>
                  <w:rFonts w:ascii="仿宋" w:eastAsia="仿宋" w:hAnsi="仿宋" w:cs="宋体" w:hint="eastAsia"/>
                  <w:color w:val="auto"/>
                  <w:sz w:val="22"/>
                  <w:szCs w:val="22"/>
                </w:rPr>
                <w:t>www.ccgp.gov.cn</w:t>
              </w:r>
            </w:hyperlink>
            <w:r w:rsidRPr="002D3186">
              <w:rPr>
                <w:rFonts w:ascii="仿宋" w:eastAsia="仿宋" w:hAnsi="仿宋" w:cs="宋体" w:hint="eastAsia"/>
                <w:sz w:val="22"/>
                <w:szCs w:val="22"/>
              </w:rPr>
              <w:t>）、中国执行信息公开网（</w:t>
            </w:r>
            <w:hyperlink r:id="rId17" w:history="1">
              <w:r w:rsidR="00D11FE1" w:rsidRPr="002D3186">
                <w:rPr>
                  <w:rStyle w:val="aff6"/>
                  <w:rFonts w:ascii="仿宋" w:eastAsia="仿宋" w:hAnsi="仿宋" w:cs="宋体" w:hint="eastAsia"/>
                  <w:color w:val="auto"/>
                  <w:sz w:val="22"/>
                  <w:szCs w:val="22"/>
                </w:rPr>
                <w:t>http://zxgk.court.gov.cn/shixin/）</w:t>
              </w:r>
            </w:hyperlink>
            <w:r w:rsidRPr="002D3186">
              <w:rPr>
                <w:rFonts w:ascii="仿宋" w:eastAsia="仿宋" w:hAnsi="仿宋" w:cs="宋体" w:hint="eastAsia"/>
                <w:sz w:val="22"/>
                <w:szCs w:val="22"/>
              </w:rPr>
              <w:t>。</w:t>
            </w:r>
          </w:p>
          <w:p w14:paraId="70F7EC88" w14:textId="77777777" w:rsidR="00D11FE1" w:rsidRPr="002D3186" w:rsidRDefault="00000000">
            <w:pPr>
              <w:adjustRightInd w:val="0"/>
              <w:snapToGrid w:val="0"/>
              <w:spacing w:line="360" w:lineRule="auto"/>
              <w:rPr>
                <w:rFonts w:ascii="仿宋" w:eastAsia="仿宋" w:hAnsi="仿宋" w:cs="宋体" w:hint="eastAsia"/>
                <w:b/>
                <w:bCs/>
                <w:sz w:val="22"/>
                <w:szCs w:val="22"/>
              </w:rPr>
            </w:pPr>
            <w:r w:rsidRPr="002D3186">
              <w:rPr>
                <w:rFonts w:ascii="仿宋" w:eastAsia="仿宋" w:hAnsi="仿宋" w:cs="宋体" w:hint="eastAsia"/>
                <w:sz w:val="22"/>
                <w:szCs w:val="22"/>
              </w:rPr>
              <w:t>信用查询的时间</w:t>
            </w:r>
          </w:p>
          <w:p w14:paraId="723A0089"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信用信息截止时间点：评标结束之前；</w:t>
            </w:r>
          </w:p>
          <w:p w14:paraId="36336D99"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信用查询时间：在投标截止时间至评标结束之前进行查询。</w:t>
            </w:r>
          </w:p>
          <w:p w14:paraId="6E005AB9"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信用查询记录方式：</w:t>
            </w:r>
          </w:p>
          <w:p w14:paraId="1EA56ABD"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采购人或采购代理机构将根据要求进行查询，将查询结果上传至郑州市公共资源交易中心电子系统备案。投标人不良信用记录以采购人或采购代理机构查询结果为准。投标人自行提供的与网站信息不一致的其他证明材料亦不作</w:t>
            </w:r>
            <w:r w:rsidRPr="002D3186">
              <w:rPr>
                <w:rFonts w:ascii="仿宋" w:eastAsia="仿宋" w:hAnsi="仿宋" w:cs="宋体" w:hint="eastAsia"/>
                <w:sz w:val="22"/>
                <w:szCs w:val="22"/>
              </w:rPr>
              <w:lastRenderedPageBreak/>
              <w:t>为资格审查依据。</w:t>
            </w:r>
          </w:p>
        </w:tc>
      </w:tr>
      <w:tr w:rsidR="00D11FE1" w:rsidRPr="002D3186" w14:paraId="6368D5CA" w14:textId="77777777">
        <w:trPr>
          <w:trHeight w:val="1090"/>
        </w:trPr>
        <w:tc>
          <w:tcPr>
            <w:tcW w:w="956" w:type="dxa"/>
            <w:vAlign w:val="center"/>
          </w:tcPr>
          <w:p w14:paraId="55E56E0A"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lastRenderedPageBreak/>
              <w:t>4</w:t>
            </w:r>
          </w:p>
        </w:tc>
        <w:tc>
          <w:tcPr>
            <w:tcW w:w="2237" w:type="dxa"/>
            <w:vAlign w:val="center"/>
          </w:tcPr>
          <w:p w14:paraId="5DBB5E9B"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cs="宋体" w:hint="eastAsia"/>
                <w:szCs w:val="21"/>
              </w:rPr>
              <w:t>信誉</w:t>
            </w:r>
          </w:p>
        </w:tc>
        <w:tc>
          <w:tcPr>
            <w:tcW w:w="5666" w:type="dxa"/>
            <w:vAlign w:val="center"/>
          </w:tcPr>
          <w:p w14:paraId="78294C80"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单位负责人为同一人或者存在直接控股、管理关系的不同投标人，不得参加同一合同项下的政府采购活动。</w:t>
            </w:r>
          </w:p>
        </w:tc>
      </w:tr>
      <w:tr w:rsidR="00D11FE1" w:rsidRPr="002D3186" w14:paraId="5B390A77" w14:textId="77777777">
        <w:trPr>
          <w:trHeight w:val="523"/>
        </w:trPr>
        <w:tc>
          <w:tcPr>
            <w:tcW w:w="956" w:type="dxa"/>
            <w:vAlign w:val="center"/>
          </w:tcPr>
          <w:p w14:paraId="47DE99FF"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5</w:t>
            </w:r>
          </w:p>
        </w:tc>
        <w:tc>
          <w:tcPr>
            <w:tcW w:w="2237" w:type="dxa"/>
            <w:vAlign w:val="center"/>
          </w:tcPr>
          <w:p w14:paraId="41C6AFE4"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其他</w:t>
            </w:r>
          </w:p>
        </w:tc>
        <w:tc>
          <w:tcPr>
            <w:tcW w:w="5666" w:type="dxa"/>
            <w:vAlign w:val="center"/>
          </w:tcPr>
          <w:p w14:paraId="7E569903" w14:textId="77777777" w:rsidR="00D11FE1" w:rsidRPr="002D3186" w:rsidRDefault="00000000">
            <w:pPr>
              <w:adjustRightInd w:val="0"/>
              <w:snapToGrid w:val="0"/>
              <w:spacing w:line="360" w:lineRule="auto"/>
              <w:rPr>
                <w:rFonts w:ascii="仿宋" w:eastAsia="仿宋" w:hAnsi="仿宋" w:cs="宋体" w:hint="eastAsia"/>
                <w:sz w:val="22"/>
                <w:szCs w:val="22"/>
              </w:rPr>
            </w:pPr>
            <w:r w:rsidRPr="002D3186">
              <w:rPr>
                <w:rFonts w:ascii="仿宋" w:eastAsia="仿宋" w:hAnsi="仿宋" w:cs="宋体" w:hint="eastAsia"/>
                <w:sz w:val="22"/>
                <w:szCs w:val="22"/>
              </w:rPr>
              <w:t>招标文件中要求的其他资格证明文件</w:t>
            </w:r>
          </w:p>
        </w:tc>
      </w:tr>
      <w:tr w:rsidR="00D11FE1" w:rsidRPr="002D3186" w14:paraId="0352A6A2" w14:textId="77777777">
        <w:trPr>
          <w:trHeight w:val="523"/>
        </w:trPr>
        <w:tc>
          <w:tcPr>
            <w:tcW w:w="956" w:type="dxa"/>
            <w:vAlign w:val="center"/>
          </w:tcPr>
          <w:p w14:paraId="3653532B" w14:textId="77777777" w:rsidR="00D11FE1" w:rsidRPr="002D3186" w:rsidRDefault="00D11FE1">
            <w:pPr>
              <w:adjustRightInd w:val="0"/>
              <w:snapToGrid w:val="0"/>
              <w:spacing w:line="360" w:lineRule="auto"/>
              <w:jc w:val="center"/>
              <w:rPr>
                <w:rFonts w:ascii="仿宋" w:eastAsia="仿宋" w:hAnsi="仿宋" w:hint="eastAsia"/>
                <w:sz w:val="22"/>
                <w:szCs w:val="22"/>
              </w:rPr>
            </w:pPr>
          </w:p>
        </w:tc>
        <w:tc>
          <w:tcPr>
            <w:tcW w:w="2237" w:type="dxa"/>
            <w:vAlign w:val="center"/>
          </w:tcPr>
          <w:p w14:paraId="35AA6D97"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w:t>
            </w:r>
          </w:p>
        </w:tc>
        <w:tc>
          <w:tcPr>
            <w:tcW w:w="5666" w:type="dxa"/>
            <w:vAlign w:val="center"/>
          </w:tcPr>
          <w:p w14:paraId="663B12F1" w14:textId="77777777" w:rsidR="00D11FE1" w:rsidRPr="002D3186" w:rsidRDefault="00D11FE1">
            <w:pPr>
              <w:adjustRightInd w:val="0"/>
              <w:snapToGrid w:val="0"/>
              <w:spacing w:line="360" w:lineRule="auto"/>
              <w:rPr>
                <w:rFonts w:ascii="仿宋" w:eastAsia="仿宋" w:hAnsi="仿宋" w:hint="eastAsia"/>
                <w:sz w:val="22"/>
                <w:szCs w:val="22"/>
              </w:rPr>
            </w:pPr>
          </w:p>
        </w:tc>
      </w:tr>
    </w:tbl>
    <w:p w14:paraId="14CF4ABA" w14:textId="77777777" w:rsidR="00D11FE1" w:rsidRPr="002D3186" w:rsidRDefault="00000000">
      <w:pPr>
        <w:spacing w:line="360" w:lineRule="auto"/>
        <w:rPr>
          <w:rFonts w:ascii="仿宋" w:eastAsia="仿宋" w:hAnsi="仿宋" w:hint="eastAsia"/>
          <w:b/>
          <w:bCs/>
        </w:rPr>
      </w:pPr>
      <w:bookmarkStart w:id="378" w:name="_Hlk218437590"/>
      <w:r w:rsidRPr="002D3186">
        <w:rPr>
          <w:rFonts w:ascii="仿宋" w:eastAsia="仿宋" w:hAnsi="仿宋" w:hint="eastAsia"/>
          <w:b/>
          <w:bCs/>
          <w:sz w:val="24"/>
        </w:rPr>
        <w:t>注：1</w:t>
      </w:r>
      <w:r w:rsidRPr="002D3186">
        <w:rPr>
          <w:rFonts w:ascii="仿宋" w:eastAsia="仿宋" w:hAnsi="仿宋"/>
          <w:b/>
          <w:bCs/>
          <w:sz w:val="24"/>
        </w:rPr>
        <w:t>.</w:t>
      </w:r>
      <w:r w:rsidRPr="002D3186">
        <w:rPr>
          <w:rFonts w:ascii="仿宋" w:eastAsia="仿宋" w:hAnsi="仿宋" w:hint="eastAsia"/>
          <w:b/>
          <w:bCs/>
          <w:sz w:val="24"/>
        </w:rPr>
        <w:t>审查项目有一项不满足则结论为不合格。</w:t>
      </w:r>
    </w:p>
    <w:p w14:paraId="6F728C0C"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2.</w:t>
      </w:r>
      <w:r w:rsidRPr="002D3186">
        <w:rPr>
          <w:rFonts w:ascii="仿宋" w:eastAsia="仿宋" w:hAnsi="仿宋" w:hint="eastAsia"/>
          <w:b/>
          <w:bCs/>
          <w:sz w:val="24"/>
        </w:rPr>
        <w:t>投标人应根据招标文件要求资格条件提供上述资格证明文件并在郑州市公共资源交易中心投标文件制作系统“资格审查材料”中上传提供的资格证明材料，否则将影响投标人资格审查结果。</w:t>
      </w:r>
    </w:p>
    <w:bookmarkEnd w:id="378"/>
    <w:p w14:paraId="1873AE55" w14:textId="77777777" w:rsidR="00D11FE1" w:rsidRPr="002D3186" w:rsidRDefault="00D11FE1">
      <w:pPr>
        <w:pStyle w:val="ab"/>
        <w:spacing w:line="360" w:lineRule="auto"/>
        <w:ind w:firstLineChars="225" w:firstLine="473"/>
        <w:rPr>
          <w:rFonts w:ascii="仿宋" w:eastAsia="仿宋" w:hAnsi="仿宋" w:hint="eastAsia"/>
        </w:rPr>
      </w:pPr>
    </w:p>
    <w:p w14:paraId="28F3C407" w14:textId="77777777" w:rsidR="00D11FE1" w:rsidRPr="002D3186" w:rsidRDefault="00D11FE1">
      <w:pPr>
        <w:pStyle w:val="aff0"/>
        <w:spacing w:line="360" w:lineRule="auto"/>
        <w:rPr>
          <w:rFonts w:ascii="仿宋" w:eastAsia="仿宋" w:hAnsi="仿宋" w:hint="eastAsia"/>
        </w:rPr>
      </w:pPr>
    </w:p>
    <w:p w14:paraId="2AB40F85" w14:textId="77777777" w:rsidR="00D11FE1" w:rsidRPr="002D3186" w:rsidRDefault="00D11FE1">
      <w:pPr>
        <w:pStyle w:val="aff0"/>
        <w:spacing w:line="360" w:lineRule="auto"/>
        <w:rPr>
          <w:rFonts w:ascii="仿宋" w:eastAsia="仿宋" w:hAnsi="仿宋" w:hint="eastAsia"/>
        </w:rPr>
      </w:pPr>
    </w:p>
    <w:p w14:paraId="58C42606" w14:textId="77777777" w:rsidR="00D11FE1" w:rsidRPr="002D3186" w:rsidRDefault="00D11FE1">
      <w:pPr>
        <w:pStyle w:val="aff0"/>
        <w:spacing w:line="360" w:lineRule="auto"/>
        <w:rPr>
          <w:rFonts w:ascii="仿宋" w:eastAsia="仿宋" w:hAnsi="仿宋" w:hint="eastAsia"/>
        </w:rPr>
      </w:pPr>
    </w:p>
    <w:p w14:paraId="77F3A3AB" w14:textId="77777777" w:rsidR="00D11FE1" w:rsidRPr="002D3186" w:rsidRDefault="00D11FE1">
      <w:pPr>
        <w:pStyle w:val="aff0"/>
        <w:spacing w:line="360" w:lineRule="auto"/>
        <w:rPr>
          <w:rFonts w:ascii="仿宋" w:eastAsia="仿宋" w:hAnsi="仿宋" w:hint="eastAsia"/>
        </w:rPr>
      </w:pPr>
    </w:p>
    <w:p w14:paraId="58DAE21D" w14:textId="77777777" w:rsidR="00D11FE1" w:rsidRPr="002D3186" w:rsidRDefault="00D11FE1">
      <w:pPr>
        <w:spacing w:line="360" w:lineRule="auto"/>
        <w:rPr>
          <w:rFonts w:ascii="仿宋" w:eastAsia="仿宋" w:hAnsi="仿宋" w:hint="eastAsia"/>
          <w:sz w:val="24"/>
        </w:rPr>
      </w:pPr>
    </w:p>
    <w:p w14:paraId="60214A46" w14:textId="77777777" w:rsidR="00D11FE1" w:rsidRPr="002D3186" w:rsidRDefault="00000000">
      <w:pPr>
        <w:spacing w:line="360" w:lineRule="auto"/>
        <w:rPr>
          <w:rFonts w:ascii="仿宋" w:eastAsia="仿宋" w:hAnsi="仿宋" w:hint="eastAsia"/>
          <w:b/>
          <w:bCs/>
          <w:sz w:val="24"/>
        </w:rPr>
      </w:pPr>
      <w:r w:rsidRPr="002D3186">
        <w:rPr>
          <w:rFonts w:ascii="仿宋" w:eastAsia="仿宋" w:hAnsi="仿宋" w:hint="eastAsia"/>
          <w:b/>
          <w:bCs/>
          <w:sz w:val="24"/>
        </w:rPr>
        <w:br w:type="page"/>
      </w:r>
    </w:p>
    <w:p w14:paraId="782B542A" w14:textId="77777777" w:rsidR="00D11FE1" w:rsidRPr="002D3186" w:rsidRDefault="00000000">
      <w:pPr>
        <w:pStyle w:val="2"/>
        <w:spacing w:before="0" w:after="0" w:line="360" w:lineRule="auto"/>
        <w:rPr>
          <w:rFonts w:ascii="仿宋" w:eastAsia="仿宋" w:hAnsi="仿宋" w:hint="eastAsia"/>
          <w:sz w:val="24"/>
        </w:rPr>
      </w:pPr>
      <w:bookmarkStart w:id="379" w:name="_Toc10499"/>
      <w:bookmarkStart w:id="380" w:name="_Toc240443062"/>
      <w:r w:rsidRPr="002D3186">
        <w:rPr>
          <w:rFonts w:ascii="仿宋" w:eastAsia="仿宋" w:hAnsi="仿宋" w:hint="eastAsia"/>
          <w:sz w:val="24"/>
        </w:rPr>
        <w:lastRenderedPageBreak/>
        <w:t>二、符合性审查表</w:t>
      </w:r>
      <w:bookmarkEnd w:id="379"/>
      <w:bookmarkEnd w:id="380"/>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2"/>
        <w:gridCol w:w="2047"/>
        <w:gridCol w:w="5900"/>
      </w:tblGrid>
      <w:tr w:rsidR="00D11FE1" w:rsidRPr="002D3186" w14:paraId="1C9D4264" w14:textId="77777777">
        <w:trPr>
          <w:trHeight w:val="605"/>
          <w:tblHeader/>
        </w:trPr>
        <w:tc>
          <w:tcPr>
            <w:tcW w:w="852" w:type="dxa"/>
            <w:vAlign w:val="center"/>
          </w:tcPr>
          <w:p w14:paraId="3148CF50"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hint="eastAsia"/>
                <w:sz w:val="22"/>
                <w:szCs w:val="22"/>
              </w:rPr>
              <w:t>序号</w:t>
            </w:r>
          </w:p>
        </w:tc>
        <w:tc>
          <w:tcPr>
            <w:tcW w:w="2047" w:type="dxa"/>
            <w:vAlign w:val="center"/>
          </w:tcPr>
          <w:p w14:paraId="5145F3DF"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审查因素</w:t>
            </w:r>
          </w:p>
        </w:tc>
        <w:tc>
          <w:tcPr>
            <w:tcW w:w="5900" w:type="dxa"/>
            <w:vAlign w:val="center"/>
          </w:tcPr>
          <w:p w14:paraId="03A99A9E"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审查内容</w:t>
            </w:r>
          </w:p>
        </w:tc>
      </w:tr>
      <w:tr w:rsidR="00D11FE1" w:rsidRPr="002D3186" w14:paraId="62E40264" w14:textId="77777777">
        <w:trPr>
          <w:trHeight w:val="1105"/>
        </w:trPr>
        <w:tc>
          <w:tcPr>
            <w:tcW w:w="852" w:type="dxa"/>
            <w:vAlign w:val="center"/>
          </w:tcPr>
          <w:p w14:paraId="5808C97F"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1</w:t>
            </w:r>
          </w:p>
        </w:tc>
        <w:tc>
          <w:tcPr>
            <w:tcW w:w="2047" w:type="dxa"/>
            <w:vAlign w:val="center"/>
          </w:tcPr>
          <w:p w14:paraId="6426FECD"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法定代表人（或负责人）身份证明书</w:t>
            </w:r>
          </w:p>
        </w:tc>
        <w:tc>
          <w:tcPr>
            <w:tcW w:w="5900" w:type="dxa"/>
            <w:vAlign w:val="center"/>
          </w:tcPr>
          <w:p w14:paraId="4709ED5E" w14:textId="77777777" w:rsidR="00D11FE1" w:rsidRPr="002D3186" w:rsidRDefault="00000000">
            <w:pPr>
              <w:pStyle w:val="a3"/>
              <w:adjustRightInd w:val="0"/>
              <w:snapToGrid w:val="0"/>
              <w:spacing w:line="360" w:lineRule="auto"/>
              <w:ind w:firstLineChars="0" w:firstLine="0"/>
              <w:jc w:val="left"/>
              <w:rPr>
                <w:rFonts w:ascii="仿宋" w:eastAsia="仿宋" w:hAnsi="仿宋" w:hint="eastAsia"/>
                <w:sz w:val="22"/>
                <w:szCs w:val="22"/>
              </w:rPr>
            </w:pPr>
            <w:r w:rsidRPr="002D3186">
              <w:rPr>
                <w:rFonts w:ascii="仿宋" w:eastAsia="仿宋" w:hAnsi="仿宋"/>
                <w:sz w:val="22"/>
                <w:szCs w:val="22"/>
              </w:rPr>
              <w:t>提供了符合招标文件要求的</w:t>
            </w:r>
            <w:r w:rsidRPr="002D3186">
              <w:rPr>
                <w:rFonts w:ascii="仿宋" w:eastAsia="仿宋" w:hAnsi="仿宋" w:hint="eastAsia"/>
                <w:sz w:val="22"/>
                <w:szCs w:val="22"/>
              </w:rPr>
              <w:t>法定代表人（或负责人）身份证明书</w:t>
            </w:r>
            <w:r w:rsidRPr="002D3186">
              <w:rPr>
                <w:rFonts w:ascii="仿宋" w:eastAsia="仿宋" w:hAnsi="仿宋"/>
                <w:sz w:val="22"/>
                <w:szCs w:val="22"/>
              </w:rPr>
              <w:t>。</w:t>
            </w:r>
          </w:p>
        </w:tc>
      </w:tr>
      <w:tr w:rsidR="00D11FE1" w:rsidRPr="002D3186" w14:paraId="2AF367C7" w14:textId="77777777">
        <w:trPr>
          <w:trHeight w:val="1105"/>
        </w:trPr>
        <w:tc>
          <w:tcPr>
            <w:tcW w:w="852" w:type="dxa"/>
            <w:vAlign w:val="center"/>
          </w:tcPr>
          <w:p w14:paraId="603CAEF6"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2</w:t>
            </w:r>
          </w:p>
        </w:tc>
        <w:tc>
          <w:tcPr>
            <w:tcW w:w="2047" w:type="dxa"/>
            <w:vAlign w:val="center"/>
          </w:tcPr>
          <w:p w14:paraId="1310FE25"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法定代表人（或负责人）授权委托书</w:t>
            </w:r>
          </w:p>
        </w:tc>
        <w:tc>
          <w:tcPr>
            <w:tcW w:w="5900" w:type="dxa"/>
            <w:vAlign w:val="center"/>
          </w:tcPr>
          <w:p w14:paraId="0DF27EB4" w14:textId="77777777" w:rsidR="00D11FE1" w:rsidRPr="002D3186" w:rsidRDefault="00000000">
            <w:pPr>
              <w:pStyle w:val="a3"/>
              <w:adjustRightInd w:val="0"/>
              <w:snapToGrid w:val="0"/>
              <w:spacing w:line="360" w:lineRule="auto"/>
              <w:ind w:firstLineChars="0" w:firstLine="0"/>
              <w:jc w:val="left"/>
              <w:rPr>
                <w:rFonts w:ascii="仿宋" w:eastAsia="仿宋" w:hAnsi="仿宋" w:hint="eastAsia"/>
                <w:sz w:val="22"/>
                <w:szCs w:val="22"/>
              </w:rPr>
            </w:pPr>
            <w:r w:rsidRPr="002D3186">
              <w:rPr>
                <w:rFonts w:ascii="仿宋" w:eastAsia="仿宋" w:hAnsi="仿宋"/>
                <w:sz w:val="22"/>
                <w:szCs w:val="22"/>
              </w:rPr>
              <w:t>提供了符合招标文件要求的</w:t>
            </w:r>
            <w:r w:rsidRPr="002D3186">
              <w:rPr>
                <w:rFonts w:ascii="仿宋" w:eastAsia="仿宋" w:hAnsi="仿宋" w:hint="eastAsia"/>
                <w:sz w:val="22"/>
                <w:szCs w:val="22"/>
              </w:rPr>
              <w:t>法定代表人（或负责人）授权委托书</w:t>
            </w:r>
            <w:r w:rsidRPr="002D3186">
              <w:rPr>
                <w:rFonts w:ascii="仿宋" w:eastAsia="仿宋" w:hAnsi="仿宋"/>
                <w:sz w:val="22"/>
                <w:szCs w:val="22"/>
              </w:rPr>
              <w:t>。</w:t>
            </w:r>
          </w:p>
        </w:tc>
      </w:tr>
      <w:tr w:rsidR="00D11FE1" w:rsidRPr="002D3186" w14:paraId="6A0FE554" w14:textId="77777777">
        <w:trPr>
          <w:trHeight w:val="741"/>
        </w:trPr>
        <w:tc>
          <w:tcPr>
            <w:tcW w:w="852" w:type="dxa"/>
            <w:vAlign w:val="center"/>
          </w:tcPr>
          <w:p w14:paraId="56E11376"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3</w:t>
            </w:r>
          </w:p>
        </w:tc>
        <w:tc>
          <w:tcPr>
            <w:tcW w:w="2047" w:type="dxa"/>
            <w:vAlign w:val="center"/>
          </w:tcPr>
          <w:p w14:paraId="13B46B5D" w14:textId="77777777" w:rsidR="00D11FE1" w:rsidRPr="002D3186" w:rsidRDefault="00000000">
            <w:pPr>
              <w:adjustRightInd w:val="0"/>
              <w:snapToGrid w:val="0"/>
              <w:spacing w:line="360" w:lineRule="auto"/>
              <w:jc w:val="center"/>
              <w:rPr>
                <w:rFonts w:ascii="仿宋" w:eastAsia="仿宋" w:hAnsi="仿宋" w:hint="eastAsia"/>
                <w:sz w:val="22"/>
                <w:szCs w:val="22"/>
              </w:rPr>
            </w:pPr>
            <w:r w:rsidRPr="002D3186">
              <w:rPr>
                <w:rFonts w:ascii="仿宋" w:eastAsia="仿宋" w:hAnsi="仿宋" w:hint="eastAsia"/>
                <w:sz w:val="22"/>
                <w:szCs w:val="22"/>
              </w:rPr>
              <w:t>投标保证承诺书</w:t>
            </w:r>
          </w:p>
        </w:tc>
        <w:tc>
          <w:tcPr>
            <w:tcW w:w="5900" w:type="dxa"/>
            <w:vAlign w:val="center"/>
          </w:tcPr>
          <w:p w14:paraId="0B878BEE" w14:textId="77777777" w:rsidR="00D11FE1" w:rsidRPr="002D3186" w:rsidRDefault="00000000">
            <w:pPr>
              <w:pStyle w:val="a3"/>
              <w:adjustRightInd w:val="0"/>
              <w:snapToGrid w:val="0"/>
              <w:spacing w:line="360" w:lineRule="auto"/>
              <w:ind w:firstLineChars="0" w:firstLine="0"/>
              <w:jc w:val="left"/>
              <w:rPr>
                <w:rFonts w:ascii="仿宋" w:eastAsia="仿宋" w:hAnsi="仿宋" w:hint="eastAsia"/>
                <w:sz w:val="22"/>
                <w:szCs w:val="22"/>
              </w:rPr>
            </w:pPr>
            <w:r w:rsidRPr="002D3186">
              <w:rPr>
                <w:rFonts w:ascii="仿宋" w:eastAsia="仿宋" w:hAnsi="仿宋"/>
                <w:sz w:val="22"/>
                <w:szCs w:val="22"/>
              </w:rPr>
              <w:t>提供了符合招标文件要求的《</w:t>
            </w:r>
            <w:r w:rsidRPr="002D3186">
              <w:rPr>
                <w:rFonts w:ascii="仿宋" w:eastAsia="仿宋" w:hAnsi="仿宋" w:hint="eastAsia"/>
                <w:sz w:val="22"/>
                <w:szCs w:val="22"/>
              </w:rPr>
              <w:t>投标保证承诺书</w:t>
            </w:r>
            <w:r w:rsidRPr="002D3186">
              <w:rPr>
                <w:rFonts w:ascii="仿宋" w:eastAsia="仿宋" w:hAnsi="仿宋"/>
                <w:sz w:val="22"/>
                <w:szCs w:val="22"/>
              </w:rPr>
              <w:t>》。格式见《投标文件格式》</w:t>
            </w:r>
            <w:r w:rsidRPr="002D3186">
              <w:rPr>
                <w:rFonts w:ascii="仿宋" w:eastAsia="仿宋" w:hAnsi="仿宋" w:hint="eastAsia"/>
                <w:sz w:val="22"/>
                <w:szCs w:val="22"/>
              </w:rPr>
              <w:t>。</w:t>
            </w:r>
          </w:p>
        </w:tc>
      </w:tr>
      <w:tr w:rsidR="00D11FE1" w:rsidRPr="002D3186" w14:paraId="158D57D6" w14:textId="77777777">
        <w:trPr>
          <w:trHeight w:val="878"/>
        </w:trPr>
        <w:tc>
          <w:tcPr>
            <w:tcW w:w="852" w:type="dxa"/>
            <w:vAlign w:val="center"/>
          </w:tcPr>
          <w:p w14:paraId="7EDDA65F"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4</w:t>
            </w:r>
          </w:p>
        </w:tc>
        <w:tc>
          <w:tcPr>
            <w:tcW w:w="2047" w:type="dxa"/>
            <w:vAlign w:val="center"/>
          </w:tcPr>
          <w:p w14:paraId="18448911"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投标报价</w:t>
            </w:r>
          </w:p>
        </w:tc>
        <w:tc>
          <w:tcPr>
            <w:tcW w:w="5900" w:type="dxa"/>
            <w:vAlign w:val="center"/>
          </w:tcPr>
          <w:p w14:paraId="184B2313"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hint="eastAsia"/>
                <w:sz w:val="22"/>
                <w:szCs w:val="22"/>
              </w:rPr>
              <w:t>投标报价未超过招标文件规定的（项目或对应的包、标段）预算金额或最高限价。</w:t>
            </w:r>
          </w:p>
        </w:tc>
      </w:tr>
      <w:tr w:rsidR="00D11FE1" w:rsidRPr="002D3186" w14:paraId="54EA03A0" w14:textId="77777777">
        <w:trPr>
          <w:trHeight w:val="878"/>
        </w:trPr>
        <w:tc>
          <w:tcPr>
            <w:tcW w:w="852" w:type="dxa"/>
            <w:vAlign w:val="center"/>
          </w:tcPr>
          <w:p w14:paraId="6A6F6E9A"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5</w:t>
            </w:r>
          </w:p>
        </w:tc>
        <w:tc>
          <w:tcPr>
            <w:tcW w:w="2047" w:type="dxa"/>
            <w:vAlign w:val="center"/>
          </w:tcPr>
          <w:p w14:paraId="4FF2FD2F"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sz w:val="22"/>
                <w:szCs w:val="22"/>
              </w:rPr>
              <w:t>报价唯一性</w:t>
            </w:r>
          </w:p>
        </w:tc>
        <w:tc>
          <w:tcPr>
            <w:tcW w:w="5900" w:type="dxa"/>
            <w:vAlign w:val="center"/>
          </w:tcPr>
          <w:p w14:paraId="37E7DBDA"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sz w:val="22"/>
                <w:szCs w:val="22"/>
              </w:rPr>
              <w:t>投标文件未出现可选择性或可调整的报价（招标文件另有规定的除外）；</w:t>
            </w:r>
          </w:p>
        </w:tc>
      </w:tr>
      <w:tr w:rsidR="00D11FE1" w:rsidRPr="002D3186" w14:paraId="53860B3C" w14:textId="77777777">
        <w:trPr>
          <w:trHeight w:val="878"/>
        </w:trPr>
        <w:tc>
          <w:tcPr>
            <w:tcW w:w="852" w:type="dxa"/>
            <w:vAlign w:val="center"/>
          </w:tcPr>
          <w:p w14:paraId="3099EB44"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6</w:t>
            </w:r>
          </w:p>
        </w:tc>
        <w:tc>
          <w:tcPr>
            <w:tcW w:w="2047" w:type="dxa"/>
            <w:vAlign w:val="center"/>
          </w:tcPr>
          <w:p w14:paraId="1BE356E3"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sz w:val="22"/>
                <w:szCs w:val="22"/>
              </w:rPr>
              <w:t>报价的修正（如有）</w:t>
            </w:r>
          </w:p>
        </w:tc>
        <w:tc>
          <w:tcPr>
            <w:tcW w:w="5900" w:type="dxa"/>
            <w:vAlign w:val="center"/>
          </w:tcPr>
          <w:p w14:paraId="7B890B5E"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sz w:val="22"/>
                <w:szCs w:val="22"/>
              </w:rPr>
              <w:t>不涉及报价修正，或投标文件报价出现前后不一致时，投标人对修正后的报价予以确认；（如有）</w:t>
            </w:r>
          </w:p>
        </w:tc>
      </w:tr>
      <w:tr w:rsidR="00D11FE1" w:rsidRPr="002D3186" w14:paraId="576D68D3" w14:textId="77777777">
        <w:trPr>
          <w:trHeight w:val="2174"/>
        </w:trPr>
        <w:tc>
          <w:tcPr>
            <w:tcW w:w="852" w:type="dxa"/>
            <w:vAlign w:val="center"/>
          </w:tcPr>
          <w:p w14:paraId="5869E0D3"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7</w:t>
            </w:r>
          </w:p>
        </w:tc>
        <w:tc>
          <w:tcPr>
            <w:tcW w:w="2047" w:type="dxa"/>
            <w:vAlign w:val="center"/>
          </w:tcPr>
          <w:p w14:paraId="70E2EB4C"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sz w:val="22"/>
                <w:szCs w:val="22"/>
              </w:rPr>
              <w:t>报价合理性</w:t>
            </w:r>
          </w:p>
        </w:tc>
        <w:tc>
          <w:tcPr>
            <w:tcW w:w="5900" w:type="dxa"/>
            <w:vAlign w:val="center"/>
          </w:tcPr>
          <w:p w14:paraId="4C69AAFC"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cs="宋体" w:hint="eastAsia"/>
                <w:sz w:val="22"/>
                <w:szCs w:val="22"/>
              </w:rPr>
              <w:t>①</w:t>
            </w:r>
            <w:r w:rsidRPr="002D3186">
              <w:rPr>
                <w:rFonts w:ascii="仿宋" w:eastAsia="仿宋" w:hAnsi="仿宋"/>
                <w:sz w:val="22"/>
                <w:szCs w:val="22"/>
              </w:rPr>
              <w:t>报价合理，</w:t>
            </w:r>
            <w:r w:rsidRPr="002D3186">
              <w:rPr>
                <w:rFonts w:ascii="仿宋" w:eastAsia="仿宋" w:hAnsi="仿宋" w:hint="eastAsia"/>
                <w:sz w:val="22"/>
                <w:szCs w:val="22"/>
              </w:rPr>
              <w:t>且投标人</w:t>
            </w:r>
            <w:r w:rsidRPr="002D3186">
              <w:rPr>
                <w:rFonts w:ascii="仿宋" w:eastAsia="仿宋" w:hAnsi="仿宋"/>
                <w:sz w:val="22"/>
                <w:szCs w:val="22"/>
              </w:rPr>
              <w:t>的报价</w:t>
            </w:r>
            <w:r w:rsidRPr="002D3186">
              <w:rPr>
                <w:rFonts w:ascii="仿宋" w:eastAsia="仿宋" w:hAnsi="仿宋" w:hint="eastAsia"/>
                <w:sz w:val="22"/>
                <w:szCs w:val="22"/>
              </w:rPr>
              <w:t>不属于异常低价投标（响应）所列情形中任意一种；</w:t>
            </w:r>
          </w:p>
          <w:p w14:paraId="0CD16070"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cs="宋体" w:hint="eastAsia"/>
                <w:sz w:val="22"/>
                <w:szCs w:val="22"/>
              </w:rPr>
              <w:t>②</w:t>
            </w:r>
            <w:r w:rsidRPr="002D3186">
              <w:rPr>
                <w:rFonts w:ascii="仿宋" w:eastAsia="仿宋" w:hAnsi="仿宋" w:hint="eastAsia"/>
                <w:sz w:val="22"/>
                <w:szCs w:val="22"/>
              </w:rPr>
              <w:t>投标人</w:t>
            </w:r>
            <w:r w:rsidRPr="002D3186">
              <w:rPr>
                <w:rFonts w:ascii="仿宋" w:eastAsia="仿宋" w:hAnsi="仿宋"/>
                <w:sz w:val="22"/>
                <w:szCs w:val="22"/>
              </w:rPr>
              <w:t>的报价</w:t>
            </w:r>
            <w:r w:rsidRPr="002D3186">
              <w:rPr>
                <w:rFonts w:ascii="仿宋" w:eastAsia="仿宋" w:hAnsi="仿宋" w:hint="eastAsia"/>
                <w:sz w:val="22"/>
                <w:szCs w:val="22"/>
              </w:rPr>
              <w:t>属于异常低价投标（响应）所列情形中任意一种，且评审委员会发出价格澄清后</w:t>
            </w:r>
            <w:r w:rsidRPr="002D3186">
              <w:rPr>
                <w:rFonts w:ascii="仿宋" w:eastAsia="仿宋" w:hAnsi="仿宋"/>
                <w:sz w:val="22"/>
                <w:szCs w:val="22"/>
              </w:rPr>
              <w:t>，</w:t>
            </w:r>
            <w:r w:rsidRPr="002D3186">
              <w:rPr>
                <w:rFonts w:ascii="仿宋" w:eastAsia="仿宋" w:hAnsi="仿宋" w:hint="eastAsia"/>
                <w:sz w:val="22"/>
                <w:szCs w:val="22"/>
              </w:rPr>
              <w:t>能够及时回复且评审委员会审查后认可其报价合理的。</w:t>
            </w:r>
          </w:p>
        </w:tc>
      </w:tr>
      <w:tr w:rsidR="00D11FE1" w:rsidRPr="002D3186" w14:paraId="6B1FA058" w14:textId="77777777">
        <w:trPr>
          <w:trHeight w:val="878"/>
        </w:trPr>
        <w:tc>
          <w:tcPr>
            <w:tcW w:w="852" w:type="dxa"/>
            <w:vAlign w:val="center"/>
          </w:tcPr>
          <w:p w14:paraId="1B5B5313"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8</w:t>
            </w:r>
          </w:p>
        </w:tc>
        <w:tc>
          <w:tcPr>
            <w:tcW w:w="2047" w:type="dxa"/>
            <w:vAlign w:val="center"/>
          </w:tcPr>
          <w:p w14:paraId="198ED360"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sz w:val="22"/>
                <w:szCs w:val="22"/>
              </w:rPr>
              <w:t>投标有效期</w:t>
            </w:r>
          </w:p>
        </w:tc>
        <w:tc>
          <w:tcPr>
            <w:tcW w:w="5900" w:type="dxa"/>
            <w:vAlign w:val="center"/>
          </w:tcPr>
          <w:p w14:paraId="174FCAB1" w14:textId="77777777" w:rsidR="00D11FE1" w:rsidRPr="002D3186" w:rsidRDefault="00000000">
            <w:pPr>
              <w:spacing w:line="360" w:lineRule="auto"/>
              <w:rPr>
                <w:rFonts w:ascii="仿宋" w:eastAsia="仿宋" w:hAnsi="仿宋" w:hint="eastAsia"/>
                <w:sz w:val="22"/>
                <w:szCs w:val="22"/>
              </w:rPr>
            </w:pPr>
            <w:r w:rsidRPr="002D3186">
              <w:rPr>
                <w:rFonts w:ascii="仿宋" w:eastAsia="仿宋" w:hAnsi="仿宋"/>
                <w:sz w:val="22"/>
                <w:szCs w:val="22"/>
              </w:rPr>
              <w:t>投标文件中承诺的投标有效期满足招标文件中载明的投标有效期；</w:t>
            </w:r>
          </w:p>
        </w:tc>
      </w:tr>
      <w:tr w:rsidR="00D11FE1" w:rsidRPr="002D3186" w14:paraId="53C94890" w14:textId="77777777">
        <w:trPr>
          <w:trHeight w:val="878"/>
        </w:trPr>
        <w:tc>
          <w:tcPr>
            <w:tcW w:w="852" w:type="dxa"/>
            <w:vAlign w:val="center"/>
          </w:tcPr>
          <w:p w14:paraId="37574B14"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9</w:t>
            </w:r>
          </w:p>
        </w:tc>
        <w:tc>
          <w:tcPr>
            <w:tcW w:w="2047" w:type="dxa"/>
            <w:vAlign w:val="center"/>
          </w:tcPr>
          <w:p w14:paraId="2AE80287"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投标文件签字、盖章</w:t>
            </w:r>
          </w:p>
        </w:tc>
        <w:tc>
          <w:tcPr>
            <w:tcW w:w="5900" w:type="dxa"/>
            <w:vAlign w:val="center"/>
          </w:tcPr>
          <w:p w14:paraId="21B5BABA" w14:textId="77777777" w:rsidR="00D11FE1" w:rsidRPr="002D3186" w:rsidRDefault="00000000">
            <w:pPr>
              <w:spacing w:line="360" w:lineRule="auto"/>
              <w:jc w:val="center"/>
              <w:rPr>
                <w:rFonts w:ascii="仿宋" w:eastAsia="仿宋" w:hAnsi="仿宋" w:hint="eastAsia"/>
                <w:sz w:val="22"/>
                <w:szCs w:val="22"/>
              </w:rPr>
            </w:pPr>
            <w:bookmarkStart w:id="381" w:name="OLE_LINK39"/>
            <w:bookmarkStart w:id="382" w:name="OLE_LINK42"/>
            <w:r w:rsidRPr="002D3186">
              <w:rPr>
                <w:rFonts w:ascii="仿宋" w:eastAsia="仿宋" w:hAnsi="仿宋" w:hint="eastAsia"/>
                <w:sz w:val="22"/>
                <w:szCs w:val="22"/>
              </w:rPr>
              <w:t>按照招标文件的要求</w:t>
            </w:r>
            <w:bookmarkEnd w:id="381"/>
            <w:bookmarkEnd w:id="382"/>
            <w:r w:rsidRPr="002D3186">
              <w:rPr>
                <w:rFonts w:ascii="仿宋" w:eastAsia="仿宋" w:hAnsi="仿宋" w:hint="eastAsia"/>
                <w:sz w:val="22"/>
                <w:szCs w:val="22"/>
              </w:rPr>
              <w:t>，签字盖章。</w:t>
            </w:r>
          </w:p>
        </w:tc>
      </w:tr>
      <w:tr w:rsidR="00D11FE1" w:rsidRPr="002D3186" w14:paraId="02C50646" w14:textId="77777777">
        <w:trPr>
          <w:trHeight w:val="529"/>
        </w:trPr>
        <w:tc>
          <w:tcPr>
            <w:tcW w:w="852" w:type="dxa"/>
            <w:vAlign w:val="center"/>
          </w:tcPr>
          <w:p w14:paraId="6BF191BA"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11</w:t>
            </w:r>
          </w:p>
        </w:tc>
        <w:tc>
          <w:tcPr>
            <w:tcW w:w="2047" w:type="dxa"/>
            <w:vAlign w:val="center"/>
          </w:tcPr>
          <w:p w14:paraId="2D708F79"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质量要求</w:t>
            </w:r>
          </w:p>
        </w:tc>
        <w:tc>
          <w:tcPr>
            <w:tcW w:w="5900" w:type="dxa"/>
            <w:vAlign w:val="center"/>
          </w:tcPr>
          <w:p w14:paraId="523CD505"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符合国家现行规范和标准，满足采购人要求</w:t>
            </w:r>
          </w:p>
        </w:tc>
      </w:tr>
      <w:tr w:rsidR="00D11FE1" w:rsidRPr="002D3186" w14:paraId="13D36880" w14:textId="77777777">
        <w:trPr>
          <w:trHeight w:val="529"/>
        </w:trPr>
        <w:tc>
          <w:tcPr>
            <w:tcW w:w="852" w:type="dxa"/>
            <w:vAlign w:val="center"/>
          </w:tcPr>
          <w:p w14:paraId="5B8E5CA8"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12</w:t>
            </w:r>
          </w:p>
        </w:tc>
        <w:tc>
          <w:tcPr>
            <w:tcW w:w="2047" w:type="dxa"/>
            <w:vAlign w:val="center"/>
          </w:tcPr>
          <w:p w14:paraId="7F857FD5"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合同履行期限</w:t>
            </w:r>
          </w:p>
        </w:tc>
        <w:tc>
          <w:tcPr>
            <w:tcW w:w="5900" w:type="dxa"/>
            <w:vAlign w:val="center"/>
          </w:tcPr>
          <w:p w14:paraId="3F860750"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 xml:space="preserve">2年 </w:t>
            </w:r>
          </w:p>
        </w:tc>
      </w:tr>
      <w:tr w:rsidR="00D11FE1" w:rsidRPr="002D3186" w14:paraId="7BF535C2" w14:textId="77777777">
        <w:trPr>
          <w:trHeight w:val="529"/>
        </w:trPr>
        <w:tc>
          <w:tcPr>
            <w:tcW w:w="852" w:type="dxa"/>
            <w:vAlign w:val="center"/>
          </w:tcPr>
          <w:p w14:paraId="305CA136"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13</w:t>
            </w:r>
          </w:p>
        </w:tc>
        <w:tc>
          <w:tcPr>
            <w:tcW w:w="2047" w:type="dxa"/>
            <w:vAlign w:val="center"/>
          </w:tcPr>
          <w:p w14:paraId="6CA15C9F"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付款方式</w:t>
            </w:r>
          </w:p>
        </w:tc>
        <w:tc>
          <w:tcPr>
            <w:tcW w:w="5900" w:type="dxa"/>
            <w:vAlign w:val="center"/>
          </w:tcPr>
          <w:p w14:paraId="056B2EF6" w14:textId="63CC9BF2"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按</w:t>
            </w:r>
            <w:r w:rsidR="00FA5B1D">
              <w:rPr>
                <w:rFonts w:ascii="仿宋" w:eastAsia="仿宋" w:hAnsi="仿宋" w:hint="eastAsia"/>
                <w:sz w:val="22"/>
                <w:szCs w:val="22"/>
              </w:rPr>
              <w:t>六个月</w:t>
            </w:r>
            <w:r w:rsidRPr="002D3186">
              <w:rPr>
                <w:rFonts w:ascii="仿宋" w:eastAsia="仿宋" w:hAnsi="仿宋" w:hint="eastAsia"/>
                <w:sz w:val="22"/>
                <w:szCs w:val="22"/>
              </w:rPr>
              <w:t>据实支付</w:t>
            </w:r>
          </w:p>
        </w:tc>
      </w:tr>
      <w:tr w:rsidR="00D11FE1" w:rsidRPr="002D3186" w14:paraId="7F6110B0" w14:textId="77777777">
        <w:trPr>
          <w:trHeight w:val="878"/>
        </w:trPr>
        <w:tc>
          <w:tcPr>
            <w:tcW w:w="852" w:type="dxa"/>
            <w:vAlign w:val="center"/>
          </w:tcPr>
          <w:p w14:paraId="091C3BA1"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14</w:t>
            </w:r>
          </w:p>
        </w:tc>
        <w:tc>
          <w:tcPr>
            <w:tcW w:w="2047" w:type="dxa"/>
            <w:vAlign w:val="center"/>
          </w:tcPr>
          <w:p w14:paraId="1B28558C"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投标文件制作机器码</w:t>
            </w:r>
          </w:p>
        </w:tc>
        <w:tc>
          <w:tcPr>
            <w:tcW w:w="5900" w:type="dxa"/>
            <w:vAlign w:val="center"/>
          </w:tcPr>
          <w:p w14:paraId="7566AF54"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不同投标文件制作机器码不一致</w:t>
            </w:r>
          </w:p>
        </w:tc>
      </w:tr>
      <w:tr w:rsidR="00D11FE1" w:rsidRPr="002D3186" w14:paraId="552A22C4" w14:textId="77777777">
        <w:trPr>
          <w:trHeight w:val="529"/>
        </w:trPr>
        <w:tc>
          <w:tcPr>
            <w:tcW w:w="852" w:type="dxa"/>
            <w:vAlign w:val="center"/>
          </w:tcPr>
          <w:p w14:paraId="49CA34C9"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15</w:t>
            </w:r>
          </w:p>
        </w:tc>
        <w:tc>
          <w:tcPr>
            <w:tcW w:w="2047" w:type="dxa"/>
            <w:vAlign w:val="center"/>
          </w:tcPr>
          <w:p w14:paraId="6D57DECE"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其他实质性要求</w:t>
            </w:r>
          </w:p>
        </w:tc>
        <w:tc>
          <w:tcPr>
            <w:tcW w:w="5900" w:type="dxa"/>
            <w:vAlign w:val="center"/>
          </w:tcPr>
          <w:p w14:paraId="5F0B723B" w14:textId="77777777" w:rsidR="00D11FE1" w:rsidRPr="002D3186" w:rsidRDefault="00000000" w:rsidP="00FA5B1D">
            <w:pPr>
              <w:spacing w:line="360" w:lineRule="auto"/>
              <w:jc w:val="center"/>
              <w:rPr>
                <w:rFonts w:ascii="仿宋" w:eastAsia="仿宋" w:hAnsi="仿宋" w:hint="eastAsia"/>
                <w:sz w:val="22"/>
                <w:szCs w:val="22"/>
              </w:rPr>
            </w:pPr>
            <w:r w:rsidRPr="002D3186">
              <w:rPr>
                <w:rFonts w:ascii="仿宋" w:eastAsia="仿宋" w:hAnsi="仿宋" w:hint="eastAsia"/>
                <w:sz w:val="22"/>
                <w:szCs w:val="22"/>
              </w:rPr>
              <w:t>采购文件中规定的其他实质性要求</w:t>
            </w:r>
          </w:p>
        </w:tc>
      </w:tr>
      <w:tr w:rsidR="00D11FE1" w:rsidRPr="002D3186" w14:paraId="4B41DDBF" w14:textId="77777777">
        <w:trPr>
          <w:trHeight w:val="560"/>
        </w:trPr>
        <w:tc>
          <w:tcPr>
            <w:tcW w:w="852" w:type="dxa"/>
            <w:vAlign w:val="center"/>
          </w:tcPr>
          <w:p w14:paraId="4C84912B" w14:textId="77777777" w:rsidR="00D11FE1" w:rsidRPr="002D3186" w:rsidRDefault="00D11FE1">
            <w:pPr>
              <w:spacing w:line="360" w:lineRule="auto"/>
              <w:jc w:val="center"/>
              <w:rPr>
                <w:rFonts w:ascii="仿宋" w:eastAsia="仿宋" w:hAnsi="仿宋" w:hint="eastAsia"/>
                <w:sz w:val="22"/>
                <w:szCs w:val="22"/>
              </w:rPr>
            </w:pPr>
          </w:p>
        </w:tc>
        <w:tc>
          <w:tcPr>
            <w:tcW w:w="2047" w:type="dxa"/>
            <w:vAlign w:val="center"/>
          </w:tcPr>
          <w:p w14:paraId="14C201E7" w14:textId="77777777" w:rsidR="00D11FE1" w:rsidRPr="002D3186" w:rsidRDefault="00000000">
            <w:pPr>
              <w:spacing w:line="360" w:lineRule="auto"/>
              <w:jc w:val="center"/>
              <w:rPr>
                <w:rFonts w:ascii="仿宋" w:eastAsia="仿宋" w:hAnsi="仿宋" w:hint="eastAsia"/>
                <w:sz w:val="22"/>
                <w:szCs w:val="22"/>
              </w:rPr>
            </w:pPr>
            <w:r w:rsidRPr="002D3186">
              <w:rPr>
                <w:rFonts w:ascii="仿宋" w:eastAsia="仿宋" w:hAnsi="仿宋" w:hint="eastAsia"/>
                <w:sz w:val="22"/>
                <w:szCs w:val="22"/>
              </w:rPr>
              <w:t>……</w:t>
            </w:r>
          </w:p>
        </w:tc>
        <w:tc>
          <w:tcPr>
            <w:tcW w:w="5900" w:type="dxa"/>
            <w:vAlign w:val="center"/>
          </w:tcPr>
          <w:p w14:paraId="71CFC83E" w14:textId="77777777" w:rsidR="00D11FE1" w:rsidRPr="002D3186" w:rsidRDefault="00D11FE1">
            <w:pPr>
              <w:spacing w:line="360" w:lineRule="auto"/>
              <w:rPr>
                <w:rFonts w:ascii="仿宋" w:eastAsia="仿宋" w:hAnsi="仿宋" w:hint="eastAsia"/>
                <w:sz w:val="22"/>
                <w:szCs w:val="22"/>
              </w:rPr>
            </w:pPr>
          </w:p>
        </w:tc>
      </w:tr>
    </w:tbl>
    <w:p w14:paraId="38E4BF87" w14:textId="77777777" w:rsidR="00D11FE1" w:rsidRPr="002D3186" w:rsidRDefault="00000000">
      <w:pPr>
        <w:pStyle w:val="ab"/>
        <w:spacing w:line="360" w:lineRule="auto"/>
        <w:ind w:firstLineChars="225" w:firstLine="542"/>
        <w:rPr>
          <w:rFonts w:ascii="仿宋" w:eastAsia="仿宋" w:hAnsi="仿宋" w:hint="eastAsia"/>
        </w:rPr>
      </w:pPr>
      <w:r w:rsidRPr="002D3186">
        <w:rPr>
          <w:rFonts w:ascii="仿宋" w:eastAsia="仿宋" w:hAnsi="仿宋" w:hint="eastAsia"/>
          <w:b/>
          <w:bCs/>
          <w:sz w:val="24"/>
        </w:rPr>
        <w:t>注：1.审查项目有一项不满足则结论为不合格。</w:t>
      </w:r>
    </w:p>
    <w:p w14:paraId="3A948166"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2.</w:t>
      </w:r>
      <w:r w:rsidRPr="002D3186">
        <w:rPr>
          <w:rFonts w:ascii="仿宋" w:eastAsia="仿宋" w:hAnsi="仿宋" w:hint="eastAsia"/>
          <w:b/>
          <w:bCs/>
          <w:sz w:val="24"/>
        </w:rPr>
        <w:t>投标人应根据招标文件要求在郑州市公共资源交易中心投标文件制作系统中上传提供的证明材料，否则将影响投标人审查结果。</w:t>
      </w:r>
    </w:p>
    <w:p w14:paraId="6E34FA59" w14:textId="77777777" w:rsidR="00D11FE1" w:rsidRPr="002D3186" w:rsidRDefault="00D11FE1">
      <w:pPr>
        <w:tabs>
          <w:tab w:val="left" w:pos="965"/>
          <w:tab w:val="left" w:pos="992"/>
        </w:tabs>
        <w:spacing w:line="360" w:lineRule="auto"/>
        <w:ind w:firstLine="619"/>
        <w:jc w:val="center"/>
        <w:rPr>
          <w:rFonts w:ascii="仿宋" w:eastAsia="仿宋" w:hAnsi="仿宋" w:cs="宋体" w:hint="eastAsia"/>
          <w:bCs/>
          <w:sz w:val="28"/>
          <w:szCs w:val="28"/>
        </w:rPr>
      </w:pPr>
    </w:p>
    <w:p w14:paraId="01750F70" w14:textId="77777777" w:rsidR="00D11FE1" w:rsidRPr="002D3186" w:rsidRDefault="00D11FE1">
      <w:pPr>
        <w:pStyle w:val="ab"/>
        <w:spacing w:line="360" w:lineRule="auto"/>
        <w:rPr>
          <w:rFonts w:ascii="仿宋" w:eastAsia="仿宋" w:hAnsi="仿宋" w:cs="宋体" w:hint="eastAsia"/>
          <w:bCs/>
          <w:sz w:val="28"/>
          <w:szCs w:val="28"/>
        </w:rPr>
      </w:pPr>
    </w:p>
    <w:p w14:paraId="02DDECC5" w14:textId="77777777" w:rsidR="00D11FE1" w:rsidRPr="002D3186" w:rsidRDefault="00D11FE1">
      <w:pPr>
        <w:pStyle w:val="aff0"/>
        <w:spacing w:line="360" w:lineRule="auto"/>
        <w:rPr>
          <w:rFonts w:ascii="仿宋" w:eastAsia="仿宋" w:hAnsi="仿宋" w:cs="宋体" w:hint="eastAsia"/>
          <w:bCs/>
          <w:sz w:val="28"/>
          <w:szCs w:val="28"/>
        </w:rPr>
      </w:pPr>
    </w:p>
    <w:p w14:paraId="16D0F412" w14:textId="77777777" w:rsidR="00D11FE1" w:rsidRPr="002D3186" w:rsidRDefault="00D11FE1">
      <w:pPr>
        <w:pStyle w:val="aff0"/>
        <w:spacing w:line="360" w:lineRule="auto"/>
        <w:rPr>
          <w:rFonts w:ascii="仿宋" w:eastAsia="仿宋" w:hAnsi="仿宋" w:cs="宋体" w:hint="eastAsia"/>
          <w:bCs/>
          <w:sz w:val="28"/>
          <w:szCs w:val="28"/>
        </w:rPr>
      </w:pPr>
    </w:p>
    <w:p w14:paraId="693025D9" w14:textId="77777777" w:rsidR="00D11FE1" w:rsidRPr="002D3186" w:rsidRDefault="00D11FE1">
      <w:pPr>
        <w:pStyle w:val="aff0"/>
        <w:spacing w:line="360" w:lineRule="auto"/>
        <w:rPr>
          <w:rFonts w:ascii="仿宋" w:eastAsia="仿宋" w:hAnsi="仿宋" w:cs="宋体" w:hint="eastAsia"/>
          <w:bCs/>
          <w:sz w:val="28"/>
          <w:szCs w:val="28"/>
        </w:rPr>
      </w:pPr>
    </w:p>
    <w:p w14:paraId="7728D613" w14:textId="77777777" w:rsidR="00D11FE1" w:rsidRPr="002D3186" w:rsidRDefault="00D11FE1">
      <w:pPr>
        <w:pStyle w:val="aff0"/>
        <w:spacing w:line="360" w:lineRule="auto"/>
        <w:rPr>
          <w:rFonts w:ascii="仿宋" w:eastAsia="仿宋" w:hAnsi="仿宋" w:cs="宋体" w:hint="eastAsia"/>
          <w:bCs/>
          <w:sz w:val="28"/>
          <w:szCs w:val="28"/>
        </w:rPr>
      </w:pPr>
    </w:p>
    <w:p w14:paraId="74A99022" w14:textId="77777777" w:rsidR="00D11FE1" w:rsidRPr="002D3186" w:rsidRDefault="00D11FE1">
      <w:pPr>
        <w:pStyle w:val="aff0"/>
        <w:spacing w:line="360" w:lineRule="auto"/>
        <w:rPr>
          <w:rFonts w:ascii="仿宋" w:eastAsia="仿宋" w:hAnsi="仿宋" w:cs="宋体" w:hint="eastAsia"/>
          <w:bCs/>
          <w:sz w:val="28"/>
          <w:szCs w:val="28"/>
        </w:rPr>
      </w:pPr>
    </w:p>
    <w:p w14:paraId="280B64A9" w14:textId="77777777" w:rsidR="00D11FE1" w:rsidRPr="002D3186" w:rsidRDefault="00D11FE1">
      <w:pPr>
        <w:pStyle w:val="aff0"/>
        <w:spacing w:line="360" w:lineRule="auto"/>
        <w:rPr>
          <w:rFonts w:ascii="仿宋" w:eastAsia="仿宋" w:hAnsi="仿宋" w:cs="宋体" w:hint="eastAsia"/>
          <w:bCs/>
          <w:sz w:val="28"/>
          <w:szCs w:val="28"/>
        </w:rPr>
      </w:pPr>
    </w:p>
    <w:p w14:paraId="5821680E" w14:textId="77777777" w:rsidR="00D11FE1" w:rsidRPr="002D3186" w:rsidRDefault="00D11FE1">
      <w:pPr>
        <w:pStyle w:val="aff0"/>
        <w:spacing w:line="360" w:lineRule="auto"/>
        <w:rPr>
          <w:rFonts w:ascii="仿宋" w:eastAsia="仿宋" w:hAnsi="仿宋" w:cs="宋体" w:hint="eastAsia"/>
          <w:bCs/>
          <w:sz w:val="28"/>
          <w:szCs w:val="28"/>
        </w:rPr>
      </w:pPr>
    </w:p>
    <w:p w14:paraId="14A1D7ED" w14:textId="77777777" w:rsidR="00D11FE1" w:rsidRPr="002D3186" w:rsidRDefault="00D11FE1">
      <w:pPr>
        <w:tabs>
          <w:tab w:val="left" w:pos="965"/>
          <w:tab w:val="left" w:pos="992"/>
        </w:tabs>
        <w:spacing w:line="360" w:lineRule="auto"/>
        <w:ind w:firstLine="619"/>
        <w:jc w:val="center"/>
        <w:rPr>
          <w:rFonts w:ascii="仿宋" w:eastAsia="仿宋" w:hAnsi="仿宋" w:cs="宋体" w:hint="eastAsia"/>
          <w:bCs/>
          <w:sz w:val="28"/>
          <w:szCs w:val="28"/>
        </w:rPr>
      </w:pPr>
    </w:p>
    <w:p w14:paraId="1FE555B9" w14:textId="77777777" w:rsidR="00D11FE1" w:rsidRPr="002D3186" w:rsidRDefault="00000000">
      <w:pPr>
        <w:spacing w:line="360" w:lineRule="auto"/>
        <w:rPr>
          <w:rFonts w:ascii="仿宋" w:eastAsia="仿宋" w:hAnsi="仿宋" w:hint="eastAsia"/>
          <w:b/>
          <w:bCs/>
          <w:sz w:val="24"/>
        </w:rPr>
      </w:pPr>
      <w:r w:rsidRPr="002D3186">
        <w:rPr>
          <w:rFonts w:ascii="仿宋" w:eastAsia="仿宋" w:hAnsi="仿宋" w:hint="eastAsia"/>
          <w:b/>
          <w:bCs/>
          <w:sz w:val="24"/>
        </w:rPr>
        <w:br w:type="page"/>
      </w:r>
    </w:p>
    <w:p w14:paraId="3C165DA5" w14:textId="77777777" w:rsidR="00D11FE1" w:rsidRPr="002D3186" w:rsidRDefault="00000000">
      <w:pPr>
        <w:pStyle w:val="2"/>
        <w:spacing w:before="0" w:after="0" w:line="360" w:lineRule="auto"/>
        <w:rPr>
          <w:rFonts w:ascii="仿宋" w:eastAsia="仿宋" w:hAnsi="仿宋" w:hint="eastAsia"/>
          <w:sz w:val="24"/>
        </w:rPr>
      </w:pPr>
      <w:bookmarkStart w:id="383" w:name="_Toc5779"/>
      <w:bookmarkStart w:id="384" w:name="_Toc240443063"/>
      <w:r w:rsidRPr="002D3186">
        <w:rPr>
          <w:rFonts w:ascii="仿宋" w:eastAsia="仿宋" w:hAnsi="仿宋" w:hint="eastAsia"/>
          <w:sz w:val="24"/>
        </w:rPr>
        <w:lastRenderedPageBreak/>
        <w:t>三、评分标准表</w:t>
      </w:r>
      <w:bookmarkEnd w:id="383"/>
      <w:bookmarkEnd w:id="384"/>
    </w:p>
    <w:tbl>
      <w:tblPr>
        <w:tblStyle w:val="TableNormal1"/>
        <w:tblW w:w="915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57" w:type="dxa"/>
          <w:right w:w="57" w:type="dxa"/>
        </w:tblCellMar>
        <w:tblLook w:val="04A0" w:firstRow="1" w:lastRow="0" w:firstColumn="1" w:lastColumn="0" w:noHBand="0" w:noVBand="1"/>
      </w:tblPr>
      <w:tblGrid>
        <w:gridCol w:w="1302"/>
        <w:gridCol w:w="1505"/>
        <w:gridCol w:w="5539"/>
        <w:gridCol w:w="813"/>
      </w:tblGrid>
      <w:tr w:rsidR="00D11FE1" w:rsidRPr="002D3186" w14:paraId="58160F16" w14:textId="77777777">
        <w:trPr>
          <w:trHeight w:val="478"/>
          <w:jc w:val="center"/>
        </w:trPr>
        <w:tc>
          <w:tcPr>
            <w:tcW w:w="2807" w:type="dxa"/>
            <w:gridSpan w:val="2"/>
            <w:vAlign w:val="center"/>
          </w:tcPr>
          <w:p w14:paraId="411348B3"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分值构成（100分）</w:t>
            </w:r>
          </w:p>
        </w:tc>
        <w:tc>
          <w:tcPr>
            <w:tcW w:w="6352" w:type="dxa"/>
            <w:gridSpan w:val="2"/>
            <w:vAlign w:val="center"/>
          </w:tcPr>
          <w:p w14:paraId="1BD8D8FD" w14:textId="77777777" w:rsidR="00D11FE1" w:rsidRPr="002D3186" w:rsidRDefault="00000000">
            <w:pPr>
              <w:autoSpaceDE w:val="0"/>
              <w:autoSpaceDN w:val="0"/>
              <w:adjustRightInd w:val="0"/>
              <w:spacing w:line="360" w:lineRule="auto"/>
              <w:jc w:val="center"/>
              <w:rPr>
                <w:rFonts w:ascii="仿宋" w:eastAsia="仿宋" w:hAnsi="仿宋" w:cs="仿宋" w:hint="eastAsia"/>
                <w:szCs w:val="21"/>
              </w:rPr>
            </w:pPr>
            <w:r w:rsidRPr="002D3186">
              <w:rPr>
                <w:rFonts w:ascii="仿宋" w:eastAsia="仿宋" w:hAnsi="仿宋" w:cs="仿宋" w:hint="eastAsia"/>
                <w:szCs w:val="21"/>
              </w:rPr>
              <w:t>（1）投标报价：20分</w:t>
            </w:r>
          </w:p>
          <w:p w14:paraId="6909333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（2）技术部分：65分</w:t>
            </w:r>
          </w:p>
          <w:p w14:paraId="20FE552B" w14:textId="77777777" w:rsidR="00D11FE1" w:rsidRPr="002D3186" w:rsidRDefault="00000000">
            <w:pPr>
              <w:autoSpaceDE w:val="0"/>
              <w:autoSpaceDN w:val="0"/>
              <w:adjustRightInd w:val="0"/>
              <w:spacing w:line="360" w:lineRule="auto"/>
              <w:jc w:val="center"/>
              <w:rPr>
                <w:rFonts w:ascii="仿宋" w:eastAsia="仿宋" w:hAnsi="仿宋" w:cs="仿宋" w:hint="eastAsia"/>
                <w:szCs w:val="21"/>
              </w:rPr>
            </w:pPr>
            <w:r w:rsidRPr="002D3186">
              <w:rPr>
                <w:rFonts w:ascii="仿宋" w:eastAsia="仿宋" w:hAnsi="仿宋" w:cs="仿宋" w:hint="eastAsia"/>
                <w:szCs w:val="21"/>
              </w:rPr>
              <w:t>（3）商务部分：15分</w:t>
            </w:r>
          </w:p>
        </w:tc>
      </w:tr>
      <w:tr w:rsidR="00D11FE1" w:rsidRPr="002D3186" w14:paraId="042752EE" w14:textId="77777777">
        <w:trPr>
          <w:trHeight w:val="478"/>
          <w:jc w:val="center"/>
        </w:trPr>
        <w:tc>
          <w:tcPr>
            <w:tcW w:w="1302" w:type="dxa"/>
            <w:vAlign w:val="center"/>
          </w:tcPr>
          <w:p w14:paraId="614DAF3C"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评分因素</w:t>
            </w:r>
          </w:p>
        </w:tc>
        <w:tc>
          <w:tcPr>
            <w:tcW w:w="1505" w:type="dxa"/>
            <w:vAlign w:val="center"/>
          </w:tcPr>
          <w:p w14:paraId="7C486E61"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评分内容</w:t>
            </w:r>
          </w:p>
        </w:tc>
        <w:tc>
          <w:tcPr>
            <w:tcW w:w="5539" w:type="dxa"/>
            <w:vAlign w:val="center"/>
          </w:tcPr>
          <w:p w14:paraId="01BF7A6D"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评分标准</w:t>
            </w:r>
          </w:p>
        </w:tc>
        <w:tc>
          <w:tcPr>
            <w:tcW w:w="813" w:type="dxa"/>
            <w:vAlign w:val="center"/>
          </w:tcPr>
          <w:p w14:paraId="29C84C64"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分值</w:t>
            </w:r>
          </w:p>
        </w:tc>
      </w:tr>
      <w:tr w:rsidR="00D11FE1" w:rsidRPr="002D3186" w14:paraId="09042DB8" w14:textId="77777777">
        <w:trPr>
          <w:jc w:val="center"/>
        </w:trPr>
        <w:tc>
          <w:tcPr>
            <w:tcW w:w="1302" w:type="dxa"/>
            <w:vAlign w:val="center"/>
          </w:tcPr>
          <w:p w14:paraId="73A51A39"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报价</w:t>
            </w:r>
          </w:p>
          <w:p w14:paraId="1FEBEB87"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（20分）</w:t>
            </w:r>
          </w:p>
        </w:tc>
        <w:tc>
          <w:tcPr>
            <w:tcW w:w="1505" w:type="dxa"/>
            <w:vAlign w:val="center"/>
          </w:tcPr>
          <w:p w14:paraId="38B7666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投标报价</w:t>
            </w:r>
          </w:p>
        </w:tc>
        <w:tc>
          <w:tcPr>
            <w:tcW w:w="5539" w:type="dxa"/>
            <w:vAlign w:val="center"/>
          </w:tcPr>
          <w:p w14:paraId="6EE00E0D" w14:textId="77777777" w:rsidR="00D11FE1" w:rsidRPr="002D3186" w:rsidRDefault="00000000">
            <w:pPr>
              <w:tabs>
                <w:tab w:val="left" w:pos="5967"/>
              </w:tabs>
              <w:spacing w:line="360" w:lineRule="auto"/>
              <w:ind w:firstLine="598"/>
              <w:jc w:val="left"/>
              <w:rPr>
                <w:rFonts w:ascii="仿宋" w:eastAsia="仿宋" w:hAnsi="仿宋" w:cs="仿宋" w:hint="eastAsia"/>
                <w:szCs w:val="21"/>
              </w:rPr>
            </w:pPr>
            <w:r w:rsidRPr="002D3186">
              <w:rPr>
                <w:rFonts w:ascii="仿宋" w:eastAsia="仿宋" w:hAnsi="仿宋" w:cs="仿宋" w:hint="eastAsia"/>
                <w:szCs w:val="21"/>
              </w:rPr>
              <w:t>投标报价得分采用低价优先法计算，即满足招标文件实质性要求且投标价格最低的投标报价为评标基准价，其价格分为满分。其他投标人的价格分统一按照下列公式计算：</w:t>
            </w:r>
          </w:p>
          <w:p w14:paraId="2487EF00" w14:textId="77777777" w:rsidR="00D11FE1" w:rsidRPr="002D3186" w:rsidRDefault="00000000">
            <w:pPr>
              <w:tabs>
                <w:tab w:val="left" w:pos="5967"/>
              </w:tabs>
              <w:spacing w:line="360" w:lineRule="auto"/>
              <w:ind w:firstLineChars="200" w:firstLine="420"/>
              <w:jc w:val="left"/>
              <w:rPr>
                <w:rFonts w:ascii="仿宋" w:eastAsia="仿宋" w:hAnsi="仿宋" w:cs="仿宋" w:hint="eastAsia"/>
                <w:szCs w:val="21"/>
              </w:rPr>
            </w:pPr>
            <w:r w:rsidRPr="002D3186">
              <w:rPr>
                <w:rFonts w:ascii="仿宋" w:eastAsia="仿宋" w:hAnsi="仿宋" w:cs="仿宋" w:hint="eastAsia"/>
                <w:szCs w:val="21"/>
              </w:rPr>
              <w:t>1.投标报价得分=（评标基准价/投标报价）×20。</w:t>
            </w:r>
          </w:p>
          <w:p w14:paraId="0DE8AA98" w14:textId="77777777" w:rsidR="00D11FE1" w:rsidRPr="002D3186" w:rsidRDefault="00000000">
            <w:pPr>
              <w:tabs>
                <w:tab w:val="left" w:pos="5967"/>
              </w:tabs>
              <w:spacing w:line="360" w:lineRule="auto"/>
              <w:ind w:firstLineChars="200" w:firstLine="420"/>
              <w:jc w:val="left"/>
              <w:rPr>
                <w:rFonts w:ascii="仿宋" w:eastAsia="仿宋" w:hAnsi="仿宋" w:cs="仿宋" w:hint="eastAsia"/>
                <w:szCs w:val="21"/>
              </w:rPr>
            </w:pPr>
            <w:bookmarkStart w:id="385" w:name="_Hlk165879412"/>
            <w:bookmarkStart w:id="386" w:name="_Hlk218439547"/>
            <w:r w:rsidRPr="002D3186">
              <w:rPr>
                <w:rFonts w:ascii="仿宋" w:eastAsia="仿宋" w:hAnsi="仿宋" w:cs="仿宋" w:hint="eastAsia"/>
                <w:szCs w:val="21"/>
              </w:rPr>
              <w:t>2.本项目评审中出现本章总则中异常低价情形之一的，评标委员会应当启动异常低价投标（响应）审查程序。</w:t>
            </w:r>
          </w:p>
          <w:p w14:paraId="31E549A9" w14:textId="77777777" w:rsidR="00D11FE1" w:rsidRPr="002D3186" w:rsidRDefault="00000000">
            <w:pPr>
              <w:tabs>
                <w:tab w:val="left" w:pos="5967"/>
              </w:tabs>
              <w:spacing w:line="360" w:lineRule="auto"/>
              <w:ind w:firstLineChars="200" w:firstLine="420"/>
              <w:jc w:val="left"/>
              <w:rPr>
                <w:rFonts w:ascii="仿宋" w:eastAsia="仿宋" w:hAnsi="仿宋" w:cs="仿宋" w:hint="eastAsia"/>
                <w:szCs w:val="21"/>
              </w:rPr>
            </w:pPr>
            <w:r w:rsidRPr="002D3186">
              <w:rPr>
                <w:rFonts w:ascii="仿宋" w:eastAsia="仿宋" w:hAnsi="仿宋" w:cs="仿宋" w:hint="eastAsia"/>
                <w:szCs w:val="21"/>
              </w:rPr>
              <w:t xml:space="preserve">3. </w:t>
            </w:r>
            <w:bookmarkEnd w:id="385"/>
            <w:bookmarkEnd w:id="386"/>
            <w:r w:rsidRPr="002D3186">
              <w:rPr>
                <w:rFonts w:ascii="仿宋" w:eastAsia="仿宋" w:hAnsi="仿宋" w:cs="仿宋" w:hint="eastAsia"/>
                <w:szCs w:val="21"/>
              </w:rPr>
              <w:t>本项目属于专门面向中小企业采购的项目，执行《政府采购促进中小企业发展管理办法》（财库〔2020〕46 号）政策（监狱企业、残疾人福利性企业视同小微企业），供应商应为中小微企业（监狱企业、残疾人福利性单位视同小微企业）。投标报价评审中不再执行价格扣除。</w:t>
            </w:r>
          </w:p>
        </w:tc>
        <w:tc>
          <w:tcPr>
            <w:tcW w:w="813" w:type="dxa"/>
            <w:vAlign w:val="center"/>
          </w:tcPr>
          <w:p w14:paraId="444793F6" w14:textId="77777777" w:rsidR="00D11FE1" w:rsidRPr="002D3186" w:rsidRDefault="00000000">
            <w:pPr>
              <w:spacing w:line="240" w:lineRule="exact"/>
              <w:jc w:val="center"/>
              <w:rPr>
                <w:rFonts w:ascii="仿宋" w:eastAsia="仿宋" w:hAnsi="仿宋" w:cs="仿宋" w:hint="eastAsia"/>
                <w:szCs w:val="21"/>
              </w:rPr>
            </w:pPr>
            <w:r w:rsidRPr="002D3186">
              <w:rPr>
                <w:rFonts w:ascii="仿宋" w:eastAsia="仿宋" w:hAnsi="仿宋" w:cs="仿宋" w:hint="eastAsia"/>
                <w:szCs w:val="21"/>
              </w:rPr>
              <w:t>20分</w:t>
            </w:r>
          </w:p>
        </w:tc>
      </w:tr>
      <w:tr w:rsidR="00D11FE1" w:rsidRPr="002D3186" w14:paraId="1F01FCC5" w14:textId="77777777">
        <w:trPr>
          <w:jc w:val="center"/>
        </w:trPr>
        <w:tc>
          <w:tcPr>
            <w:tcW w:w="1302" w:type="dxa"/>
            <w:vMerge w:val="restart"/>
            <w:vAlign w:val="center"/>
          </w:tcPr>
          <w:p w14:paraId="005AAE29"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商务部分</w:t>
            </w:r>
          </w:p>
          <w:p w14:paraId="31D804DB"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（15分）</w:t>
            </w:r>
          </w:p>
        </w:tc>
        <w:tc>
          <w:tcPr>
            <w:tcW w:w="1505" w:type="dxa"/>
            <w:vAlign w:val="center"/>
          </w:tcPr>
          <w:p w14:paraId="473F149C"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 xml:space="preserve">供应商实力  </w:t>
            </w:r>
          </w:p>
          <w:p w14:paraId="5A067EBC"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（3分）</w:t>
            </w:r>
          </w:p>
        </w:tc>
        <w:tc>
          <w:tcPr>
            <w:tcW w:w="5539" w:type="dxa"/>
            <w:vAlign w:val="center"/>
          </w:tcPr>
          <w:p w14:paraId="4638D8E0"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供应商具有质量管理体系认证证书、环境管理体系认证证书、职业健康安全管理体系认证证书，每提供一项证书得1分，未提供或提供资料不合格不得分；</w:t>
            </w:r>
          </w:p>
        </w:tc>
        <w:tc>
          <w:tcPr>
            <w:tcW w:w="813" w:type="dxa"/>
            <w:vAlign w:val="center"/>
          </w:tcPr>
          <w:p w14:paraId="0DE4D668" w14:textId="77777777" w:rsidR="00D11FE1" w:rsidRPr="002D3186" w:rsidRDefault="00000000">
            <w:pPr>
              <w:spacing w:line="360" w:lineRule="auto"/>
              <w:jc w:val="center"/>
              <w:rPr>
                <w:rFonts w:ascii="仿宋" w:eastAsia="仿宋" w:hAnsi="仿宋" w:cs="仿宋" w:hint="eastAsia"/>
                <w:szCs w:val="21"/>
              </w:rPr>
            </w:pPr>
            <w:bookmarkStart w:id="387" w:name="OLE_LINK11"/>
            <w:r w:rsidRPr="002D3186">
              <w:rPr>
                <w:rFonts w:ascii="仿宋" w:eastAsia="仿宋" w:hAnsi="仿宋" w:cs="仿宋" w:hint="eastAsia"/>
                <w:szCs w:val="21"/>
              </w:rPr>
              <w:t>3分</w:t>
            </w:r>
            <w:bookmarkEnd w:id="387"/>
          </w:p>
        </w:tc>
      </w:tr>
      <w:tr w:rsidR="00D11FE1" w:rsidRPr="002D3186" w14:paraId="2BC59296" w14:textId="77777777">
        <w:trPr>
          <w:jc w:val="center"/>
        </w:trPr>
        <w:tc>
          <w:tcPr>
            <w:tcW w:w="1302" w:type="dxa"/>
            <w:vMerge/>
            <w:vAlign w:val="center"/>
          </w:tcPr>
          <w:p w14:paraId="2A4AD2C1"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13841101"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业绩</w:t>
            </w:r>
          </w:p>
          <w:p w14:paraId="4C8D1380"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（9分）</w:t>
            </w:r>
          </w:p>
        </w:tc>
        <w:tc>
          <w:tcPr>
            <w:tcW w:w="5539" w:type="dxa"/>
            <w:vAlign w:val="center"/>
          </w:tcPr>
          <w:p w14:paraId="5B3201EB" w14:textId="4B387DE0"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2023年1月1日以来，供应商承担过</w:t>
            </w:r>
            <w:r w:rsidR="00BB5E24">
              <w:rPr>
                <w:rFonts w:ascii="仿宋" w:eastAsia="仿宋" w:hAnsi="仿宋" w:cs="仿宋" w:hint="eastAsia"/>
                <w:szCs w:val="21"/>
              </w:rPr>
              <w:t>包含</w:t>
            </w:r>
            <w:r w:rsidRPr="002D3186">
              <w:rPr>
                <w:rFonts w:ascii="仿宋" w:eastAsia="仿宋" w:hAnsi="仿宋" w:cs="仿宋" w:hint="eastAsia"/>
                <w:szCs w:val="21"/>
              </w:rPr>
              <w:t>绿化服务</w:t>
            </w:r>
            <w:r w:rsidR="00BB5E24">
              <w:rPr>
                <w:rFonts w:ascii="仿宋" w:eastAsia="仿宋" w:hAnsi="仿宋" w:cs="仿宋" w:hint="eastAsia"/>
                <w:szCs w:val="21"/>
              </w:rPr>
              <w:t>内容的</w:t>
            </w:r>
            <w:r w:rsidRPr="002D3186">
              <w:rPr>
                <w:rFonts w:ascii="仿宋" w:eastAsia="仿宋" w:hAnsi="仿宋" w:cs="仿宋" w:hint="eastAsia"/>
                <w:szCs w:val="21"/>
              </w:rPr>
              <w:t>合同。每提供1份有效业绩合同得3分，最高得9分。</w:t>
            </w:r>
          </w:p>
          <w:p w14:paraId="28808E35"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注：投标文件中附合同及中标（或成交）通知书原件复印件，加盖公章，不提供的不得分。</w:t>
            </w:r>
          </w:p>
        </w:tc>
        <w:tc>
          <w:tcPr>
            <w:tcW w:w="813" w:type="dxa"/>
            <w:vAlign w:val="center"/>
          </w:tcPr>
          <w:p w14:paraId="66DC4811"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9分</w:t>
            </w:r>
          </w:p>
        </w:tc>
      </w:tr>
      <w:tr w:rsidR="00D11FE1" w:rsidRPr="002D3186" w14:paraId="4186F00F" w14:textId="77777777">
        <w:trPr>
          <w:jc w:val="center"/>
        </w:trPr>
        <w:tc>
          <w:tcPr>
            <w:tcW w:w="1302" w:type="dxa"/>
            <w:vMerge/>
            <w:tcBorders>
              <w:bottom w:val="single" w:sz="2" w:space="0" w:color="000000"/>
            </w:tcBorders>
            <w:vAlign w:val="center"/>
          </w:tcPr>
          <w:p w14:paraId="5595593C"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5D8D3D58"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车辆配置</w:t>
            </w:r>
          </w:p>
          <w:p w14:paraId="0E773E0D"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（3分）</w:t>
            </w:r>
          </w:p>
        </w:tc>
        <w:tc>
          <w:tcPr>
            <w:tcW w:w="5539" w:type="dxa"/>
            <w:vAlign w:val="center"/>
          </w:tcPr>
          <w:p w14:paraId="0F942D7A"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供应商自有或承诺投入本项目使用的货车数量：3辆及以上得3分；2辆得2分；1辆得1分；无承诺或0辆不得分。提供车辆行驶证复印件或车辆配置承诺书加盖公章。</w:t>
            </w:r>
          </w:p>
        </w:tc>
        <w:tc>
          <w:tcPr>
            <w:tcW w:w="813" w:type="dxa"/>
            <w:vAlign w:val="center"/>
          </w:tcPr>
          <w:p w14:paraId="42A15000"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3分</w:t>
            </w:r>
          </w:p>
        </w:tc>
      </w:tr>
      <w:tr w:rsidR="00D11FE1" w:rsidRPr="002D3186" w14:paraId="73438CD6" w14:textId="77777777">
        <w:trPr>
          <w:jc w:val="center"/>
        </w:trPr>
        <w:tc>
          <w:tcPr>
            <w:tcW w:w="1302" w:type="dxa"/>
            <w:vMerge w:val="restart"/>
            <w:tcBorders>
              <w:bottom w:val="single" w:sz="4" w:space="0" w:color="auto"/>
            </w:tcBorders>
            <w:vAlign w:val="center"/>
          </w:tcPr>
          <w:p w14:paraId="70B4440A"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 xml:space="preserve">技术部分 </w:t>
            </w:r>
          </w:p>
          <w:p w14:paraId="4EA3369B"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（65分）</w:t>
            </w:r>
          </w:p>
        </w:tc>
        <w:tc>
          <w:tcPr>
            <w:tcW w:w="1505" w:type="dxa"/>
            <w:vAlign w:val="center"/>
          </w:tcPr>
          <w:p w14:paraId="6672C5A0"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总体精细化养护实施方案（14 分）</w:t>
            </w:r>
          </w:p>
          <w:p w14:paraId="5C148BDA" w14:textId="77777777" w:rsidR="00D11FE1" w:rsidRPr="002D3186" w:rsidRDefault="00D11FE1">
            <w:pPr>
              <w:spacing w:line="360" w:lineRule="auto"/>
              <w:jc w:val="center"/>
              <w:rPr>
                <w:rFonts w:ascii="仿宋" w:eastAsia="仿宋" w:hAnsi="仿宋" w:cs="仿宋" w:hint="eastAsia"/>
                <w:szCs w:val="21"/>
              </w:rPr>
            </w:pPr>
          </w:p>
        </w:tc>
        <w:tc>
          <w:tcPr>
            <w:tcW w:w="5539" w:type="dxa"/>
            <w:vAlign w:val="center"/>
          </w:tcPr>
          <w:p w14:paraId="1B460649"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1、草坪、灌木绿篱、乔木、花卉专项养护细则（6分）</w:t>
            </w:r>
          </w:p>
          <w:p w14:paraId="686BDB0F"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完全匹配采购需求修剪频次、水肥周期、杂草管控、树形修剪标准，分季节差异化作业方案详实、可落地得 6 分；缺一类植物养护方案扣 2 分；仅简单复制采购需求得 2 分；无方案 0 分。</w:t>
            </w:r>
          </w:p>
          <w:p w14:paraId="0CBFC5AA"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2、土壤改良、水肥一体化管理方案（4分）</w:t>
            </w:r>
          </w:p>
          <w:p w14:paraId="340EBDDC"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含土壤年度检测计划、板结 / 盐碱改良措施、分季节浇水、</w:t>
            </w:r>
            <w:r w:rsidRPr="002D3186">
              <w:rPr>
                <w:rFonts w:ascii="仿宋" w:eastAsia="仿宋" w:hAnsi="仿宋" w:cs="仿宋" w:hint="eastAsia"/>
                <w:szCs w:val="21"/>
              </w:rPr>
              <w:lastRenderedPageBreak/>
              <w:t>有机肥 + 缓释肥施用台账制度，流程完整得 4 分；方案简略、无量化管控标准得2分；无方案 0 分。</w:t>
            </w:r>
          </w:p>
          <w:p w14:paraId="3496761E"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3、日常保洁、绿化设施巡检维护方案（4分）</w:t>
            </w:r>
          </w:p>
          <w:p w14:paraId="0B3E2489"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包含每日垃圾清理、喷头/水管/围栏/标识牌巡检报修流程、工具收纳管理，明确 15 分钟维修响应机制，内容完整得 4 分；缺少设施维修处置流程扣 2 分。</w:t>
            </w:r>
          </w:p>
        </w:tc>
        <w:tc>
          <w:tcPr>
            <w:tcW w:w="813" w:type="dxa"/>
            <w:vAlign w:val="center"/>
          </w:tcPr>
          <w:p w14:paraId="6A0C41C2"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lastRenderedPageBreak/>
              <w:t>14分</w:t>
            </w:r>
          </w:p>
        </w:tc>
      </w:tr>
      <w:tr w:rsidR="00D11FE1" w:rsidRPr="002D3186" w14:paraId="25E0F2E5" w14:textId="77777777">
        <w:trPr>
          <w:trHeight w:val="2507"/>
          <w:jc w:val="center"/>
        </w:trPr>
        <w:tc>
          <w:tcPr>
            <w:tcW w:w="1302" w:type="dxa"/>
            <w:vMerge/>
            <w:tcBorders>
              <w:bottom w:val="single" w:sz="4" w:space="0" w:color="auto"/>
            </w:tcBorders>
            <w:vAlign w:val="center"/>
          </w:tcPr>
          <w:p w14:paraId="017ED406"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79989B68"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病虫害专项防治体系（8分）</w:t>
            </w:r>
          </w:p>
          <w:p w14:paraId="6E8ECB95" w14:textId="77777777" w:rsidR="00D11FE1" w:rsidRPr="002D3186" w:rsidRDefault="00D11FE1">
            <w:pPr>
              <w:spacing w:line="360" w:lineRule="auto"/>
              <w:jc w:val="center"/>
              <w:rPr>
                <w:rFonts w:ascii="仿宋" w:eastAsia="仿宋" w:hAnsi="仿宋" w:cs="仿宋" w:hint="eastAsia"/>
                <w:szCs w:val="21"/>
              </w:rPr>
            </w:pPr>
          </w:p>
        </w:tc>
        <w:tc>
          <w:tcPr>
            <w:tcW w:w="5539" w:type="dxa"/>
            <w:vAlign w:val="center"/>
          </w:tcPr>
          <w:p w14:paraId="77250099"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病虫害防治方案是否包含以下内容：①日常监测措施（每日巡查）；②监测台账建立；③化学防治药剂控制措施；④防治效果评估机制（作业后7-10天检查）。每缺少1项扣2分，扣完为止。</w:t>
            </w:r>
          </w:p>
        </w:tc>
        <w:tc>
          <w:tcPr>
            <w:tcW w:w="813" w:type="dxa"/>
            <w:vAlign w:val="center"/>
          </w:tcPr>
          <w:p w14:paraId="6194D5F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8分</w:t>
            </w:r>
          </w:p>
        </w:tc>
      </w:tr>
      <w:tr w:rsidR="00D11FE1" w:rsidRPr="002D3186" w14:paraId="23A78860" w14:textId="77777777">
        <w:trPr>
          <w:trHeight w:val="312"/>
          <w:jc w:val="center"/>
        </w:trPr>
        <w:tc>
          <w:tcPr>
            <w:tcW w:w="1302" w:type="dxa"/>
            <w:vMerge/>
            <w:tcBorders>
              <w:bottom w:val="single" w:sz="4" w:space="0" w:color="auto"/>
            </w:tcBorders>
            <w:vAlign w:val="center"/>
          </w:tcPr>
          <w:p w14:paraId="41D2FB55"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5600B1F0"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分岗位人员管理与作业管控方案（8分）</w:t>
            </w:r>
          </w:p>
          <w:p w14:paraId="73B717A8" w14:textId="77777777" w:rsidR="00D11FE1" w:rsidRPr="002D3186" w:rsidRDefault="00D11FE1">
            <w:pPr>
              <w:spacing w:line="360" w:lineRule="auto"/>
              <w:jc w:val="center"/>
              <w:rPr>
                <w:rFonts w:ascii="仿宋" w:eastAsia="仿宋" w:hAnsi="仿宋" w:cs="仿宋" w:hint="eastAsia"/>
                <w:szCs w:val="21"/>
              </w:rPr>
            </w:pPr>
          </w:p>
        </w:tc>
        <w:tc>
          <w:tcPr>
            <w:tcW w:w="5539" w:type="dxa"/>
            <w:vAlign w:val="center"/>
          </w:tcPr>
          <w:p w14:paraId="52136F35"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匹配采购需求 27 名管护工（3 班组）、11 名植保辅助（3 组）、3 司机、1 维修工、1 库管完整组织架构，明确各组组长岗位职责、每日巡查、月度质量考核、现场技术培训机制，排班分旺淡季优化，全部满足得 8 分；岗位配置缺一类扣 2 分，无考核培训制度扣 3 分。</w:t>
            </w:r>
          </w:p>
        </w:tc>
        <w:tc>
          <w:tcPr>
            <w:tcW w:w="813" w:type="dxa"/>
            <w:vAlign w:val="center"/>
          </w:tcPr>
          <w:p w14:paraId="4E9E22BD"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8分</w:t>
            </w:r>
          </w:p>
        </w:tc>
      </w:tr>
      <w:tr w:rsidR="00D11FE1" w:rsidRPr="002D3186" w14:paraId="3FC2D5F3" w14:textId="77777777">
        <w:trPr>
          <w:trHeight w:val="312"/>
          <w:jc w:val="center"/>
        </w:trPr>
        <w:tc>
          <w:tcPr>
            <w:tcW w:w="1302" w:type="dxa"/>
            <w:vMerge/>
            <w:tcBorders>
              <w:bottom w:val="single" w:sz="4" w:space="0" w:color="auto"/>
            </w:tcBorders>
            <w:vAlign w:val="center"/>
          </w:tcPr>
          <w:p w14:paraId="6D278AF0"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2109FEA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多场景应急处置专项预案（8 分）</w:t>
            </w:r>
          </w:p>
        </w:tc>
        <w:tc>
          <w:tcPr>
            <w:tcW w:w="5539" w:type="dxa"/>
            <w:vAlign w:val="center"/>
          </w:tcPr>
          <w:p w14:paraId="177AB152"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覆盖暴雨积水排涝、大风暴雪苗木加固、高温干旱遮阳保苗、大面积病虫害爆发、水管爆裂 / 停电、苗木倒伏抢险六大应急场景，包含事前预防、事中处置、事后修复、人员物资调度全流程，预案完整可落地得 8 分；缺少一类应急场景扣 1.5 分，无应急方案 0 分。</w:t>
            </w:r>
          </w:p>
        </w:tc>
        <w:tc>
          <w:tcPr>
            <w:tcW w:w="813" w:type="dxa"/>
            <w:vAlign w:val="center"/>
          </w:tcPr>
          <w:p w14:paraId="58F1652A"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8分</w:t>
            </w:r>
          </w:p>
        </w:tc>
      </w:tr>
      <w:tr w:rsidR="00D11FE1" w:rsidRPr="002D3186" w14:paraId="64A1C060" w14:textId="77777777">
        <w:trPr>
          <w:trHeight w:val="312"/>
          <w:jc w:val="center"/>
        </w:trPr>
        <w:tc>
          <w:tcPr>
            <w:tcW w:w="1302" w:type="dxa"/>
            <w:vMerge/>
            <w:tcBorders>
              <w:bottom w:val="single" w:sz="4" w:space="0" w:color="auto"/>
            </w:tcBorders>
            <w:vAlign w:val="center"/>
          </w:tcPr>
          <w:p w14:paraId="30968F04"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1AF947B9"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质量监督、售后响应保障机制（6分）</w:t>
            </w:r>
          </w:p>
        </w:tc>
        <w:tc>
          <w:tcPr>
            <w:tcW w:w="5539" w:type="dxa"/>
            <w:vAlign w:val="center"/>
          </w:tcPr>
          <w:p w14:paraId="684151AE"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每日作业质量巡查、月度养护报表、问题整改闭环机制（3 分）；</w:t>
            </w:r>
          </w:p>
          <w:p w14:paraId="2CE7795F"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采购人需求15分钟现场响应、定期养护技术汇报、市民投诉快速处理、年度养护优化改进方案（3 分）。</w:t>
            </w:r>
          </w:p>
        </w:tc>
        <w:tc>
          <w:tcPr>
            <w:tcW w:w="813" w:type="dxa"/>
            <w:vAlign w:val="center"/>
          </w:tcPr>
          <w:p w14:paraId="47280056"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6分</w:t>
            </w:r>
          </w:p>
        </w:tc>
      </w:tr>
      <w:tr w:rsidR="00D11FE1" w:rsidRPr="002D3186" w14:paraId="18CCED55" w14:textId="77777777">
        <w:trPr>
          <w:trHeight w:val="312"/>
          <w:jc w:val="center"/>
        </w:trPr>
        <w:tc>
          <w:tcPr>
            <w:tcW w:w="1302" w:type="dxa"/>
            <w:vMerge/>
            <w:tcBorders>
              <w:bottom w:val="single" w:sz="4" w:space="0" w:color="auto"/>
            </w:tcBorders>
            <w:vAlign w:val="center"/>
          </w:tcPr>
          <w:p w14:paraId="2C5E1A9D"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312FB68D"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整体服务实施方案的针对性与可操作性（8分）</w:t>
            </w:r>
          </w:p>
        </w:tc>
        <w:tc>
          <w:tcPr>
            <w:tcW w:w="5539" w:type="dxa"/>
            <w:vAlign w:val="center"/>
          </w:tcPr>
          <w:p w14:paraId="0E7B1DEF"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1）方案能准确识别采购需求中各项服务要求，对以下重点难点有具体分析：①大规模绿化养护（草坪、灌木、乔木、花卉养护）；②病虫害防控；③极端天气应对（暴雨、大风、暴雪、高温干旱）；④水电设施维护。每识别1项且有具体分析内容得1分，最高得4分。（2）提出的对策措施具有实际可操作性和落地条件，每项重点难点有对应可行措施得1分，最高得4分。</w:t>
            </w:r>
          </w:p>
        </w:tc>
        <w:tc>
          <w:tcPr>
            <w:tcW w:w="813" w:type="dxa"/>
            <w:vAlign w:val="center"/>
          </w:tcPr>
          <w:p w14:paraId="24382415"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8分</w:t>
            </w:r>
          </w:p>
        </w:tc>
      </w:tr>
      <w:tr w:rsidR="00D11FE1" w:rsidRPr="002D3186" w14:paraId="2DC013B9" w14:textId="77777777">
        <w:trPr>
          <w:trHeight w:val="312"/>
          <w:jc w:val="center"/>
        </w:trPr>
        <w:tc>
          <w:tcPr>
            <w:tcW w:w="1302" w:type="dxa"/>
            <w:vMerge/>
            <w:vAlign w:val="center"/>
          </w:tcPr>
          <w:p w14:paraId="08B99619"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52BFE3BF"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各岗位方案的协调性与逻辑性（7分）</w:t>
            </w:r>
          </w:p>
        </w:tc>
        <w:tc>
          <w:tcPr>
            <w:tcW w:w="5539" w:type="dxa"/>
            <w:vAlign w:val="center"/>
          </w:tcPr>
          <w:p w14:paraId="2690E5BD" w14:textId="77777777" w:rsidR="00D11FE1" w:rsidRPr="002D3186" w:rsidRDefault="00000000">
            <w:pPr>
              <w:spacing w:line="360" w:lineRule="auto"/>
              <w:jc w:val="left"/>
              <w:rPr>
                <w:rFonts w:ascii="仿宋" w:eastAsia="仿宋" w:hAnsi="仿宋" w:cs="仿宋" w:hint="eastAsia"/>
                <w:szCs w:val="21"/>
              </w:rPr>
            </w:pPr>
            <w:r w:rsidRPr="002D3186">
              <w:rPr>
                <w:rFonts w:ascii="仿宋" w:eastAsia="仿宋" w:hAnsi="仿宋" w:cs="仿宋" w:hint="eastAsia"/>
                <w:szCs w:val="21"/>
              </w:rPr>
              <w:t>（1）各岗位（绿化管护工、水电维修工、库管、司机、辅助管理人员）职责划分清晰、无重叠遗漏，得3分，发现1处重叠或遗漏扣1分，扣完为止。（2）岗位间信息传递和配合流程有明确书面说明，得2分，否则不得分。（3）方案整体逻辑连贯、各环节衔接有序、可执行，得2分，否则不得分。</w:t>
            </w:r>
          </w:p>
        </w:tc>
        <w:tc>
          <w:tcPr>
            <w:tcW w:w="813" w:type="dxa"/>
            <w:vAlign w:val="center"/>
          </w:tcPr>
          <w:p w14:paraId="1FCA44DA"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7分</w:t>
            </w:r>
          </w:p>
        </w:tc>
      </w:tr>
      <w:tr w:rsidR="00D11FE1" w:rsidRPr="002D3186" w14:paraId="4B96A854" w14:textId="77777777">
        <w:trPr>
          <w:trHeight w:val="312"/>
          <w:jc w:val="center"/>
        </w:trPr>
        <w:tc>
          <w:tcPr>
            <w:tcW w:w="1302" w:type="dxa"/>
            <w:vAlign w:val="center"/>
          </w:tcPr>
          <w:p w14:paraId="3CC16059" w14:textId="77777777" w:rsidR="00D11FE1" w:rsidRPr="002D3186" w:rsidRDefault="00D11FE1">
            <w:pPr>
              <w:spacing w:line="360" w:lineRule="auto"/>
              <w:jc w:val="center"/>
              <w:rPr>
                <w:rFonts w:ascii="仿宋" w:eastAsia="仿宋" w:hAnsi="仿宋" w:cs="仿宋" w:hint="eastAsia"/>
                <w:szCs w:val="21"/>
              </w:rPr>
            </w:pPr>
          </w:p>
        </w:tc>
        <w:tc>
          <w:tcPr>
            <w:tcW w:w="1505" w:type="dxa"/>
            <w:vAlign w:val="center"/>
          </w:tcPr>
          <w:p w14:paraId="6199FC63" w14:textId="77777777" w:rsidR="00D11FE1" w:rsidRPr="002D3186" w:rsidRDefault="00000000">
            <w:pPr>
              <w:spacing w:line="360" w:lineRule="auto"/>
              <w:jc w:val="center"/>
              <w:rPr>
                <w:rFonts w:ascii="仿宋" w:eastAsia="仿宋" w:hAnsi="仿宋" w:cs="仿宋" w:hint="eastAsia"/>
                <w:szCs w:val="21"/>
                <w:highlight w:val="yellow"/>
              </w:rPr>
            </w:pPr>
            <w:r w:rsidRPr="002D3186">
              <w:rPr>
                <w:rFonts w:ascii="仿宋" w:eastAsia="仿宋" w:hAnsi="仿宋" w:cs="仿宋" w:hint="eastAsia"/>
                <w:szCs w:val="21"/>
                <w:highlight w:val="yellow"/>
              </w:rPr>
              <w:t>售后服务（6分）</w:t>
            </w:r>
          </w:p>
        </w:tc>
        <w:tc>
          <w:tcPr>
            <w:tcW w:w="5539" w:type="dxa"/>
            <w:vAlign w:val="center"/>
          </w:tcPr>
          <w:p w14:paraId="6B745BCC" w14:textId="77777777" w:rsidR="00D11FE1" w:rsidRPr="002D3186" w:rsidRDefault="00000000">
            <w:pPr>
              <w:spacing w:line="360" w:lineRule="auto"/>
              <w:jc w:val="left"/>
              <w:rPr>
                <w:rFonts w:ascii="仿宋" w:eastAsia="仿宋" w:hAnsi="仿宋" w:cs="仿宋" w:hint="eastAsia"/>
                <w:szCs w:val="21"/>
                <w:highlight w:val="yellow"/>
              </w:rPr>
            </w:pPr>
            <w:r w:rsidRPr="002D3186">
              <w:rPr>
                <w:rFonts w:ascii="仿宋" w:eastAsia="仿宋" w:hAnsi="仿宋" w:cs="仿宋" w:hint="eastAsia"/>
                <w:szCs w:val="21"/>
                <w:highlight w:val="yellow"/>
              </w:rPr>
              <w:t>根据投标人提供的售后服务内容、形式进行评审，包括但不限于：中标后组建项目常驻养护队伍，明确应急人员响应时限；极端天气抢险、枯枝倒伏应急处置、病害应急防治；专业售后服务人员组成；出现质量问题的解决方案；紧急故障处理预案。</w:t>
            </w:r>
          </w:p>
          <w:p w14:paraId="69F28849" w14:textId="77777777" w:rsidR="00D11FE1" w:rsidRPr="002D3186" w:rsidRDefault="00000000">
            <w:pPr>
              <w:spacing w:line="360" w:lineRule="auto"/>
              <w:jc w:val="left"/>
              <w:rPr>
                <w:rFonts w:ascii="仿宋" w:eastAsia="仿宋" w:hAnsi="仿宋" w:cs="仿宋" w:hint="eastAsia"/>
                <w:szCs w:val="21"/>
                <w:highlight w:val="yellow"/>
              </w:rPr>
            </w:pPr>
            <w:r w:rsidRPr="002D3186">
              <w:rPr>
                <w:rFonts w:ascii="仿宋" w:eastAsia="仿宋" w:hAnsi="仿宋" w:cs="仿宋" w:hint="eastAsia"/>
                <w:szCs w:val="21"/>
                <w:highlight w:val="yellow"/>
              </w:rPr>
              <w:t>存在缺陷的，每处缺陷扣 0.5 分，本项扣完6 分为止。</w:t>
            </w:r>
          </w:p>
          <w:p w14:paraId="18633702" w14:textId="77777777" w:rsidR="00D11FE1" w:rsidRPr="002D3186" w:rsidRDefault="00000000">
            <w:pPr>
              <w:spacing w:line="360" w:lineRule="auto"/>
              <w:jc w:val="left"/>
              <w:rPr>
                <w:rFonts w:ascii="仿宋" w:eastAsia="仿宋" w:hAnsi="仿宋" w:cs="仿宋" w:hint="eastAsia"/>
                <w:szCs w:val="21"/>
                <w:highlight w:val="yellow"/>
              </w:rPr>
            </w:pPr>
            <w:r w:rsidRPr="002D3186">
              <w:rPr>
                <w:rFonts w:ascii="仿宋" w:eastAsia="仿宋" w:hAnsi="仿宋" w:cs="仿宋" w:hint="eastAsia"/>
                <w:szCs w:val="21"/>
                <w:highlight w:val="yellow"/>
              </w:rPr>
              <w:t>缺陷是指:非专门针对本项目或不适用项目特性的情形、内容不完整或缺少关键节点、套用其他项目方案、内容前后矛盾、涉及的规范及标准错误、不利于项目实施、不可能实现的情形等任意一种情形。</w:t>
            </w:r>
          </w:p>
        </w:tc>
        <w:tc>
          <w:tcPr>
            <w:tcW w:w="813" w:type="dxa"/>
            <w:vAlign w:val="center"/>
          </w:tcPr>
          <w:p w14:paraId="3141FD14" w14:textId="77777777" w:rsidR="00D11FE1" w:rsidRPr="002D3186" w:rsidRDefault="00000000">
            <w:pPr>
              <w:spacing w:line="360" w:lineRule="auto"/>
              <w:jc w:val="center"/>
              <w:rPr>
                <w:rFonts w:ascii="仿宋" w:eastAsia="仿宋" w:hAnsi="仿宋" w:cs="仿宋" w:hint="eastAsia"/>
                <w:szCs w:val="21"/>
              </w:rPr>
            </w:pPr>
            <w:r w:rsidRPr="002D3186">
              <w:rPr>
                <w:rFonts w:ascii="仿宋" w:eastAsia="仿宋" w:hAnsi="仿宋" w:cs="仿宋" w:hint="eastAsia"/>
                <w:szCs w:val="21"/>
              </w:rPr>
              <w:t>6分</w:t>
            </w:r>
          </w:p>
        </w:tc>
      </w:tr>
    </w:tbl>
    <w:p w14:paraId="6DC483F7" w14:textId="77777777" w:rsidR="00D11FE1" w:rsidRPr="002D3186" w:rsidRDefault="00D11FE1">
      <w:pPr>
        <w:rPr>
          <w:rFonts w:ascii="仿宋" w:eastAsia="仿宋" w:hAnsi="仿宋" w:cs="Arial" w:hint="eastAsia"/>
          <w:szCs w:val="21"/>
        </w:rPr>
      </w:pPr>
    </w:p>
    <w:p w14:paraId="270798B0" w14:textId="77777777" w:rsidR="00D11FE1" w:rsidRPr="002D3186" w:rsidRDefault="00000000">
      <w:pPr>
        <w:adjustRightInd w:val="0"/>
        <w:snapToGrid w:val="0"/>
        <w:jc w:val="left"/>
        <w:rPr>
          <w:rFonts w:ascii="仿宋" w:eastAsia="仿宋" w:hAnsi="仿宋" w:cs="宋体" w:hint="eastAsia"/>
          <w:bCs/>
          <w:szCs w:val="21"/>
        </w:rPr>
      </w:pPr>
      <w:r w:rsidRPr="002D3186">
        <w:rPr>
          <w:rFonts w:ascii="仿宋" w:eastAsia="仿宋" w:hAnsi="仿宋" w:cs="宋体"/>
          <w:bCs/>
          <w:szCs w:val="21"/>
        </w:rPr>
        <w:t>备注：总分100分。其中，报价得分计算采用低价优先法。</w:t>
      </w:r>
    </w:p>
    <w:p w14:paraId="69795873" w14:textId="77777777" w:rsidR="00D11FE1" w:rsidRPr="002D3186" w:rsidRDefault="00000000">
      <w:pPr>
        <w:adjustRightInd w:val="0"/>
        <w:snapToGrid w:val="0"/>
        <w:jc w:val="left"/>
        <w:rPr>
          <w:rFonts w:ascii="仿宋" w:eastAsia="仿宋" w:hAnsi="仿宋" w:cs="宋体" w:hint="eastAsia"/>
          <w:bCs/>
          <w:szCs w:val="21"/>
        </w:rPr>
      </w:pPr>
      <w:r w:rsidRPr="002D3186">
        <w:rPr>
          <w:rFonts w:ascii="仿宋" w:eastAsia="仿宋" w:hAnsi="仿宋" w:cs="宋体"/>
          <w:bCs/>
          <w:szCs w:val="21"/>
        </w:rPr>
        <w:t>综合得分为全体评委对各供应商的打分汇总并计算算术平均值，评分及计算结果均保留小数点后两位。</w:t>
      </w:r>
    </w:p>
    <w:p w14:paraId="6F431CAD" w14:textId="77777777" w:rsidR="00D11FE1" w:rsidRPr="002D3186" w:rsidRDefault="00D11FE1">
      <w:pPr>
        <w:tabs>
          <w:tab w:val="left" w:pos="360"/>
        </w:tabs>
        <w:spacing w:line="360" w:lineRule="auto"/>
        <w:ind w:firstLine="482"/>
        <w:rPr>
          <w:rFonts w:ascii="仿宋" w:eastAsia="仿宋" w:hAnsi="仿宋" w:cs="宋体" w:hint="eastAsia"/>
          <w:bCs/>
          <w:sz w:val="24"/>
        </w:rPr>
      </w:pPr>
    </w:p>
    <w:p w14:paraId="7CAFFE13" w14:textId="77777777" w:rsidR="00D11FE1" w:rsidRPr="002D3186" w:rsidRDefault="00000000">
      <w:pPr>
        <w:tabs>
          <w:tab w:val="left" w:pos="360"/>
        </w:tabs>
        <w:spacing w:line="360" w:lineRule="auto"/>
        <w:rPr>
          <w:rFonts w:ascii="仿宋" w:eastAsia="仿宋" w:hAnsi="仿宋" w:cs="宋体" w:hint="eastAsia"/>
          <w:bCs/>
          <w:sz w:val="24"/>
        </w:rPr>
      </w:pPr>
      <w:r w:rsidRPr="002D3186">
        <w:rPr>
          <w:rFonts w:ascii="仿宋" w:eastAsia="仿宋" w:hAnsi="仿宋" w:cs="宋体" w:hint="eastAsia"/>
          <w:bCs/>
          <w:sz w:val="24"/>
        </w:rPr>
        <w:t>四、总则</w:t>
      </w:r>
    </w:p>
    <w:p w14:paraId="06B30808" w14:textId="77777777" w:rsidR="00D11FE1" w:rsidRPr="002D3186" w:rsidRDefault="00000000">
      <w:pPr>
        <w:pStyle w:val="2"/>
        <w:spacing w:before="0" w:after="0" w:line="360" w:lineRule="auto"/>
        <w:rPr>
          <w:rFonts w:ascii="仿宋" w:eastAsia="仿宋" w:hAnsi="仿宋" w:hint="eastAsia"/>
          <w:b w:val="0"/>
          <w:bCs w:val="0"/>
          <w:sz w:val="24"/>
        </w:rPr>
      </w:pPr>
      <w:bookmarkStart w:id="388" w:name="_Toc178172033"/>
      <w:bookmarkStart w:id="389" w:name="_Toc17691"/>
      <w:bookmarkStart w:id="390" w:name="_Toc240443064"/>
      <w:r w:rsidRPr="002D3186">
        <w:rPr>
          <w:rFonts w:ascii="仿宋" w:eastAsia="仿宋" w:hAnsi="仿宋" w:hint="eastAsia"/>
          <w:b w:val="0"/>
          <w:bCs w:val="0"/>
          <w:sz w:val="24"/>
        </w:rPr>
        <w:t>（一）评标依据</w:t>
      </w:r>
      <w:bookmarkEnd w:id="388"/>
      <w:bookmarkEnd w:id="389"/>
      <w:bookmarkEnd w:id="390"/>
    </w:p>
    <w:p w14:paraId="1D47C864"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hint="eastAsia"/>
          <w:bCs/>
          <w:sz w:val="24"/>
          <w:szCs w:val="24"/>
        </w:rPr>
        <w:t>1.《中华人民共和国政府采购法》；</w:t>
      </w:r>
    </w:p>
    <w:p w14:paraId="65DF619E"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hint="eastAsia"/>
          <w:bCs/>
          <w:sz w:val="24"/>
          <w:szCs w:val="24"/>
        </w:rPr>
        <w:t>2.《中华人民共和国政府采购法实施条例》；</w:t>
      </w:r>
    </w:p>
    <w:p w14:paraId="45B0DA91"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hint="eastAsia"/>
          <w:bCs/>
          <w:sz w:val="24"/>
          <w:szCs w:val="24"/>
        </w:rPr>
        <w:t>3.《政府采购货物和服务招标投标管理办法》（财政部第87号令）；</w:t>
      </w:r>
    </w:p>
    <w:p w14:paraId="2CBDC34B"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szCs w:val="24"/>
        </w:rPr>
        <w:t>4</w:t>
      </w:r>
      <w:r w:rsidRPr="002D3186">
        <w:rPr>
          <w:rFonts w:ascii="仿宋" w:eastAsia="仿宋" w:hAnsi="仿宋" w:hint="eastAsia"/>
          <w:bCs/>
          <w:sz w:val="24"/>
          <w:szCs w:val="24"/>
        </w:rPr>
        <w:t>.《政府采购评审专家管理办法》；</w:t>
      </w:r>
    </w:p>
    <w:p w14:paraId="06F9ED31"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szCs w:val="24"/>
        </w:rPr>
        <w:t>5</w:t>
      </w:r>
      <w:r w:rsidRPr="002D3186">
        <w:rPr>
          <w:rFonts w:ascii="仿宋" w:eastAsia="仿宋" w:hAnsi="仿宋" w:hint="eastAsia"/>
          <w:bCs/>
          <w:sz w:val="24"/>
          <w:szCs w:val="24"/>
        </w:rPr>
        <w:t>.《河南省政府采购评审专家管理实施办法》；</w:t>
      </w:r>
    </w:p>
    <w:p w14:paraId="3D0D1537"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szCs w:val="24"/>
        </w:rPr>
        <w:t>6</w:t>
      </w:r>
      <w:r w:rsidRPr="002D3186">
        <w:rPr>
          <w:rFonts w:ascii="仿宋" w:eastAsia="仿宋" w:hAnsi="仿宋" w:hint="eastAsia"/>
          <w:bCs/>
          <w:sz w:val="24"/>
          <w:szCs w:val="24"/>
        </w:rPr>
        <w:t>.</w:t>
      </w:r>
      <w:r w:rsidRPr="002D3186">
        <w:rPr>
          <w:rFonts w:ascii="仿宋" w:eastAsia="仿宋" w:hAnsi="仿宋"/>
          <w:bCs/>
          <w:sz w:val="24"/>
          <w:szCs w:val="24"/>
        </w:rPr>
        <w:t xml:space="preserve"> </w:t>
      </w:r>
      <w:r w:rsidRPr="002D3186">
        <w:rPr>
          <w:rFonts w:ascii="仿宋" w:eastAsia="仿宋" w:hAnsi="仿宋" w:hint="eastAsia"/>
          <w:bCs/>
          <w:sz w:val="24"/>
          <w:szCs w:val="24"/>
        </w:rPr>
        <w:t>法律法规的相关规定；</w:t>
      </w:r>
    </w:p>
    <w:p w14:paraId="39F3C376"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szCs w:val="24"/>
        </w:rPr>
        <w:t>7</w:t>
      </w:r>
      <w:r w:rsidRPr="002D3186">
        <w:rPr>
          <w:rFonts w:ascii="仿宋" w:eastAsia="仿宋" w:hAnsi="仿宋" w:hint="eastAsia"/>
          <w:bCs/>
          <w:sz w:val="24"/>
          <w:szCs w:val="24"/>
        </w:rPr>
        <w:t>. 本项目招标文件。</w:t>
      </w:r>
    </w:p>
    <w:p w14:paraId="579E4F98"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szCs w:val="24"/>
        </w:rPr>
        <w:t>8</w:t>
      </w:r>
      <w:r w:rsidRPr="002D3186">
        <w:rPr>
          <w:rFonts w:ascii="仿宋" w:eastAsia="仿宋" w:hAnsi="仿宋" w:hint="eastAsia"/>
          <w:bCs/>
          <w:sz w:val="24"/>
          <w:szCs w:val="24"/>
        </w:rPr>
        <w:t>.评标委员会</w:t>
      </w:r>
      <w:r w:rsidRPr="002D3186">
        <w:rPr>
          <w:rFonts w:ascii="仿宋" w:eastAsia="仿宋" w:hAnsi="仿宋" w:hint="eastAsia"/>
          <w:sz w:val="24"/>
          <w:szCs w:val="24"/>
        </w:rPr>
        <w:t>判断投标文件的有效性仅基于国家的相关法律法规、本项目的招标文件、投标人的投标文件本身内容而不靠外部证据。</w:t>
      </w:r>
    </w:p>
    <w:p w14:paraId="6F60703A" w14:textId="77777777" w:rsidR="00D11FE1" w:rsidRPr="002D3186" w:rsidRDefault="00000000">
      <w:pPr>
        <w:pStyle w:val="ab"/>
        <w:snapToGrid w:val="0"/>
        <w:spacing w:after="0" w:line="360" w:lineRule="auto"/>
        <w:ind w:firstLineChars="200" w:firstLine="480"/>
        <w:jc w:val="left"/>
        <w:rPr>
          <w:rFonts w:ascii="仿宋" w:eastAsia="仿宋" w:hAnsi="仿宋" w:hint="eastAsia"/>
          <w:bCs/>
          <w:sz w:val="24"/>
          <w:szCs w:val="24"/>
        </w:rPr>
      </w:pPr>
      <w:r w:rsidRPr="002D3186">
        <w:rPr>
          <w:rFonts w:ascii="仿宋" w:eastAsia="仿宋" w:hAnsi="仿宋"/>
          <w:bCs/>
          <w:sz w:val="24"/>
        </w:rPr>
        <w:t>9</w:t>
      </w:r>
      <w:r w:rsidRPr="002D3186">
        <w:rPr>
          <w:rFonts w:ascii="仿宋" w:eastAsia="仿宋" w:hAnsi="仿宋" w:hint="eastAsia"/>
          <w:bCs/>
          <w:sz w:val="24"/>
        </w:rPr>
        <w:t>.招标文件</w:t>
      </w:r>
      <w:r w:rsidRPr="002D3186">
        <w:rPr>
          <w:rFonts w:ascii="仿宋" w:eastAsia="仿宋" w:hAnsi="仿宋" w:hint="eastAsia"/>
          <w:sz w:val="24"/>
        </w:rPr>
        <w:t>中没有规定的评审标准不得作为评审依据。</w:t>
      </w:r>
    </w:p>
    <w:p w14:paraId="61BE647E" w14:textId="77777777" w:rsidR="00D11FE1" w:rsidRPr="002D3186" w:rsidRDefault="00000000">
      <w:pPr>
        <w:pStyle w:val="2"/>
        <w:spacing w:before="0" w:after="0" w:line="360" w:lineRule="auto"/>
        <w:rPr>
          <w:rFonts w:ascii="仿宋" w:eastAsia="仿宋" w:hAnsi="仿宋" w:hint="eastAsia"/>
          <w:b w:val="0"/>
          <w:bCs w:val="0"/>
          <w:sz w:val="24"/>
        </w:rPr>
      </w:pPr>
      <w:bookmarkStart w:id="391" w:name="_Toc17292"/>
      <w:bookmarkStart w:id="392" w:name="_Toc178172034"/>
      <w:bookmarkStart w:id="393" w:name="_Toc240443065"/>
      <w:bookmarkStart w:id="394" w:name="_Hlk177655896"/>
      <w:bookmarkStart w:id="395" w:name="OLE_LINK31"/>
      <w:r w:rsidRPr="002D3186">
        <w:rPr>
          <w:rFonts w:ascii="仿宋" w:eastAsia="仿宋" w:hAnsi="仿宋" w:hint="eastAsia"/>
          <w:b w:val="0"/>
          <w:bCs w:val="0"/>
          <w:sz w:val="24"/>
        </w:rPr>
        <w:lastRenderedPageBreak/>
        <w:t>（二）评标原则</w:t>
      </w:r>
      <w:bookmarkEnd w:id="391"/>
      <w:bookmarkEnd w:id="392"/>
      <w:bookmarkEnd w:id="393"/>
    </w:p>
    <w:p w14:paraId="602226B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评标将在严格保密的情况下进行。</w:t>
      </w:r>
    </w:p>
    <w:p w14:paraId="193323E1" w14:textId="77777777" w:rsidR="00D11FE1" w:rsidRPr="002D3186" w:rsidRDefault="00000000">
      <w:pPr>
        <w:snapToGrid w:val="0"/>
        <w:spacing w:line="360" w:lineRule="auto"/>
        <w:ind w:firstLineChars="200" w:firstLine="48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评标委员会应当按照客观、公正、审慎的原则，根据招标文件规定的评审程序、评审方法和评审标准进行独立评审。经符合性审查合格的投标文件，评标委员会将对其技术部分和商务部分作进一步的评审。</w:t>
      </w:r>
      <w:r w:rsidRPr="002D3186">
        <w:rPr>
          <w:rFonts w:ascii="仿宋" w:eastAsia="仿宋" w:hAnsi="仿宋" w:hint="eastAsia"/>
          <w:bCs/>
          <w:sz w:val="24"/>
        </w:rPr>
        <w:t>如果投标文件不满足招标文件的实质性要求，其投标文件将作为无效投标文件处理</w:t>
      </w:r>
      <w:r w:rsidRPr="002D3186">
        <w:rPr>
          <w:rFonts w:ascii="仿宋" w:eastAsia="仿宋" w:hAnsi="仿宋" w:hint="eastAsia"/>
          <w:sz w:val="24"/>
        </w:rPr>
        <w:t>。</w:t>
      </w:r>
    </w:p>
    <w:p w14:paraId="59F41E77" w14:textId="77777777" w:rsidR="00D11FE1" w:rsidRPr="002D3186" w:rsidRDefault="00000000">
      <w:pPr>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3.在评审、推荐中标候选人名单过程中，</w:t>
      </w:r>
      <w:bookmarkStart w:id="396" w:name="OLE_LINK17"/>
      <w:bookmarkStart w:id="397" w:name="OLE_LINK18"/>
      <w:r w:rsidRPr="002D3186">
        <w:rPr>
          <w:rFonts w:ascii="仿宋" w:eastAsia="仿宋" w:hAnsi="仿宋" w:hint="eastAsia"/>
          <w:sz w:val="24"/>
        </w:rPr>
        <w:t>评标委员会</w:t>
      </w:r>
      <w:bookmarkEnd w:id="396"/>
      <w:bookmarkEnd w:id="397"/>
      <w:r w:rsidRPr="002D3186">
        <w:rPr>
          <w:rFonts w:ascii="仿宋" w:eastAsia="仿宋" w:hAnsi="仿宋" w:hint="eastAsia"/>
          <w:sz w:val="24"/>
        </w:rPr>
        <w:t>成员有不同意见时，由评标委员会集体研究，按照少数服从多数的原则确定。</w:t>
      </w:r>
    </w:p>
    <w:p w14:paraId="0541B01F" w14:textId="77777777" w:rsidR="00D11FE1" w:rsidRPr="002D3186" w:rsidRDefault="00000000">
      <w:pPr>
        <w:pStyle w:val="2"/>
        <w:spacing w:before="0" w:after="0" w:line="360" w:lineRule="auto"/>
        <w:rPr>
          <w:rFonts w:ascii="仿宋" w:eastAsia="仿宋" w:hAnsi="仿宋" w:hint="eastAsia"/>
          <w:b w:val="0"/>
          <w:bCs w:val="0"/>
          <w:sz w:val="24"/>
        </w:rPr>
      </w:pPr>
      <w:bookmarkStart w:id="398" w:name="_Toc177458015"/>
      <w:bookmarkStart w:id="399" w:name="_Toc178172035"/>
      <w:bookmarkStart w:id="400" w:name="_Toc6930"/>
      <w:bookmarkStart w:id="401" w:name="_Toc240443066"/>
      <w:r w:rsidRPr="002D3186">
        <w:rPr>
          <w:rFonts w:ascii="仿宋" w:eastAsia="仿宋" w:hAnsi="仿宋" w:hint="eastAsia"/>
          <w:b w:val="0"/>
          <w:bCs w:val="0"/>
          <w:sz w:val="24"/>
        </w:rPr>
        <w:t>（三）组建评标委员会</w:t>
      </w:r>
      <w:bookmarkEnd w:id="398"/>
      <w:bookmarkEnd w:id="399"/>
      <w:bookmarkEnd w:id="400"/>
      <w:bookmarkEnd w:id="401"/>
    </w:p>
    <w:p w14:paraId="440E568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bCs/>
          <w:sz w:val="24"/>
        </w:rPr>
        <w:t>1.</w:t>
      </w:r>
      <w:r w:rsidRPr="002D3186">
        <w:rPr>
          <w:rFonts w:ascii="仿宋" w:eastAsia="仿宋" w:hAnsi="仿宋" w:hint="eastAsia"/>
          <w:sz w:val="24"/>
        </w:rPr>
        <w:t>采购人与采购代理机构将按照相关法律法规及财政部门的有关规定依法组建评标委员会，负责本项目的评标工作。</w:t>
      </w:r>
    </w:p>
    <w:p w14:paraId="751A3488" w14:textId="77777777" w:rsidR="00D11FE1" w:rsidRPr="002D3186" w:rsidRDefault="00000000">
      <w:pPr>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评标委员会由采购人代表和评审专家组成，成员人数为五人以上单数。其中，评审专家不得少于成员总数的三分之二。采购数额在1000万元以上、技术复杂的项目，评标委员会成员人数应当为7人以上单数。具体成员人数见：</w:t>
      </w:r>
      <w:r w:rsidRPr="002D3186">
        <w:rPr>
          <w:rFonts w:ascii="仿宋" w:eastAsia="仿宋" w:hAnsi="仿宋" w:hint="eastAsia"/>
          <w:b/>
          <w:sz w:val="24"/>
          <w:u w:val="single"/>
        </w:rPr>
        <w:t>投标人须知前附表</w:t>
      </w:r>
      <w:r w:rsidRPr="002D3186">
        <w:rPr>
          <w:rFonts w:ascii="仿宋" w:eastAsia="仿宋" w:hAnsi="仿宋" w:hint="eastAsia"/>
          <w:sz w:val="24"/>
        </w:rPr>
        <w:t>。评审专家在《河南省政府采购评审专家库》中随机抽取，并依法组建评标委员会，在采购结果确定前有关人员对评标委员会成员名单必须严格保密。</w:t>
      </w:r>
    </w:p>
    <w:p w14:paraId="095E4E27" w14:textId="77777777" w:rsidR="00D11FE1" w:rsidRPr="002D3186" w:rsidRDefault="00000000">
      <w:pPr>
        <w:spacing w:line="360" w:lineRule="auto"/>
        <w:ind w:left="13" w:firstLineChars="200" w:firstLine="480"/>
        <w:rPr>
          <w:rFonts w:ascii="仿宋" w:eastAsia="仿宋" w:hAnsi="仿宋" w:hint="eastAsia"/>
          <w:sz w:val="24"/>
        </w:rPr>
      </w:pPr>
      <w:r w:rsidRPr="002D3186">
        <w:rPr>
          <w:rFonts w:ascii="仿宋" w:eastAsia="仿宋" w:hAnsi="仿宋"/>
          <w:sz w:val="24"/>
        </w:rPr>
        <w:t>3.</w:t>
      </w:r>
      <w:r w:rsidRPr="002D3186">
        <w:rPr>
          <w:rFonts w:ascii="仿宋" w:eastAsia="仿宋" w:hAnsi="仿宋" w:hint="eastAsia"/>
          <w:sz w:val="24"/>
        </w:rPr>
        <w:t>参加评标的人员</w:t>
      </w:r>
      <w:r w:rsidRPr="002D3186">
        <w:rPr>
          <w:rFonts w:ascii="仿宋" w:eastAsia="仿宋" w:hAnsi="仿宋"/>
          <w:sz w:val="24"/>
        </w:rPr>
        <w:t>应当</w:t>
      </w:r>
      <w:r w:rsidRPr="002D3186">
        <w:rPr>
          <w:rFonts w:ascii="仿宋" w:eastAsia="仿宋" w:hAnsi="仿宋" w:hint="eastAsia"/>
          <w:sz w:val="24"/>
        </w:rPr>
        <w:t>遵</w:t>
      </w:r>
      <w:r w:rsidRPr="002D3186">
        <w:rPr>
          <w:rFonts w:ascii="仿宋" w:eastAsia="仿宋" w:hAnsi="仿宋"/>
          <w:sz w:val="24"/>
        </w:rPr>
        <w:t>守评</w:t>
      </w:r>
      <w:r w:rsidRPr="002D3186">
        <w:rPr>
          <w:rFonts w:ascii="仿宋" w:eastAsia="仿宋" w:hAnsi="仿宋" w:hint="eastAsia"/>
          <w:sz w:val="24"/>
        </w:rPr>
        <w:t>标</w:t>
      </w:r>
      <w:r w:rsidRPr="002D3186">
        <w:rPr>
          <w:rFonts w:ascii="仿宋" w:eastAsia="仿宋" w:hAnsi="仿宋"/>
          <w:sz w:val="24"/>
        </w:rPr>
        <w:t>工作纪律，不得</w:t>
      </w:r>
      <w:r w:rsidRPr="002D3186">
        <w:rPr>
          <w:rFonts w:ascii="仿宋" w:eastAsia="仿宋" w:hAnsi="仿宋" w:hint="eastAsia"/>
          <w:sz w:val="24"/>
        </w:rPr>
        <w:t>泄露招标文件、投标文件</w:t>
      </w:r>
      <w:r w:rsidRPr="002D3186">
        <w:rPr>
          <w:rFonts w:ascii="仿宋" w:eastAsia="仿宋" w:hAnsi="仿宋"/>
          <w:sz w:val="24"/>
        </w:rPr>
        <w:t>、评</w:t>
      </w:r>
      <w:r w:rsidRPr="002D3186">
        <w:rPr>
          <w:rFonts w:ascii="仿宋" w:eastAsia="仿宋" w:hAnsi="仿宋" w:hint="eastAsia"/>
          <w:sz w:val="24"/>
        </w:rPr>
        <w:t>标</w:t>
      </w:r>
      <w:r w:rsidRPr="002D3186">
        <w:rPr>
          <w:rFonts w:ascii="仿宋" w:eastAsia="仿宋" w:hAnsi="仿宋"/>
          <w:sz w:val="24"/>
        </w:rPr>
        <w:t>情况和评</w:t>
      </w:r>
      <w:r w:rsidRPr="002D3186">
        <w:rPr>
          <w:rFonts w:ascii="仿宋" w:eastAsia="仿宋" w:hAnsi="仿宋" w:hint="eastAsia"/>
          <w:sz w:val="24"/>
        </w:rPr>
        <w:t>标</w:t>
      </w:r>
      <w:r w:rsidRPr="002D3186">
        <w:rPr>
          <w:rFonts w:ascii="仿宋" w:eastAsia="仿宋" w:hAnsi="仿宋"/>
          <w:sz w:val="24"/>
        </w:rPr>
        <w:t>中获悉的</w:t>
      </w:r>
      <w:r w:rsidRPr="002D3186">
        <w:rPr>
          <w:rFonts w:ascii="仿宋" w:eastAsia="仿宋" w:hAnsi="仿宋" w:hint="eastAsia"/>
          <w:sz w:val="24"/>
        </w:rPr>
        <w:t>国家秘密、</w:t>
      </w:r>
      <w:r w:rsidRPr="002D3186">
        <w:rPr>
          <w:rFonts w:ascii="仿宋" w:eastAsia="仿宋" w:hAnsi="仿宋"/>
          <w:sz w:val="24"/>
        </w:rPr>
        <w:t>商业秘密</w:t>
      </w:r>
      <w:r w:rsidRPr="002D3186">
        <w:rPr>
          <w:rFonts w:ascii="仿宋" w:eastAsia="仿宋" w:hAnsi="仿宋" w:hint="eastAsia"/>
          <w:sz w:val="24"/>
        </w:rPr>
        <w:t>，并接受有关部门的监督。</w:t>
      </w:r>
    </w:p>
    <w:p w14:paraId="01E8F4AE" w14:textId="77777777" w:rsidR="00D11FE1" w:rsidRPr="002D3186" w:rsidRDefault="00000000">
      <w:pPr>
        <w:snapToGrid w:val="0"/>
        <w:spacing w:line="360" w:lineRule="auto"/>
        <w:ind w:firstLineChars="200" w:firstLine="480"/>
        <w:rPr>
          <w:rFonts w:ascii="仿宋" w:eastAsia="仿宋" w:hAnsi="仿宋" w:hint="eastAsia"/>
          <w:sz w:val="24"/>
        </w:rPr>
      </w:pPr>
      <w:r w:rsidRPr="002D3186">
        <w:rPr>
          <w:rFonts w:ascii="仿宋" w:eastAsia="仿宋" w:hAnsi="仿宋"/>
          <w:sz w:val="24"/>
        </w:rPr>
        <w:t>4.</w:t>
      </w:r>
      <w:r w:rsidRPr="002D3186">
        <w:rPr>
          <w:rFonts w:ascii="仿宋" w:eastAsia="仿宋" w:hAnsi="仿宋" w:hint="eastAsia"/>
          <w:sz w:val="24"/>
        </w:rPr>
        <w:t>评标委员会成员（以下简称评委）应按规定的程序评标。</w:t>
      </w:r>
    </w:p>
    <w:p w14:paraId="60FF67C3" w14:textId="77777777" w:rsidR="00D11FE1" w:rsidRPr="002D3186" w:rsidRDefault="00000000">
      <w:pPr>
        <w:snapToGrid w:val="0"/>
        <w:spacing w:line="360" w:lineRule="auto"/>
        <w:ind w:firstLineChars="200" w:firstLine="480"/>
        <w:rPr>
          <w:rFonts w:ascii="仿宋" w:eastAsia="仿宋" w:hAnsi="仿宋" w:hint="eastAsia"/>
          <w:sz w:val="24"/>
        </w:rPr>
      </w:pPr>
      <w:r w:rsidRPr="002D3186">
        <w:rPr>
          <w:rFonts w:ascii="仿宋" w:eastAsia="仿宋" w:hAnsi="仿宋"/>
          <w:sz w:val="24"/>
        </w:rPr>
        <w:t>5.</w:t>
      </w:r>
      <w:r w:rsidRPr="002D3186">
        <w:rPr>
          <w:rFonts w:ascii="仿宋" w:eastAsia="仿宋" w:hAnsi="仿宋" w:hint="eastAsia"/>
          <w:sz w:val="24"/>
        </w:rPr>
        <w:t>评标委员会将对确定为实质上响应招标文件要求的投标文件进行比较评审。</w:t>
      </w:r>
    </w:p>
    <w:p w14:paraId="413C98A8" w14:textId="77777777" w:rsidR="00D11FE1" w:rsidRPr="002D3186" w:rsidRDefault="00000000">
      <w:pPr>
        <w:snapToGrid w:val="0"/>
        <w:spacing w:line="360" w:lineRule="auto"/>
        <w:ind w:firstLineChars="200" w:firstLine="480"/>
        <w:rPr>
          <w:rFonts w:ascii="仿宋" w:eastAsia="仿宋" w:hAnsi="仿宋" w:hint="eastAsia"/>
          <w:bCs/>
          <w:sz w:val="24"/>
        </w:rPr>
      </w:pPr>
      <w:r w:rsidRPr="002D3186">
        <w:rPr>
          <w:rFonts w:ascii="仿宋" w:eastAsia="仿宋" w:hAnsi="仿宋"/>
          <w:sz w:val="24"/>
        </w:rPr>
        <w:t>6.</w:t>
      </w:r>
      <w:r w:rsidRPr="002D3186">
        <w:rPr>
          <w:rFonts w:ascii="仿宋" w:eastAsia="仿宋" w:hAnsi="仿宋" w:cs="仿宋" w:hint="eastAsia"/>
          <w:sz w:val="24"/>
        </w:rPr>
        <w:t>投标人</w:t>
      </w:r>
      <w:r w:rsidRPr="002D3186">
        <w:rPr>
          <w:rFonts w:ascii="仿宋" w:eastAsia="仿宋" w:hAnsi="仿宋" w:hint="eastAsia"/>
          <w:sz w:val="24"/>
        </w:rPr>
        <w:t>对评委施加影响的任何行为，都将被取消中标资格。</w:t>
      </w:r>
      <w:bookmarkEnd w:id="394"/>
      <w:bookmarkEnd w:id="395"/>
    </w:p>
    <w:p w14:paraId="4CB93654" w14:textId="77777777" w:rsidR="00D11FE1" w:rsidRPr="002D3186" w:rsidRDefault="00000000">
      <w:pPr>
        <w:pStyle w:val="2"/>
        <w:spacing w:before="0" w:after="0" w:line="360" w:lineRule="auto"/>
        <w:rPr>
          <w:rFonts w:ascii="仿宋" w:eastAsia="仿宋" w:hAnsi="仿宋" w:hint="eastAsia"/>
          <w:b w:val="0"/>
          <w:bCs w:val="0"/>
          <w:sz w:val="24"/>
        </w:rPr>
      </w:pPr>
      <w:bookmarkStart w:id="402" w:name="_Toc2337"/>
      <w:bookmarkStart w:id="403" w:name="_Toc178172036"/>
      <w:bookmarkStart w:id="404" w:name="_Toc240443067"/>
      <w:r w:rsidRPr="002D3186">
        <w:rPr>
          <w:rFonts w:ascii="仿宋" w:eastAsia="仿宋" w:hAnsi="仿宋" w:hint="eastAsia"/>
          <w:b w:val="0"/>
          <w:bCs w:val="0"/>
          <w:sz w:val="24"/>
        </w:rPr>
        <w:t>（四）</w:t>
      </w:r>
      <w:r w:rsidRPr="002D3186">
        <w:rPr>
          <w:rFonts w:ascii="仿宋" w:eastAsia="仿宋" w:hAnsi="仿宋"/>
          <w:b w:val="0"/>
          <w:bCs w:val="0"/>
          <w:sz w:val="24"/>
        </w:rPr>
        <w:t>评标准备工作</w:t>
      </w:r>
      <w:bookmarkEnd w:id="402"/>
      <w:bookmarkEnd w:id="403"/>
      <w:bookmarkEnd w:id="404"/>
    </w:p>
    <w:p w14:paraId="7866116C"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1.回避情况自查：评审专家发现本人与参加采购活动的投标人有利害关系的，应当主动提出回避。采购人、采购代理机构发现评审专家与参加采购活动的投标人有利害关系的，应当要求其回避。</w:t>
      </w:r>
    </w:p>
    <w:p w14:paraId="7EB7656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2.回避情形：评审专家与参加采购活动的投标人存在下列利害关系之一的，应当回避：</w:t>
      </w:r>
    </w:p>
    <w:p w14:paraId="5CBAF6EA"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（1）参加采购活动前3年内，与投标人存在劳动关系，或者担任过投标人的董事、监事，或者是投标人的控股股东或者实际控制人；</w:t>
      </w:r>
    </w:p>
    <w:p w14:paraId="0B9F53A4"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（2）与投标人的法定代表人或者负责人有夫妻、直系血亲、三代以内旁系血亲或</w:t>
      </w:r>
      <w:r w:rsidRPr="002D3186">
        <w:rPr>
          <w:rFonts w:ascii="仿宋" w:eastAsia="仿宋" w:hAnsi="仿宋" w:hint="eastAsia"/>
          <w:sz w:val="24"/>
        </w:rPr>
        <w:lastRenderedPageBreak/>
        <w:t>者近姻亲关系；</w:t>
      </w:r>
    </w:p>
    <w:p w14:paraId="7A586BE1"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（3）与投标人有其他可能影响政府采购活动公平、公正进行的关系。</w:t>
      </w:r>
    </w:p>
    <w:p w14:paraId="2D2F8482"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（4）本项目采购代理机构工作人员。</w:t>
      </w:r>
    </w:p>
    <w:p w14:paraId="12FB4D1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（5）本项目各级财政部门政府采购监督管理工作人员。</w:t>
      </w:r>
    </w:p>
    <w:p w14:paraId="4DCA1BDD" w14:textId="77777777" w:rsidR="00D11FE1" w:rsidRPr="002D3186" w:rsidRDefault="00000000">
      <w:pPr>
        <w:spacing w:line="360" w:lineRule="auto"/>
        <w:ind w:firstLineChars="200" w:firstLine="480"/>
        <w:rPr>
          <w:rFonts w:ascii="仿宋" w:eastAsia="仿宋" w:hAnsi="仿宋" w:hint="eastAsia"/>
        </w:rPr>
      </w:pPr>
      <w:r w:rsidRPr="002D3186">
        <w:rPr>
          <w:rFonts w:ascii="仿宋" w:eastAsia="仿宋" w:hAnsi="仿宋" w:hint="eastAsia"/>
          <w:sz w:val="24"/>
        </w:rPr>
        <w:t>（6）本项目论证的专家。</w:t>
      </w:r>
    </w:p>
    <w:p w14:paraId="5D9BCE51" w14:textId="77777777" w:rsidR="00D11FE1" w:rsidRPr="002D3186" w:rsidRDefault="00000000">
      <w:pPr>
        <w:pStyle w:val="ab"/>
        <w:spacing w:after="0" w:line="360" w:lineRule="auto"/>
        <w:ind w:firstLineChars="300" w:firstLine="720"/>
        <w:rPr>
          <w:rFonts w:ascii="仿宋" w:eastAsia="仿宋" w:hAnsi="仿宋" w:hint="eastAsia"/>
          <w:sz w:val="24"/>
          <w:szCs w:val="24"/>
        </w:rPr>
      </w:pPr>
      <w:r w:rsidRPr="002D3186">
        <w:rPr>
          <w:rFonts w:ascii="仿宋" w:eastAsia="仿宋" w:hAnsi="仿宋" w:hint="eastAsia"/>
          <w:sz w:val="24"/>
          <w:szCs w:val="24"/>
        </w:rPr>
        <w:t>3.录入采购人代表和评审专家身份，建立评审账户；</w:t>
      </w:r>
    </w:p>
    <w:p w14:paraId="3D46DBE2" w14:textId="77777777" w:rsidR="00D11FE1" w:rsidRPr="002D3186" w:rsidRDefault="00000000">
      <w:pPr>
        <w:pStyle w:val="ab"/>
        <w:spacing w:after="0" w:line="360" w:lineRule="auto"/>
        <w:ind w:firstLineChars="300" w:firstLine="720"/>
        <w:rPr>
          <w:rFonts w:ascii="仿宋" w:eastAsia="仿宋" w:hAnsi="仿宋" w:hint="eastAsia"/>
          <w:sz w:val="24"/>
          <w:szCs w:val="24"/>
        </w:rPr>
      </w:pPr>
      <w:r w:rsidRPr="002D3186">
        <w:rPr>
          <w:rFonts w:ascii="仿宋" w:eastAsia="仿宋" w:hAnsi="仿宋" w:hint="eastAsia"/>
          <w:sz w:val="24"/>
          <w:szCs w:val="24"/>
        </w:rPr>
        <w:t>4.进行签到登记，办理评审CA钥匙；</w:t>
      </w:r>
    </w:p>
    <w:p w14:paraId="626E3A80" w14:textId="77777777" w:rsidR="00D11FE1" w:rsidRPr="002D3186" w:rsidRDefault="00000000">
      <w:pPr>
        <w:pStyle w:val="ab"/>
        <w:spacing w:after="0" w:line="360" w:lineRule="auto"/>
        <w:ind w:firstLineChars="300" w:firstLine="720"/>
        <w:rPr>
          <w:rFonts w:ascii="仿宋" w:eastAsia="仿宋" w:hAnsi="仿宋" w:hint="eastAsia"/>
          <w:sz w:val="24"/>
          <w:szCs w:val="24"/>
        </w:rPr>
      </w:pPr>
      <w:r w:rsidRPr="002D3186">
        <w:rPr>
          <w:rFonts w:ascii="仿宋" w:eastAsia="仿宋" w:hAnsi="仿宋" w:hint="eastAsia"/>
          <w:sz w:val="24"/>
          <w:szCs w:val="24"/>
        </w:rPr>
        <w:t>5.组织评标委员会推选评标组长，采购人代表不得担任评标组长。</w:t>
      </w:r>
    </w:p>
    <w:p w14:paraId="39C732B1" w14:textId="77777777" w:rsidR="00D11FE1" w:rsidRPr="002D3186" w:rsidRDefault="00000000">
      <w:pPr>
        <w:pStyle w:val="ab"/>
        <w:spacing w:after="0" w:line="360" w:lineRule="auto"/>
        <w:ind w:firstLineChars="300" w:firstLine="720"/>
        <w:rPr>
          <w:rFonts w:ascii="仿宋" w:eastAsia="仿宋" w:hAnsi="仿宋" w:hint="eastAsia"/>
          <w:sz w:val="24"/>
        </w:rPr>
      </w:pPr>
      <w:r w:rsidRPr="002D3186">
        <w:rPr>
          <w:rFonts w:ascii="仿宋" w:eastAsia="仿宋" w:hAnsi="仿宋" w:hint="eastAsia"/>
          <w:sz w:val="24"/>
          <w:szCs w:val="24"/>
        </w:rPr>
        <w:t>6</w:t>
      </w:r>
      <w:r w:rsidRPr="002D3186">
        <w:rPr>
          <w:rFonts w:ascii="仿宋" w:eastAsia="仿宋" w:hAnsi="仿宋"/>
          <w:sz w:val="24"/>
          <w:szCs w:val="24"/>
        </w:rPr>
        <w:t>.</w:t>
      </w:r>
      <w:r w:rsidRPr="002D3186">
        <w:rPr>
          <w:rFonts w:ascii="仿宋" w:eastAsia="仿宋" w:hAnsi="仿宋" w:hint="eastAsia"/>
          <w:sz w:val="24"/>
          <w:szCs w:val="24"/>
        </w:rPr>
        <w:t>评标委员会成员阅览招标文件及投标文件。</w:t>
      </w:r>
    </w:p>
    <w:p w14:paraId="29F08340" w14:textId="77777777" w:rsidR="00D11FE1" w:rsidRPr="002D3186" w:rsidRDefault="00000000">
      <w:pPr>
        <w:pStyle w:val="2"/>
        <w:spacing w:before="0" w:after="0" w:line="360" w:lineRule="auto"/>
        <w:rPr>
          <w:rFonts w:ascii="仿宋" w:eastAsia="仿宋" w:hAnsi="仿宋" w:hint="eastAsia"/>
          <w:b w:val="0"/>
          <w:bCs w:val="0"/>
          <w:sz w:val="24"/>
        </w:rPr>
      </w:pPr>
      <w:bookmarkStart w:id="405" w:name="_Toc178172037"/>
      <w:bookmarkStart w:id="406" w:name="_Toc22906"/>
      <w:bookmarkStart w:id="407" w:name="_Toc240443068"/>
      <w:r w:rsidRPr="002D3186">
        <w:rPr>
          <w:rFonts w:ascii="仿宋" w:eastAsia="仿宋" w:hAnsi="仿宋" w:hint="eastAsia"/>
          <w:b w:val="0"/>
          <w:bCs w:val="0"/>
          <w:sz w:val="24"/>
        </w:rPr>
        <w:t>（五）评审程序</w:t>
      </w:r>
      <w:r w:rsidRPr="002D3186">
        <w:rPr>
          <w:rFonts w:ascii="仿宋" w:eastAsia="仿宋" w:hAnsi="仿宋"/>
          <w:b w:val="0"/>
          <w:bCs w:val="0"/>
          <w:sz w:val="24"/>
        </w:rPr>
        <w:t>如下：</w:t>
      </w:r>
      <w:bookmarkEnd w:id="405"/>
      <w:bookmarkEnd w:id="406"/>
      <w:bookmarkEnd w:id="407"/>
    </w:p>
    <w:p w14:paraId="0AE7E4A7"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08" w:name="_Toc28559"/>
      <w:bookmarkStart w:id="409" w:name="_Toc178172038"/>
      <w:r w:rsidRPr="002D3186">
        <w:rPr>
          <w:rFonts w:ascii="仿宋" w:eastAsia="仿宋" w:hAnsi="仿宋" w:cs="宋体"/>
          <w:bCs/>
          <w:sz w:val="24"/>
        </w:rPr>
        <w:t>1</w:t>
      </w:r>
      <w:r w:rsidRPr="002D3186">
        <w:rPr>
          <w:rFonts w:ascii="仿宋" w:eastAsia="仿宋" w:hAnsi="仿宋" w:cs="宋体" w:hint="eastAsia"/>
          <w:bCs/>
          <w:sz w:val="24"/>
        </w:rPr>
        <w:t>.资格</w:t>
      </w:r>
      <w:r w:rsidRPr="002D3186">
        <w:rPr>
          <w:rFonts w:ascii="仿宋" w:eastAsia="仿宋" w:hAnsi="仿宋" w:cs="宋体"/>
          <w:bCs/>
          <w:sz w:val="24"/>
        </w:rPr>
        <w:t>审查工作</w:t>
      </w:r>
      <w:r w:rsidRPr="002D3186">
        <w:rPr>
          <w:rFonts w:ascii="仿宋" w:eastAsia="仿宋" w:hAnsi="仿宋" w:cs="宋体" w:hint="eastAsia"/>
          <w:bCs/>
          <w:sz w:val="24"/>
        </w:rPr>
        <w:t>；</w:t>
      </w:r>
      <w:bookmarkEnd w:id="408"/>
      <w:bookmarkEnd w:id="409"/>
    </w:p>
    <w:p w14:paraId="7D3B8932" w14:textId="77777777" w:rsidR="00D11FE1" w:rsidRPr="002D3186" w:rsidRDefault="00000000">
      <w:pPr>
        <w:pStyle w:val="3"/>
        <w:spacing w:before="0" w:after="0" w:line="360" w:lineRule="auto"/>
        <w:ind w:firstLineChars="200" w:firstLine="480"/>
        <w:rPr>
          <w:rFonts w:ascii="仿宋" w:eastAsia="仿宋" w:hAnsi="仿宋" w:cs="宋体" w:hint="eastAsia"/>
          <w:b w:val="0"/>
          <w:sz w:val="24"/>
        </w:rPr>
      </w:pPr>
      <w:bookmarkStart w:id="410" w:name="_Toc21477"/>
      <w:bookmarkStart w:id="411" w:name="_Toc178172039"/>
      <w:r w:rsidRPr="002D3186">
        <w:rPr>
          <w:rFonts w:ascii="仿宋" w:eastAsia="仿宋" w:hAnsi="仿宋" w:cs="宋体" w:hint="eastAsia"/>
          <w:b w:val="0"/>
          <w:sz w:val="24"/>
        </w:rPr>
        <w:t>2.符合性</w:t>
      </w:r>
      <w:r w:rsidRPr="002D3186">
        <w:rPr>
          <w:rFonts w:ascii="仿宋" w:eastAsia="仿宋" w:hAnsi="仿宋" w:cs="宋体"/>
          <w:b w:val="0"/>
          <w:sz w:val="24"/>
        </w:rPr>
        <w:t>审查工作</w:t>
      </w:r>
      <w:r w:rsidRPr="002D3186">
        <w:rPr>
          <w:rFonts w:ascii="仿宋" w:eastAsia="仿宋" w:hAnsi="仿宋" w:cs="宋体" w:hint="eastAsia"/>
          <w:b w:val="0"/>
          <w:sz w:val="24"/>
        </w:rPr>
        <w:t>；</w:t>
      </w:r>
      <w:bookmarkEnd w:id="410"/>
    </w:p>
    <w:p w14:paraId="700B3BA5" w14:textId="77777777" w:rsidR="00D11FE1" w:rsidRPr="002D3186" w:rsidRDefault="00000000">
      <w:pPr>
        <w:pStyle w:val="3"/>
        <w:spacing w:before="0" w:after="0" w:line="360" w:lineRule="auto"/>
        <w:ind w:firstLineChars="200" w:firstLine="480"/>
        <w:rPr>
          <w:rFonts w:ascii="仿宋" w:eastAsia="仿宋" w:hAnsi="仿宋" w:hint="eastAsia"/>
          <w:b w:val="0"/>
          <w:sz w:val="24"/>
          <w:szCs w:val="24"/>
        </w:rPr>
      </w:pPr>
      <w:bookmarkStart w:id="412" w:name="_Toc16212"/>
      <w:r w:rsidRPr="002D3186">
        <w:rPr>
          <w:rFonts w:ascii="仿宋" w:eastAsia="仿宋" w:hAnsi="仿宋" w:hint="eastAsia"/>
          <w:b w:val="0"/>
          <w:sz w:val="24"/>
          <w:szCs w:val="24"/>
        </w:rPr>
        <w:t>3.文件的澄清；</w:t>
      </w:r>
      <w:bookmarkEnd w:id="411"/>
      <w:bookmarkEnd w:id="412"/>
    </w:p>
    <w:p w14:paraId="79FC2C23" w14:textId="77777777" w:rsidR="00D11FE1" w:rsidRPr="002D3186" w:rsidRDefault="00000000">
      <w:pPr>
        <w:pStyle w:val="3"/>
        <w:spacing w:before="0" w:after="0" w:line="360" w:lineRule="auto"/>
        <w:ind w:firstLineChars="200" w:firstLine="480"/>
        <w:rPr>
          <w:rFonts w:ascii="仿宋" w:eastAsia="仿宋" w:hAnsi="仿宋" w:hint="eastAsia"/>
          <w:b w:val="0"/>
          <w:sz w:val="24"/>
          <w:szCs w:val="24"/>
        </w:rPr>
      </w:pPr>
      <w:bookmarkStart w:id="413" w:name="_Toc178172040"/>
      <w:bookmarkStart w:id="414" w:name="_Toc20263"/>
      <w:r w:rsidRPr="002D3186">
        <w:rPr>
          <w:rFonts w:ascii="仿宋" w:eastAsia="仿宋" w:hAnsi="仿宋" w:hint="eastAsia"/>
          <w:b w:val="0"/>
          <w:sz w:val="24"/>
          <w:szCs w:val="24"/>
        </w:rPr>
        <w:t>4.详细评审；</w:t>
      </w:r>
      <w:bookmarkEnd w:id="413"/>
      <w:bookmarkEnd w:id="414"/>
    </w:p>
    <w:p w14:paraId="5A363D04" w14:textId="77777777" w:rsidR="00D11FE1" w:rsidRPr="002D3186" w:rsidRDefault="00000000">
      <w:pPr>
        <w:pStyle w:val="3"/>
        <w:spacing w:before="0" w:after="0" w:line="360" w:lineRule="auto"/>
        <w:ind w:firstLineChars="200" w:firstLine="480"/>
        <w:rPr>
          <w:rFonts w:ascii="仿宋" w:eastAsia="仿宋" w:hAnsi="仿宋" w:hint="eastAsia"/>
          <w:b w:val="0"/>
          <w:sz w:val="24"/>
          <w:szCs w:val="24"/>
        </w:rPr>
      </w:pPr>
      <w:bookmarkStart w:id="415" w:name="_Toc178172041"/>
      <w:bookmarkStart w:id="416" w:name="_Toc5886"/>
      <w:bookmarkStart w:id="417" w:name="OLE_LINK48"/>
      <w:bookmarkStart w:id="418" w:name="OLE_LINK47"/>
      <w:r w:rsidRPr="002D3186">
        <w:rPr>
          <w:rFonts w:ascii="仿宋" w:eastAsia="仿宋" w:hAnsi="仿宋" w:hint="eastAsia"/>
          <w:b w:val="0"/>
          <w:sz w:val="24"/>
          <w:szCs w:val="24"/>
        </w:rPr>
        <w:t>5.</w:t>
      </w:r>
      <w:bookmarkStart w:id="419" w:name="_Hlk218433825"/>
      <w:bookmarkStart w:id="420" w:name="OLE_LINK102"/>
      <w:r w:rsidRPr="002D3186">
        <w:rPr>
          <w:rFonts w:ascii="仿宋" w:eastAsia="仿宋" w:hAnsi="仿宋" w:hint="eastAsia"/>
          <w:b w:val="0"/>
          <w:sz w:val="24"/>
          <w:szCs w:val="24"/>
        </w:rPr>
        <w:t>出具评标报告</w:t>
      </w:r>
      <w:bookmarkEnd w:id="419"/>
      <w:bookmarkEnd w:id="420"/>
      <w:r w:rsidRPr="002D3186">
        <w:rPr>
          <w:rFonts w:ascii="仿宋" w:eastAsia="仿宋" w:hAnsi="仿宋" w:hint="eastAsia"/>
          <w:b w:val="0"/>
          <w:sz w:val="24"/>
          <w:szCs w:val="24"/>
        </w:rPr>
        <w:t>。</w:t>
      </w:r>
      <w:bookmarkEnd w:id="415"/>
      <w:bookmarkEnd w:id="416"/>
    </w:p>
    <w:p w14:paraId="6DCF977F" w14:textId="77777777" w:rsidR="00D11FE1" w:rsidRPr="002D3186" w:rsidRDefault="00000000">
      <w:pPr>
        <w:pStyle w:val="2"/>
        <w:spacing w:before="0" w:after="0" w:line="360" w:lineRule="auto"/>
        <w:rPr>
          <w:rFonts w:ascii="仿宋" w:eastAsia="仿宋" w:hAnsi="仿宋" w:hint="eastAsia"/>
          <w:b w:val="0"/>
          <w:bCs w:val="0"/>
          <w:sz w:val="24"/>
        </w:rPr>
      </w:pPr>
      <w:bookmarkStart w:id="421" w:name="_Toc20598"/>
      <w:bookmarkStart w:id="422" w:name="_Toc240443069"/>
      <w:r w:rsidRPr="002D3186">
        <w:rPr>
          <w:rFonts w:ascii="仿宋" w:eastAsia="仿宋" w:hAnsi="仿宋" w:hint="eastAsia"/>
          <w:b w:val="0"/>
          <w:bCs w:val="0"/>
          <w:sz w:val="24"/>
        </w:rPr>
        <w:t>（六）</w:t>
      </w:r>
      <w:r w:rsidRPr="002D3186">
        <w:rPr>
          <w:rFonts w:ascii="仿宋" w:eastAsia="仿宋" w:hAnsi="仿宋"/>
          <w:b w:val="0"/>
          <w:bCs w:val="0"/>
          <w:sz w:val="24"/>
        </w:rPr>
        <w:t>资格审查</w:t>
      </w:r>
      <w:bookmarkEnd w:id="421"/>
      <w:bookmarkEnd w:id="422"/>
    </w:p>
    <w:p w14:paraId="4FF3C332" w14:textId="77777777" w:rsidR="00D11FE1" w:rsidRPr="002D3186" w:rsidRDefault="00000000">
      <w:pPr>
        <w:spacing w:line="360" w:lineRule="auto"/>
        <w:ind w:leftChars="114" w:left="239" w:firstLineChars="100" w:firstLine="240"/>
        <w:rPr>
          <w:rFonts w:ascii="仿宋" w:eastAsia="仿宋" w:hAnsi="仿宋" w:hint="eastAsia"/>
          <w:sz w:val="24"/>
        </w:rPr>
      </w:pPr>
      <w:r w:rsidRPr="002D3186">
        <w:rPr>
          <w:rFonts w:ascii="仿宋" w:eastAsia="仿宋" w:hAnsi="仿宋" w:hint="eastAsia"/>
          <w:sz w:val="24"/>
        </w:rPr>
        <w:t>1.开标结束后，首先按照《政府采购货物和服务招标投标管理办法》 （财政部第87 号令）第四十四条的规定由采购人或采购代理机构对投标人的资格进行审查。</w:t>
      </w:r>
    </w:p>
    <w:p w14:paraId="559429E8" w14:textId="77777777" w:rsidR="00D11FE1" w:rsidRPr="002D3186" w:rsidRDefault="00000000">
      <w:pPr>
        <w:spacing w:line="360" w:lineRule="auto"/>
        <w:ind w:leftChars="114" w:left="239" w:firstLineChars="100" w:firstLine="24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.采购人或采购代理机构依据法律法规和招标文件中规定的内</w:t>
      </w:r>
      <w:r w:rsidRPr="002D3186">
        <w:rPr>
          <w:rFonts w:ascii="仿宋" w:eastAsia="仿宋" w:hAnsi="仿宋"/>
          <w:sz w:val="24"/>
        </w:rPr>
        <w:t>容</w:t>
      </w:r>
      <w:r w:rsidRPr="002D3186">
        <w:rPr>
          <w:rFonts w:ascii="仿宋" w:eastAsia="仿宋" w:hAnsi="仿宋" w:hint="eastAsia"/>
          <w:sz w:val="24"/>
        </w:rPr>
        <w:t>，对投标人进行资格审查，</w:t>
      </w:r>
      <w:r w:rsidRPr="002D3186">
        <w:rPr>
          <w:rFonts w:ascii="仿宋" w:eastAsia="仿宋" w:hAnsi="仿宋"/>
          <w:sz w:val="24"/>
        </w:rPr>
        <w:t>并形成资格审查结果。</w:t>
      </w:r>
      <w:r w:rsidRPr="002D3186">
        <w:rPr>
          <w:rFonts w:ascii="仿宋" w:eastAsia="仿宋" w:hAnsi="仿宋" w:hint="eastAsia"/>
          <w:sz w:val="24"/>
        </w:rPr>
        <w:t>未</w:t>
      </w:r>
      <w:r w:rsidRPr="002D3186">
        <w:rPr>
          <w:rFonts w:ascii="仿宋" w:eastAsia="仿宋" w:hAnsi="仿宋"/>
          <w:sz w:val="24"/>
        </w:rPr>
        <w:t>通过资格审查的</w:t>
      </w:r>
      <w:r w:rsidRPr="002D3186">
        <w:rPr>
          <w:rFonts w:ascii="仿宋" w:eastAsia="仿宋" w:hAnsi="仿宋" w:hint="eastAsia"/>
          <w:sz w:val="24"/>
        </w:rPr>
        <w:t>投标人不得</w:t>
      </w:r>
      <w:r w:rsidRPr="002D3186">
        <w:rPr>
          <w:rFonts w:ascii="仿宋" w:eastAsia="仿宋" w:hAnsi="仿宋"/>
          <w:sz w:val="24"/>
        </w:rPr>
        <w:t>进入评标</w:t>
      </w:r>
      <w:r w:rsidRPr="002D3186">
        <w:rPr>
          <w:rFonts w:ascii="仿宋" w:eastAsia="仿宋" w:hAnsi="仿宋" w:hint="eastAsia"/>
          <w:sz w:val="24"/>
        </w:rPr>
        <w:t>程序。</w:t>
      </w:r>
      <w:r w:rsidRPr="002D3186">
        <w:rPr>
          <w:rFonts w:ascii="仿宋" w:eastAsia="仿宋" w:hAnsi="仿宋"/>
          <w:sz w:val="24"/>
        </w:rPr>
        <w:t>通过资格审查的</w:t>
      </w:r>
      <w:r w:rsidRPr="002D3186">
        <w:rPr>
          <w:rFonts w:ascii="仿宋" w:eastAsia="仿宋" w:hAnsi="仿宋" w:hint="eastAsia"/>
          <w:sz w:val="24"/>
        </w:rPr>
        <w:t>投标人不足</w:t>
      </w:r>
      <w:r w:rsidRPr="002D3186">
        <w:rPr>
          <w:rFonts w:ascii="仿宋" w:eastAsia="仿宋" w:hAnsi="仿宋"/>
          <w:sz w:val="24"/>
        </w:rPr>
        <w:t>三家的，不</w:t>
      </w:r>
      <w:r w:rsidRPr="002D3186">
        <w:rPr>
          <w:rFonts w:ascii="仿宋" w:eastAsia="仿宋" w:hAnsi="仿宋" w:hint="eastAsia"/>
          <w:sz w:val="24"/>
        </w:rPr>
        <w:t>进行评标。采购人将通过资格审查的投标文件交评标委员会进行下一步的评审。</w:t>
      </w:r>
    </w:p>
    <w:p w14:paraId="301893D5" w14:textId="77777777" w:rsidR="00D11FE1" w:rsidRPr="002D3186" w:rsidRDefault="00000000">
      <w:pPr>
        <w:adjustRightInd w:val="0"/>
        <w:snapToGrid w:val="0"/>
        <w:spacing w:line="360" w:lineRule="auto"/>
        <w:ind w:leftChars="114" w:left="239" w:firstLineChars="100" w:firstLine="240"/>
        <w:rPr>
          <w:rFonts w:ascii="仿宋" w:eastAsia="仿宋" w:hAnsi="仿宋" w:hint="eastAsia"/>
        </w:rPr>
      </w:pPr>
      <w:r w:rsidRPr="002D3186">
        <w:rPr>
          <w:rFonts w:ascii="仿宋" w:eastAsia="仿宋" w:hAnsi="仿宋"/>
          <w:sz w:val="24"/>
        </w:rPr>
        <w:t>3.投标人《资格证明文件》有任何一项不符合《资格审查</w:t>
      </w:r>
      <w:r w:rsidRPr="002D3186">
        <w:rPr>
          <w:rFonts w:ascii="仿宋" w:eastAsia="仿宋" w:hAnsi="仿宋" w:hint="eastAsia"/>
          <w:sz w:val="24"/>
        </w:rPr>
        <w:t>表</w:t>
      </w:r>
      <w:r w:rsidRPr="002D3186">
        <w:rPr>
          <w:rFonts w:ascii="仿宋" w:eastAsia="仿宋" w:hAnsi="仿宋"/>
          <w:sz w:val="24"/>
        </w:rPr>
        <w:t>》</w:t>
      </w:r>
      <w:r w:rsidRPr="002D3186">
        <w:rPr>
          <w:rFonts w:ascii="仿宋" w:eastAsia="仿宋" w:hAnsi="仿宋" w:hint="eastAsia"/>
          <w:sz w:val="24"/>
        </w:rPr>
        <w:t>中</w:t>
      </w:r>
      <w:r w:rsidRPr="002D3186">
        <w:rPr>
          <w:rFonts w:ascii="仿宋" w:eastAsia="仿宋" w:hAnsi="仿宋"/>
          <w:sz w:val="24"/>
        </w:rPr>
        <w:t>要求的，资格审查不合格，其投标无效。</w:t>
      </w:r>
    </w:p>
    <w:p w14:paraId="39EC1118" w14:textId="77777777" w:rsidR="00D11FE1" w:rsidRPr="002D3186" w:rsidRDefault="00000000">
      <w:pPr>
        <w:pStyle w:val="2"/>
        <w:spacing w:before="0" w:after="0" w:line="360" w:lineRule="auto"/>
        <w:rPr>
          <w:rFonts w:ascii="仿宋" w:eastAsia="仿宋" w:hAnsi="仿宋" w:hint="eastAsia"/>
          <w:b w:val="0"/>
          <w:bCs w:val="0"/>
          <w:sz w:val="24"/>
        </w:rPr>
      </w:pPr>
      <w:bookmarkStart w:id="423" w:name="_Toc19528"/>
      <w:bookmarkStart w:id="424" w:name="_Toc178172043"/>
      <w:bookmarkStart w:id="425" w:name="_Toc240443070"/>
      <w:r w:rsidRPr="002D3186">
        <w:rPr>
          <w:rFonts w:ascii="仿宋" w:eastAsia="仿宋" w:hAnsi="仿宋" w:hint="eastAsia"/>
          <w:b w:val="0"/>
          <w:bCs w:val="0"/>
          <w:sz w:val="24"/>
        </w:rPr>
        <w:t>（七）符合性审查</w:t>
      </w:r>
      <w:bookmarkEnd w:id="423"/>
      <w:bookmarkEnd w:id="424"/>
      <w:bookmarkEnd w:id="425"/>
    </w:p>
    <w:p w14:paraId="3058A0D5"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投标文件的符合性审查</w:t>
      </w:r>
    </w:p>
    <w:p w14:paraId="531EE06C" w14:textId="77777777" w:rsidR="00D11FE1" w:rsidRPr="002D3186" w:rsidRDefault="00000000">
      <w:pPr>
        <w:pStyle w:val="ab"/>
        <w:spacing w:after="0" w:line="360" w:lineRule="auto"/>
        <w:ind w:firstLineChars="200" w:firstLine="480"/>
        <w:rPr>
          <w:rFonts w:ascii="仿宋" w:eastAsia="仿宋" w:hAnsi="仿宋" w:hint="eastAsia"/>
          <w:sz w:val="24"/>
          <w:szCs w:val="24"/>
        </w:rPr>
      </w:pPr>
      <w:r w:rsidRPr="002D3186">
        <w:rPr>
          <w:rFonts w:ascii="仿宋" w:eastAsia="仿宋" w:hAnsi="仿宋" w:hint="eastAsia"/>
          <w:sz w:val="24"/>
        </w:rPr>
        <w:t>评标委员会将对符合资格条件的投标文件进行符合性审查。符合性审查是指评标委员会依据招标文件的规定，从商务和技术角度对投标文件的有效性、完整性和响应程度进行审查</w:t>
      </w:r>
      <w:r w:rsidRPr="002D3186">
        <w:rPr>
          <w:rFonts w:ascii="仿宋" w:eastAsia="仿宋" w:hAnsi="仿宋"/>
          <w:sz w:val="24"/>
        </w:rPr>
        <w:t>并形成</w:t>
      </w:r>
      <w:r w:rsidRPr="002D3186">
        <w:rPr>
          <w:rFonts w:ascii="仿宋" w:eastAsia="仿宋" w:hAnsi="仿宋" w:hint="eastAsia"/>
          <w:sz w:val="24"/>
        </w:rPr>
        <w:t>符合性</w:t>
      </w:r>
      <w:r w:rsidRPr="002D3186">
        <w:rPr>
          <w:rFonts w:ascii="仿宋" w:eastAsia="仿宋" w:hAnsi="仿宋"/>
          <w:sz w:val="24"/>
        </w:rPr>
        <w:t>审查结果</w:t>
      </w:r>
      <w:r w:rsidRPr="002D3186">
        <w:rPr>
          <w:rFonts w:ascii="仿宋" w:eastAsia="仿宋" w:hAnsi="仿宋" w:hint="eastAsia"/>
          <w:sz w:val="24"/>
        </w:rPr>
        <w:t>，以确定其是否满足招标文件的实质性要求。投标人应当按照招标文件中的相关要求，提交符合性证明材料。未通过符合性审查的投</w:t>
      </w:r>
      <w:r w:rsidRPr="002D3186">
        <w:rPr>
          <w:rFonts w:ascii="仿宋" w:eastAsia="仿宋" w:hAnsi="仿宋" w:hint="eastAsia"/>
          <w:sz w:val="24"/>
        </w:rPr>
        <w:lastRenderedPageBreak/>
        <w:t>标文件不能进入下一阶段评审，其投标文件将被认定为无效投标文件；通过符合性审查的投标人数量不足3家的，不得作进一步的比较和评价。</w:t>
      </w:r>
    </w:p>
    <w:p w14:paraId="62946F4A" w14:textId="77777777" w:rsidR="00D11FE1" w:rsidRPr="002D3186" w:rsidRDefault="00000000">
      <w:pPr>
        <w:pStyle w:val="ab"/>
        <w:spacing w:line="360" w:lineRule="auto"/>
        <w:ind w:firstLineChars="225" w:firstLine="54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评标委员会根据《符合性审查</w:t>
      </w:r>
      <w:r w:rsidRPr="002D3186">
        <w:rPr>
          <w:rFonts w:ascii="仿宋" w:eastAsia="仿宋" w:hAnsi="仿宋" w:hint="eastAsia"/>
          <w:sz w:val="24"/>
        </w:rPr>
        <w:t>表</w:t>
      </w:r>
      <w:r w:rsidRPr="002D3186">
        <w:rPr>
          <w:rFonts w:ascii="仿宋" w:eastAsia="仿宋" w:hAnsi="仿宋"/>
          <w:sz w:val="24"/>
        </w:rPr>
        <w:t>》中规定的审查因素和审查内容，对</w:t>
      </w:r>
      <w:r w:rsidRPr="002D3186">
        <w:rPr>
          <w:rFonts w:ascii="仿宋" w:eastAsia="仿宋" w:hAnsi="仿宋" w:hint="eastAsia"/>
          <w:sz w:val="24"/>
        </w:rPr>
        <w:t>投标人</w:t>
      </w:r>
      <w:r w:rsidRPr="002D3186">
        <w:rPr>
          <w:rFonts w:ascii="仿宋" w:eastAsia="仿宋" w:hAnsi="仿宋"/>
          <w:sz w:val="24"/>
        </w:rPr>
        <w:t>的投标文件是否实质上响应招标文件进行符合性审查，并形成符合性审查评审结果。</w:t>
      </w:r>
      <w:r w:rsidRPr="002D3186">
        <w:rPr>
          <w:rFonts w:ascii="仿宋" w:eastAsia="仿宋" w:hAnsi="仿宋" w:hint="eastAsia"/>
          <w:sz w:val="24"/>
        </w:rPr>
        <w:t>投标人的投标文件中</w:t>
      </w:r>
      <w:r w:rsidRPr="002D3186">
        <w:rPr>
          <w:rFonts w:ascii="仿宋" w:eastAsia="仿宋" w:hAnsi="仿宋"/>
          <w:sz w:val="24"/>
        </w:rPr>
        <w:t>有任何一项不符合《符合性审查</w:t>
      </w:r>
      <w:r w:rsidRPr="002D3186">
        <w:rPr>
          <w:rFonts w:ascii="仿宋" w:eastAsia="仿宋" w:hAnsi="仿宋" w:hint="eastAsia"/>
          <w:sz w:val="24"/>
        </w:rPr>
        <w:t>表</w:t>
      </w:r>
      <w:r w:rsidRPr="002D3186">
        <w:rPr>
          <w:rFonts w:ascii="仿宋" w:eastAsia="仿宋" w:hAnsi="仿宋"/>
          <w:sz w:val="24"/>
        </w:rPr>
        <w:t>》要求的，投标无效。符合性审查要求</w:t>
      </w:r>
      <w:r w:rsidRPr="002D3186">
        <w:rPr>
          <w:rFonts w:ascii="仿宋" w:eastAsia="仿宋" w:hAnsi="仿宋" w:hint="eastAsia"/>
          <w:sz w:val="24"/>
        </w:rPr>
        <w:t>详见本章</w:t>
      </w:r>
      <w:r w:rsidRPr="002D3186">
        <w:rPr>
          <w:rFonts w:ascii="仿宋" w:eastAsia="仿宋" w:hAnsi="仿宋"/>
          <w:sz w:val="24"/>
        </w:rPr>
        <w:t>《符合性审查</w:t>
      </w:r>
      <w:r w:rsidRPr="002D3186">
        <w:rPr>
          <w:rFonts w:ascii="仿宋" w:eastAsia="仿宋" w:hAnsi="仿宋" w:hint="eastAsia"/>
          <w:sz w:val="24"/>
        </w:rPr>
        <w:t>表</w:t>
      </w:r>
      <w:r w:rsidRPr="002D3186">
        <w:rPr>
          <w:rFonts w:ascii="仿宋" w:eastAsia="仿宋" w:hAnsi="仿宋"/>
          <w:sz w:val="24"/>
        </w:rPr>
        <w:t>》</w:t>
      </w:r>
      <w:r w:rsidRPr="002D3186">
        <w:rPr>
          <w:rFonts w:ascii="仿宋" w:eastAsia="仿宋" w:hAnsi="仿宋" w:hint="eastAsia"/>
          <w:sz w:val="24"/>
        </w:rPr>
        <w:t>。</w:t>
      </w:r>
    </w:p>
    <w:p w14:paraId="737E64D6" w14:textId="77777777" w:rsidR="00D11FE1" w:rsidRPr="002D3186" w:rsidRDefault="00000000">
      <w:pPr>
        <w:pStyle w:val="2"/>
        <w:spacing w:before="0" w:after="0" w:line="360" w:lineRule="auto"/>
        <w:rPr>
          <w:rFonts w:ascii="仿宋" w:eastAsia="仿宋" w:hAnsi="仿宋" w:hint="eastAsia"/>
          <w:b w:val="0"/>
          <w:bCs w:val="0"/>
          <w:sz w:val="24"/>
        </w:rPr>
      </w:pPr>
      <w:bookmarkStart w:id="426" w:name="_Toc3735"/>
      <w:bookmarkStart w:id="427" w:name="_Toc178172044"/>
      <w:bookmarkStart w:id="428" w:name="_Toc240443071"/>
      <w:r w:rsidRPr="002D3186">
        <w:rPr>
          <w:rFonts w:ascii="仿宋" w:eastAsia="仿宋" w:hAnsi="仿宋" w:hint="eastAsia"/>
          <w:b w:val="0"/>
          <w:bCs w:val="0"/>
          <w:sz w:val="24"/>
        </w:rPr>
        <w:t>（八）投标文件的澄清</w:t>
      </w:r>
      <w:bookmarkEnd w:id="426"/>
      <w:bookmarkEnd w:id="427"/>
      <w:bookmarkEnd w:id="428"/>
    </w:p>
    <w:p w14:paraId="52EF68B7" w14:textId="77777777" w:rsidR="00D11FE1" w:rsidRPr="002D3186" w:rsidRDefault="00000000">
      <w:pPr>
        <w:spacing w:line="360" w:lineRule="auto"/>
        <w:ind w:firstLineChars="200" w:firstLine="480"/>
        <w:rPr>
          <w:rFonts w:ascii="仿宋" w:eastAsia="仿宋" w:hAnsi="仿宋" w:hint="eastAsia"/>
          <w:sz w:val="24"/>
        </w:rPr>
      </w:pPr>
      <w:bookmarkStart w:id="429" w:name="_Hlk165273751"/>
      <w:r w:rsidRPr="002D3186">
        <w:rPr>
          <w:rFonts w:ascii="仿宋" w:eastAsia="仿宋" w:hAnsi="仿宋"/>
          <w:sz w:val="24"/>
        </w:rPr>
        <w:t>1.</w:t>
      </w:r>
      <w:r w:rsidRPr="002D3186">
        <w:rPr>
          <w:rFonts w:ascii="仿宋" w:eastAsia="仿宋" w:hAnsi="仿宋" w:hint="eastAsia"/>
          <w:sz w:val="24"/>
        </w:rPr>
        <w:t>在评标过程中，评标委员会可以以书面形式要求投标人对其投标文件中含义不明确、对同类问题表述不一致或者有明显文字和计算错误的内容等，作出必要的澄清、说明或补正。投标人的澄清、说明或补正应在评标委员会规定的时间内以书面方式进行，并不得超出投标文件范围或者改变投标文件的实质性内容，</w:t>
      </w:r>
      <w:r w:rsidRPr="002D3186">
        <w:rPr>
          <w:rFonts w:ascii="仿宋" w:eastAsia="仿宋" w:hAnsi="仿宋"/>
          <w:sz w:val="24"/>
        </w:rPr>
        <w:t>澄清文件将作为投标文件内容的一部分。</w:t>
      </w:r>
      <w:bookmarkStart w:id="430" w:name="_Hlk177457531"/>
      <w:r w:rsidRPr="002D3186">
        <w:rPr>
          <w:rFonts w:ascii="仿宋" w:eastAsia="仿宋" w:hAnsi="仿宋" w:hint="eastAsia"/>
          <w:sz w:val="24"/>
        </w:rPr>
        <w:t>评标委员会不接受投标人主动提出对投标文件的澄清、修改、更正、说明、解释。</w:t>
      </w:r>
      <w:bookmarkEnd w:id="430"/>
    </w:p>
    <w:p w14:paraId="459121C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w:t>
      </w:r>
      <w:r w:rsidRPr="002D3186">
        <w:rPr>
          <w:rFonts w:ascii="仿宋" w:eastAsia="仿宋" w:hAnsi="仿宋" w:hint="eastAsia"/>
          <w:sz w:val="24"/>
        </w:rPr>
        <w:t>投标文件报价出现前后不一致的，按照下列规定修正：</w:t>
      </w:r>
    </w:p>
    <w:p w14:paraId="6BCA8FD5" w14:textId="77777777" w:rsidR="00D11FE1" w:rsidRPr="002D3186" w:rsidRDefault="00000000">
      <w:pPr>
        <w:spacing w:line="360" w:lineRule="auto"/>
        <w:ind w:left="1"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.1 </w:t>
      </w:r>
      <w:r w:rsidRPr="002D3186">
        <w:rPr>
          <w:rFonts w:ascii="仿宋" w:eastAsia="仿宋" w:hAnsi="仿宋" w:hint="eastAsia"/>
          <w:sz w:val="24"/>
        </w:rPr>
        <w:t>投标文件中开标一览表（报价表）内容与投标文件中相应内容不一致的，以开标一览表（报价表）为准；</w:t>
      </w:r>
    </w:p>
    <w:p w14:paraId="54FCE0D4"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.2 </w:t>
      </w:r>
      <w:r w:rsidRPr="002D3186">
        <w:rPr>
          <w:rFonts w:ascii="仿宋" w:eastAsia="仿宋" w:hAnsi="仿宋" w:hint="eastAsia"/>
          <w:sz w:val="24"/>
        </w:rPr>
        <w:t>大写金额和小写金额不一致的，以大写金额为准；</w:t>
      </w:r>
    </w:p>
    <w:p w14:paraId="044A0800" w14:textId="77777777" w:rsidR="00D11FE1" w:rsidRPr="002D3186" w:rsidRDefault="00000000">
      <w:pPr>
        <w:spacing w:line="360" w:lineRule="auto"/>
        <w:ind w:left="1" w:firstLineChars="205" w:firstLine="492"/>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.3 </w:t>
      </w:r>
      <w:r w:rsidRPr="002D3186">
        <w:rPr>
          <w:rFonts w:ascii="仿宋" w:eastAsia="仿宋" w:hAnsi="仿宋" w:hint="eastAsia"/>
          <w:sz w:val="24"/>
        </w:rPr>
        <w:t>单价金额小数点或者百分比有明显错位的，以开标一览表的总价为准，并修改单价；</w:t>
      </w:r>
    </w:p>
    <w:p w14:paraId="27219974" w14:textId="75F8E850"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.4 </w:t>
      </w:r>
      <w:r w:rsidRPr="002D3186">
        <w:rPr>
          <w:rFonts w:ascii="仿宋" w:eastAsia="仿宋" w:hAnsi="仿宋" w:hint="eastAsia"/>
          <w:sz w:val="24"/>
        </w:rPr>
        <w:t>总价金额与按单价汇总金额不一致的，以</w:t>
      </w:r>
      <w:r w:rsidR="00F51D38" w:rsidRPr="002D3186">
        <w:rPr>
          <w:rFonts w:ascii="仿宋" w:eastAsia="仿宋" w:hAnsi="仿宋" w:hint="eastAsia"/>
          <w:sz w:val="24"/>
        </w:rPr>
        <w:t>单价汇总</w:t>
      </w:r>
      <w:r w:rsidRPr="002D3186">
        <w:rPr>
          <w:rFonts w:ascii="仿宋" w:eastAsia="仿宋" w:hAnsi="仿宋" w:hint="eastAsia"/>
          <w:sz w:val="24"/>
        </w:rPr>
        <w:t>金额为准。</w:t>
      </w:r>
    </w:p>
    <w:p w14:paraId="4F08CC7C"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.5 如分项报价表有缺漏视为已含在其他各项报价中，将不对投标总价进行调整。</w:t>
      </w:r>
    </w:p>
    <w:p w14:paraId="1F99869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.6 </w:t>
      </w:r>
      <w:r w:rsidRPr="002D3186">
        <w:rPr>
          <w:rFonts w:ascii="仿宋" w:eastAsia="仿宋" w:hAnsi="仿宋" w:hint="eastAsia"/>
          <w:sz w:val="24"/>
        </w:rPr>
        <w:t>投标报价有算术错误的，其风险由</w:t>
      </w:r>
      <w:r w:rsidRPr="002D3186">
        <w:rPr>
          <w:rFonts w:ascii="仿宋" w:eastAsia="仿宋" w:hAnsi="仿宋" w:cs="仿宋" w:hint="eastAsia"/>
          <w:sz w:val="24"/>
        </w:rPr>
        <w:t>投标人</w:t>
      </w:r>
      <w:r w:rsidRPr="002D3186">
        <w:rPr>
          <w:rFonts w:ascii="仿宋" w:eastAsia="仿宋" w:hAnsi="仿宋" w:hint="eastAsia"/>
          <w:sz w:val="24"/>
        </w:rPr>
        <w:t>承担。</w:t>
      </w:r>
    </w:p>
    <w:p w14:paraId="5FCE1F82" w14:textId="77777777" w:rsidR="00D11FE1" w:rsidRPr="002D3186" w:rsidRDefault="00000000">
      <w:pPr>
        <w:spacing w:line="360" w:lineRule="auto"/>
        <w:ind w:leftChars="85" w:left="178" w:firstLineChars="100" w:firstLine="24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.7 </w:t>
      </w:r>
      <w:r w:rsidRPr="002D3186">
        <w:rPr>
          <w:rFonts w:ascii="仿宋" w:eastAsia="仿宋" w:hAnsi="仿宋" w:hint="eastAsia"/>
          <w:b/>
          <w:bCs/>
          <w:sz w:val="24"/>
        </w:rPr>
        <w:t>同时出现两种以上不一致的，按照前款规定的顺序修正。修正后的报价按照本章相关规定经</w:t>
      </w:r>
      <w:r w:rsidRPr="002D3186">
        <w:rPr>
          <w:rFonts w:ascii="仿宋" w:eastAsia="仿宋" w:hAnsi="仿宋" w:cs="仿宋" w:hint="eastAsia"/>
          <w:b/>
          <w:bCs/>
          <w:sz w:val="24"/>
        </w:rPr>
        <w:t>投标人</w:t>
      </w:r>
      <w:r w:rsidRPr="002D3186">
        <w:rPr>
          <w:rFonts w:ascii="仿宋" w:eastAsia="仿宋" w:hAnsi="仿宋" w:hint="eastAsia"/>
          <w:b/>
          <w:bCs/>
          <w:sz w:val="24"/>
        </w:rPr>
        <w:t>确认后产生约束力，</w:t>
      </w:r>
      <w:r w:rsidRPr="002D3186">
        <w:rPr>
          <w:rFonts w:ascii="仿宋" w:eastAsia="仿宋" w:hAnsi="仿宋" w:cs="仿宋" w:hint="eastAsia"/>
          <w:b/>
          <w:bCs/>
          <w:sz w:val="24"/>
        </w:rPr>
        <w:t>投标人</w:t>
      </w:r>
      <w:r w:rsidRPr="002D3186">
        <w:rPr>
          <w:rFonts w:ascii="仿宋" w:eastAsia="仿宋" w:hAnsi="仿宋" w:hint="eastAsia"/>
          <w:b/>
          <w:bCs/>
          <w:sz w:val="24"/>
        </w:rPr>
        <w:t>不确认的，其投标文件将被否决。</w:t>
      </w:r>
    </w:p>
    <w:p w14:paraId="019B9C57" w14:textId="77777777" w:rsidR="00D11FE1" w:rsidRPr="002D3186" w:rsidRDefault="00000000">
      <w:pPr>
        <w:widowControl/>
        <w:shd w:val="clear" w:color="auto" w:fill="FFFFFF"/>
        <w:adjustRightInd w:val="0"/>
        <w:snapToGrid w:val="0"/>
        <w:spacing w:line="360" w:lineRule="auto"/>
        <w:ind w:firstLine="632"/>
        <w:rPr>
          <w:rFonts w:ascii="仿宋" w:eastAsia="仿宋" w:hAnsi="仿宋" w:cs="宋体" w:hint="eastAsia"/>
          <w:spacing w:val="-2"/>
          <w:kern w:val="0"/>
          <w:sz w:val="24"/>
        </w:rPr>
      </w:pPr>
      <w:r w:rsidRPr="002D3186">
        <w:rPr>
          <w:rFonts w:ascii="仿宋" w:eastAsia="仿宋" w:hAnsi="仿宋" w:cs="宋体" w:hint="eastAsia"/>
          <w:spacing w:val="-2"/>
          <w:kern w:val="0"/>
          <w:sz w:val="24"/>
        </w:rPr>
        <w:t>3政府采购评审中出现下列情形之一的，评标委员会应当启动异常低价投标（响应）审查程序：</w:t>
      </w:r>
    </w:p>
    <w:p w14:paraId="49C96E7A" w14:textId="77777777" w:rsidR="00D11FE1" w:rsidRPr="002D3186" w:rsidRDefault="00000000">
      <w:pPr>
        <w:widowControl/>
        <w:shd w:val="clear" w:color="auto" w:fill="FFFFFF"/>
        <w:adjustRightInd w:val="0"/>
        <w:snapToGrid w:val="0"/>
        <w:spacing w:line="360" w:lineRule="auto"/>
        <w:ind w:firstLineChars="200" w:firstLine="472"/>
        <w:rPr>
          <w:rFonts w:ascii="仿宋" w:eastAsia="仿宋" w:hAnsi="仿宋" w:cs="宋体" w:hint="eastAsia"/>
          <w:spacing w:val="-2"/>
          <w:kern w:val="0"/>
          <w:sz w:val="24"/>
        </w:rPr>
      </w:pPr>
      <w:bookmarkStart w:id="431" w:name="OLE_LINK30"/>
      <w:bookmarkStart w:id="432" w:name="OLE_LINK32"/>
      <w:r w:rsidRPr="002D3186">
        <w:rPr>
          <w:rFonts w:ascii="仿宋" w:eastAsia="仿宋" w:hAnsi="仿宋" w:cs="宋体" w:hint="eastAsia"/>
          <w:spacing w:val="-2"/>
          <w:kern w:val="0"/>
          <w:sz w:val="24"/>
        </w:rPr>
        <w:t>3</w:t>
      </w:r>
      <w:r w:rsidRPr="002D3186">
        <w:rPr>
          <w:rFonts w:ascii="仿宋" w:eastAsia="仿宋" w:hAnsi="仿宋" w:cs="宋体"/>
          <w:spacing w:val="-2"/>
          <w:kern w:val="0"/>
          <w:sz w:val="24"/>
        </w:rPr>
        <w:t>.1</w:t>
      </w:r>
      <w:r w:rsidRPr="002D3186">
        <w:rPr>
          <w:rFonts w:ascii="仿宋" w:eastAsia="仿宋" w:hAnsi="仿宋" w:cs="宋体" w:hint="eastAsia"/>
          <w:kern w:val="0"/>
          <w:sz w:val="24"/>
        </w:rPr>
        <w:t>投标（响应）报价低于全部通过符合性审查投标人（供应商）投标（响应）报价平均值50%的，即投标（响应）报价</w:t>
      </w:r>
      <w:r w:rsidRPr="002D3186">
        <w:rPr>
          <w:rFonts w:ascii="仿宋" w:eastAsia="仿宋" w:hAnsi="仿宋" w:cs="宋体"/>
          <w:kern w:val="0"/>
          <w:sz w:val="24"/>
        </w:rPr>
        <w:t>＜</w:t>
      </w:r>
      <w:r w:rsidRPr="002D3186">
        <w:rPr>
          <w:rFonts w:ascii="仿宋" w:eastAsia="仿宋" w:hAnsi="仿宋" w:cs="宋体" w:hint="eastAsia"/>
          <w:kern w:val="0"/>
          <w:sz w:val="24"/>
        </w:rPr>
        <w:t>全部通过符合性审查投标人（供应商）投标（响应）报价平均值×50%</w:t>
      </w:r>
      <w:r w:rsidRPr="002D3186">
        <w:rPr>
          <w:rFonts w:ascii="仿宋" w:eastAsia="仿宋" w:hAnsi="仿宋" w:cs="宋体"/>
          <w:kern w:val="0"/>
          <w:sz w:val="24"/>
        </w:rPr>
        <w:t xml:space="preserve"> </w:t>
      </w:r>
      <w:r w:rsidRPr="002D3186">
        <w:rPr>
          <w:rFonts w:ascii="仿宋" w:eastAsia="仿宋" w:hAnsi="仿宋" w:cs="宋体" w:hint="eastAsia"/>
          <w:kern w:val="0"/>
          <w:sz w:val="24"/>
        </w:rPr>
        <w:t>；</w:t>
      </w:r>
      <w:r w:rsidRPr="002D3186">
        <w:rPr>
          <w:rFonts w:ascii="Calibri" w:eastAsia="仿宋" w:hAnsi="Calibri" w:cs="Calibri"/>
          <w:kern w:val="0"/>
          <w:sz w:val="24"/>
        </w:rPr>
        <w:t> </w:t>
      </w:r>
    </w:p>
    <w:p w14:paraId="4FA012FD" w14:textId="77777777" w:rsidR="00D11FE1" w:rsidRPr="002D3186" w:rsidRDefault="00000000">
      <w:pPr>
        <w:widowControl/>
        <w:shd w:val="clear" w:color="auto" w:fill="FFFFFF"/>
        <w:adjustRightInd w:val="0"/>
        <w:snapToGrid w:val="0"/>
        <w:spacing w:line="360" w:lineRule="auto"/>
        <w:ind w:firstLineChars="200" w:firstLine="472"/>
        <w:rPr>
          <w:rFonts w:ascii="仿宋" w:eastAsia="仿宋" w:hAnsi="仿宋" w:cs="宋体" w:hint="eastAsia"/>
          <w:spacing w:val="-2"/>
          <w:kern w:val="0"/>
          <w:sz w:val="24"/>
        </w:rPr>
      </w:pPr>
      <w:r w:rsidRPr="002D3186">
        <w:rPr>
          <w:rFonts w:ascii="仿宋" w:eastAsia="仿宋" w:hAnsi="仿宋" w:cs="宋体" w:hint="eastAsia"/>
          <w:spacing w:val="-2"/>
          <w:kern w:val="0"/>
          <w:sz w:val="24"/>
        </w:rPr>
        <w:lastRenderedPageBreak/>
        <w:t>3</w:t>
      </w:r>
      <w:r w:rsidRPr="002D3186">
        <w:rPr>
          <w:rFonts w:ascii="仿宋" w:eastAsia="仿宋" w:hAnsi="仿宋" w:cs="宋体"/>
          <w:spacing w:val="-2"/>
          <w:kern w:val="0"/>
          <w:sz w:val="24"/>
        </w:rPr>
        <w:t>.2</w:t>
      </w:r>
      <w:r w:rsidRPr="002D3186">
        <w:rPr>
          <w:rFonts w:ascii="仿宋" w:eastAsia="仿宋" w:hAnsi="仿宋" w:cs="宋体" w:hint="eastAsia"/>
          <w:kern w:val="0"/>
          <w:sz w:val="24"/>
        </w:rPr>
        <w:t>投标（响应）报价低于通过符合性审查的次低报价投标人（供应商）投标（响应）报价50%的，即投标（响应）报价＜通过符合性审查的次低报价投标人（供应商）投标（响应）报价×50%</w:t>
      </w:r>
      <w:r w:rsidRPr="002D3186">
        <w:rPr>
          <w:rFonts w:ascii="仿宋" w:eastAsia="仿宋" w:hAnsi="仿宋" w:cs="宋体"/>
          <w:kern w:val="0"/>
          <w:sz w:val="24"/>
        </w:rPr>
        <w:t xml:space="preserve"> </w:t>
      </w:r>
      <w:r w:rsidRPr="002D3186">
        <w:rPr>
          <w:rFonts w:ascii="仿宋" w:eastAsia="仿宋" w:hAnsi="仿宋" w:cs="宋体" w:hint="eastAsia"/>
          <w:kern w:val="0"/>
          <w:sz w:val="24"/>
        </w:rPr>
        <w:t>；</w:t>
      </w:r>
    </w:p>
    <w:p w14:paraId="4B0562F4" w14:textId="77777777" w:rsidR="00D11FE1" w:rsidRPr="002D3186" w:rsidRDefault="00000000">
      <w:pPr>
        <w:widowControl/>
        <w:shd w:val="clear" w:color="auto" w:fill="FFFFFF"/>
        <w:adjustRightInd w:val="0"/>
        <w:snapToGrid w:val="0"/>
        <w:spacing w:line="360" w:lineRule="auto"/>
        <w:ind w:firstLineChars="200" w:firstLine="472"/>
        <w:rPr>
          <w:rFonts w:ascii="仿宋" w:eastAsia="仿宋" w:hAnsi="仿宋" w:cs="宋体" w:hint="eastAsia"/>
          <w:spacing w:val="-2"/>
          <w:kern w:val="0"/>
          <w:sz w:val="24"/>
        </w:rPr>
      </w:pPr>
      <w:r w:rsidRPr="002D3186">
        <w:rPr>
          <w:rFonts w:ascii="仿宋" w:eastAsia="仿宋" w:hAnsi="仿宋" w:cs="宋体" w:hint="eastAsia"/>
          <w:spacing w:val="-2"/>
          <w:kern w:val="0"/>
          <w:sz w:val="24"/>
        </w:rPr>
        <w:t>3</w:t>
      </w:r>
      <w:r w:rsidRPr="002D3186">
        <w:rPr>
          <w:rFonts w:ascii="仿宋" w:eastAsia="仿宋" w:hAnsi="仿宋" w:cs="宋体"/>
          <w:spacing w:val="-2"/>
          <w:kern w:val="0"/>
          <w:sz w:val="24"/>
        </w:rPr>
        <w:t>.3</w:t>
      </w:r>
      <w:r w:rsidRPr="002D3186">
        <w:rPr>
          <w:rFonts w:ascii="仿宋" w:eastAsia="仿宋" w:hAnsi="仿宋" w:cs="宋体" w:hint="eastAsia"/>
          <w:kern w:val="0"/>
          <w:sz w:val="24"/>
        </w:rPr>
        <w:t>投标（响应）报价低于采购项目最高限价45%的，即投标（响应）报价</w:t>
      </w:r>
      <w:r w:rsidRPr="002D3186">
        <w:rPr>
          <w:rFonts w:ascii="仿宋" w:eastAsia="仿宋" w:hAnsi="仿宋" w:cs="宋体"/>
          <w:kern w:val="0"/>
          <w:sz w:val="24"/>
        </w:rPr>
        <w:t>＜</w:t>
      </w:r>
      <w:r w:rsidRPr="002D3186">
        <w:rPr>
          <w:rFonts w:ascii="仿宋" w:eastAsia="仿宋" w:hAnsi="仿宋" w:cs="宋体" w:hint="eastAsia"/>
          <w:kern w:val="0"/>
          <w:sz w:val="24"/>
        </w:rPr>
        <w:t>采购项目最高限价×45%；</w:t>
      </w:r>
    </w:p>
    <w:p w14:paraId="28B20BD3" w14:textId="77777777" w:rsidR="00D11FE1" w:rsidRPr="002D3186" w:rsidRDefault="00000000">
      <w:pPr>
        <w:adjustRightInd w:val="0"/>
        <w:snapToGrid w:val="0"/>
        <w:spacing w:line="360" w:lineRule="auto"/>
        <w:ind w:firstLineChars="200" w:firstLine="472"/>
        <w:rPr>
          <w:rFonts w:ascii="仿宋" w:eastAsia="仿宋" w:hAnsi="仿宋" w:cs="宋体" w:hint="eastAsia"/>
          <w:spacing w:val="-2"/>
          <w:kern w:val="0"/>
          <w:sz w:val="24"/>
        </w:rPr>
      </w:pPr>
      <w:r w:rsidRPr="002D3186">
        <w:rPr>
          <w:rFonts w:ascii="仿宋" w:eastAsia="仿宋" w:hAnsi="仿宋" w:cs="宋体" w:hint="eastAsia"/>
          <w:spacing w:val="-2"/>
          <w:kern w:val="0"/>
          <w:sz w:val="24"/>
        </w:rPr>
        <w:t>3</w:t>
      </w:r>
      <w:r w:rsidRPr="002D3186">
        <w:rPr>
          <w:rFonts w:ascii="仿宋" w:eastAsia="仿宋" w:hAnsi="仿宋" w:cs="宋体"/>
          <w:spacing w:val="-2"/>
          <w:kern w:val="0"/>
          <w:sz w:val="24"/>
        </w:rPr>
        <w:t>.</w:t>
      </w:r>
      <w:r w:rsidRPr="002D3186">
        <w:rPr>
          <w:rFonts w:ascii="仿宋" w:eastAsia="仿宋" w:hAnsi="仿宋" w:cs="宋体" w:hint="eastAsia"/>
          <w:spacing w:val="-2"/>
          <w:kern w:val="0"/>
          <w:sz w:val="24"/>
        </w:rPr>
        <w:t>4</w:t>
      </w:r>
      <w:r w:rsidRPr="002D3186">
        <w:rPr>
          <w:rFonts w:ascii="仿宋" w:eastAsia="仿宋" w:hAnsi="仿宋" w:cs="宋体" w:hint="eastAsia"/>
          <w:kern w:val="0"/>
          <w:sz w:val="24"/>
        </w:rPr>
        <w:t>评审委员会基于专业判断，认为投标人（供应商）报价过低，有可能影响产品质量或者不能诚信履约的其他情形。</w:t>
      </w:r>
    </w:p>
    <w:p w14:paraId="517C67A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w:t>
      </w:r>
      <w:r w:rsidRPr="002D3186">
        <w:rPr>
          <w:rFonts w:ascii="仿宋" w:eastAsia="仿宋" w:hAnsi="仿宋"/>
          <w:sz w:val="24"/>
        </w:rPr>
        <w:t>.</w:t>
      </w:r>
      <w:r w:rsidRPr="002D3186">
        <w:rPr>
          <w:rFonts w:ascii="仿宋" w:eastAsia="仿宋" w:hAnsi="仿宋" w:hint="eastAsia"/>
          <w:sz w:val="24"/>
        </w:rPr>
        <w:t>5评审委员会启动异常低价投标（响应）审查后，属于上述四种情形中任一情形的，应当通过电子交易平台向投标人发起价格澄清，要求相关投标人（供应商）在评审委员会要求的时间内通过电子交易平台系统对投标（响应）价格作出解释，提供项目具体成本测算等与报价合理性相关的书面说明及必要的证明材料，包括但不限于原材料成本、人工成本、制造费用等。其中，属于上述四种情形中任一情形，投标人（供应商）已随投标（响应）文件一并提交相关书面说明及必要的证明材料的，可不再重复提交。</w:t>
      </w:r>
      <w:r w:rsidRPr="002D3186">
        <w:rPr>
          <w:rFonts w:ascii="Calibri" w:eastAsia="仿宋" w:hAnsi="Calibri" w:cs="Calibri"/>
          <w:sz w:val="24"/>
        </w:rPr>
        <w:t> </w:t>
      </w:r>
    </w:p>
    <w:p w14:paraId="2CA269BC"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3</w:t>
      </w:r>
      <w:r w:rsidRPr="002D3186">
        <w:rPr>
          <w:rFonts w:ascii="仿宋" w:eastAsia="仿宋" w:hAnsi="仿宋"/>
          <w:sz w:val="24"/>
        </w:rPr>
        <w:t>.</w:t>
      </w:r>
      <w:r w:rsidRPr="002D3186">
        <w:rPr>
          <w:rFonts w:ascii="仿宋" w:eastAsia="仿宋" w:hAnsi="仿宋" w:hint="eastAsia"/>
          <w:sz w:val="24"/>
        </w:rPr>
        <w:t>6评审委员会依据专业经验，参考同类项目中标（成交）价格、类似产品市场价格水平、行业人工费用标准、国家有关部门指导行业协会发布的行业平均成本等情况，对报价合理性进行判断。投标人（供应商）不能提供书面说明、证明材料，或者提供的书面说明、证明材料不能证明其报价合理性的，评审委员会应当将其作为无效投标（响应）处理。</w:t>
      </w:r>
    </w:p>
    <w:p w14:paraId="6DBF1DDF" w14:textId="77777777" w:rsidR="00D11FE1" w:rsidRPr="002D3186" w:rsidRDefault="00000000">
      <w:pPr>
        <w:widowControl/>
        <w:shd w:val="clear" w:color="auto" w:fill="FFFFFF"/>
        <w:adjustRightInd w:val="0"/>
        <w:snapToGrid w:val="0"/>
        <w:spacing w:line="360" w:lineRule="auto"/>
        <w:ind w:firstLineChars="200" w:firstLine="480"/>
        <w:rPr>
          <w:rFonts w:ascii="仿宋" w:eastAsia="仿宋" w:hAnsi="仿宋" w:cs="宋体" w:hint="eastAsia"/>
          <w:spacing w:val="-2"/>
          <w:kern w:val="0"/>
          <w:sz w:val="24"/>
        </w:rPr>
      </w:pPr>
      <w:r w:rsidRPr="002D3186">
        <w:rPr>
          <w:rFonts w:ascii="仿宋" w:eastAsia="仿宋" w:hAnsi="仿宋" w:cs="幼圆" w:hint="eastAsia"/>
          <w:kern w:val="0"/>
          <w:sz w:val="24"/>
        </w:rPr>
        <w:t>3</w:t>
      </w:r>
      <w:r w:rsidRPr="002D3186">
        <w:rPr>
          <w:rFonts w:ascii="仿宋" w:eastAsia="仿宋" w:hAnsi="仿宋" w:cs="幼圆"/>
          <w:kern w:val="0"/>
          <w:sz w:val="24"/>
        </w:rPr>
        <w:t>.</w:t>
      </w:r>
      <w:r w:rsidRPr="002D3186">
        <w:rPr>
          <w:rFonts w:ascii="仿宋" w:eastAsia="仿宋" w:hAnsi="仿宋" w:cs="幼圆" w:hint="eastAsia"/>
          <w:kern w:val="0"/>
          <w:sz w:val="24"/>
        </w:rPr>
        <w:t>7异常低价投标</w:t>
      </w:r>
      <w:r w:rsidRPr="002D3186">
        <w:rPr>
          <w:rFonts w:ascii="仿宋" w:eastAsia="仿宋" w:hAnsi="仿宋" w:cs="宋体" w:hint="eastAsia"/>
          <w:kern w:val="0"/>
          <w:sz w:val="24"/>
        </w:rPr>
        <w:t>（响应）审查的启动原因、审查意见和审查结果应当在评标报告中记录，并随投标人（供应商）提供的相关书面说明及证明材料，以及评审委员会有关互联网浏览、查询历史一并归档。</w:t>
      </w:r>
      <w:bookmarkEnd w:id="431"/>
      <w:bookmarkEnd w:id="432"/>
    </w:p>
    <w:p w14:paraId="57E9E647"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4</w:t>
      </w:r>
      <w:r w:rsidRPr="002D3186">
        <w:rPr>
          <w:rFonts w:ascii="仿宋" w:eastAsia="仿宋" w:hAnsi="仿宋"/>
          <w:sz w:val="24"/>
        </w:rPr>
        <w:t>.</w:t>
      </w:r>
      <w:r w:rsidRPr="002D3186">
        <w:rPr>
          <w:rFonts w:ascii="仿宋" w:eastAsia="仿宋" w:hAnsi="仿宋" w:hint="eastAsia"/>
          <w:sz w:val="24"/>
        </w:rPr>
        <w:t>评标委员会要求投标人对投标文件进行澄清、说明或者补正的将以书面形式作出，并在电子交易系统中向投标人发出，投标人在收到该要求后，应在评标委员会要求的时间内在电子交易系统中做出相应的回复，如果评标委员会在规定的时间内没有收到投标人的回复则视为该投标人没有回复。</w:t>
      </w:r>
    </w:p>
    <w:p w14:paraId="43340BC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5</w:t>
      </w:r>
      <w:r w:rsidRPr="002D3186">
        <w:rPr>
          <w:rFonts w:ascii="仿宋" w:eastAsia="仿宋" w:hAnsi="仿宋"/>
          <w:sz w:val="24"/>
        </w:rPr>
        <w:t>.</w:t>
      </w:r>
      <w:r w:rsidRPr="002D3186">
        <w:rPr>
          <w:rFonts w:ascii="仿宋" w:eastAsia="仿宋" w:hAnsi="仿宋" w:hint="eastAsia"/>
          <w:sz w:val="24"/>
        </w:rPr>
        <w:t>投标人不按评标委员会的要求进行回复的，或者不能在规定时间内作出书面回复的，或者回复内容不被评标委员会认可的，评标委员会可以否决其投标。</w:t>
      </w:r>
    </w:p>
    <w:p w14:paraId="3EB4D744" w14:textId="77777777" w:rsidR="00D11FE1" w:rsidRPr="002D3186" w:rsidRDefault="00000000">
      <w:pPr>
        <w:spacing w:line="360" w:lineRule="auto"/>
        <w:ind w:firstLineChars="200" w:firstLine="480"/>
        <w:rPr>
          <w:rFonts w:ascii="仿宋" w:eastAsia="仿宋" w:hAnsi="仿宋" w:hint="eastAsia"/>
          <w:sz w:val="24"/>
        </w:rPr>
      </w:pPr>
      <w:bookmarkStart w:id="433" w:name="OLE_LINK106"/>
      <w:bookmarkStart w:id="434" w:name="OLE_LINK105"/>
      <w:r w:rsidRPr="002D3186">
        <w:rPr>
          <w:rFonts w:ascii="仿宋" w:eastAsia="仿宋" w:hAnsi="仿宋" w:hint="eastAsia"/>
          <w:sz w:val="24"/>
        </w:rPr>
        <w:t>6</w:t>
      </w:r>
      <w:r w:rsidRPr="002D3186">
        <w:rPr>
          <w:rFonts w:ascii="仿宋" w:eastAsia="仿宋" w:hAnsi="仿宋"/>
          <w:sz w:val="24"/>
        </w:rPr>
        <w:t>.</w:t>
      </w:r>
      <w:r w:rsidRPr="002D3186">
        <w:rPr>
          <w:rFonts w:ascii="仿宋" w:eastAsia="仿宋" w:hAnsi="仿宋" w:hint="eastAsia"/>
          <w:sz w:val="24"/>
        </w:rPr>
        <w:t>投标人应当在招标文件中规定的投标截止时间前，登录不见面开标大厅，在线准时参加开标活动并根据需要进行文件答疑澄清等。</w:t>
      </w:r>
    </w:p>
    <w:bookmarkEnd w:id="433"/>
    <w:bookmarkEnd w:id="434"/>
    <w:p w14:paraId="3AB31CDA" w14:textId="77777777" w:rsidR="00D11FE1" w:rsidRPr="002D3186" w:rsidRDefault="00000000">
      <w:pPr>
        <w:adjustRightInd w:val="0"/>
        <w:snapToGrid w:val="0"/>
        <w:spacing w:line="360" w:lineRule="auto"/>
        <w:ind w:firstLineChars="200" w:firstLine="480"/>
        <w:rPr>
          <w:rFonts w:ascii="仿宋" w:eastAsia="仿宋" w:hAnsi="仿宋" w:cs="仿宋_GB2312" w:hint="eastAsia"/>
          <w:sz w:val="24"/>
        </w:rPr>
      </w:pPr>
      <w:r w:rsidRPr="002D3186">
        <w:rPr>
          <w:rFonts w:ascii="仿宋" w:eastAsia="仿宋" w:hAnsi="仿宋" w:hint="eastAsia"/>
          <w:sz w:val="24"/>
        </w:rPr>
        <w:lastRenderedPageBreak/>
        <w:t>7</w:t>
      </w:r>
      <w:r w:rsidRPr="002D3186">
        <w:rPr>
          <w:rFonts w:ascii="仿宋" w:eastAsia="仿宋" w:hAnsi="仿宋"/>
          <w:sz w:val="24"/>
        </w:rPr>
        <w:t>.</w:t>
      </w:r>
      <w:r w:rsidRPr="002D3186">
        <w:rPr>
          <w:rFonts w:ascii="仿宋" w:eastAsia="仿宋" w:hAnsi="仿宋" w:hint="eastAsia"/>
          <w:sz w:val="24"/>
        </w:rPr>
        <w:t>投标人的澄清、说明或者补正应当通过交系统平台进行。</w:t>
      </w:r>
    </w:p>
    <w:p w14:paraId="0466A62C" w14:textId="77777777" w:rsidR="00D11FE1" w:rsidRPr="002D3186" w:rsidRDefault="00000000">
      <w:pPr>
        <w:adjustRightInd w:val="0"/>
        <w:snapToGrid w:val="0"/>
        <w:spacing w:line="360" w:lineRule="auto"/>
        <w:ind w:firstLineChars="200" w:firstLine="480"/>
        <w:rPr>
          <w:rFonts w:ascii="仿宋" w:eastAsia="仿宋" w:hAnsi="仿宋" w:cs="Arial" w:hint="eastAsia"/>
          <w:sz w:val="24"/>
        </w:rPr>
      </w:pPr>
      <w:r w:rsidRPr="002D3186">
        <w:rPr>
          <w:rFonts w:ascii="仿宋" w:eastAsia="仿宋" w:hAnsi="仿宋" w:cs="仿宋" w:hint="eastAsia"/>
          <w:sz w:val="24"/>
        </w:rPr>
        <w:t>8</w:t>
      </w:r>
      <w:r w:rsidRPr="002D3186">
        <w:rPr>
          <w:rFonts w:ascii="仿宋" w:eastAsia="仿宋" w:hAnsi="仿宋" w:cs="仿宋"/>
          <w:sz w:val="24"/>
        </w:rPr>
        <w:t>.</w:t>
      </w:r>
      <w:r w:rsidRPr="002D3186">
        <w:rPr>
          <w:rFonts w:ascii="仿宋" w:eastAsia="仿宋" w:hAnsi="仿宋" w:hint="eastAsia"/>
          <w:sz w:val="24"/>
        </w:rPr>
        <w:t>投标人</w:t>
      </w:r>
      <w:r w:rsidRPr="002D3186">
        <w:rPr>
          <w:rFonts w:ascii="仿宋" w:eastAsia="仿宋" w:hAnsi="仿宋" w:cs="Arial" w:hint="eastAsia"/>
          <w:sz w:val="24"/>
        </w:rPr>
        <w:t>的澄清、说明或者补正不得超出投标文件的范围或者改变投标文件的实质性内容。</w:t>
      </w:r>
    </w:p>
    <w:p w14:paraId="7101AAB1"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9</w:t>
      </w:r>
      <w:r w:rsidRPr="002D3186">
        <w:rPr>
          <w:rFonts w:ascii="仿宋" w:eastAsia="仿宋" w:hAnsi="仿宋"/>
          <w:sz w:val="24"/>
        </w:rPr>
        <w:t>.</w:t>
      </w:r>
      <w:r w:rsidRPr="002D3186">
        <w:rPr>
          <w:rFonts w:ascii="仿宋" w:eastAsia="仿宋" w:hAnsi="仿宋" w:hint="eastAsia"/>
          <w:sz w:val="24"/>
        </w:rPr>
        <w:t>投标人的澄清、说明或补正将作为投标文件的一部分并取代投标文件中被澄清的部分。</w:t>
      </w:r>
    </w:p>
    <w:p w14:paraId="67FE37CB" w14:textId="77777777" w:rsidR="00D11FE1" w:rsidRPr="002D3186" w:rsidRDefault="00000000">
      <w:pPr>
        <w:spacing w:line="360" w:lineRule="auto"/>
        <w:ind w:firstLineChars="200" w:firstLine="480"/>
        <w:rPr>
          <w:rFonts w:ascii="仿宋" w:eastAsia="仿宋" w:hAnsi="仿宋" w:hint="eastAsia"/>
        </w:rPr>
      </w:pPr>
      <w:r w:rsidRPr="002D3186">
        <w:rPr>
          <w:rFonts w:ascii="仿宋" w:eastAsia="仿宋" w:hAnsi="仿宋" w:hint="eastAsia"/>
          <w:sz w:val="24"/>
        </w:rPr>
        <w:t>10</w:t>
      </w:r>
      <w:r w:rsidRPr="002D3186">
        <w:rPr>
          <w:rFonts w:ascii="仿宋" w:eastAsia="仿宋" w:hAnsi="仿宋"/>
          <w:sz w:val="24"/>
        </w:rPr>
        <w:t>.</w:t>
      </w:r>
      <w:r w:rsidRPr="002D3186">
        <w:rPr>
          <w:rFonts w:ascii="仿宋" w:eastAsia="仿宋" w:hAnsi="仿宋" w:hint="eastAsia"/>
          <w:sz w:val="24"/>
        </w:rPr>
        <w:t>对不同文字文本投标文件的解释发生异议的，以中文文本为准。</w:t>
      </w:r>
      <w:bookmarkEnd w:id="429"/>
    </w:p>
    <w:p w14:paraId="1EAF4B61" w14:textId="77777777" w:rsidR="00D11FE1" w:rsidRPr="002D3186" w:rsidRDefault="00000000">
      <w:pPr>
        <w:pStyle w:val="2"/>
        <w:spacing w:before="0" w:after="0" w:line="360" w:lineRule="auto"/>
        <w:rPr>
          <w:rFonts w:ascii="仿宋" w:eastAsia="仿宋" w:hAnsi="仿宋" w:hint="eastAsia"/>
          <w:b w:val="0"/>
          <w:bCs w:val="0"/>
          <w:sz w:val="24"/>
        </w:rPr>
      </w:pPr>
      <w:bookmarkStart w:id="435" w:name="_Toc178172042"/>
      <w:bookmarkStart w:id="436" w:name="_Toc23304"/>
      <w:bookmarkStart w:id="437" w:name="_Toc240443072"/>
      <w:bookmarkStart w:id="438" w:name="_Hlk218433082"/>
      <w:bookmarkEnd w:id="417"/>
      <w:bookmarkEnd w:id="418"/>
      <w:r w:rsidRPr="002D3186">
        <w:rPr>
          <w:rFonts w:ascii="仿宋" w:eastAsia="仿宋" w:hAnsi="仿宋" w:hint="eastAsia"/>
          <w:b w:val="0"/>
          <w:bCs w:val="0"/>
          <w:sz w:val="24"/>
        </w:rPr>
        <w:t>（九）无效投标的规定</w:t>
      </w:r>
      <w:bookmarkEnd w:id="435"/>
      <w:bookmarkEnd w:id="436"/>
      <w:bookmarkEnd w:id="437"/>
    </w:p>
    <w:p w14:paraId="45EB798B"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1.在评审中，根据招标文件的规定，评标委员会将审查每份投标文件是否满足招标文件的实质性要求。投标人不得通过澄清、补充、修改或撤销不符合要求的偏离，从而使其投标文件满足招标文件的实质性要求。评标委员会确定投标文件是否满足招标文件的实质性要求只根据招标文件要求、投标文件内容及政府采购的相关法律、法规、财政主管部门的相关文件。</w:t>
      </w:r>
    </w:p>
    <w:p w14:paraId="75A290E6"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2</w:t>
      </w:r>
      <w:r w:rsidRPr="002D3186">
        <w:rPr>
          <w:rFonts w:ascii="仿宋" w:eastAsia="仿宋" w:hAnsi="仿宋" w:hint="eastAsia"/>
          <w:b/>
          <w:bCs/>
          <w:sz w:val="24"/>
        </w:rPr>
        <w:t>.如果投标文件不满足招标文件的实质性要求，其投标文件将作为无效投标文件处理，投标人不得再对投标文件进行任何修正从而使其满足招标文件的实质性要求。</w:t>
      </w:r>
    </w:p>
    <w:p w14:paraId="789DCBBA" w14:textId="77777777" w:rsidR="00D11FE1" w:rsidRPr="002D3186" w:rsidRDefault="00000000">
      <w:pPr>
        <w:spacing w:line="360" w:lineRule="auto"/>
        <w:ind w:firstLineChars="200" w:firstLine="522"/>
        <w:rPr>
          <w:rFonts w:ascii="仿宋" w:eastAsia="仿宋" w:hAnsi="仿宋" w:hint="eastAsia"/>
          <w:b/>
          <w:bCs/>
          <w:sz w:val="26"/>
          <w:szCs w:val="26"/>
        </w:rPr>
      </w:pPr>
      <w:r w:rsidRPr="002D3186">
        <w:rPr>
          <w:rFonts w:ascii="仿宋" w:eastAsia="仿宋" w:hAnsi="仿宋"/>
          <w:b/>
          <w:bCs/>
          <w:sz w:val="26"/>
          <w:szCs w:val="26"/>
        </w:rPr>
        <w:t>3</w:t>
      </w:r>
      <w:r w:rsidRPr="002D3186">
        <w:rPr>
          <w:rFonts w:ascii="仿宋" w:eastAsia="仿宋" w:hAnsi="仿宋" w:hint="eastAsia"/>
          <w:b/>
          <w:bCs/>
          <w:sz w:val="26"/>
          <w:szCs w:val="26"/>
        </w:rPr>
        <w:t>.如发现下列情况之一的，其投标文件将被认定为无效投标文件：</w:t>
      </w:r>
    </w:p>
    <w:p w14:paraId="589D884B"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 xml:space="preserve">3.1 </w:t>
      </w:r>
      <w:r w:rsidRPr="002D3186">
        <w:rPr>
          <w:rFonts w:ascii="仿宋" w:eastAsia="仿宋" w:hAnsi="仿宋" w:hint="eastAsia"/>
          <w:b/>
          <w:bCs/>
          <w:sz w:val="24"/>
        </w:rPr>
        <w:t>投标文件未按招标文件要求签署、盖章的；</w:t>
      </w:r>
    </w:p>
    <w:p w14:paraId="2E828A7A"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2</w:t>
      </w:r>
      <w:r w:rsidRPr="002D3186">
        <w:rPr>
          <w:rFonts w:ascii="仿宋" w:eastAsia="仿宋" w:hAnsi="仿宋"/>
          <w:b/>
          <w:bCs/>
          <w:sz w:val="24"/>
        </w:rPr>
        <w:t xml:space="preserve"> </w:t>
      </w:r>
      <w:r w:rsidRPr="002D3186">
        <w:rPr>
          <w:rFonts w:ascii="仿宋" w:eastAsia="仿宋" w:hAnsi="仿宋" w:hint="eastAsia"/>
          <w:b/>
          <w:bCs/>
          <w:sz w:val="24"/>
        </w:rPr>
        <w:t>报价超过了招标文件中规定的预算金额或者最高限价的；</w:t>
      </w:r>
    </w:p>
    <w:p w14:paraId="61072D01"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3</w:t>
      </w:r>
      <w:r w:rsidRPr="002D3186">
        <w:rPr>
          <w:rFonts w:ascii="仿宋" w:eastAsia="仿宋" w:hAnsi="仿宋"/>
          <w:b/>
          <w:bCs/>
          <w:sz w:val="24"/>
        </w:rPr>
        <w:t xml:space="preserve"> </w:t>
      </w:r>
      <w:r w:rsidRPr="002D3186">
        <w:rPr>
          <w:rFonts w:ascii="仿宋" w:eastAsia="仿宋" w:hAnsi="仿宋" w:hint="eastAsia"/>
          <w:b/>
          <w:bCs/>
          <w:sz w:val="24"/>
        </w:rPr>
        <w:t>不满足招标文件中《资格评审表》规定要求的；</w:t>
      </w:r>
    </w:p>
    <w:p w14:paraId="6B567287"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4</w:t>
      </w:r>
      <w:r w:rsidRPr="002D3186">
        <w:rPr>
          <w:rFonts w:ascii="仿宋" w:eastAsia="仿宋" w:hAnsi="仿宋"/>
          <w:b/>
          <w:bCs/>
          <w:sz w:val="24"/>
        </w:rPr>
        <w:t xml:space="preserve"> </w:t>
      </w:r>
      <w:r w:rsidRPr="002D3186">
        <w:rPr>
          <w:rFonts w:ascii="仿宋" w:eastAsia="仿宋" w:hAnsi="仿宋" w:hint="eastAsia"/>
          <w:b/>
          <w:bCs/>
          <w:sz w:val="24"/>
        </w:rPr>
        <w:t>不同投标人提交的投标文件制作机器码一致的；</w:t>
      </w:r>
    </w:p>
    <w:p w14:paraId="6E7485D9"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5</w:t>
      </w:r>
      <w:r w:rsidRPr="002D3186">
        <w:rPr>
          <w:rFonts w:ascii="仿宋" w:eastAsia="仿宋" w:hAnsi="仿宋"/>
          <w:b/>
          <w:bCs/>
          <w:sz w:val="24"/>
        </w:rPr>
        <w:t xml:space="preserve"> </w:t>
      </w:r>
      <w:r w:rsidRPr="002D3186">
        <w:rPr>
          <w:rFonts w:ascii="仿宋" w:eastAsia="仿宋" w:hAnsi="仿宋" w:hint="eastAsia"/>
          <w:b/>
          <w:bCs/>
          <w:sz w:val="24"/>
        </w:rPr>
        <w:t>不满足招标文件中《符合性评审表》规定要求的；</w:t>
      </w:r>
    </w:p>
    <w:p w14:paraId="073FC9C0"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6</w:t>
      </w:r>
      <w:r w:rsidRPr="002D3186">
        <w:rPr>
          <w:rFonts w:ascii="仿宋" w:eastAsia="仿宋" w:hAnsi="仿宋"/>
          <w:b/>
          <w:bCs/>
          <w:sz w:val="24"/>
        </w:rPr>
        <w:t xml:space="preserve"> </w:t>
      </w:r>
      <w:r w:rsidRPr="002D3186">
        <w:rPr>
          <w:rFonts w:ascii="仿宋" w:eastAsia="仿宋" w:hAnsi="仿宋" w:hint="eastAsia"/>
          <w:b/>
          <w:bCs/>
          <w:sz w:val="24"/>
        </w:rPr>
        <w:t>属于投标人之间串通</w:t>
      </w:r>
      <w:r w:rsidRPr="002D3186">
        <w:rPr>
          <w:rFonts w:ascii="仿宋" w:eastAsia="仿宋" w:hAnsi="仿宋"/>
          <w:b/>
          <w:bCs/>
          <w:sz w:val="24"/>
        </w:rPr>
        <w:t>，或者</w:t>
      </w:r>
      <w:r w:rsidRPr="002D3186">
        <w:rPr>
          <w:rFonts w:ascii="仿宋" w:eastAsia="仿宋" w:hAnsi="仿宋" w:hint="eastAsia"/>
          <w:b/>
          <w:bCs/>
          <w:sz w:val="24"/>
        </w:rPr>
        <w:t>依法</w:t>
      </w:r>
      <w:r w:rsidRPr="002D3186">
        <w:rPr>
          <w:rFonts w:ascii="仿宋" w:eastAsia="仿宋" w:hAnsi="仿宋"/>
          <w:b/>
          <w:bCs/>
          <w:sz w:val="24"/>
        </w:rPr>
        <w:t>被视为</w:t>
      </w:r>
      <w:r w:rsidRPr="002D3186">
        <w:rPr>
          <w:rFonts w:ascii="仿宋" w:eastAsia="仿宋" w:hAnsi="仿宋" w:hint="eastAsia"/>
          <w:b/>
          <w:bCs/>
          <w:sz w:val="24"/>
        </w:rPr>
        <w:t>投标人之间串通；</w:t>
      </w:r>
    </w:p>
    <w:p w14:paraId="352B7E3A" w14:textId="77777777" w:rsidR="00D11FE1" w:rsidRPr="002D3186" w:rsidRDefault="00000000">
      <w:pPr>
        <w:adjustRightInd w:val="0"/>
        <w:snapToGrid w:val="0"/>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7</w:t>
      </w:r>
      <w:r w:rsidRPr="002D3186">
        <w:rPr>
          <w:rFonts w:ascii="仿宋" w:eastAsia="仿宋" w:hAnsi="仿宋"/>
          <w:b/>
          <w:bCs/>
          <w:sz w:val="24"/>
        </w:rPr>
        <w:t xml:space="preserve"> </w:t>
      </w:r>
      <w:r w:rsidRPr="002D3186">
        <w:rPr>
          <w:rFonts w:ascii="仿宋" w:eastAsia="仿宋" w:hAnsi="仿宋" w:hint="eastAsia"/>
          <w:b/>
          <w:bCs/>
          <w:sz w:val="24"/>
        </w:rPr>
        <w:t>评标委员会认为</w:t>
      </w:r>
      <w:r w:rsidRPr="002D3186">
        <w:rPr>
          <w:rFonts w:ascii="仿宋" w:eastAsia="仿宋" w:hAnsi="仿宋"/>
          <w:b/>
          <w:bCs/>
          <w:sz w:val="24"/>
        </w:rPr>
        <w:t>投标人</w:t>
      </w:r>
      <w:r w:rsidRPr="002D3186">
        <w:rPr>
          <w:rFonts w:ascii="仿宋" w:eastAsia="仿宋" w:hAnsi="仿宋" w:hint="eastAsia"/>
          <w:b/>
          <w:bCs/>
          <w:sz w:val="24"/>
        </w:rPr>
        <w:t>的报价明显低于其他通过符合性审查</w:t>
      </w:r>
      <w:r w:rsidRPr="002D3186">
        <w:rPr>
          <w:rFonts w:ascii="仿宋" w:eastAsia="仿宋" w:hAnsi="仿宋"/>
          <w:b/>
          <w:bCs/>
          <w:sz w:val="24"/>
        </w:rPr>
        <w:t>投标人</w:t>
      </w:r>
      <w:r w:rsidRPr="002D3186">
        <w:rPr>
          <w:rFonts w:ascii="仿宋" w:eastAsia="仿宋" w:hAnsi="仿宋" w:hint="eastAsia"/>
          <w:b/>
          <w:bCs/>
          <w:sz w:val="24"/>
        </w:rPr>
        <w:t>的报价，有可能影响产品质量或者不能诚信履约的，应当要求其通过电子交易系统提供书面说明，必要时提交相关证明材料；投标人不能证明其报价合理性的，评标委员会应当将其作为无效投标处理。</w:t>
      </w:r>
    </w:p>
    <w:p w14:paraId="609648BE"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3.</w:t>
      </w:r>
      <w:r w:rsidRPr="002D3186">
        <w:rPr>
          <w:rFonts w:ascii="仿宋" w:eastAsia="仿宋" w:hAnsi="仿宋" w:hint="eastAsia"/>
          <w:b/>
          <w:bCs/>
          <w:sz w:val="24"/>
        </w:rPr>
        <w:t>8</w:t>
      </w:r>
      <w:r w:rsidRPr="002D3186">
        <w:rPr>
          <w:rFonts w:ascii="仿宋" w:eastAsia="仿宋" w:hAnsi="仿宋"/>
          <w:b/>
          <w:bCs/>
          <w:sz w:val="24"/>
        </w:rPr>
        <w:t xml:space="preserve"> </w:t>
      </w:r>
      <w:r w:rsidRPr="002D3186">
        <w:rPr>
          <w:rFonts w:ascii="仿宋" w:eastAsia="仿宋" w:hAnsi="仿宋" w:hint="eastAsia"/>
          <w:b/>
          <w:bCs/>
          <w:sz w:val="24"/>
        </w:rPr>
        <w:t>投标文件含有采购人不能接受的附加条件的；</w:t>
      </w:r>
    </w:p>
    <w:p w14:paraId="00717A6B"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b/>
          <w:bCs/>
          <w:sz w:val="24"/>
        </w:rPr>
        <w:t xml:space="preserve">3.9 </w:t>
      </w:r>
      <w:r w:rsidRPr="002D3186">
        <w:rPr>
          <w:rFonts w:ascii="仿宋" w:eastAsia="仿宋" w:hAnsi="仿宋" w:hint="eastAsia"/>
          <w:b/>
          <w:bCs/>
          <w:sz w:val="24"/>
        </w:rPr>
        <w:t>属于法律、法规和招标文件中规定的其他无效投标情形的。</w:t>
      </w:r>
    </w:p>
    <w:p w14:paraId="1C7202BC" w14:textId="77777777" w:rsidR="00D11FE1" w:rsidRPr="002D3186" w:rsidRDefault="00000000">
      <w:pPr>
        <w:widowControl/>
        <w:spacing w:line="360" w:lineRule="auto"/>
        <w:ind w:firstLineChars="200" w:firstLine="522"/>
        <w:jc w:val="left"/>
        <w:rPr>
          <w:rFonts w:ascii="仿宋" w:eastAsia="仿宋" w:hAnsi="仿宋" w:hint="eastAsia"/>
          <w:b/>
          <w:bCs/>
          <w:sz w:val="26"/>
          <w:szCs w:val="26"/>
        </w:rPr>
      </w:pPr>
      <w:r w:rsidRPr="002D3186">
        <w:rPr>
          <w:rFonts w:ascii="仿宋" w:eastAsia="仿宋" w:hAnsi="仿宋"/>
          <w:b/>
          <w:bCs/>
          <w:sz w:val="26"/>
          <w:szCs w:val="26"/>
        </w:rPr>
        <w:t>4</w:t>
      </w:r>
      <w:r w:rsidRPr="002D3186">
        <w:rPr>
          <w:rFonts w:ascii="仿宋" w:eastAsia="仿宋" w:hAnsi="仿宋" w:hint="eastAsia"/>
          <w:b/>
          <w:bCs/>
          <w:sz w:val="26"/>
          <w:szCs w:val="26"/>
        </w:rPr>
        <w:t>.有下列情形之一的，视为投标人串通投标，其投标文件无效：</w:t>
      </w:r>
    </w:p>
    <w:p w14:paraId="5CDFB20D" w14:textId="77777777" w:rsidR="00D11FE1" w:rsidRPr="002D3186" w:rsidRDefault="00000000">
      <w:pPr>
        <w:widowControl/>
        <w:spacing w:line="360" w:lineRule="auto"/>
        <w:ind w:firstLineChars="200" w:firstLine="482"/>
        <w:jc w:val="left"/>
        <w:rPr>
          <w:rFonts w:ascii="仿宋" w:eastAsia="仿宋" w:hAnsi="仿宋" w:hint="eastAsia"/>
          <w:b/>
          <w:bCs/>
          <w:sz w:val="24"/>
        </w:rPr>
      </w:pPr>
      <w:r w:rsidRPr="002D3186">
        <w:rPr>
          <w:rFonts w:ascii="仿宋" w:eastAsia="仿宋" w:hAnsi="仿宋" w:hint="eastAsia"/>
          <w:b/>
          <w:bCs/>
          <w:sz w:val="24"/>
        </w:rPr>
        <w:t>4</w:t>
      </w:r>
      <w:r w:rsidRPr="002D3186">
        <w:rPr>
          <w:rFonts w:ascii="仿宋" w:eastAsia="仿宋" w:hAnsi="仿宋"/>
          <w:b/>
          <w:bCs/>
          <w:sz w:val="24"/>
        </w:rPr>
        <w:t xml:space="preserve">.1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的投标文件由同一单位或者个人编制；</w:t>
      </w:r>
    </w:p>
    <w:p w14:paraId="0CBE7434" w14:textId="77777777" w:rsidR="00D11FE1" w:rsidRPr="002D3186" w:rsidRDefault="00000000">
      <w:pPr>
        <w:widowControl/>
        <w:spacing w:line="360" w:lineRule="auto"/>
        <w:ind w:firstLine="480"/>
        <w:jc w:val="left"/>
        <w:rPr>
          <w:rFonts w:ascii="仿宋" w:eastAsia="仿宋" w:hAnsi="仿宋" w:hint="eastAsia"/>
          <w:b/>
          <w:bCs/>
          <w:sz w:val="24"/>
        </w:rPr>
      </w:pPr>
      <w:r w:rsidRPr="002D3186">
        <w:rPr>
          <w:rFonts w:ascii="仿宋" w:eastAsia="仿宋" w:hAnsi="仿宋" w:hint="eastAsia"/>
          <w:b/>
          <w:bCs/>
          <w:sz w:val="24"/>
        </w:rPr>
        <w:t>4</w:t>
      </w:r>
      <w:r w:rsidRPr="002D3186">
        <w:rPr>
          <w:rFonts w:ascii="仿宋" w:eastAsia="仿宋" w:hAnsi="仿宋"/>
          <w:b/>
          <w:bCs/>
          <w:sz w:val="24"/>
        </w:rPr>
        <w:t xml:space="preserve">.2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委托同一单位或者个人办理投标事宜；</w:t>
      </w:r>
    </w:p>
    <w:p w14:paraId="017CB806" w14:textId="77777777" w:rsidR="00D11FE1" w:rsidRPr="002D3186" w:rsidRDefault="00000000">
      <w:pPr>
        <w:widowControl/>
        <w:spacing w:line="360" w:lineRule="auto"/>
        <w:ind w:firstLine="480"/>
        <w:jc w:val="left"/>
        <w:rPr>
          <w:rFonts w:ascii="仿宋" w:eastAsia="仿宋" w:hAnsi="仿宋" w:hint="eastAsia"/>
          <w:b/>
          <w:bCs/>
          <w:sz w:val="24"/>
        </w:rPr>
      </w:pPr>
      <w:r w:rsidRPr="002D3186">
        <w:rPr>
          <w:rFonts w:ascii="仿宋" w:eastAsia="仿宋" w:hAnsi="仿宋" w:hint="eastAsia"/>
          <w:b/>
          <w:bCs/>
          <w:sz w:val="24"/>
        </w:rPr>
        <w:lastRenderedPageBreak/>
        <w:t>4</w:t>
      </w:r>
      <w:r w:rsidRPr="002D3186">
        <w:rPr>
          <w:rFonts w:ascii="仿宋" w:eastAsia="仿宋" w:hAnsi="仿宋"/>
          <w:b/>
          <w:bCs/>
          <w:sz w:val="24"/>
        </w:rPr>
        <w:t xml:space="preserve">.3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的投标文件载明的项目管理成员或者联系人员为同一人；</w:t>
      </w:r>
    </w:p>
    <w:p w14:paraId="28AC7C72" w14:textId="77777777" w:rsidR="00D11FE1" w:rsidRPr="002D3186" w:rsidRDefault="00000000">
      <w:pPr>
        <w:widowControl/>
        <w:spacing w:line="360" w:lineRule="auto"/>
        <w:ind w:firstLineChars="200" w:firstLine="482"/>
        <w:jc w:val="left"/>
        <w:rPr>
          <w:rFonts w:ascii="仿宋" w:eastAsia="仿宋" w:hAnsi="仿宋" w:hint="eastAsia"/>
          <w:b/>
          <w:bCs/>
          <w:sz w:val="24"/>
        </w:rPr>
      </w:pPr>
      <w:r w:rsidRPr="002D3186">
        <w:rPr>
          <w:rFonts w:ascii="仿宋" w:eastAsia="仿宋" w:hAnsi="仿宋" w:hint="eastAsia"/>
          <w:b/>
          <w:bCs/>
          <w:sz w:val="24"/>
        </w:rPr>
        <w:t>4</w:t>
      </w:r>
      <w:r w:rsidRPr="002D3186">
        <w:rPr>
          <w:rFonts w:ascii="仿宋" w:eastAsia="仿宋" w:hAnsi="仿宋"/>
          <w:b/>
          <w:bCs/>
          <w:sz w:val="24"/>
        </w:rPr>
        <w:t xml:space="preserve">.4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的投标文件异常一致或者投标报价呈规律性差异；</w:t>
      </w:r>
    </w:p>
    <w:p w14:paraId="7C2EF914" w14:textId="77777777" w:rsidR="00D11FE1" w:rsidRPr="002D3186" w:rsidRDefault="00000000">
      <w:pPr>
        <w:widowControl/>
        <w:spacing w:line="360" w:lineRule="auto"/>
        <w:ind w:firstLineChars="200" w:firstLine="482"/>
        <w:jc w:val="left"/>
        <w:rPr>
          <w:rFonts w:ascii="仿宋" w:eastAsia="仿宋" w:hAnsi="仿宋" w:hint="eastAsia"/>
          <w:b/>
          <w:bCs/>
          <w:sz w:val="24"/>
        </w:rPr>
      </w:pPr>
      <w:r w:rsidRPr="002D3186">
        <w:rPr>
          <w:rFonts w:ascii="仿宋" w:eastAsia="仿宋" w:hAnsi="仿宋" w:hint="eastAsia"/>
          <w:b/>
          <w:bCs/>
          <w:sz w:val="24"/>
        </w:rPr>
        <w:t>4</w:t>
      </w:r>
      <w:r w:rsidRPr="002D3186">
        <w:rPr>
          <w:rFonts w:ascii="仿宋" w:eastAsia="仿宋" w:hAnsi="仿宋"/>
          <w:b/>
          <w:bCs/>
          <w:sz w:val="24"/>
        </w:rPr>
        <w:t xml:space="preserve">.5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的投标文件相互混装。</w:t>
      </w:r>
    </w:p>
    <w:p w14:paraId="31166D8A"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5.依据《</w:t>
      </w:r>
      <w:bookmarkStart w:id="439" w:name="OLE_LINK4"/>
      <w:bookmarkStart w:id="440" w:name="OLE_LINK5"/>
      <w:r w:rsidRPr="002D3186">
        <w:rPr>
          <w:rFonts w:ascii="仿宋" w:eastAsia="仿宋" w:hAnsi="仿宋" w:hint="eastAsia"/>
          <w:b/>
          <w:bCs/>
          <w:sz w:val="24"/>
        </w:rPr>
        <w:t>河南省财政厅关于防范供应商串通投标促进政府采购公平竞争的通知</w:t>
      </w:r>
      <w:bookmarkEnd w:id="439"/>
      <w:bookmarkEnd w:id="440"/>
      <w:r w:rsidRPr="002D3186">
        <w:rPr>
          <w:rFonts w:ascii="仿宋" w:eastAsia="仿宋" w:hAnsi="仿宋" w:hint="eastAsia"/>
          <w:b/>
          <w:bCs/>
          <w:sz w:val="24"/>
        </w:rPr>
        <w:t>》｛豫财购﹝2021﹞6号｝文件中的相关规定，参与同一个标段（包）的</w:t>
      </w:r>
      <w:r w:rsidRPr="002D3186">
        <w:rPr>
          <w:rFonts w:ascii="仿宋" w:eastAsia="仿宋" w:hAnsi="仿宋" w:cs="仿宋" w:hint="eastAsia"/>
          <w:b/>
          <w:bCs/>
          <w:sz w:val="24"/>
        </w:rPr>
        <w:t>投标人</w:t>
      </w:r>
      <w:r w:rsidRPr="002D3186">
        <w:rPr>
          <w:rFonts w:ascii="仿宋" w:eastAsia="仿宋" w:hAnsi="仿宋" w:hint="eastAsia"/>
          <w:b/>
          <w:bCs/>
          <w:sz w:val="24"/>
        </w:rPr>
        <w:t>存在下列情形之一的，其投标（响应）文件无效：</w:t>
      </w:r>
    </w:p>
    <w:p w14:paraId="44750D57"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.1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的电子投标（响应）文件上传计算机的网卡MAC地址、CPU序列号和硬盘序列号等硬件信息相同的；</w:t>
      </w:r>
    </w:p>
    <w:p w14:paraId="598DA403"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.2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的投标（响应）文件由同一电子设备编制、打印加密或者上传；</w:t>
      </w:r>
    </w:p>
    <w:p w14:paraId="29D9E607"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.3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的投标（响应）文件由同一电子设备打印、复印；</w:t>
      </w:r>
    </w:p>
    <w:p w14:paraId="275A5357"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.4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的投标（响应）文件由同一人送达或者分发，或者不同投标人联系人为同一人或不同联系人的联系电话一致的；</w:t>
      </w:r>
    </w:p>
    <w:p w14:paraId="4F3BFE4E"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.5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的投标（响应）文件的内容存在两处以上细节错误一致；</w:t>
      </w:r>
    </w:p>
    <w:p w14:paraId="4B97DE09"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.6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的法定代表人、委托代理人、项目经理、项目负责人等由同一个单位缴纳社会保险或者领取报酬的；</w:t>
      </w:r>
    </w:p>
    <w:p w14:paraId="1C2DE819" w14:textId="77777777" w:rsidR="00D11FE1" w:rsidRPr="002D3186" w:rsidRDefault="00000000">
      <w:pPr>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.7 </w:t>
      </w:r>
      <w:r w:rsidRPr="002D3186">
        <w:rPr>
          <w:rFonts w:ascii="仿宋" w:eastAsia="仿宋" w:hAnsi="仿宋" w:hint="eastAsia"/>
          <w:b/>
          <w:bCs/>
          <w:sz w:val="24"/>
        </w:rPr>
        <w:t>不同</w:t>
      </w:r>
      <w:r w:rsidRPr="002D3186">
        <w:rPr>
          <w:rFonts w:ascii="仿宋" w:eastAsia="仿宋" w:hAnsi="仿宋" w:cs="仿宋" w:hint="eastAsia"/>
          <w:b/>
          <w:bCs/>
          <w:sz w:val="24"/>
        </w:rPr>
        <w:t>投标人</w:t>
      </w:r>
      <w:r w:rsidRPr="002D3186">
        <w:rPr>
          <w:rFonts w:ascii="仿宋" w:eastAsia="仿宋" w:hAnsi="仿宋" w:hint="eastAsia"/>
          <w:b/>
          <w:bCs/>
          <w:sz w:val="24"/>
        </w:rPr>
        <w:t>投标（响应）文件中法定代表人或者负责人签字出自同一人之手；</w:t>
      </w:r>
    </w:p>
    <w:p w14:paraId="282DBEFB" w14:textId="77777777" w:rsidR="00D11FE1" w:rsidRPr="002D3186" w:rsidRDefault="00000000">
      <w:pPr>
        <w:widowControl/>
        <w:spacing w:line="360" w:lineRule="auto"/>
        <w:ind w:firstLineChars="200" w:firstLine="482"/>
        <w:rPr>
          <w:rFonts w:ascii="仿宋" w:eastAsia="仿宋" w:hAnsi="仿宋" w:hint="eastAsia"/>
          <w:b/>
          <w:bCs/>
          <w:sz w:val="24"/>
        </w:rPr>
      </w:pPr>
      <w:r w:rsidRPr="002D3186">
        <w:rPr>
          <w:rFonts w:ascii="仿宋" w:eastAsia="仿宋" w:hAnsi="仿宋" w:hint="eastAsia"/>
          <w:b/>
          <w:bCs/>
          <w:sz w:val="24"/>
        </w:rPr>
        <w:t>5</w:t>
      </w:r>
      <w:r w:rsidRPr="002D3186">
        <w:rPr>
          <w:rFonts w:ascii="仿宋" w:eastAsia="仿宋" w:hAnsi="仿宋"/>
          <w:b/>
          <w:bCs/>
          <w:sz w:val="24"/>
        </w:rPr>
        <w:t xml:space="preserve">.8 </w:t>
      </w:r>
      <w:r w:rsidRPr="002D3186">
        <w:rPr>
          <w:rFonts w:ascii="仿宋" w:eastAsia="仿宋" w:hAnsi="仿宋" w:hint="eastAsia"/>
          <w:b/>
          <w:bCs/>
          <w:sz w:val="24"/>
        </w:rPr>
        <w:t>其他涉嫌串通的情形。</w:t>
      </w:r>
    </w:p>
    <w:p w14:paraId="7E0469FD" w14:textId="77777777" w:rsidR="00D11FE1" w:rsidRPr="002D3186" w:rsidRDefault="00000000">
      <w:pPr>
        <w:pStyle w:val="2"/>
        <w:spacing w:before="0" w:after="0" w:line="360" w:lineRule="auto"/>
        <w:rPr>
          <w:rFonts w:ascii="仿宋" w:eastAsia="仿宋" w:hAnsi="仿宋" w:hint="eastAsia"/>
          <w:b w:val="0"/>
          <w:bCs w:val="0"/>
          <w:sz w:val="24"/>
        </w:rPr>
      </w:pPr>
      <w:bookmarkStart w:id="441" w:name="_Toc23941"/>
      <w:bookmarkStart w:id="442" w:name="_Toc240443073"/>
      <w:bookmarkEnd w:id="438"/>
      <w:r w:rsidRPr="002D3186">
        <w:rPr>
          <w:rFonts w:ascii="仿宋" w:eastAsia="仿宋" w:hAnsi="仿宋" w:hint="eastAsia"/>
          <w:b w:val="0"/>
          <w:bCs w:val="0"/>
          <w:sz w:val="24"/>
        </w:rPr>
        <w:t>（十）详细评审</w:t>
      </w:r>
      <w:bookmarkEnd w:id="441"/>
      <w:bookmarkEnd w:id="442"/>
    </w:p>
    <w:p w14:paraId="0A6301B4"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1</w:t>
      </w:r>
      <w:r w:rsidRPr="002D3186">
        <w:rPr>
          <w:rFonts w:ascii="仿宋" w:eastAsia="仿宋" w:hAnsi="仿宋" w:hint="eastAsia"/>
          <w:sz w:val="24"/>
        </w:rPr>
        <w:t>.</w:t>
      </w:r>
      <w:r w:rsidRPr="002D3186">
        <w:rPr>
          <w:rFonts w:ascii="仿宋" w:eastAsia="仿宋" w:hAnsi="仿宋"/>
          <w:sz w:val="24"/>
        </w:rPr>
        <w:t>评标委员会将按照招标文件中规定的评标方法和标准，对符合性审查合格的投标文件进行商务和技术评</w:t>
      </w:r>
      <w:r w:rsidRPr="002D3186">
        <w:rPr>
          <w:rFonts w:ascii="仿宋" w:eastAsia="仿宋" w:hAnsi="仿宋" w:hint="eastAsia"/>
          <w:sz w:val="24"/>
        </w:rPr>
        <w:t>审</w:t>
      </w:r>
      <w:r w:rsidRPr="002D3186">
        <w:rPr>
          <w:rFonts w:ascii="仿宋" w:eastAsia="仿宋" w:hAnsi="仿宋"/>
          <w:sz w:val="24"/>
        </w:rPr>
        <w:t>。</w:t>
      </w:r>
    </w:p>
    <w:p w14:paraId="1345145C"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w:t>
      </w:r>
      <w:r w:rsidRPr="002D3186">
        <w:rPr>
          <w:rFonts w:ascii="仿宋" w:eastAsia="仿宋" w:hAnsi="仿宋"/>
          <w:sz w:val="24"/>
        </w:rPr>
        <w:t>评标方法</w:t>
      </w:r>
    </w:p>
    <w:p w14:paraId="5C2AC937" w14:textId="77777777" w:rsidR="00D11FE1" w:rsidRPr="002D3186" w:rsidRDefault="00000000">
      <w:pPr>
        <w:adjustRightInd w:val="0"/>
        <w:snapToGrid w:val="0"/>
        <w:spacing w:line="360" w:lineRule="auto"/>
        <w:ind w:firstLineChars="200" w:firstLine="480"/>
        <w:rPr>
          <w:rFonts w:ascii="仿宋" w:eastAsia="仿宋" w:hAnsi="仿宋" w:hint="eastAsia"/>
          <w:b/>
          <w:bCs/>
          <w:sz w:val="24"/>
        </w:rPr>
      </w:pPr>
      <w:r w:rsidRPr="002D3186">
        <w:rPr>
          <w:rFonts w:ascii="仿宋" w:eastAsia="仿宋" w:hAnsi="仿宋" w:hint="eastAsia"/>
          <w:sz w:val="24"/>
        </w:rPr>
        <w:t>2</w:t>
      </w:r>
      <w:r w:rsidRPr="002D3186">
        <w:rPr>
          <w:rFonts w:ascii="仿宋" w:eastAsia="仿宋" w:hAnsi="仿宋"/>
          <w:sz w:val="24"/>
        </w:rPr>
        <w:t>.1 本项目采用的评标方法为：</w:t>
      </w:r>
    </w:p>
    <w:p w14:paraId="70761ADE" w14:textId="77777777" w:rsidR="00D11FE1" w:rsidRPr="002D3186" w:rsidRDefault="00000000">
      <w:pPr>
        <w:adjustRightInd w:val="0"/>
        <w:snapToGrid w:val="0"/>
        <w:spacing w:line="360" w:lineRule="auto"/>
        <w:ind w:firstLineChars="200" w:firstLine="480"/>
        <w:rPr>
          <w:rFonts w:ascii="仿宋" w:eastAsia="仿宋" w:hAnsi="仿宋" w:hint="eastAsia"/>
          <w:sz w:val="24"/>
        </w:rPr>
      </w:pPr>
      <w:bookmarkStart w:id="443" w:name="OLE_LINK51"/>
      <w:bookmarkStart w:id="444" w:name="OLE_LINK52"/>
      <w:bookmarkStart w:id="445" w:name="_Hlk178086192"/>
      <w:r w:rsidRPr="002D3186">
        <w:rPr>
          <w:rFonts w:ascii="仿宋" w:eastAsia="仿宋" w:hAnsi="仿宋" w:hint="eastAsia"/>
          <w:sz w:val="24"/>
        </w:rPr>
        <w:sym w:font="Wingdings 2" w:char="0052"/>
      </w:r>
      <w:bookmarkEnd w:id="443"/>
      <w:bookmarkEnd w:id="444"/>
      <w:r w:rsidRPr="002D3186">
        <w:rPr>
          <w:rFonts w:ascii="仿宋" w:eastAsia="仿宋" w:hAnsi="仿宋"/>
          <w:sz w:val="24"/>
        </w:rPr>
        <w:t>综合评分法，</w:t>
      </w:r>
      <w:r w:rsidRPr="002D3186">
        <w:rPr>
          <w:rFonts w:ascii="仿宋" w:eastAsia="仿宋" w:hAnsi="仿宋" w:hint="eastAsia"/>
          <w:sz w:val="24"/>
        </w:rPr>
        <w:t>是</w:t>
      </w:r>
      <w:r w:rsidRPr="002D3186">
        <w:rPr>
          <w:rFonts w:ascii="仿宋" w:eastAsia="仿宋" w:hAnsi="仿宋"/>
          <w:sz w:val="24"/>
        </w:rPr>
        <w:t>指投标文件满足招标文件全部实质性要求，且按照评审因素的量化指标评审</w:t>
      </w:r>
      <w:r w:rsidRPr="002D3186">
        <w:rPr>
          <w:rFonts w:ascii="仿宋" w:eastAsia="仿宋" w:hAnsi="仿宋" w:hint="eastAsia"/>
          <w:sz w:val="24"/>
        </w:rPr>
        <w:t>最终</w:t>
      </w:r>
      <w:r w:rsidRPr="002D3186">
        <w:rPr>
          <w:rFonts w:ascii="仿宋" w:eastAsia="仿宋" w:hAnsi="仿宋"/>
          <w:sz w:val="24"/>
        </w:rPr>
        <w:t>得分最高的投标人为中标候选人的评标方法，</w:t>
      </w:r>
      <w:r w:rsidRPr="002D3186">
        <w:rPr>
          <w:rFonts w:ascii="仿宋" w:eastAsia="仿宋" w:hAnsi="仿宋" w:hint="eastAsia"/>
          <w:sz w:val="24"/>
        </w:rPr>
        <w:t>见</w:t>
      </w:r>
      <w:r w:rsidRPr="002D3186">
        <w:rPr>
          <w:rFonts w:ascii="仿宋" w:eastAsia="仿宋" w:hAnsi="仿宋"/>
          <w:sz w:val="24"/>
        </w:rPr>
        <w:t>《评</w:t>
      </w:r>
      <w:r w:rsidRPr="002D3186">
        <w:rPr>
          <w:rFonts w:ascii="仿宋" w:eastAsia="仿宋" w:hAnsi="仿宋" w:hint="eastAsia"/>
          <w:sz w:val="24"/>
        </w:rPr>
        <w:t>分</w:t>
      </w:r>
      <w:r w:rsidRPr="002D3186">
        <w:rPr>
          <w:rFonts w:ascii="仿宋" w:eastAsia="仿宋" w:hAnsi="仿宋"/>
          <w:sz w:val="24"/>
        </w:rPr>
        <w:t>标准》，招标文件中没有规定的评标标准不得作为评审的依据。</w:t>
      </w:r>
    </w:p>
    <w:p w14:paraId="7DF1B952" w14:textId="77777777" w:rsidR="00D11FE1" w:rsidRPr="002D3186" w:rsidRDefault="00000000">
      <w:pPr>
        <w:pStyle w:val="afb"/>
        <w:shd w:val="clear" w:color="auto" w:fill="FFFFFF"/>
        <w:adjustRightInd w:val="0"/>
        <w:snapToGrid w:val="0"/>
        <w:spacing w:before="0" w:beforeAutospacing="0" w:after="0" w:afterAutospacing="0" w:line="360" w:lineRule="auto"/>
        <w:ind w:firstLineChars="200" w:firstLine="480"/>
        <w:rPr>
          <w:rFonts w:ascii="仿宋" w:eastAsia="仿宋" w:hAnsi="仿宋" w:hint="eastAsia"/>
          <w:kern w:val="2"/>
          <w:szCs w:val="24"/>
        </w:rPr>
      </w:pPr>
      <w:r w:rsidRPr="002D3186">
        <w:rPr>
          <w:rFonts w:ascii="仿宋" w:eastAsia="仿宋" w:hAnsi="仿宋" w:hint="eastAsia"/>
        </w:rPr>
        <w:sym w:font="Wingdings 2" w:char="00A3"/>
      </w:r>
      <w:r w:rsidRPr="002D3186">
        <w:rPr>
          <w:rFonts w:ascii="仿宋" w:eastAsia="仿宋" w:hAnsi="仿宋" w:hint="eastAsia"/>
          <w:kern w:val="2"/>
          <w:szCs w:val="24"/>
        </w:rPr>
        <w:t>最低评标价法，是指投标文件满足招标文件全部实质性要求，且评标报价最低的投标人为中标候选人的评标方法。</w:t>
      </w:r>
      <w:bookmarkEnd w:id="445"/>
    </w:p>
    <w:p w14:paraId="3D5F769A" w14:textId="77777777" w:rsidR="00D11FE1" w:rsidRPr="002D3186" w:rsidRDefault="00000000">
      <w:pPr>
        <w:pStyle w:val="afb"/>
        <w:shd w:val="clear" w:color="auto" w:fill="FFFFFF"/>
        <w:adjustRightInd w:val="0"/>
        <w:snapToGrid w:val="0"/>
        <w:spacing w:before="0" w:beforeAutospacing="0" w:after="0" w:afterAutospacing="0" w:line="360" w:lineRule="auto"/>
        <w:ind w:firstLineChars="200" w:firstLine="480"/>
        <w:rPr>
          <w:rFonts w:ascii="仿宋" w:eastAsia="仿宋" w:hAnsi="仿宋" w:hint="eastAsia"/>
          <w:kern w:val="2"/>
          <w:szCs w:val="24"/>
        </w:rPr>
      </w:pPr>
      <w:bookmarkStart w:id="446" w:name="OLE_LINK62"/>
      <w:bookmarkStart w:id="447" w:name="OLE_LINK65"/>
      <w:bookmarkStart w:id="448" w:name="OLE_LINK64"/>
      <w:r w:rsidRPr="002D3186">
        <w:rPr>
          <w:rFonts w:ascii="仿宋" w:eastAsia="仿宋" w:hAnsi="仿宋"/>
          <w:kern w:val="2"/>
          <w:szCs w:val="24"/>
        </w:rPr>
        <w:t>3.</w:t>
      </w:r>
      <w:r w:rsidRPr="002D3186">
        <w:rPr>
          <w:rFonts w:ascii="仿宋" w:eastAsia="仿宋" w:hAnsi="仿宋" w:hint="eastAsia"/>
          <w:kern w:val="2"/>
          <w:szCs w:val="24"/>
        </w:rPr>
        <w:t>评标价是指投标人的投标总报价在按照本章规定的算术修正和落实政府采购政策需进行价格扣除后的价格。</w:t>
      </w:r>
      <w:bookmarkEnd w:id="446"/>
      <w:bookmarkEnd w:id="447"/>
      <w:bookmarkEnd w:id="448"/>
    </w:p>
    <w:p w14:paraId="1255B682" w14:textId="77777777" w:rsidR="00D11FE1" w:rsidRPr="002D3186" w:rsidRDefault="00000000">
      <w:pPr>
        <w:pStyle w:val="afb"/>
        <w:shd w:val="clear" w:color="auto" w:fill="FFFFFF"/>
        <w:adjustRightInd w:val="0"/>
        <w:snapToGrid w:val="0"/>
        <w:spacing w:before="0" w:beforeAutospacing="0" w:after="0" w:afterAutospacing="0" w:line="360" w:lineRule="auto"/>
        <w:ind w:firstLineChars="200" w:firstLine="480"/>
        <w:rPr>
          <w:rFonts w:ascii="仿宋" w:eastAsia="仿宋" w:hAnsi="仿宋" w:hint="eastAsia"/>
        </w:rPr>
      </w:pPr>
      <w:r w:rsidRPr="002D3186">
        <w:rPr>
          <w:rFonts w:ascii="仿宋" w:eastAsia="仿宋" w:hAnsi="仿宋"/>
          <w:kern w:val="2"/>
          <w:szCs w:val="24"/>
        </w:rPr>
        <w:lastRenderedPageBreak/>
        <w:t>4.</w:t>
      </w:r>
      <w:r w:rsidRPr="002D3186">
        <w:rPr>
          <w:rFonts w:ascii="仿宋" w:eastAsia="仿宋" w:hAnsi="仿宋" w:hint="eastAsia"/>
          <w:kern w:val="2"/>
          <w:szCs w:val="24"/>
        </w:rPr>
        <w:t>除了算术修正和</w:t>
      </w:r>
      <w:bookmarkStart w:id="449" w:name="OLE_LINK59"/>
      <w:bookmarkStart w:id="450" w:name="OLE_LINK61"/>
      <w:r w:rsidRPr="002D3186">
        <w:rPr>
          <w:rFonts w:ascii="仿宋" w:eastAsia="仿宋" w:hAnsi="仿宋" w:hint="eastAsia"/>
          <w:kern w:val="2"/>
          <w:szCs w:val="24"/>
        </w:rPr>
        <w:t>落实政府采购政策需进行的价格扣除</w:t>
      </w:r>
      <w:bookmarkEnd w:id="449"/>
      <w:bookmarkEnd w:id="450"/>
      <w:r w:rsidRPr="002D3186">
        <w:rPr>
          <w:rFonts w:ascii="仿宋" w:eastAsia="仿宋" w:hAnsi="仿宋" w:hint="eastAsia"/>
          <w:kern w:val="2"/>
          <w:szCs w:val="24"/>
        </w:rPr>
        <w:t>外，不能对投标人的投标价格进行任何调整。</w:t>
      </w:r>
      <w:bookmarkStart w:id="451" w:name="_Hlk165879863"/>
    </w:p>
    <w:bookmarkEnd w:id="451"/>
    <w:p w14:paraId="7D47546B"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5.评标委员会将根据评分标准，对通过资格审查、符合性审查的投标文件，进行综合评分。</w:t>
      </w:r>
      <w:bookmarkStart w:id="452" w:name="_Hlk178080959"/>
      <w:r w:rsidRPr="002D3186">
        <w:rPr>
          <w:rFonts w:ascii="仿宋" w:eastAsia="仿宋" w:hAnsi="仿宋" w:hint="eastAsia"/>
          <w:sz w:val="24"/>
        </w:rPr>
        <w:t>所有评委打分的算术平均值作为投标人的最终得分，</w:t>
      </w:r>
      <w:r w:rsidRPr="002D3186">
        <w:rPr>
          <w:rFonts w:ascii="仿宋" w:eastAsia="仿宋" w:hAnsi="仿宋"/>
          <w:sz w:val="24"/>
        </w:rPr>
        <w:t>评分分值计算保留小数点后两位，第三位四舍五入。</w:t>
      </w:r>
      <w:bookmarkEnd w:id="452"/>
    </w:p>
    <w:p w14:paraId="347E79BE" w14:textId="77777777" w:rsidR="00D11FE1" w:rsidRPr="002D3186" w:rsidRDefault="00000000">
      <w:pPr>
        <w:adjustRightInd w:val="0"/>
        <w:snapToGrid w:val="0"/>
        <w:spacing w:line="360" w:lineRule="auto"/>
        <w:ind w:firstLineChars="200" w:firstLine="480"/>
        <w:rPr>
          <w:rFonts w:ascii="仿宋" w:eastAsia="仿宋" w:hAnsi="仿宋" w:hint="eastAsia"/>
        </w:rPr>
      </w:pPr>
      <w:r w:rsidRPr="002D3186">
        <w:rPr>
          <w:rFonts w:ascii="仿宋" w:eastAsia="仿宋" w:hAnsi="仿宋" w:hint="eastAsia"/>
          <w:bCs/>
          <w:sz w:val="24"/>
        </w:rPr>
        <w:t>2.具体评标标准详见本章《评标标准表》</w:t>
      </w:r>
    </w:p>
    <w:p w14:paraId="73114503" w14:textId="77777777" w:rsidR="00D11FE1" w:rsidRPr="002D3186" w:rsidRDefault="00000000">
      <w:pPr>
        <w:pStyle w:val="2"/>
        <w:spacing w:before="0" w:after="0" w:line="360" w:lineRule="auto"/>
        <w:rPr>
          <w:rFonts w:ascii="仿宋" w:eastAsia="仿宋" w:hAnsi="仿宋" w:hint="eastAsia"/>
          <w:b w:val="0"/>
          <w:bCs w:val="0"/>
          <w:sz w:val="24"/>
        </w:rPr>
      </w:pPr>
      <w:bookmarkStart w:id="453" w:name="_Toc178172054"/>
      <w:bookmarkStart w:id="454" w:name="_Hlk218439974"/>
      <w:bookmarkStart w:id="455" w:name="_Toc30924"/>
      <w:bookmarkStart w:id="456" w:name="_Toc240443074"/>
      <w:bookmarkStart w:id="457" w:name="_Hlk177199858"/>
      <w:r w:rsidRPr="002D3186">
        <w:rPr>
          <w:rFonts w:ascii="仿宋" w:eastAsia="仿宋" w:hAnsi="仿宋" w:hint="eastAsia"/>
          <w:b w:val="0"/>
          <w:bCs w:val="0"/>
          <w:sz w:val="24"/>
        </w:rPr>
        <w:t>（十一）出具评标报告</w:t>
      </w:r>
      <w:bookmarkEnd w:id="453"/>
      <w:bookmarkEnd w:id="454"/>
      <w:bookmarkEnd w:id="455"/>
      <w:bookmarkEnd w:id="456"/>
    </w:p>
    <w:p w14:paraId="78917FDE" w14:textId="77777777" w:rsidR="00D11FE1" w:rsidRPr="002D3186" w:rsidRDefault="00000000">
      <w:pPr>
        <w:keepNext/>
        <w:keepLines/>
        <w:spacing w:line="360" w:lineRule="auto"/>
        <w:ind w:firstLineChars="200" w:firstLine="480"/>
        <w:outlineLvl w:val="2"/>
        <w:rPr>
          <w:rFonts w:ascii="仿宋" w:eastAsia="仿宋" w:hAnsi="仿宋" w:cs="宋体" w:hint="eastAsia"/>
          <w:sz w:val="24"/>
        </w:rPr>
      </w:pPr>
      <w:bookmarkStart w:id="458" w:name="_Toc178172055"/>
      <w:bookmarkStart w:id="459" w:name="_Toc28719"/>
      <w:r w:rsidRPr="002D3186">
        <w:rPr>
          <w:rFonts w:ascii="仿宋" w:eastAsia="仿宋" w:hAnsi="仿宋" w:cs="宋体" w:hint="eastAsia"/>
          <w:sz w:val="24"/>
        </w:rPr>
        <w:t>1</w:t>
      </w:r>
      <w:r w:rsidRPr="002D3186">
        <w:rPr>
          <w:rFonts w:ascii="仿宋" w:eastAsia="仿宋" w:hAnsi="仿宋" w:cs="宋体"/>
          <w:sz w:val="24"/>
        </w:rPr>
        <w:t>.</w:t>
      </w:r>
      <w:r w:rsidRPr="002D3186">
        <w:rPr>
          <w:rFonts w:ascii="仿宋" w:eastAsia="仿宋" w:hAnsi="仿宋" w:cs="宋体" w:hint="eastAsia"/>
          <w:sz w:val="24"/>
        </w:rPr>
        <w:t>采用综合评分法时，确定中标候选人名单的方式：</w:t>
      </w:r>
      <w:bookmarkEnd w:id="458"/>
      <w:bookmarkEnd w:id="459"/>
    </w:p>
    <w:p w14:paraId="00E36A8D"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.1 采用综合评分法时，</w:t>
      </w:r>
      <w:r w:rsidRPr="002D3186">
        <w:rPr>
          <w:rFonts w:ascii="仿宋" w:eastAsia="仿宋" w:hAnsi="仿宋" w:hint="eastAsia"/>
          <w:sz w:val="24"/>
        </w:rPr>
        <w:t>评标结果按评审后投标人最终得分由高到低的顺序排列。</w:t>
      </w:r>
      <w:r w:rsidRPr="002D3186">
        <w:rPr>
          <w:rFonts w:ascii="仿宋" w:eastAsia="仿宋" w:hAnsi="仿宋"/>
          <w:sz w:val="24"/>
        </w:rPr>
        <w:t>得分相同的，按</w:t>
      </w:r>
      <w:r w:rsidRPr="002D3186">
        <w:rPr>
          <w:rFonts w:ascii="仿宋" w:eastAsia="仿宋" w:hAnsi="仿宋" w:hint="eastAsia"/>
          <w:sz w:val="24"/>
        </w:rPr>
        <w:t>评标价</w:t>
      </w:r>
      <w:r w:rsidRPr="002D3186">
        <w:rPr>
          <w:rFonts w:ascii="仿宋" w:eastAsia="仿宋" w:hAnsi="仿宋"/>
          <w:sz w:val="24"/>
        </w:rPr>
        <w:t>由低到高</w:t>
      </w:r>
      <w:r w:rsidRPr="002D3186">
        <w:rPr>
          <w:rFonts w:ascii="仿宋" w:eastAsia="仿宋" w:hAnsi="仿宋" w:hint="eastAsia"/>
          <w:sz w:val="24"/>
        </w:rPr>
        <w:t>的</w:t>
      </w:r>
      <w:r w:rsidRPr="002D3186">
        <w:rPr>
          <w:rFonts w:ascii="仿宋" w:eastAsia="仿宋" w:hAnsi="仿宋"/>
          <w:sz w:val="24"/>
        </w:rPr>
        <w:t>顺序排列。得分且</w:t>
      </w:r>
      <w:r w:rsidRPr="002D3186">
        <w:rPr>
          <w:rFonts w:ascii="仿宋" w:eastAsia="仿宋" w:hAnsi="仿宋" w:hint="eastAsia"/>
          <w:sz w:val="24"/>
        </w:rPr>
        <w:t>评标价</w:t>
      </w:r>
      <w:r w:rsidRPr="002D3186">
        <w:rPr>
          <w:rFonts w:ascii="仿宋" w:eastAsia="仿宋" w:hAnsi="仿宋"/>
          <w:sz w:val="24"/>
        </w:rPr>
        <w:t>相同的并列。投标文件满足招标文件全部实质性要求，且按照评审因素的量化指标评审</w:t>
      </w:r>
      <w:r w:rsidRPr="002D3186">
        <w:rPr>
          <w:rFonts w:ascii="仿宋" w:eastAsia="仿宋" w:hAnsi="仿宋" w:hint="eastAsia"/>
          <w:sz w:val="24"/>
        </w:rPr>
        <w:t>最终</w:t>
      </w:r>
      <w:r w:rsidRPr="002D3186">
        <w:rPr>
          <w:rFonts w:ascii="仿宋" w:eastAsia="仿宋" w:hAnsi="仿宋"/>
          <w:sz w:val="24"/>
        </w:rPr>
        <w:t>得分最高的投标人为排名第一的中标候选人。评标委员会将根据各投标人的评标排序，</w:t>
      </w:r>
      <w:r w:rsidRPr="002D3186">
        <w:rPr>
          <w:rFonts w:ascii="仿宋" w:eastAsia="仿宋" w:hAnsi="仿宋" w:hint="eastAsia"/>
          <w:sz w:val="24"/>
        </w:rPr>
        <w:t>向采购人</w:t>
      </w:r>
      <w:r w:rsidRPr="002D3186">
        <w:rPr>
          <w:rFonts w:ascii="仿宋" w:eastAsia="仿宋" w:hAnsi="仿宋"/>
          <w:sz w:val="24"/>
        </w:rPr>
        <w:t>推荐本项目（各采购包</w:t>
      </w:r>
      <w:r w:rsidRPr="002D3186">
        <w:rPr>
          <w:rFonts w:ascii="仿宋" w:eastAsia="仿宋" w:hAnsi="仿宋" w:hint="eastAsia"/>
          <w:sz w:val="24"/>
        </w:rPr>
        <w:t>或标段</w:t>
      </w:r>
      <w:r w:rsidRPr="002D3186">
        <w:rPr>
          <w:rFonts w:ascii="仿宋" w:eastAsia="仿宋" w:hAnsi="仿宋"/>
          <w:sz w:val="24"/>
        </w:rPr>
        <w:t>）</w:t>
      </w:r>
      <w:r w:rsidRPr="002D3186">
        <w:rPr>
          <w:rFonts w:ascii="仿宋" w:eastAsia="仿宋" w:hAnsi="仿宋" w:hint="eastAsia"/>
          <w:sz w:val="24"/>
        </w:rPr>
        <w:t>三名</w:t>
      </w:r>
      <w:r w:rsidRPr="002D3186">
        <w:rPr>
          <w:rFonts w:ascii="仿宋" w:eastAsia="仿宋" w:hAnsi="仿宋"/>
          <w:sz w:val="24"/>
        </w:rPr>
        <w:t>中标候选人</w:t>
      </w:r>
      <w:r w:rsidRPr="002D3186">
        <w:rPr>
          <w:rFonts w:ascii="仿宋" w:eastAsia="仿宋" w:hAnsi="仿宋" w:hint="eastAsia"/>
          <w:sz w:val="24"/>
        </w:rPr>
        <w:t>名单，或者</w:t>
      </w:r>
      <w:r w:rsidRPr="002D3186">
        <w:rPr>
          <w:rFonts w:ascii="仿宋" w:eastAsia="仿宋" w:hAnsi="仿宋"/>
          <w:sz w:val="24"/>
        </w:rPr>
        <w:t>根据采购人委托直接确定</w:t>
      </w:r>
      <w:r w:rsidRPr="002D3186">
        <w:rPr>
          <w:rFonts w:ascii="仿宋" w:eastAsia="仿宋" w:hAnsi="仿宋" w:hint="eastAsia"/>
          <w:sz w:val="24"/>
        </w:rPr>
        <w:t>中标人。</w:t>
      </w:r>
    </w:p>
    <w:p w14:paraId="2F7B634A"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评标价是指投标人的投标总报价在按照本章规定落实政府采购政策需要进行价格扣除后的价格。</w:t>
      </w:r>
    </w:p>
    <w:p w14:paraId="2B9CCCFA"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如果投标人（或提供的产品）不符合本章落实政府采购政策需要进行价格扣除的条件则评标价是指投标人的投标总报价。</w:t>
      </w:r>
    </w:p>
    <w:bookmarkEnd w:id="457"/>
    <w:p w14:paraId="39704F8D"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 xml:space="preserve">.2 </w:t>
      </w:r>
      <w:r w:rsidRPr="002D3186">
        <w:rPr>
          <w:rFonts w:ascii="仿宋" w:eastAsia="仿宋" w:hAnsi="仿宋" w:hint="eastAsia"/>
          <w:sz w:val="24"/>
        </w:rPr>
        <w:t>同品牌处理方法</w:t>
      </w:r>
    </w:p>
    <w:p w14:paraId="24A8A350"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1.2.1 采用综合评分法时，提供相同品牌产品（单一产品或核心产品品牌相同）且通过资格审查、符合性审查的不同</w:t>
      </w:r>
      <w:r w:rsidRPr="002D3186">
        <w:rPr>
          <w:rFonts w:ascii="仿宋" w:eastAsia="仿宋" w:hAnsi="仿宋" w:hint="eastAsia"/>
          <w:sz w:val="24"/>
        </w:rPr>
        <w:t>投标人</w:t>
      </w:r>
      <w:r w:rsidRPr="002D3186">
        <w:rPr>
          <w:rFonts w:ascii="仿宋" w:eastAsia="仿宋" w:hAnsi="仿宋"/>
          <w:sz w:val="24"/>
        </w:rPr>
        <w:t>参加同一合同项下投标的，按一家投标人计算，评审后</w:t>
      </w:r>
      <w:r w:rsidRPr="002D3186">
        <w:rPr>
          <w:rFonts w:ascii="仿宋" w:eastAsia="仿宋" w:hAnsi="仿宋" w:hint="eastAsia"/>
          <w:sz w:val="24"/>
        </w:rPr>
        <w:t>最终</w:t>
      </w:r>
      <w:r w:rsidRPr="002D3186">
        <w:rPr>
          <w:rFonts w:ascii="仿宋" w:eastAsia="仿宋" w:hAnsi="仿宋"/>
          <w:sz w:val="24"/>
        </w:rPr>
        <w:t>得分最高的同品牌</w:t>
      </w:r>
      <w:r w:rsidRPr="002D3186">
        <w:rPr>
          <w:rFonts w:ascii="仿宋" w:eastAsia="仿宋" w:hAnsi="仿宋" w:hint="eastAsia"/>
          <w:sz w:val="24"/>
        </w:rPr>
        <w:t>投标人</w:t>
      </w:r>
      <w:r w:rsidRPr="002D3186">
        <w:rPr>
          <w:rFonts w:ascii="仿宋" w:eastAsia="仿宋" w:hAnsi="仿宋"/>
          <w:sz w:val="24"/>
        </w:rPr>
        <w:t>获得中标人推荐资格；</w:t>
      </w:r>
      <w:r w:rsidRPr="002D3186">
        <w:rPr>
          <w:rFonts w:ascii="仿宋" w:eastAsia="仿宋" w:hAnsi="仿宋" w:hint="eastAsia"/>
          <w:sz w:val="24"/>
        </w:rPr>
        <w:t>最终</w:t>
      </w:r>
      <w:r w:rsidRPr="002D3186">
        <w:rPr>
          <w:rFonts w:ascii="仿宋" w:eastAsia="仿宋" w:hAnsi="仿宋"/>
          <w:sz w:val="24"/>
        </w:rPr>
        <w:t>得分相同的，评标委员会按照下述规定</w:t>
      </w:r>
      <w:r w:rsidRPr="002D3186">
        <w:rPr>
          <w:rFonts w:ascii="仿宋" w:eastAsia="仿宋" w:hAnsi="仿宋" w:hint="eastAsia"/>
          <w:sz w:val="24"/>
        </w:rPr>
        <w:t>的顺序</w:t>
      </w:r>
      <w:r w:rsidRPr="002D3186">
        <w:rPr>
          <w:rFonts w:ascii="仿宋" w:eastAsia="仿宋" w:hAnsi="仿宋"/>
          <w:sz w:val="24"/>
        </w:rPr>
        <w:t>确定一个投标人获得中标人推荐资格，其他同品牌</w:t>
      </w:r>
      <w:r w:rsidRPr="002D3186">
        <w:rPr>
          <w:rFonts w:ascii="仿宋" w:eastAsia="仿宋" w:hAnsi="仿宋" w:hint="eastAsia"/>
          <w:sz w:val="24"/>
        </w:rPr>
        <w:t>投标人</w:t>
      </w:r>
      <w:r w:rsidRPr="002D3186">
        <w:rPr>
          <w:rFonts w:ascii="仿宋" w:eastAsia="仿宋" w:hAnsi="仿宋"/>
          <w:sz w:val="24"/>
        </w:rPr>
        <w:t>不作为中标候选人。</w:t>
      </w:r>
    </w:p>
    <w:p w14:paraId="748DF001" w14:textId="77777777" w:rsidR="00D11FE1" w:rsidRPr="002D3186" w:rsidRDefault="00000000">
      <w:pPr>
        <w:adjustRightInd w:val="0"/>
        <w:snapToGrid w:val="0"/>
        <w:spacing w:line="360" w:lineRule="auto"/>
        <w:ind w:firstLineChars="300" w:firstLine="720"/>
        <w:rPr>
          <w:rFonts w:ascii="仿宋" w:eastAsia="仿宋" w:hAnsi="仿宋" w:hint="eastAsia"/>
          <w:sz w:val="24"/>
        </w:rPr>
      </w:pPr>
      <w:bookmarkStart w:id="460" w:name="_Hlk218440250"/>
      <w:bookmarkStart w:id="461" w:name="OLE_LINK110"/>
      <w:r w:rsidRPr="002D3186">
        <w:rPr>
          <w:rFonts w:ascii="仿宋" w:eastAsia="仿宋" w:hAnsi="仿宋" w:hint="eastAsia"/>
          <w:sz w:val="24"/>
        </w:rPr>
        <w:t>（1）</w:t>
      </w:r>
      <w:r w:rsidRPr="002D3186">
        <w:rPr>
          <w:rFonts w:ascii="仿宋" w:eastAsia="仿宋" w:hAnsi="仿宋"/>
          <w:sz w:val="24"/>
        </w:rPr>
        <w:t>按照</w:t>
      </w:r>
      <w:bookmarkStart w:id="462" w:name="OLE_LINK67"/>
      <w:bookmarkStart w:id="463" w:name="OLE_LINK66"/>
      <w:r w:rsidRPr="002D3186">
        <w:rPr>
          <w:rFonts w:ascii="仿宋" w:eastAsia="仿宋" w:hAnsi="仿宋" w:hint="eastAsia"/>
          <w:sz w:val="24"/>
        </w:rPr>
        <w:t>评标</w:t>
      </w:r>
      <w:r w:rsidRPr="002D3186">
        <w:rPr>
          <w:rFonts w:ascii="仿宋" w:eastAsia="仿宋" w:hAnsi="仿宋"/>
          <w:sz w:val="24"/>
        </w:rPr>
        <w:t>价</w:t>
      </w:r>
      <w:bookmarkEnd w:id="462"/>
      <w:bookmarkEnd w:id="463"/>
      <w:r w:rsidRPr="002D3186">
        <w:rPr>
          <w:rFonts w:ascii="仿宋" w:eastAsia="仿宋" w:hAnsi="仿宋" w:hint="eastAsia"/>
          <w:sz w:val="24"/>
        </w:rPr>
        <w:t>最低的；</w:t>
      </w:r>
    </w:p>
    <w:p w14:paraId="043D3C32" w14:textId="77777777" w:rsidR="00D11FE1" w:rsidRPr="002D3186" w:rsidRDefault="00000000">
      <w:pPr>
        <w:adjustRightInd w:val="0"/>
        <w:snapToGrid w:val="0"/>
        <w:spacing w:line="360" w:lineRule="auto"/>
        <w:ind w:firstLineChars="300" w:firstLine="720"/>
        <w:rPr>
          <w:rFonts w:ascii="仿宋" w:eastAsia="仿宋" w:hAnsi="仿宋" w:hint="eastAsia"/>
          <w:sz w:val="24"/>
        </w:rPr>
      </w:pPr>
      <w:r w:rsidRPr="002D3186">
        <w:rPr>
          <w:rFonts w:ascii="仿宋" w:eastAsia="仿宋" w:hAnsi="仿宋" w:hint="eastAsia"/>
          <w:sz w:val="24"/>
        </w:rPr>
        <w:t>（2）如果评标价格相同的，</w:t>
      </w:r>
      <w:bookmarkStart w:id="464" w:name="OLE_LINK44"/>
      <w:bookmarkStart w:id="465" w:name="OLE_LINK43"/>
      <w:bookmarkStart w:id="466" w:name="OLE_LINK2"/>
      <w:bookmarkStart w:id="467" w:name="OLE_LINK3"/>
      <w:r w:rsidRPr="002D3186">
        <w:rPr>
          <w:rFonts w:ascii="仿宋" w:eastAsia="仿宋" w:hAnsi="仿宋" w:hint="eastAsia"/>
          <w:sz w:val="24"/>
        </w:rPr>
        <w:t>按照评审因素的量化指标评审得分最高的确定</w:t>
      </w:r>
      <w:bookmarkEnd w:id="464"/>
      <w:bookmarkEnd w:id="465"/>
      <w:r w:rsidRPr="002D3186">
        <w:rPr>
          <w:rFonts w:ascii="仿宋" w:eastAsia="仿宋" w:hAnsi="仿宋" w:hint="eastAsia"/>
          <w:sz w:val="24"/>
        </w:rPr>
        <w:t>。</w:t>
      </w:r>
      <w:bookmarkEnd w:id="466"/>
      <w:bookmarkEnd w:id="467"/>
    </w:p>
    <w:p w14:paraId="3C3AF7F2" w14:textId="77777777" w:rsidR="00D11FE1" w:rsidRPr="002D3186" w:rsidRDefault="00000000">
      <w:pPr>
        <w:adjustRightInd w:val="0"/>
        <w:snapToGrid w:val="0"/>
        <w:spacing w:line="360" w:lineRule="auto"/>
        <w:ind w:firstLineChars="400" w:firstLine="960"/>
        <w:rPr>
          <w:rFonts w:ascii="仿宋" w:eastAsia="仿宋" w:hAnsi="仿宋" w:hint="eastAsia"/>
          <w:sz w:val="24"/>
        </w:rPr>
      </w:pPr>
      <w:r w:rsidRPr="002D3186">
        <w:rPr>
          <w:rFonts w:ascii="仿宋" w:eastAsia="仿宋" w:hAnsi="仿宋"/>
          <w:sz w:val="24"/>
        </w:rPr>
        <w:t xml:space="preserve">□其他方式，具体要求：             </w:t>
      </w:r>
    </w:p>
    <w:p w14:paraId="3D46D814"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1</w:t>
      </w:r>
      <w:r w:rsidRPr="002D3186">
        <w:rPr>
          <w:rFonts w:ascii="仿宋" w:eastAsia="仿宋" w:hAnsi="仿宋"/>
          <w:sz w:val="24"/>
        </w:rPr>
        <w:t xml:space="preserve">.3 </w:t>
      </w:r>
      <w:r w:rsidRPr="002D3186">
        <w:rPr>
          <w:rFonts w:ascii="仿宋" w:eastAsia="仿宋" w:hAnsi="仿宋" w:hint="eastAsia"/>
          <w:sz w:val="24"/>
        </w:rPr>
        <w:t>中标候选人并列时的处理方式</w:t>
      </w:r>
    </w:p>
    <w:bookmarkEnd w:id="460"/>
    <w:bookmarkEnd w:id="461"/>
    <w:p w14:paraId="61DC56F3"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w:t>
      </w:r>
      <w:r w:rsidRPr="002D3186">
        <w:rPr>
          <w:rFonts w:ascii="仿宋" w:eastAsia="仿宋" w:hAnsi="仿宋" w:hint="eastAsia"/>
          <w:sz w:val="24"/>
        </w:rPr>
        <w:lastRenderedPageBreak/>
        <w:t>候选人。</w:t>
      </w:r>
    </w:p>
    <w:p w14:paraId="5D008064"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68" w:name="_Toc23056"/>
      <w:bookmarkStart w:id="469" w:name="_Toc178172056"/>
      <w:r w:rsidRPr="002D3186">
        <w:rPr>
          <w:rFonts w:ascii="仿宋" w:eastAsia="仿宋" w:hAnsi="仿宋" w:cs="宋体"/>
          <w:bCs/>
          <w:sz w:val="24"/>
        </w:rPr>
        <w:t>2.</w:t>
      </w:r>
      <w:r w:rsidRPr="002D3186">
        <w:rPr>
          <w:rFonts w:ascii="仿宋" w:eastAsia="仿宋" w:hAnsi="仿宋" w:cs="宋体" w:hint="eastAsia"/>
          <w:bCs/>
          <w:sz w:val="24"/>
        </w:rPr>
        <w:t>采用最低评标价法时，确定中标候选人名单的方式：</w:t>
      </w:r>
      <w:bookmarkEnd w:id="468"/>
      <w:bookmarkEnd w:id="469"/>
    </w:p>
    <w:p w14:paraId="774A6D8B"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2.1 采用最低评标价法时，评标结果按</w:t>
      </w:r>
      <w:r w:rsidRPr="002D3186">
        <w:rPr>
          <w:rFonts w:ascii="仿宋" w:eastAsia="仿宋" w:hAnsi="仿宋" w:hint="eastAsia"/>
          <w:sz w:val="24"/>
        </w:rPr>
        <w:t>评标价</w:t>
      </w:r>
      <w:r w:rsidRPr="002D3186">
        <w:rPr>
          <w:rFonts w:ascii="仿宋" w:eastAsia="仿宋" w:hAnsi="仿宋"/>
          <w:sz w:val="24"/>
        </w:rPr>
        <w:t>由低到高顺序排列</w:t>
      </w:r>
      <w:r w:rsidRPr="002D3186">
        <w:rPr>
          <w:rFonts w:ascii="仿宋" w:eastAsia="仿宋" w:hAnsi="仿宋" w:hint="eastAsia"/>
          <w:sz w:val="24"/>
        </w:rPr>
        <w:t>，评标价</w:t>
      </w:r>
      <w:r w:rsidRPr="002D3186">
        <w:rPr>
          <w:rFonts w:ascii="仿宋" w:eastAsia="仿宋" w:hAnsi="仿宋"/>
          <w:sz w:val="24"/>
        </w:rPr>
        <w:t>相同的并列。投标文件满足招标文件全部实质性要求且</w:t>
      </w:r>
      <w:r w:rsidRPr="002D3186">
        <w:rPr>
          <w:rFonts w:ascii="仿宋" w:eastAsia="仿宋" w:hAnsi="仿宋" w:hint="eastAsia"/>
          <w:sz w:val="24"/>
        </w:rPr>
        <w:t>评标</w:t>
      </w:r>
      <w:r w:rsidRPr="002D3186">
        <w:rPr>
          <w:rFonts w:ascii="仿宋" w:eastAsia="仿宋" w:hAnsi="仿宋"/>
          <w:sz w:val="24"/>
        </w:rPr>
        <w:t>价最低的投标人为排名第一的中标候选人。评标委员会将根据各投标人的评标排序，</w:t>
      </w:r>
      <w:r w:rsidRPr="002D3186">
        <w:rPr>
          <w:rFonts w:ascii="仿宋" w:eastAsia="仿宋" w:hAnsi="仿宋" w:hint="eastAsia"/>
          <w:sz w:val="24"/>
        </w:rPr>
        <w:t>向采购人</w:t>
      </w:r>
      <w:r w:rsidRPr="002D3186">
        <w:rPr>
          <w:rFonts w:ascii="仿宋" w:eastAsia="仿宋" w:hAnsi="仿宋"/>
          <w:sz w:val="24"/>
        </w:rPr>
        <w:t>推荐本项目（各采购包</w:t>
      </w:r>
      <w:r w:rsidRPr="002D3186">
        <w:rPr>
          <w:rFonts w:ascii="仿宋" w:eastAsia="仿宋" w:hAnsi="仿宋" w:hint="eastAsia"/>
          <w:sz w:val="24"/>
        </w:rPr>
        <w:t>或标段</w:t>
      </w:r>
      <w:r w:rsidRPr="002D3186">
        <w:rPr>
          <w:rFonts w:ascii="仿宋" w:eastAsia="仿宋" w:hAnsi="仿宋"/>
          <w:sz w:val="24"/>
        </w:rPr>
        <w:t>）</w:t>
      </w:r>
      <w:r w:rsidRPr="002D3186">
        <w:rPr>
          <w:rFonts w:ascii="仿宋" w:eastAsia="仿宋" w:hAnsi="仿宋" w:hint="eastAsia"/>
          <w:sz w:val="24"/>
        </w:rPr>
        <w:t>三名</w:t>
      </w:r>
      <w:r w:rsidRPr="002D3186">
        <w:rPr>
          <w:rFonts w:ascii="仿宋" w:eastAsia="仿宋" w:hAnsi="仿宋"/>
          <w:sz w:val="24"/>
        </w:rPr>
        <w:t>中标候选人</w:t>
      </w:r>
      <w:r w:rsidRPr="002D3186">
        <w:rPr>
          <w:rFonts w:ascii="仿宋" w:eastAsia="仿宋" w:hAnsi="仿宋" w:hint="eastAsia"/>
          <w:sz w:val="24"/>
        </w:rPr>
        <w:t>名单，或者</w:t>
      </w:r>
      <w:r w:rsidRPr="002D3186">
        <w:rPr>
          <w:rFonts w:ascii="仿宋" w:eastAsia="仿宋" w:hAnsi="仿宋"/>
          <w:sz w:val="24"/>
        </w:rPr>
        <w:t>根据采购人委托直接确定</w:t>
      </w:r>
      <w:r w:rsidRPr="002D3186">
        <w:rPr>
          <w:rFonts w:ascii="仿宋" w:eastAsia="仿宋" w:hAnsi="仿宋" w:hint="eastAsia"/>
          <w:sz w:val="24"/>
        </w:rPr>
        <w:t>中标人。</w:t>
      </w:r>
    </w:p>
    <w:p w14:paraId="7D5958F1"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评标价是指投标人的投标总报价在按照本章规定的算术修正和落实政府采购政策需进行价格扣除后的价格。</w:t>
      </w:r>
    </w:p>
    <w:p w14:paraId="67B601AC" w14:textId="77777777" w:rsidR="00D11FE1" w:rsidRPr="002D3186" w:rsidRDefault="00000000">
      <w:pPr>
        <w:pStyle w:val="ab"/>
        <w:spacing w:after="0"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 xml:space="preserve">.2 </w:t>
      </w:r>
      <w:r w:rsidRPr="002D3186">
        <w:rPr>
          <w:rFonts w:ascii="仿宋" w:eastAsia="仿宋" w:hAnsi="仿宋" w:hint="eastAsia"/>
          <w:sz w:val="24"/>
        </w:rPr>
        <w:t>同品牌处理方法</w:t>
      </w:r>
    </w:p>
    <w:p w14:paraId="4C6B0185" w14:textId="77777777" w:rsidR="00D11FE1" w:rsidRPr="002D3186" w:rsidRDefault="00000000">
      <w:pPr>
        <w:pStyle w:val="ab"/>
        <w:spacing w:after="0" w:line="360" w:lineRule="auto"/>
        <w:ind w:firstLineChars="200" w:firstLine="480"/>
        <w:rPr>
          <w:rFonts w:ascii="仿宋" w:eastAsia="仿宋" w:hAnsi="仿宋" w:hint="eastAsia"/>
          <w:sz w:val="24"/>
        </w:rPr>
      </w:pPr>
      <w:r w:rsidRPr="002D3186">
        <w:rPr>
          <w:rFonts w:ascii="仿宋" w:eastAsia="仿宋" w:hAnsi="仿宋" w:hint="eastAsia"/>
          <w:sz w:val="24"/>
        </w:rPr>
        <w:t>2</w:t>
      </w:r>
      <w:r w:rsidRPr="002D3186">
        <w:rPr>
          <w:rFonts w:ascii="仿宋" w:eastAsia="仿宋" w:hAnsi="仿宋"/>
          <w:sz w:val="24"/>
        </w:rPr>
        <w:t>.2.1 采用最低评标价法时，提供相同品牌产品（单一产品或核心产品品牌相同）的不同</w:t>
      </w:r>
      <w:r w:rsidRPr="002D3186">
        <w:rPr>
          <w:rFonts w:ascii="仿宋" w:eastAsia="仿宋" w:hAnsi="仿宋" w:hint="eastAsia"/>
          <w:sz w:val="24"/>
        </w:rPr>
        <w:t>投标人</w:t>
      </w:r>
      <w:r w:rsidRPr="002D3186">
        <w:rPr>
          <w:rFonts w:ascii="仿宋" w:eastAsia="仿宋" w:hAnsi="仿宋"/>
          <w:sz w:val="24"/>
        </w:rPr>
        <w:t>参加同一合同项下投标的，以其中通过资格审查、符合性审查且</w:t>
      </w:r>
      <w:r w:rsidRPr="002D3186">
        <w:rPr>
          <w:rFonts w:ascii="仿宋" w:eastAsia="仿宋" w:hAnsi="仿宋" w:hint="eastAsia"/>
          <w:sz w:val="24"/>
        </w:rPr>
        <w:t>评标价</w:t>
      </w:r>
      <w:r w:rsidRPr="002D3186">
        <w:rPr>
          <w:rFonts w:ascii="仿宋" w:eastAsia="仿宋" w:hAnsi="仿宋"/>
          <w:sz w:val="24"/>
        </w:rPr>
        <w:t>最低的参加评标；</w:t>
      </w:r>
      <w:r w:rsidRPr="002D3186">
        <w:rPr>
          <w:rFonts w:ascii="仿宋" w:eastAsia="仿宋" w:hAnsi="仿宋" w:hint="eastAsia"/>
          <w:sz w:val="24"/>
        </w:rPr>
        <w:t>评标价</w:t>
      </w:r>
      <w:r w:rsidRPr="002D3186">
        <w:rPr>
          <w:rFonts w:ascii="仿宋" w:eastAsia="仿宋" w:hAnsi="仿宋"/>
          <w:sz w:val="24"/>
        </w:rPr>
        <w:t>相同的，</w:t>
      </w:r>
      <w:r w:rsidRPr="002D3186">
        <w:rPr>
          <w:rFonts w:ascii="仿宋" w:eastAsia="仿宋" w:hAnsi="仿宋" w:hint="eastAsia"/>
          <w:sz w:val="24"/>
        </w:rPr>
        <w:t>采用</w:t>
      </w:r>
      <w:r w:rsidRPr="002D3186">
        <w:rPr>
          <w:rFonts w:ascii="仿宋" w:eastAsia="仿宋" w:hAnsi="仿宋"/>
          <w:sz w:val="24"/>
        </w:rPr>
        <w:t>随机</w:t>
      </w:r>
      <w:r w:rsidRPr="002D3186">
        <w:rPr>
          <w:rFonts w:ascii="仿宋" w:eastAsia="仿宋" w:hAnsi="仿宋" w:hint="eastAsia"/>
          <w:sz w:val="24"/>
        </w:rPr>
        <w:t>的方式确定</w:t>
      </w:r>
      <w:r w:rsidRPr="002D3186">
        <w:rPr>
          <w:rFonts w:ascii="仿宋" w:eastAsia="仿宋" w:hAnsi="仿宋"/>
          <w:sz w:val="24"/>
        </w:rPr>
        <w:t>一个参加评标的投标人，其他投标无效。</w:t>
      </w:r>
    </w:p>
    <w:p w14:paraId="40262395" w14:textId="77777777" w:rsidR="00D11FE1" w:rsidRPr="002D3186" w:rsidRDefault="00000000">
      <w:pPr>
        <w:adjustRightInd w:val="0"/>
        <w:snapToGrid w:val="0"/>
        <w:spacing w:line="360" w:lineRule="auto"/>
        <w:ind w:firstLineChars="300" w:firstLine="720"/>
        <w:rPr>
          <w:rFonts w:ascii="仿宋" w:eastAsia="仿宋" w:hAnsi="仿宋" w:hint="eastAsia"/>
          <w:sz w:val="24"/>
        </w:rPr>
      </w:pPr>
      <w:r w:rsidRPr="002D3186">
        <w:rPr>
          <w:rFonts w:ascii="仿宋" w:eastAsia="仿宋" w:hAnsi="仿宋"/>
          <w:sz w:val="24"/>
        </w:rPr>
        <w:t xml:space="preserve">□其他方式，具体要求：              </w:t>
      </w:r>
    </w:p>
    <w:p w14:paraId="122FE3EC"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 xml:space="preserve">2.3 </w:t>
      </w:r>
      <w:r w:rsidRPr="002D3186">
        <w:rPr>
          <w:rFonts w:ascii="仿宋" w:eastAsia="仿宋" w:hAnsi="仿宋" w:hint="eastAsia"/>
          <w:sz w:val="24"/>
        </w:rPr>
        <w:t>中标候选人并列时的处理方式</w:t>
      </w:r>
    </w:p>
    <w:p w14:paraId="52479193" w14:textId="77777777" w:rsidR="00D11FE1" w:rsidRPr="002D3186" w:rsidRDefault="00000000">
      <w:pPr>
        <w:adjustRightInd w:val="0"/>
        <w:snapToGrid w:val="0"/>
        <w:spacing w:line="360" w:lineRule="auto"/>
        <w:ind w:firstLineChars="300" w:firstLine="720"/>
        <w:rPr>
          <w:rFonts w:ascii="仿宋" w:eastAsia="仿宋" w:hAnsi="仿宋" w:hint="eastAsia"/>
          <w:sz w:val="24"/>
        </w:rPr>
      </w:pPr>
      <w:r w:rsidRPr="002D3186">
        <w:rPr>
          <w:rFonts w:ascii="仿宋" w:eastAsia="仿宋" w:hAnsi="仿宋" w:hint="eastAsia"/>
          <w:sz w:val="24"/>
        </w:rPr>
        <w:sym w:font="Wingdings 2" w:char="0052"/>
      </w:r>
      <w:r w:rsidRPr="002D3186">
        <w:rPr>
          <w:rFonts w:ascii="仿宋" w:eastAsia="仿宋" w:hAnsi="仿宋" w:hint="eastAsia"/>
          <w:sz w:val="24"/>
        </w:rPr>
        <w:t>采用</w:t>
      </w:r>
      <w:r w:rsidRPr="002D3186">
        <w:rPr>
          <w:rFonts w:ascii="仿宋" w:eastAsia="仿宋" w:hAnsi="仿宋"/>
          <w:sz w:val="24"/>
        </w:rPr>
        <w:t>随机</w:t>
      </w:r>
      <w:r w:rsidRPr="002D3186">
        <w:rPr>
          <w:rFonts w:ascii="仿宋" w:eastAsia="仿宋" w:hAnsi="仿宋" w:hint="eastAsia"/>
          <w:sz w:val="24"/>
        </w:rPr>
        <w:t>的方式确定中标候选人的推荐顺序；</w:t>
      </w:r>
    </w:p>
    <w:p w14:paraId="1EA8A120" w14:textId="77777777" w:rsidR="00D11FE1" w:rsidRPr="002D3186" w:rsidRDefault="00000000">
      <w:pPr>
        <w:adjustRightInd w:val="0"/>
        <w:snapToGrid w:val="0"/>
        <w:spacing w:line="360" w:lineRule="auto"/>
        <w:ind w:firstLineChars="300" w:firstLine="720"/>
        <w:rPr>
          <w:rFonts w:ascii="仿宋" w:eastAsia="仿宋" w:hAnsi="仿宋" w:hint="eastAsia"/>
          <w:sz w:val="24"/>
        </w:rPr>
      </w:pPr>
      <w:r w:rsidRPr="002D3186">
        <w:rPr>
          <w:rFonts w:ascii="仿宋" w:eastAsia="仿宋" w:hAnsi="仿宋"/>
          <w:sz w:val="24"/>
        </w:rPr>
        <w:t>□其他方式，具体要求：</w:t>
      </w:r>
      <w:r w:rsidRPr="002D3186">
        <w:rPr>
          <w:rFonts w:ascii="仿宋" w:eastAsia="仿宋" w:hAnsi="仿宋"/>
          <w:sz w:val="24"/>
          <w:u w:val="single"/>
        </w:rPr>
        <w:t xml:space="preserve">                   </w:t>
      </w:r>
      <w:r w:rsidRPr="002D3186">
        <w:rPr>
          <w:rFonts w:ascii="仿宋" w:eastAsia="仿宋" w:hAnsi="仿宋"/>
          <w:sz w:val="24"/>
        </w:rPr>
        <w:t xml:space="preserve"> </w:t>
      </w:r>
      <w:r w:rsidRPr="002D3186">
        <w:rPr>
          <w:rFonts w:ascii="仿宋" w:eastAsia="仿宋" w:hAnsi="仿宋" w:hint="eastAsia"/>
          <w:sz w:val="24"/>
        </w:rPr>
        <w:t>。</w:t>
      </w:r>
    </w:p>
    <w:p w14:paraId="463A119B"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70" w:name="_Toc26942"/>
      <w:bookmarkStart w:id="471" w:name="_Toc178172057"/>
      <w:r w:rsidRPr="002D3186">
        <w:rPr>
          <w:rFonts w:ascii="仿宋" w:eastAsia="仿宋" w:hAnsi="仿宋" w:cs="宋体" w:hint="eastAsia"/>
          <w:bCs/>
          <w:sz w:val="24"/>
        </w:rPr>
        <w:t>3</w:t>
      </w:r>
      <w:r w:rsidRPr="002D3186">
        <w:rPr>
          <w:rFonts w:ascii="仿宋" w:eastAsia="仿宋" w:hAnsi="仿宋" w:cs="宋体"/>
          <w:bCs/>
          <w:sz w:val="24"/>
        </w:rPr>
        <w:t>.核对评标</w:t>
      </w:r>
      <w:r w:rsidRPr="002D3186">
        <w:rPr>
          <w:rFonts w:ascii="仿宋" w:eastAsia="仿宋" w:hAnsi="仿宋" w:cs="宋体" w:hint="eastAsia"/>
          <w:bCs/>
          <w:sz w:val="24"/>
        </w:rPr>
        <w:t>结果</w:t>
      </w:r>
      <w:bookmarkEnd w:id="470"/>
      <w:bookmarkEnd w:id="471"/>
    </w:p>
    <w:p w14:paraId="3CC23E00"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3.</w:t>
      </w:r>
      <w:r w:rsidRPr="002D3186">
        <w:rPr>
          <w:rFonts w:ascii="仿宋" w:eastAsia="仿宋" w:hAnsi="仿宋" w:hint="eastAsia"/>
          <w:sz w:val="24"/>
        </w:rPr>
        <w:t>1</w:t>
      </w:r>
      <w:r w:rsidRPr="002D3186">
        <w:rPr>
          <w:rFonts w:ascii="仿宋" w:eastAsia="仿宋" w:hAnsi="仿宋"/>
          <w:sz w:val="24"/>
        </w:rPr>
        <w:t xml:space="preserve"> 评标委员会对</w:t>
      </w:r>
      <w:r w:rsidRPr="002D3186">
        <w:rPr>
          <w:rFonts w:ascii="仿宋" w:eastAsia="仿宋" w:hAnsi="仿宋" w:hint="eastAsia"/>
          <w:sz w:val="24"/>
        </w:rPr>
        <w:t>评审、</w:t>
      </w:r>
      <w:r w:rsidRPr="002D3186">
        <w:rPr>
          <w:rFonts w:ascii="仿宋" w:eastAsia="仿宋" w:hAnsi="仿宋"/>
          <w:sz w:val="24"/>
        </w:rPr>
        <w:t>汇总情况进行复核，特别是对排名第一的、</w:t>
      </w:r>
      <w:r w:rsidRPr="002D3186">
        <w:rPr>
          <w:rFonts w:ascii="仿宋" w:eastAsia="仿宋" w:hAnsi="仿宋" w:hint="eastAsia"/>
          <w:sz w:val="24"/>
        </w:rPr>
        <w:t>评标价</w:t>
      </w:r>
      <w:r w:rsidRPr="002D3186">
        <w:rPr>
          <w:rFonts w:ascii="仿宋" w:eastAsia="仿宋" w:hAnsi="仿宋"/>
          <w:sz w:val="24"/>
        </w:rPr>
        <w:t>最低的、投标文件被认定为无效的情形进行重点复核</w:t>
      </w:r>
      <w:r w:rsidRPr="002D3186">
        <w:rPr>
          <w:rFonts w:ascii="仿宋" w:eastAsia="仿宋" w:hAnsi="仿宋" w:hint="eastAsia"/>
          <w:sz w:val="24"/>
        </w:rPr>
        <w:t>，发现问题的及时进行修正。</w:t>
      </w:r>
    </w:p>
    <w:p w14:paraId="02D165EA"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72" w:name="_Toc24180"/>
      <w:bookmarkStart w:id="473" w:name="_Toc178172058"/>
      <w:bookmarkStart w:id="474" w:name="_Hlk218440437"/>
      <w:r w:rsidRPr="002D3186">
        <w:rPr>
          <w:rFonts w:ascii="仿宋" w:eastAsia="仿宋" w:hAnsi="仿宋" w:cs="宋体"/>
          <w:bCs/>
          <w:sz w:val="24"/>
        </w:rPr>
        <w:t>4.</w:t>
      </w:r>
      <w:r w:rsidRPr="002D3186">
        <w:rPr>
          <w:rFonts w:ascii="仿宋" w:eastAsia="仿宋" w:hAnsi="仿宋" w:cs="宋体" w:hint="eastAsia"/>
          <w:bCs/>
          <w:sz w:val="24"/>
        </w:rPr>
        <w:t>评标委员会编制评标报告</w:t>
      </w:r>
      <w:bookmarkEnd w:id="472"/>
      <w:bookmarkEnd w:id="473"/>
    </w:p>
    <w:p w14:paraId="363F624E"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4</w:t>
      </w:r>
      <w:r w:rsidRPr="002D3186">
        <w:rPr>
          <w:rFonts w:ascii="仿宋" w:eastAsia="仿宋" w:hAnsi="仿宋"/>
          <w:sz w:val="24"/>
        </w:rPr>
        <w:t xml:space="preserve">.1 </w:t>
      </w:r>
      <w:r w:rsidRPr="002D3186">
        <w:rPr>
          <w:rFonts w:ascii="仿宋" w:eastAsia="仿宋" w:hAnsi="仿宋" w:hint="eastAsia"/>
          <w:sz w:val="24"/>
        </w:rPr>
        <w:t>评标委员会根据全体评标成员签字的原始评标记录和评标结果编写评标报告。</w:t>
      </w:r>
    </w:p>
    <w:p w14:paraId="38AB08D4"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 xml:space="preserve">4.2 </w:t>
      </w:r>
      <w:r w:rsidRPr="002D3186">
        <w:rPr>
          <w:rFonts w:ascii="仿宋" w:eastAsia="仿宋" w:hAnsi="仿宋" w:hint="eastAsia"/>
          <w:sz w:val="24"/>
        </w:rPr>
        <w:t>评标委员会成员对需要共同认定的事项存在争议的，应当按照少数服从多数的原则作出结论。持不同意见的评标委员会成员应当在评标报告上签署不同意见及理由，否则视为同意评标报告。</w:t>
      </w:r>
    </w:p>
    <w:p w14:paraId="147E8A3B" w14:textId="77777777" w:rsidR="00D11FE1" w:rsidRPr="002D3186" w:rsidRDefault="00000000">
      <w:pPr>
        <w:adjustRightInd w:val="0"/>
        <w:snapToGrid w:val="0"/>
        <w:spacing w:line="360" w:lineRule="auto"/>
        <w:ind w:firstLineChars="200" w:firstLine="480"/>
        <w:rPr>
          <w:rFonts w:ascii="仿宋" w:eastAsia="仿宋" w:hAnsi="仿宋" w:hint="eastAsia"/>
          <w:b/>
          <w:sz w:val="24"/>
        </w:rPr>
      </w:pPr>
      <w:r w:rsidRPr="002D3186">
        <w:rPr>
          <w:rFonts w:ascii="仿宋" w:eastAsia="仿宋" w:hAnsi="仿宋"/>
          <w:sz w:val="24"/>
        </w:rPr>
        <w:t>4.3.</w:t>
      </w:r>
      <w:r w:rsidRPr="002D3186">
        <w:rPr>
          <w:rFonts w:ascii="仿宋" w:eastAsia="仿宋" w:hAnsi="仿宋" w:hint="eastAsia"/>
          <w:sz w:val="24"/>
        </w:rPr>
        <w:t>评标报告应当由评标委员会全体人员签字认可。评标委员会成员对评标报告有异议的，评标委员会按照少数服从多数的原则推荐中标候选人，采购程序继续进行。对评标报告有异议的评标委员会成员，应当在评标报告上签署不同意见并说明理由，由评标委员会书面记录相关情况。评标委员会成员拒绝在评标报告上签字又不书面说明其不同意见和理由的，视为同意评标报告。</w:t>
      </w:r>
      <w:bookmarkStart w:id="475" w:name="_Hlk166473725"/>
      <w:bookmarkEnd w:id="474"/>
    </w:p>
    <w:p w14:paraId="5589AB69" w14:textId="77777777" w:rsidR="00D11FE1" w:rsidRPr="002D3186" w:rsidRDefault="00000000">
      <w:pPr>
        <w:pStyle w:val="2"/>
        <w:spacing w:before="0" w:after="0" w:line="360" w:lineRule="auto"/>
        <w:rPr>
          <w:rFonts w:ascii="仿宋" w:eastAsia="仿宋" w:hAnsi="仿宋" w:hint="eastAsia"/>
          <w:b w:val="0"/>
          <w:bCs w:val="0"/>
          <w:sz w:val="24"/>
        </w:rPr>
      </w:pPr>
      <w:bookmarkStart w:id="476" w:name="_Toc178172045"/>
      <w:bookmarkStart w:id="477" w:name="_Toc15111"/>
      <w:bookmarkStart w:id="478" w:name="_Toc240443075"/>
      <w:r w:rsidRPr="002D3186">
        <w:rPr>
          <w:rFonts w:ascii="仿宋" w:eastAsia="仿宋" w:hAnsi="仿宋" w:hint="eastAsia"/>
          <w:b w:val="0"/>
          <w:bCs w:val="0"/>
          <w:sz w:val="24"/>
        </w:rPr>
        <w:lastRenderedPageBreak/>
        <w:t>（十二）评审中应执行的政府采购政策</w:t>
      </w:r>
      <w:bookmarkEnd w:id="476"/>
      <w:bookmarkEnd w:id="477"/>
      <w:bookmarkEnd w:id="478"/>
    </w:p>
    <w:p w14:paraId="1D81BAE8"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79" w:name="_Toc178172046"/>
      <w:bookmarkStart w:id="480" w:name="_Toc17246"/>
      <w:r w:rsidRPr="002D3186">
        <w:rPr>
          <w:rFonts w:ascii="仿宋" w:eastAsia="仿宋" w:hAnsi="仿宋" w:cs="宋体" w:hint="eastAsia"/>
          <w:bCs/>
          <w:sz w:val="24"/>
        </w:rPr>
        <w:t>1.</w:t>
      </w:r>
      <w:r w:rsidRPr="002D3186">
        <w:rPr>
          <w:rFonts w:ascii="仿宋" w:eastAsia="仿宋" w:hAnsi="仿宋" w:cs="宋体"/>
          <w:bCs/>
          <w:sz w:val="24"/>
        </w:rPr>
        <w:t>落实政府采购政策价格调整</w:t>
      </w:r>
      <w:r w:rsidRPr="002D3186">
        <w:rPr>
          <w:rFonts w:ascii="仿宋" w:eastAsia="仿宋" w:hAnsi="仿宋" w:cs="宋体" w:hint="eastAsia"/>
          <w:bCs/>
          <w:sz w:val="24"/>
        </w:rPr>
        <w:t>的文件依据：</w:t>
      </w:r>
      <w:bookmarkEnd w:id="479"/>
      <w:bookmarkEnd w:id="480"/>
    </w:p>
    <w:p w14:paraId="14EC0F01" w14:textId="77777777" w:rsidR="00D11FE1" w:rsidRPr="002D3186" w:rsidRDefault="00000000">
      <w:pPr>
        <w:pStyle w:val="ab"/>
        <w:spacing w:after="0" w:line="360" w:lineRule="auto"/>
        <w:ind w:firstLineChars="200" w:firstLine="480"/>
        <w:rPr>
          <w:rFonts w:ascii="仿宋" w:eastAsia="仿宋" w:hAnsi="仿宋" w:hint="eastAsia"/>
          <w:sz w:val="24"/>
          <w:szCs w:val="24"/>
        </w:rPr>
      </w:pPr>
      <w:bookmarkStart w:id="481" w:name="_Hlk218438460"/>
      <w:r w:rsidRPr="002D3186">
        <w:rPr>
          <w:rFonts w:ascii="仿宋" w:eastAsia="仿宋" w:hAnsi="仿宋" w:hint="eastAsia"/>
          <w:sz w:val="24"/>
        </w:rPr>
        <w:t>1</w:t>
      </w:r>
      <w:r w:rsidRPr="002D3186">
        <w:rPr>
          <w:rFonts w:ascii="仿宋" w:eastAsia="仿宋" w:hAnsi="仿宋"/>
          <w:sz w:val="24"/>
        </w:rPr>
        <w:t xml:space="preserve">.1 </w:t>
      </w:r>
      <w:r w:rsidRPr="002D3186">
        <w:rPr>
          <w:rFonts w:ascii="仿宋" w:eastAsia="仿宋" w:hAnsi="仿宋" w:hint="eastAsia"/>
          <w:sz w:val="24"/>
        </w:rPr>
        <w:t>《国务院办公厅关于在政府采购中实施本国产品标准及相关政策的通知》国办发〔2025〕34号</w:t>
      </w:r>
      <w:bookmarkEnd w:id="481"/>
    </w:p>
    <w:p w14:paraId="3F086019" w14:textId="77777777" w:rsidR="00D11FE1" w:rsidRPr="002D3186" w:rsidRDefault="00000000">
      <w:pPr>
        <w:pStyle w:val="ab"/>
        <w:spacing w:after="0" w:line="360" w:lineRule="auto"/>
        <w:ind w:firstLineChars="200" w:firstLine="480"/>
        <w:rPr>
          <w:rFonts w:ascii="仿宋" w:eastAsia="仿宋" w:hAnsi="仿宋" w:hint="eastAsia"/>
          <w:sz w:val="24"/>
        </w:rPr>
      </w:pPr>
      <w:r w:rsidRPr="002D3186">
        <w:rPr>
          <w:rFonts w:ascii="仿宋" w:eastAsia="仿宋" w:hAnsi="仿宋"/>
          <w:sz w:val="24"/>
          <w:szCs w:val="24"/>
        </w:rPr>
        <w:t>1.</w:t>
      </w:r>
      <w:bookmarkStart w:id="482" w:name="_Hlk82446153"/>
      <w:r w:rsidRPr="002D3186">
        <w:rPr>
          <w:rFonts w:ascii="仿宋" w:eastAsia="仿宋" w:hAnsi="仿宋"/>
          <w:sz w:val="24"/>
          <w:szCs w:val="24"/>
        </w:rPr>
        <w:t xml:space="preserve">2 </w:t>
      </w:r>
      <w:r w:rsidRPr="002D3186">
        <w:rPr>
          <w:rFonts w:ascii="仿宋" w:eastAsia="仿宋" w:hAnsi="仿宋" w:hint="eastAsia"/>
          <w:sz w:val="24"/>
        </w:rPr>
        <w:t>《政府采购促进中小企业发展管理办法》的通知</w:t>
      </w:r>
      <w:r w:rsidRPr="002D3186">
        <w:rPr>
          <w:rFonts w:ascii="仿宋" w:eastAsia="仿宋" w:hAnsi="仿宋"/>
          <w:sz w:val="24"/>
        </w:rPr>
        <w:t xml:space="preserve"> </w:t>
      </w:r>
      <w:r w:rsidRPr="002D3186">
        <w:rPr>
          <w:rFonts w:ascii="仿宋" w:eastAsia="仿宋" w:hAnsi="仿宋" w:hint="eastAsia"/>
          <w:sz w:val="24"/>
        </w:rPr>
        <w:t>｛</w:t>
      </w:r>
      <w:r w:rsidRPr="002D3186">
        <w:rPr>
          <w:rFonts w:ascii="仿宋" w:eastAsia="仿宋" w:hAnsi="仿宋"/>
          <w:sz w:val="24"/>
        </w:rPr>
        <w:t>财库〔2020〕46号</w:t>
      </w:r>
      <w:r w:rsidRPr="002D3186">
        <w:rPr>
          <w:rFonts w:ascii="仿宋" w:eastAsia="仿宋" w:hAnsi="仿宋" w:hint="eastAsia"/>
          <w:sz w:val="24"/>
        </w:rPr>
        <w:t>｝</w:t>
      </w:r>
      <w:bookmarkEnd w:id="482"/>
      <w:r w:rsidRPr="002D3186">
        <w:rPr>
          <w:rFonts w:ascii="仿宋" w:eastAsia="仿宋" w:hAnsi="仿宋" w:hint="eastAsia"/>
          <w:sz w:val="24"/>
        </w:rPr>
        <w:t>；</w:t>
      </w:r>
    </w:p>
    <w:p w14:paraId="3F5B648A" w14:textId="77777777" w:rsidR="00D11FE1" w:rsidRPr="002D3186" w:rsidRDefault="00000000">
      <w:pPr>
        <w:pStyle w:val="ab"/>
        <w:spacing w:after="0" w:line="360" w:lineRule="auto"/>
        <w:ind w:firstLineChars="200" w:firstLine="480"/>
        <w:rPr>
          <w:rFonts w:ascii="仿宋" w:eastAsia="仿宋" w:hAnsi="仿宋" w:hint="eastAsia"/>
          <w:sz w:val="24"/>
          <w:szCs w:val="24"/>
        </w:rPr>
      </w:pPr>
      <w:r w:rsidRPr="002D3186">
        <w:rPr>
          <w:rFonts w:ascii="仿宋" w:eastAsia="仿宋" w:hAnsi="仿宋"/>
          <w:sz w:val="24"/>
        </w:rPr>
        <w:t xml:space="preserve">1.3 </w:t>
      </w:r>
      <w:r w:rsidRPr="002D3186">
        <w:rPr>
          <w:rFonts w:ascii="仿宋" w:eastAsia="仿宋" w:hAnsi="仿宋" w:hint="eastAsia"/>
          <w:sz w:val="24"/>
          <w:szCs w:val="24"/>
        </w:rPr>
        <w:t>《</w:t>
      </w:r>
      <w:r w:rsidRPr="002D3186">
        <w:rPr>
          <w:rFonts w:ascii="仿宋" w:eastAsia="仿宋" w:hAnsi="仿宋"/>
          <w:sz w:val="24"/>
          <w:szCs w:val="24"/>
        </w:rPr>
        <w:t>财政部 司法部关于政府采购支持监狱企业发展有关问题的通知</w:t>
      </w:r>
      <w:r w:rsidRPr="002D3186">
        <w:rPr>
          <w:rFonts w:ascii="仿宋" w:eastAsia="仿宋" w:hAnsi="仿宋" w:hint="eastAsia"/>
          <w:sz w:val="24"/>
          <w:szCs w:val="24"/>
        </w:rPr>
        <w:t>》（财库〔2014〕68号）；</w:t>
      </w:r>
    </w:p>
    <w:p w14:paraId="302CEA96" w14:textId="77777777" w:rsidR="00D11FE1" w:rsidRPr="002D3186" w:rsidRDefault="00000000">
      <w:pPr>
        <w:pStyle w:val="ab"/>
        <w:spacing w:after="0" w:line="360" w:lineRule="auto"/>
        <w:ind w:firstLineChars="200" w:firstLine="480"/>
        <w:rPr>
          <w:rFonts w:ascii="仿宋" w:eastAsia="仿宋" w:hAnsi="仿宋" w:hint="eastAsia"/>
          <w:sz w:val="24"/>
          <w:szCs w:val="24"/>
        </w:rPr>
      </w:pPr>
      <w:r w:rsidRPr="002D3186">
        <w:rPr>
          <w:rFonts w:ascii="仿宋" w:eastAsia="仿宋" w:hAnsi="仿宋" w:hint="eastAsia"/>
          <w:sz w:val="24"/>
          <w:szCs w:val="24"/>
        </w:rPr>
        <w:t>1</w:t>
      </w:r>
      <w:r w:rsidRPr="002D3186">
        <w:rPr>
          <w:rFonts w:ascii="仿宋" w:eastAsia="仿宋" w:hAnsi="仿宋"/>
          <w:sz w:val="24"/>
          <w:szCs w:val="24"/>
        </w:rPr>
        <w:t xml:space="preserve">.4 </w:t>
      </w:r>
      <w:r w:rsidRPr="002D3186">
        <w:rPr>
          <w:rFonts w:ascii="仿宋" w:eastAsia="仿宋" w:hAnsi="仿宋" w:hint="eastAsia"/>
          <w:sz w:val="24"/>
          <w:szCs w:val="24"/>
        </w:rPr>
        <w:t>《三部门联合发布关于促进残疾人就业政府采购政策的通知》（财库〔2017〕141号）；</w:t>
      </w:r>
    </w:p>
    <w:p w14:paraId="463037E9"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cs="宋体"/>
          <w:sz w:val="24"/>
        </w:rPr>
        <w:t xml:space="preserve">1.5 </w:t>
      </w:r>
      <w:r w:rsidRPr="002D3186">
        <w:rPr>
          <w:rFonts w:ascii="仿宋" w:eastAsia="仿宋" w:hAnsi="仿宋" w:cs="宋体" w:hint="eastAsia"/>
          <w:sz w:val="24"/>
        </w:rPr>
        <w:t>《</w:t>
      </w:r>
      <w:r w:rsidRPr="002D3186">
        <w:rPr>
          <w:rFonts w:ascii="仿宋" w:eastAsia="仿宋" w:hAnsi="仿宋" w:hint="eastAsia"/>
          <w:sz w:val="24"/>
        </w:rPr>
        <w:t>关于进一步加大政府采购支持中小企业力度的通知</w:t>
      </w:r>
      <w:r w:rsidRPr="002D3186">
        <w:rPr>
          <w:rFonts w:ascii="仿宋" w:eastAsia="仿宋" w:hAnsi="仿宋" w:cs="宋体" w:hint="eastAsia"/>
          <w:sz w:val="24"/>
        </w:rPr>
        <w:t>》</w:t>
      </w:r>
      <w:r w:rsidRPr="002D3186">
        <w:rPr>
          <w:rFonts w:ascii="仿宋" w:eastAsia="仿宋" w:hAnsi="仿宋" w:hint="eastAsia"/>
          <w:sz w:val="24"/>
        </w:rPr>
        <w:t>财库〔2022〕19号；</w:t>
      </w:r>
    </w:p>
    <w:p w14:paraId="42DDC10F"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cs="宋体"/>
          <w:sz w:val="24"/>
        </w:rPr>
        <w:t xml:space="preserve">1.6 </w:t>
      </w:r>
      <w:r w:rsidRPr="002D3186">
        <w:rPr>
          <w:rFonts w:ascii="仿宋" w:eastAsia="仿宋" w:hAnsi="仿宋" w:cs="宋体" w:hint="eastAsia"/>
          <w:sz w:val="24"/>
        </w:rPr>
        <w:t>执行《郑州市财政局关于政府采购支持稳经济促增长的通知》郑财购〔2022〕5号；</w:t>
      </w:r>
      <w:bookmarkStart w:id="483" w:name="_Hlk218438775"/>
      <w:bookmarkStart w:id="484" w:name="OLE_LINK107"/>
    </w:p>
    <w:p w14:paraId="50442701"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85" w:name="_Toc14569"/>
      <w:bookmarkStart w:id="486" w:name="_Toc178172048"/>
      <w:bookmarkEnd w:id="483"/>
      <w:bookmarkEnd w:id="484"/>
      <w:r w:rsidRPr="002D3186">
        <w:rPr>
          <w:rFonts w:ascii="仿宋" w:eastAsia="仿宋" w:hAnsi="仿宋" w:cs="宋体" w:hint="eastAsia"/>
          <w:bCs/>
          <w:sz w:val="24"/>
        </w:rPr>
        <w:t>2.节能环保的政府采购政策文件依据</w:t>
      </w:r>
      <w:bookmarkEnd w:id="485"/>
      <w:bookmarkEnd w:id="486"/>
    </w:p>
    <w:p w14:paraId="619920EF" w14:textId="77777777" w:rsidR="00D11FE1" w:rsidRPr="002D3186" w:rsidRDefault="00000000">
      <w:pPr>
        <w:pStyle w:val="ab"/>
        <w:spacing w:after="0" w:line="360" w:lineRule="auto"/>
        <w:ind w:firstLineChars="200" w:firstLine="480"/>
        <w:jc w:val="left"/>
        <w:rPr>
          <w:rFonts w:ascii="仿宋" w:eastAsia="仿宋" w:hAnsi="仿宋" w:hint="eastAsia"/>
          <w:sz w:val="24"/>
          <w:szCs w:val="24"/>
        </w:rPr>
      </w:pPr>
      <w:r w:rsidRPr="002D3186">
        <w:rPr>
          <w:rFonts w:ascii="仿宋" w:eastAsia="仿宋" w:hAnsi="仿宋" w:hint="eastAsia"/>
          <w:sz w:val="24"/>
          <w:szCs w:val="24"/>
        </w:rPr>
        <w:t>2</w:t>
      </w:r>
      <w:r w:rsidRPr="002D3186">
        <w:rPr>
          <w:rFonts w:ascii="仿宋" w:eastAsia="仿宋" w:hAnsi="仿宋"/>
          <w:sz w:val="24"/>
          <w:szCs w:val="24"/>
        </w:rPr>
        <w:t xml:space="preserve">.1 </w:t>
      </w:r>
      <w:r w:rsidRPr="002D3186">
        <w:rPr>
          <w:rFonts w:ascii="仿宋" w:eastAsia="仿宋" w:hAnsi="仿宋" w:hint="eastAsia"/>
          <w:sz w:val="24"/>
          <w:szCs w:val="24"/>
        </w:rPr>
        <w:t>《财政部发展改革委 生态环境部 市场监管总局 关于调整优化节能产品、环境标志产品政府采购执行机制的通知》（财库〔2019〕9号）；</w:t>
      </w:r>
    </w:p>
    <w:p w14:paraId="4A916D48" w14:textId="77777777" w:rsidR="00D11FE1" w:rsidRPr="002D3186" w:rsidRDefault="00000000">
      <w:pPr>
        <w:pStyle w:val="ab"/>
        <w:spacing w:after="0" w:line="360" w:lineRule="auto"/>
        <w:ind w:firstLineChars="200" w:firstLine="480"/>
        <w:jc w:val="left"/>
        <w:rPr>
          <w:rFonts w:ascii="仿宋" w:eastAsia="仿宋" w:hAnsi="仿宋" w:hint="eastAsia"/>
          <w:sz w:val="24"/>
          <w:szCs w:val="24"/>
        </w:rPr>
      </w:pPr>
      <w:r w:rsidRPr="002D3186">
        <w:rPr>
          <w:rFonts w:ascii="仿宋" w:eastAsia="仿宋" w:hAnsi="仿宋" w:hint="eastAsia"/>
          <w:sz w:val="24"/>
          <w:szCs w:val="24"/>
        </w:rPr>
        <w:t>2</w:t>
      </w:r>
      <w:r w:rsidRPr="002D3186">
        <w:rPr>
          <w:rFonts w:ascii="仿宋" w:eastAsia="仿宋" w:hAnsi="仿宋"/>
          <w:sz w:val="24"/>
          <w:szCs w:val="24"/>
        </w:rPr>
        <w:t xml:space="preserve">.2 </w:t>
      </w:r>
      <w:r w:rsidRPr="002D3186">
        <w:rPr>
          <w:rFonts w:ascii="仿宋" w:eastAsia="仿宋" w:hAnsi="仿宋" w:hint="eastAsia"/>
          <w:sz w:val="24"/>
          <w:szCs w:val="24"/>
        </w:rPr>
        <w:t>《市场监管总局关于发布参与实施政府采购节能产品、环境标志产品认证机构名录的公告》（市场监管总局2019年4月3日下发）（以下简称“机构名录”）；</w:t>
      </w:r>
    </w:p>
    <w:p w14:paraId="481A31AE" w14:textId="77777777" w:rsidR="00D11FE1" w:rsidRPr="002D3186" w:rsidRDefault="00000000">
      <w:pPr>
        <w:pStyle w:val="ab"/>
        <w:spacing w:after="0" w:line="360" w:lineRule="auto"/>
        <w:ind w:firstLineChars="200" w:firstLine="480"/>
        <w:jc w:val="left"/>
        <w:rPr>
          <w:rFonts w:ascii="仿宋" w:eastAsia="仿宋" w:hAnsi="仿宋" w:hint="eastAsia"/>
          <w:sz w:val="24"/>
          <w:szCs w:val="24"/>
        </w:rPr>
      </w:pPr>
      <w:r w:rsidRPr="002D3186">
        <w:rPr>
          <w:rFonts w:ascii="仿宋" w:eastAsia="仿宋" w:hAnsi="仿宋" w:hint="eastAsia"/>
          <w:sz w:val="24"/>
          <w:szCs w:val="24"/>
        </w:rPr>
        <w:t>2</w:t>
      </w:r>
      <w:r w:rsidRPr="002D3186">
        <w:rPr>
          <w:rFonts w:ascii="仿宋" w:eastAsia="仿宋" w:hAnsi="仿宋"/>
          <w:sz w:val="24"/>
          <w:szCs w:val="24"/>
        </w:rPr>
        <w:t xml:space="preserve">.3 </w:t>
      </w:r>
      <w:r w:rsidRPr="002D3186">
        <w:rPr>
          <w:rFonts w:ascii="仿宋" w:eastAsia="仿宋" w:hAnsi="仿宋" w:hint="eastAsia"/>
          <w:sz w:val="24"/>
          <w:szCs w:val="24"/>
        </w:rPr>
        <w:t>《关于印发节能产品政府采购品目清单的通知》（财库〔2019〕19号）（以下简称“节能清单”）；</w:t>
      </w:r>
    </w:p>
    <w:p w14:paraId="2FF0C7D7" w14:textId="77777777" w:rsidR="00D11FE1" w:rsidRPr="002D3186" w:rsidRDefault="00000000">
      <w:pPr>
        <w:pStyle w:val="ab"/>
        <w:spacing w:after="0" w:line="360" w:lineRule="auto"/>
        <w:ind w:firstLineChars="200" w:firstLine="480"/>
        <w:jc w:val="left"/>
        <w:rPr>
          <w:rFonts w:ascii="仿宋" w:eastAsia="仿宋" w:hAnsi="仿宋" w:hint="eastAsia"/>
          <w:sz w:val="24"/>
          <w:szCs w:val="24"/>
        </w:rPr>
      </w:pPr>
      <w:r w:rsidRPr="002D3186">
        <w:rPr>
          <w:rFonts w:ascii="仿宋" w:eastAsia="仿宋" w:hAnsi="仿宋" w:hint="eastAsia"/>
          <w:sz w:val="24"/>
          <w:szCs w:val="24"/>
        </w:rPr>
        <w:t>2</w:t>
      </w:r>
      <w:r w:rsidRPr="002D3186">
        <w:rPr>
          <w:rFonts w:ascii="仿宋" w:eastAsia="仿宋" w:hAnsi="仿宋"/>
          <w:sz w:val="24"/>
          <w:szCs w:val="24"/>
        </w:rPr>
        <w:t xml:space="preserve">.4 </w:t>
      </w:r>
      <w:r w:rsidRPr="002D3186">
        <w:rPr>
          <w:rFonts w:ascii="仿宋" w:eastAsia="仿宋" w:hAnsi="仿宋" w:hint="eastAsia"/>
          <w:sz w:val="24"/>
          <w:szCs w:val="24"/>
        </w:rPr>
        <w:t>《关于印发环境标志产品政府采购品目清单的通知》（财库〔2019〕18号）（以下简称“环保清单”）。</w:t>
      </w:r>
    </w:p>
    <w:p w14:paraId="432F3E99"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87" w:name="_Toc178172049"/>
      <w:bookmarkStart w:id="488" w:name="_Toc238"/>
      <w:r w:rsidRPr="002D3186">
        <w:rPr>
          <w:rFonts w:ascii="仿宋" w:eastAsia="仿宋" w:hAnsi="仿宋" w:cs="宋体" w:hint="eastAsia"/>
          <w:bCs/>
          <w:sz w:val="24"/>
        </w:rPr>
        <w:t>3.对强制节能产品的要求</w:t>
      </w:r>
      <w:bookmarkEnd w:id="487"/>
      <w:bookmarkEnd w:id="488"/>
    </w:p>
    <w:p w14:paraId="068155F7" w14:textId="77777777" w:rsidR="00D11FE1" w:rsidRPr="002D3186" w:rsidRDefault="00000000">
      <w:pPr>
        <w:pStyle w:val="ab"/>
        <w:spacing w:after="0" w:line="360" w:lineRule="auto"/>
        <w:ind w:firstLineChars="200" w:firstLine="480"/>
        <w:jc w:val="left"/>
        <w:rPr>
          <w:rFonts w:ascii="仿宋" w:eastAsia="仿宋" w:hAnsi="仿宋" w:hint="eastAsia"/>
          <w:sz w:val="24"/>
          <w:szCs w:val="24"/>
        </w:rPr>
      </w:pPr>
      <w:r w:rsidRPr="002D3186">
        <w:rPr>
          <w:rFonts w:ascii="仿宋" w:eastAsia="仿宋" w:hAnsi="仿宋" w:hint="eastAsia"/>
          <w:sz w:val="24"/>
          <w:szCs w:val="24"/>
        </w:rPr>
        <w:t>3</w:t>
      </w:r>
      <w:r w:rsidRPr="002D3186">
        <w:rPr>
          <w:rFonts w:ascii="仿宋" w:eastAsia="仿宋" w:hAnsi="仿宋"/>
          <w:sz w:val="24"/>
          <w:szCs w:val="24"/>
        </w:rPr>
        <w:t xml:space="preserve">.1 </w:t>
      </w:r>
      <w:r w:rsidRPr="002D3186">
        <w:rPr>
          <w:rFonts w:ascii="仿宋" w:eastAsia="仿宋" w:hAnsi="仿宋" w:hint="eastAsia"/>
          <w:sz w:val="24"/>
          <w:szCs w:val="24"/>
        </w:rPr>
        <w:t>根据要求，投标产品如有属于“节能清单”中标记“★”产品的，必须提供经过“机构名录”中的认证机构出具的“节能产品认证证书”证书中应当明确产品名称及规格型号；未提供或未按要求提供的按无效投标处理。</w:t>
      </w:r>
    </w:p>
    <w:p w14:paraId="2ACBAB2A" w14:textId="77777777" w:rsidR="00D11FE1" w:rsidRPr="002D3186" w:rsidRDefault="00000000">
      <w:pPr>
        <w:pStyle w:val="ab"/>
        <w:spacing w:after="0" w:line="360" w:lineRule="auto"/>
        <w:ind w:firstLineChars="150" w:firstLine="360"/>
        <w:rPr>
          <w:rFonts w:ascii="仿宋" w:eastAsia="仿宋" w:hAnsi="仿宋" w:hint="eastAsia"/>
          <w:sz w:val="24"/>
          <w:szCs w:val="24"/>
        </w:rPr>
      </w:pPr>
      <w:r w:rsidRPr="002D3186">
        <w:rPr>
          <w:rFonts w:ascii="仿宋" w:eastAsia="仿宋" w:hAnsi="仿宋" w:hint="eastAsia"/>
          <w:sz w:val="24"/>
          <w:szCs w:val="24"/>
        </w:rPr>
        <w:t>3</w:t>
      </w:r>
      <w:r w:rsidRPr="002D3186">
        <w:rPr>
          <w:rFonts w:ascii="仿宋" w:eastAsia="仿宋" w:hAnsi="仿宋"/>
          <w:sz w:val="24"/>
          <w:szCs w:val="24"/>
        </w:rPr>
        <w:t xml:space="preserve">.2 </w:t>
      </w:r>
      <w:r w:rsidRPr="002D3186">
        <w:rPr>
          <w:rFonts w:ascii="仿宋" w:eastAsia="仿宋" w:hAnsi="仿宋" w:hint="eastAsia"/>
          <w:sz w:val="24"/>
          <w:szCs w:val="24"/>
        </w:rPr>
        <w:t>对于投标产品属于“节能清单”中非标记“★”产品的以及属于 “环保清单”产品并经“机构名录”中的认证机构出具相应的产品认证证书（证书中应当明确产品名称及规格型号）的给予优先采购，详见本章“评标标准”。</w:t>
      </w:r>
    </w:p>
    <w:p w14:paraId="62723A34" w14:textId="77777777" w:rsidR="00D11FE1" w:rsidRPr="002D3186" w:rsidRDefault="00000000">
      <w:pPr>
        <w:pStyle w:val="ab"/>
        <w:spacing w:after="0" w:line="360" w:lineRule="auto"/>
        <w:ind w:firstLineChars="200" w:firstLine="480"/>
        <w:rPr>
          <w:rFonts w:ascii="仿宋" w:eastAsia="仿宋" w:hAnsi="仿宋" w:hint="eastAsia"/>
          <w:sz w:val="24"/>
          <w:szCs w:val="24"/>
        </w:rPr>
      </w:pPr>
      <w:r w:rsidRPr="002D3186">
        <w:rPr>
          <w:rFonts w:ascii="仿宋" w:eastAsia="仿宋" w:hAnsi="仿宋" w:hint="eastAsia"/>
          <w:sz w:val="24"/>
          <w:szCs w:val="24"/>
        </w:rPr>
        <w:t>采购人采购产品属于节能产品或环境标志产品品目清单范围内，且投标人所投产品具有有效期内的产品认证证书，在评标时予以优先采购，具体</w:t>
      </w:r>
      <w:r w:rsidRPr="002D3186">
        <w:rPr>
          <w:rFonts w:ascii="仿宋" w:eastAsia="仿宋" w:hAnsi="仿宋"/>
          <w:sz w:val="24"/>
          <w:szCs w:val="24"/>
        </w:rPr>
        <w:t>优惠措施为：</w:t>
      </w:r>
      <w:r w:rsidRPr="002D3186">
        <w:rPr>
          <w:rFonts w:ascii="仿宋" w:eastAsia="仿宋" w:hAnsi="仿宋" w:hint="eastAsia"/>
          <w:sz w:val="24"/>
          <w:szCs w:val="24"/>
        </w:rPr>
        <w:t>如果采</w:t>
      </w:r>
      <w:r w:rsidRPr="002D3186">
        <w:rPr>
          <w:rFonts w:ascii="仿宋" w:eastAsia="仿宋" w:hAnsi="仿宋" w:hint="eastAsia"/>
          <w:sz w:val="24"/>
          <w:szCs w:val="24"/>
        </w:rPr>
        <w:lastRenderedPageBreak/>
        <w:t>购项目包有多种设备，在技术部分打分项中给予优先采购体现（详见本章“评标标准”）。</w:t>
      </w:r>
    </w:p>
    <w:p w14:paraId="532FD5D3" w14:textId="77777777" w:rsidR="00D11FE1" w:rsidRPr="002D3186" w:rsidRDefault="00000000">
      <w:pPr>
        <w:keepNext/>
        <w:keepLines/>
        <w:spacing w:line="360" w:lineRule="auto"/>
        <w:ind w:firstLineChars="200" w:firstLine="480"/>
        <w:outlineLvl w:val="2"/>
        <w:rPr>
          <w:rFonts w:ascii="仿宋" w:eastAsia="仿宋" w:hAnsi="仿宋" w:cs="宋体" w:hint="eastAsia"/>
          <w:bCs/>
          <w:sz w:val="24"/>
        </w:rPr>
      </w:pPr>
      <w:bookmarkStart w:id="489" w:name="_Toc24964"/>
      <w:bookmarkStart w:id="490" w:name="_Toc178172051"/>
      <w:r w:rsidRPr="002D3186">
        <w:rPr>
          <w:rFonts w:ascii="仿宋" w:eastAsia="仿宋" w:hAnsi="仿宋" w:cs="宋体" w:hint="eastAsia"/>
          <w:bCs/>
          <w:sz w:val="24"/>
        </w:rPr>
        <w:t>4.其他政府采购政策要求</w:t>
      </w:r>
      <w:bookmarkEnd w:id="489"/>
      <w:bookmarkEnd w:id="490"/>
    </w:p>
    <w:p w14:paraId="6D2ADFEF" w14:textId="77777777" w:rsidR="00D11FE1" w:rsidRPr="002D3186" w:rsidRDefault="00D11FE1">
      <w:pPr>
        <w:adjustRightInd w:val="0"/>
        <w:snapToGrid w:val="0"/>
        <w:spacing w:line="360" w:lineRule="auto"/>
        <w:rPr>
          <w:rFonts w:ascii="仿宋" w:eastAsia="仿宋" w:hAnsi="仿宋" w:hint="eastAsia"/>
          <w:b/>
          <w:sz w:val="24"/>
        </w:rPr>
      </w:pPr>
    </w:p>
    <w:p w14:paraId="20DDBD53" w14:textId="77777777" w:rsidR="00D11FE1" w:rsidRPr="002D3186" w:rsidRDefault="00000000">
      <w:pPr>
        <w:adjustRightInd w:val="0"/>
        <w:snapToGrid w:val="0"/>
        <w:spacing w:line="360" w:lineRule="auto"/>
        <w:rPr>
          <w:rFonts w:ascii="仿宋" w:eastAsia="仿宋" w:hAnsi="仿宋" w:hint="eastAsia"/>
          <w:b/>
          <w:sz w:val="24"/>
        </w:rPr>
      </w:pPr>
      <w:r w:rsidRPr="002D3186">
        <w:rPr>
          <w:rFonts w:ascii="仿宋" w:eastAsia="仿宋" w:hAnsi="仿宋" w:hint="eastAsia"/>
          <w:b/>
          <w:sz w:val="24"/>
        </w:rPr>
        <w:br w:type="page"/>
      </w:r>
    </w:p>
    <w:bookmarkEnd w:id="475"/>
    <w:p w14:paraId="75B4E966" w14:textId="77777777" w:rsidR="00D11FE1" w:rsidRPr="002D3186" w:rsidRDefault="00D11FE1">
      <w:pPr>
        <w:spacing w:line="360" w:lineRule="auto"/>
        <w:rPr>
          <w:rFonts w:ascii="仿宋" w:eastAsia="仿宋" w:hAnsi="仿宋" w:hint="eastAsia"/>
          <w:b/>
          <w:sz w:val="24"/>
        </w:rPr>
      </w:pPr>
    </w:p>
    <w:p w14:paraId="386ADC80" w14:textId="77777777" w:rsidR="00D11FE1" w:rsidRPr="002D3186" w:rsidRDefault="00D11FE1">
      <w:pPr>
        <w:pStyle w:val="ab"/>
        <w:spacing w:line="360" w:lineRule="auto"/>
        <w:rPr>
          <w:rFonts w:ascii="仿宋" w:eastAsia="仿宋" w:hAnsi="仿宋" w:hint="eastAsia"/>
          <w:b/>
          <w:sz w:val="24"/>
        </w:rPr>
      </w:pPr>
    </w:p>
    <w:p w14:paraId="7699EA72" w14:textId="77777777" w:rsidR="00D11FE1" w:rsidRPr="002D3186" w:rsidRDefault="00D11FE1">
      <w:pPr>
        <w:pStyle w:val="aff0"/>
        <w:spacing w:line="360" w:lineRule="auto"/>
        <w:rPr>
          <w:rFonts w:ascii="仿宋" w:eastAsia="仿宋" w:hAnsi="仿宋" w:hint="eastAsia"/>
          <w:b/>
          <w:sz w:val="24"/>
        </w:rPr>
      </w:pPr>
    </w:p>
    <w:p w14:paraId="09C4105A" w14:textId="77777777" w:rsidR="00D11FE1" w:rsidRPr="002D3186" w:rsidRDefault="00D11FE1">
      <w:pPr>
        <w:pStyle w:val="aff0"/>
        <w:spacing w:line="360" w:lineRule="auto"/>
        <w:rPr>
          <w:rFonts w:ascii="仿宋" w:eastAsia="仿宋" w:hAnsi="仿宋" w:hint="eastAsia"/>
          <w:b/>
          <w:sz w:val="24"/>
        </w:rPr>
      </w:pPr>
    </w:p>
    <w:p w14:paraId="41B406C4" w14:textId="77777777" w:rsidR="00D11FE1" w:rsidRPr="002D3186" w:rsidRDefault="00D11FE1">
      <w:pPr>
        <w:pStyle w:val="aff0"/>
        <w:spacing w:line="360" w:lineRule="auto"/>
        <w:rPr>
          <w:rFonts w:ascii="仿宋" w:eastAsia="仿宋" w:hAnsi="仿宋" w:hint="eastAsia"/>
          <w:b/>
          <w:sz w:val="24"/>
        </w:rPr>
      </w:pPr>
    </w:p>
    <w:p w14:paraId="32745E47" w14:textId="77777777" w:rsidR="00D11FE1" w:rsidRPr="002D3186" w:rsidRDefault="00D11FE1">
      <w:pPr>
        <w:spacing w:line="360" w:lineRule="auto"/>
        <w:ind w:leftChars="257" w:left="1080" w:hanging="540"/>
        <w:jc w:val="center"/>
        <w:rPr>
          <w:rFonts w:ascii="仿宋" w:eastAsia="仿宋" w:hAnsi="仿宋" w:hint="eastAsia"/>
        </w:rPr>
      </w:pPr>
      <w:bookmarkStart w:id="491" w:name="_Toc507399904"/>
    </w:p>
    <w:bookmarkEnd w:id="491"/>
    <w:p w14:paraId="355191CD" w14:textId="77777777" w:rsidR="00D11FE1" w:rsidRPr="002D3186" w:rsidRDefault="00D11FE1">
      <w:pPr>
        <w:spacing w:line="360" w:lineRule="auto"/>
        <w:rPr>
          <w:rFonts w:ascii="仿宋" w:eastAsia="仿宋" w:hAnsi="仿宋" w:hint="eastAsia"/>
          <w:sz w:val="24"/>
        </w:rPr>
      </w:pPr>
    </w:p>
    <w:p w14:paraId="15532E4E" w14:textId="77777777" w:rsidR="00D11FE1" w:rsidRPr="002D3186" w:rsidRDefault="00D11FE1">
      <w:pPr>
        <w:pStyle w:val="ab"/>
        <w:spacing w:line="360" w:lineRule="auto"/>
        <w:rPr>
          <w:rFonts w:ascii="仿宋" w:eastAsia="仿宋" w:hAnsi="仿宋" w:hint="eastAsia"/>
        </w:rPr>
      </w:pPr>
    </w:p>
    <w:p w14:paraId="33242F18" w14:textId="77777777" w:rsidR="00D11FE1" w:rsidRPr="002D3186" w:rsidRDefault="00D11FE1">
      <w:pPr>
        <w:spacing w:line="360" w:lineRule="auto"/>
        <w:rPr>
          <w:rFonts w:ascii="仿宋" w:eastAsia="仿宋" w:hAnsi="仿宋" w:hint="eastAsia"/>
        </w:rPr>
      </w:pPr>
    </w:p>
    <w:p w14:paraId="0E2F6D82" w14:textId="77777777" w:rsidR="00D11FE1" w:rsidRPr="002D3186" w:rsidRDefault="00D11FE1">
      <w:pPr>
        <w:spacing w:line="360" w:lineRule="auto"/>
        <w:rPr>
          <w:rFonts w:ascii="仿宋" w:eastAsia="仿宋" w:hAnsi="仿宋" w:hint="eastAsia"/>
        </w:rPr>
      </w:pPr>
    </w:p>
    <w:p w14:paraId="4C88DA22" w14:textId="77777777" w:rsidR="00D11FE1" w:rsidRPr="002D3186" w:rsidRDefault="00000000">
      <w:pPr>
        <w:pStyle w:val="1"/>
        <w:tabs>
          <w:tab w:val="left" w:pos="0"/>
        </w:tabs>
        <w:autoSpaceDE w:val="0"/>
        <w:autoSpaceDN w:val="0"/>
        <w:adjustRightInd w:val="0"/>
        <w:spacing w:before="0" w:after="0" w:line="360" w:lineRule="auto"/>
        <w:jc w:val="center"/>
        <w:rPr>
          <w:rFonts w:ascii="仿宋" w:eastAsia="仿宋" w:hAnsi="仿宋" w:hint="eastAsia"/>
          <w:b w:val="0"/>
          <w:bCs w:val="0"/>
        </w:rPr>
      </w:pPr>
      <w:bookmarkStart w:id="492" w:name="_Toc532473493"/>
      <w:bookmarkStart w:id="493" w:name="_Toc31662"/>
      <w:bookmarkStart w:id="494" w:name="_Toc515647802"/>
      <w:bookmarkStart w:id="495" w:name="_Toc216582812"/>
      <w:bookmarkStart w:id="496" w:name="_Toc702"/>
      <w:bookmarkStart w:id="497" w:name="_Toc728"/>
      <w:bookmarkStart w:id="498" w:name="_Toc15048333"/>
      <w:bookmarkStart w:id="499" w:name="_Toc240443076"/>
      <w:r w:rsidRPr="002D3186">
        <w:rPr>
          <w:rFonts w:ascii="仿宋" w:eastAsia="仿宋" w:hAnsi="仿宋" w:hint="eastAsia"/>
          <w:b w:val="0"/>
          <w:bCs w:val="0"/>
        </w:rPr>
        <w:t xml:space="preserve">第六章 </w:t>
      </w:r>
      <w:r w:rsidRPr="002D3186">
        <w:rPr>
          <w:rFonts w:ascii="仿宋" w:eastAsia="仿宋" w:hAnsi="仿宋"/>
          <w:b w:val="0"/>
          <w:bCs w:val="0"/>
        </w:rPr>
        <w:t xml:space="preserve"> </w:t>
      </w:r>
      <w:r w:rsidRPr="002D3186">
        <w:rPr>
          <w:rFonts w:ascii="仿宋" w:eastAsia="仿宋" w:hAnsi="仿宋" w:hint="eastAsia"/>
          <w:b w:val="0"/>
          <w:bCs w:val="0"/>
        </w:rPr>
        <w:t>投标文件格式</w:t>
      </w:r>
      <w:bookmarkEnd w:id="492"/>
      <w:bookmarkEnd w:id="493"/>
      <w:bookmarkEnd w:id="494"/>
      <w:bookmarkEnd w:id="495"/>
      <w:bookmarkEnd w:id="496"/>
      <w:bookmarkEnd w:id="497"/>
      <w:bookmarkEnd w:id="498"/>
      <w:bookmarkEnd w:id="499"/>
    </w:p>
    <w:p w14:paraId="39253640" w14:textId="77777777" w:rsidR="00D11FE1" w:rsidRPr="002D3186" w:rsidRDefault="00D11FE1">
      <w:pPr>
        <w:spacing w:line="360" w:lineRule="auto"/>
        <w:ind w:leftChars="350" w:left="735" w:firstLineChars="50" w:firstLine="120"/>
        <w:rPr>
          <w:rFonts w:ascii="仿宋" w:eastAsia="仿宋" w:hAnsi="仿宋" w:hint="eastAsia"/>
          <w:sz w:val="24"/>
        </w:rPr>
      </w:pPr>
    </w:p>
    <w:p w14:paraId="639EFE4E" w14:textId="77777777" w:rsidR="00D11FE1" w:rsidRPr="002D3186" w:rsidRDefault="00D11FE1">
      <w:pPr>
        <w:spacing w:line="360" w:lineRule="auto"/>
        <w:ind w:leftChars="350" w:left="735" w:firstLineChars="50" w:firstLine="120"/>
        <w:rPr>
          <w:rFonts w:ascii="仿宋" w:eastAsia="仿宋" w:hAnsi="仿宋" w:hint="eastAsia"/>
          <w:sz w:val="24"/>
        </w:rPr>
      </w:pPr>
    </w:p>
    <w:p w14:paraId="658ED3FF" w14:textId="77777777" w:rsidR="00D11FE1" w:rsidRPr="002D3186" w:rsidRDefault="00D11FE1">
      <w:pPr>
        <w:spacing w:line="360" w:lineRule="auto"/>
        <w:ind w:leftChars="350" w:left="735" w:firstLineChars="50" w:firstLine="120"/>
        <w:rPr>
          <w:rFonts w:ascii="仿宋" w:eastAsia="仿宋" w:hAnsi="仿宋" w:hint="eastAsia"/>
          <w:sz w:val="24"/>
        </w:rPr>
      </w:pPr>
    </w:p>
    <w:p w14:paraId="3367B96D" w14:textId="77777777" w:rsidR="00D11FE1" w:rsidRPr="002D3186" w:rsidRDefault="00D11FE1">
      <w:pPr>
        <w:spacing w:line="360" w:lineRule="auto"/>
        <w:ind w:leftChars="350" w:left="735" w:firstLineChars="50" w:firstLine="120"/>
        <w:rPr>
          <w:rFonts w:ascii="仿宋" w:eastAsia="仿宋" w:hAnsi="仿宋" w:hint="eastAsia"/>
          <w:sz w:val="24"/>
        </w:rPr>
      </w:pPr>
    </w:p>
    <w:p w14:paraId="2D4151A2" w14:textId="77777777" w:rsidR="00D11FE1" w:rsidRPr="002D3186" w:rsidRDefault="00D11FE1">
      <w:pPr>
        <w:spacing w:line="360" w:lineRule="auto"/>
        <w:rPr>
          <w:rFonts w:ascii="仿宋" w:eastAsia="仿宋" w:hAnsi="仿宋" w:hint="eastAsia"/>
          <w:sz w:val="24"/>
        </w:rPr>
      </w:pPr>
    </w:p>
    <w:p w14:paraId="3DE56ED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25D94642" w14:textId="77777777" w:rsidR="00D11FE1" w:rsidRPr="002D3186" w:rsidRDefault="00D11FE1">
      <w:pPr>
        <w:spacing w:line="360" w:lineRule="auto"/>
        <w:ind w:leftChars="350" w:left="735" w:firstLineChars="50" w:firstLine="120"/>
        <w:rPr>
          <w:rFonts w:ascii="仿宋" w:eastAsia="仿宋" w:hAnsi="仿宋" w:hint="eastAsia"/>
          <w:sz w:val="24"/>
        </w:rPr>
      </w:pPr>
    </w:p>
    <w:p w14:paraId="1B690EE5" w14:textId="77777777" w:rsidR="00D11FE1" w:rsidRPr="002D3186" w:rsidRDefault="00D11FE1">
      <w:pPr>
        <w:spacing w:line="360" w:lineRule="auto"/>
        <w:ind w:leftChars="350" w:left="735" w:firstLineChars="50" w:firstLine="120"/>
        <w:rPr>
          <w:rFonts w:ascii="仿宋" w:eastAsia="仿宋" w:hAnsi="仿宋" w:hint="eastAsia"/>
          <w:sz w:val="24"/>
        </w:rPr>
      </w:pPr>
    </w:p>
    <w:p w14:paraId="286D3485" w14:textId="77777777" w:rsidR="00D11FE1" w:rsidRPr="002D3186" w:rsidRDefault="00D11FE1">
      <w:pPr>
        <w:spacing w:line="360" w:lineRule="auto"/>
        <w:ind w:leftChars="350" w:left="735" w:firstLineChars="50" w:firstLine="120"/>
        <w:rPr>
          <w:rFonts w:ascii="仿宋" w:eastAsia="仿宋" w:hAnsi="仿宋" w:hint="eastAsia"/>
          <w:sz w:val="24"/>
        </w:rPr>
      </w:pPr>
    </w:p>
    <w:p w14:paraId="0084972E" w14:textId="77777777" w:rsidR="00D11FE1" w:rsidRPr="002D3186" w:rsidRDefault="00000000">
      <w:pPr>
        <w:tabs>
          <w:tab w:val="left" w:pos="360"/>
        </w:tabs>
        <w:spacing w:line="360" w:lineRule="auto"/>
        <w:jc w:val="center"/>
        <w:rPr>
          <w:rFonts w:ascii="仿宋" w:eastAsia="仿宋" w:hAnsi="仿宋" w:hint="eastAsia"/>
          <w:b/>
          <w:sz w:val="44"/>
          <w:szCs w:val="44"/>
        </w:rPr>
      </w:pPr>
      <w:r w:rsidRPr="002D3186">
        <w:rPr>
          <w:rFonts w:ascii="仿宋" w:eastAsia="仿宋" w:hAnsi="仿宋" w:hint="eastAsia"/>
          <w:b/>
          <w:sz w:val="44"/>
          <w:szCs w:val="44"/>
        </w:rPr>
        <w:t>*******（填写项目名称）</w:t>
      </w:r>
    </w:p>
    <w:p w14:paraId="79A87069" w14:textId="77777777" w:rsidR="00D11FE1" w:rsidRPr="002D3186" w:rsidRDefault="00D11FE1">
      <w:pPr>
        <w:tabs>
          <w:tab w:val="left" w:pos="55"/>
        </w:tabs>
        <w:spacing w:line="360" w:lineRule="auto"/>
        <w:jc w:val="left"/>
        <w:rPr>
          <w:rFonts w:ascii="仿宋" w:eastAsia="仿宋" w:hAnsi="仿宋" w:hint="eastAsia"/>
          <w:sz w:val="32"/>
          <w:szCs w:val="32"/>
        </w:rPr>
      </w:pPr>
    </w:p>
    <w:p w14:paraId="4DED6EE5" w14:textId="77777777" w:rsidR="00D11FE1" w:rsidRPr="002D3186" w:rsidRDefault="00000000">
      <w:pPr>
        <w:tabs>
          <w:tab w:val="left" w:pos="55"/>
        </w:tabs>
        <w:spacing w:line="360" w:lineRule="auto"/>
        <w:jc w:val="left"/>
        <w:rPr>
          <w:rFonts w:ascii="仿宋" w:eastAsia="仿宋" w:hAnsi="仿宋" w:hint="eastAsia"/>
          <w:b/>
          <w:w w:val="150"/>
          <w:sz w:val="48"/>
          <w:szCs w:val="48"/>
        </w:rPr>
      </w:pPr>
      <w:r w:rsidRPr="002D3186">
        <w:rPr>
          <w:rFonts w:ascii="仿宋" w:eastAsia="仿宋" w:hAnsi="仿宋" w:hint="eastAsia"/>
          <w:b/>
          <w:w w:val="150"/>
          <w:sz w:val="84"/>
        </w:rPr>
        <w:tab/>
      </w:r>
    </w:p>
    <w:p w14:paraId="28C42B39" w14:textId="77777777" w:rsidR="00D11FE1" w:rsidRPr="002D3186" w:rsidRDefault="00D11FE1">
      <w:pPr>
        <w:tabs>
          <w:tab w:val="left" w:pos="1950"/>
        </w:tabs>
        <w:spacing w:line="360" w:lineRule="auto"/>
        <w:jc w:val="left"/>
        <w:rPr>
          <w:rFonts w:ascii="仿宋" w:eastAsia="仿宋" w:hAnsi="仿宋" w:hint="eastAsia"/>
          <w:b/>
          <w:w w:val="150"/>
          <w:sz w:val="48"/>
          <w:szCs w:val="48"/>
        </w:rPr>
      </w:pPr>
    </w:p>
    <w:p w14:paraId="08BAEFFE" w14:textId="77777777" w:rsidR="00D11FE1" w:rsidRPr="002D3186" w:rsidRDefault="00D11FE1">
      <w:pPr>
        <w:tabs>
          <w:tab w:val="left" w:pos="1950"/>
        </w:tabs>
        <w:spacing w:line="360" w:lineRule="auto"/>
        <w:jc w:val="left"/>
        <w:rPr>
          <w:rFonts w:ascii="仿宋" w:eastAsia="仿宋" w:hAnsi="仿宋" w:hint="eastAsia"/>
          <w:b/>
          <w:w w:val="150"/>
          <w:sz w:val="48"/>
          <w:szCs w:val="48"/>
        </w:rPr>
      </w:pPr>
    </w:p>
    <w:p w14:paraId="0695A54A" w14:textId="77777777" w:rsidR="00D11FE1" w:rsidRPr="002D3186" w:rsidRDefault="00000000">
      <w:pPr>
        <w:spacing w:line="360" w:lineRule="auto"/>
        <w:jc w:val="center"/>
        <w:rPr>
          <w:rFonts w:ascii="仿宋" w:eastAsia="仿宋" w:hAnsi="仿宋" w:hint="eastAsia"/>
          <w:bCs/>
          <w:sz w:val="84"/>
          <w:szCs w:val="84"/>
        </w:rPr>
      </w:pPr>
      <w:bookmarkStart w:id="500" w:name="_Hlk181975986"/>
      <w:r w:rsidRPr="002D3186">
        <w:rPr>
          <w:rFonts w:ascii="仿宋" w:eastAsia="仿宋" w:hAnsi="仿宋" w:hint="eastAsia"/>
          <w:bCs/>
          <w:sz w:val="84"/>
          <w:szCs w:val="84"/>
        </w:rPr>
        <w:t>投 标 文 件</w:t>
      </w:r>
    </w:p>
    <w:p w14:paraId="35F2BC55" w14:textId="77777777" w:rsidR="00D11FE1" w:rsidRPr="002D3186" w:rsidRDefault="00000000">
      <w:pPr>
        <w:spacing w:line="360" w:lineRule="auto"/>
        <w:ind w:firstLineChars="1040" w:firstLine="2912"/>
        <w:rPr>
          <w:rFonts w:ascii="仿宋" w:eastAsia="仿宋" w:hAnsi="仿宋" w:hint="eastAsia"/>
          <w:sz w:val="28"/>
          <w:szCs w:val="28"/>
        </w:rPr>
      </w:pPr>
      <w:r w:rsidRPr="002D3186">
        <w:rPr>
          <w:rFonts w:ascii="仿宋" w:eastAsia="仿宋" w:hAnsi="仿宋" w:hint="eastAsia"/>
          <w:sz w:val="28"/>
          <w:szCs w:val="28"/>
        </w:rPr>
        <w:t>招标编号： ***</w:t>
      </w:r>
    </w:p>
    <w:bookmarkEnd w:id="500"/>
    <w:p w14:paraId="3C2FE86A" w14:textId="77777777" w:rsidR="00D11FE1" w:rsidRPr="002D3186" w:rsidRDefault="00D11FE1">
      <w:pPr>
        <w:spacing w:line="360" w:lineRule="auto"/>
        <w:jc w:val="center"/>
        <w:rPr>
          <w:rFonts w:ascii="仿宋" w:eastAsia="仿宋" w:hAnsi="仿宋" w:hint="eastAsia"/>
          <w:b/>
          <w:bCs/>
          <w:szCs w:val="21"/>
        </w:rPr>
      </w:pPr>
    </w:p>
    <w:p w14:paraId="14F3F4B1" w14:textId="77777777" w:rsidR="00D11FE1" w:rsidRPr="002D3186" w:rsidRDefault="00D11FE1">
      <w:pPr>
        <w:spacing w:line="360" w:lineRule="auto"/>
        <w:jc w:val="center"/>
        <w:rPr>
          <w:rFonts w:ascii="仿宋" w:eastAsia="仿宋" w:hAnsi="仿宋" w:hint="eastAsia"/>
          <w:b/>
          <w:sz w:val="32"/>
        </w:rPr>
      </w:pPr>
    </w:p>
    <w:p w14:paraId="6DFED708" w14:textId="77777777" w:rsidR="00D11FE1" w:rsidRPr="002D3186" w:rsidRDefault="00D11FE1">
      <w:pPr>
        <w:spacing w:line="360" w:lineRule="auto"/>
        <w:jc w:val="center"/>
        <w:rPr>
          <w:rFonts w:ascii="仿宋" w:eastAsia="仿宋" w:hAnsi="仿宋" w:hint="eastAsia"/>
          <w:b/>
          <w:sz w:val="32"/>
        </w:rPr>
      </w:pPr>
    </w:p>
    <w:p w14:paraId="648C389A" w14:textId="77777777" w:rsidR="00D11FE1" w:rsidRPr="002D3186" w:rsidRDefault="00D11FE1">
      <w:pPr>
        <w:spacing w:line="360" w:lineRule="auto"/>
        <w:jc w:val="center"/>
        <w:rPr>
          <w:rFonts w:ascii="仿宋" w:eastAsia="仿宋" w:hAnsi="仿宋" w:hint="eastAsia"/>
          <w:b/>
          <w:sz w:val="32"/>
        </w:rPr>
      </w:pPr>
    </w:p>
    <w:p w14:paraId="72645EF5" w14:textId="77777777" w:rsidR="00D11FE1" w:rsidRPr="002D3186" w:rsidRDefault="00D11FE1">
      <w:pPr>
        <w:spacing w:line="360" w:lineRule="auto"/>
        <w:jc w:val="center"/>
        <w:rPr>
          <w:rFonts w:ascii="仿宋" w:eastAsia="仿宋" w:hAnsi="仿宋" w:hint="eastAsia"/>
          <w:b/>
          <w:sz w:val="28"/>
          <w:szCs w:val="28"/>
        </w:rPr>
      </w:pPr>
    </w:p>
    <w:p w14:paraId="0F9BD63E" w14:textId="77777777" w:rsidR="00D11FE1" w:rsidRPr="002D3186" w:rsidRDefault="00000000">
      <w:pPr>
        <w:spacing w:line="360" w:lineRule="auto"/>
        <w:ind w:firstLineChars="170" w:firstLine="476"/>
        <w:rPr>
          <w:rFonts w:ascii="仿宋" w:eastAsia="仿宋" w:hAnsi="仿宋" w:hint="eastAsia"/>
          <w:sz w:val="28"/>
          <w:szCs w:val="28"/>
        </w:rPr>
      </w:pPr>
      <w:bookmarkStart w:id="501" w:name="_Hlk165884805"/>
      <w:r w:rsidRPr="002D3186">
        <w:rPr>
          <w:rFonts w:ascii="仿宋" w:eastAsia="仿宋" w:hAnsi="仿宋" w:hint="eastAsia"/>
          <w:sz w:val="28"/>
          <w:szCs w:val="28"/>
        </w:rPr>
        <w:t xml:space="preserve">包 </w:t>
      </w:r>
      <w:r w:rsidRPr="002D3186">
        <w:rPr>
          <w:rFonts w:ascii="仿宋" w:eastAsia="仿宋" w:hAnsi="仿宋"/>
          <w:sz w:val="28"/>
          <w:szCs w:val="28"/>
        </w:rPr>
        <w:t xml:space="preserve"> </w:t>
      </w:r>
      <w:r w:rsidRPr="002D3186">
        <w:rPr>
          <w:rFonts w:ascii="仿宋" w:eastAsia="仿宋" w:hAnsi="仿宋" w:hint="eastAsia"/>
          <w:sz w:val="28"/>
          <w:szCs w:val="28"/>
        </w:rPr>
        <w:t>号：</w:t>
      </w:r>
      <w:r w:rsidRPr="002D3186">
        <w:rPr>
          <w:rStyle w:val="aff6"/>
          <w:rFonts w:ascii="仿宋" w:eastAsia="仿宋" w:hAnsi="仿宋" w:hint="eastAsia"/>
          <w:color w:val="auto"/>
          <w:sz w:val="28"/>
          <w:szCs w:val="28"/>
        </w:rPr>
        <w:t>*</w:t>
      </w:r>
      <w:r w:rsidRPr="002D3186">
        <w:rPr>
          <w:rStyle w:val="aff6"/>
          <w:rFonts w:ascii="仿宋" w:eastAsia="仿宋" w:hAnsi="仿宋"/>
          <w:color w:val="auto"/>
          <w:sz w:val="28"/>
          <w:szCs w:val="28"/>
        </w:rPr>
        <w:t>**</w:t>
      </w:r>
      <w:r w:rsidRPr="002D3186">
        <w:rPr>
          <w:rStyle w:val="aff6"/>
          <w:rFonts w:ascii="仿宋" w:eastAsia="仿宋" w:hAnsi="仿宋" w:hint="eastAsia"/>
          <w:color w:val="auto"/>
          <w:sz w:val="28"/>
          <w:szCs w:val="28"/>
        </w:rPr>
        <w:t>（如果有需要填写）</w:t>
      </w:r>
    </w:p>
    <w:p w14:paraId="6876B81A" w14:textId="77777777" w:rsidR="00D11FE1" w:rsidRPr="002D3186" w:rsidRDefault="00000000">
      <w:pPr>
        <w:spacing w:line="360" w:lineRule="auto"/>
        <w:ind w:firstLineChars="169" w:firstLine="473"/>
        <w:rPr>
          <w:rStyle w:val="aff6"/>
          <w:rFonts w:ascii="仿宋" w:eastAsia="仿宋" w:hAnsi="仿宋" w:hint="eastAsia"/>
          <w:color w:val="auto"/>
          <w:sz w:val="28"/>
          <w:szCs w:val="28"/>
        </w:rPr>
      </w:pPr>
      <w:r w:rsidRPr="002D3186">
        <w:rPr>
          <w:rFonts w:ascii="仿宋" w:eastAsia="仿宋" w:hAnsi="仿宋" w:hint="eastAsia"/>
          <w:sz w:val="28"/>
          <w:szCs w:val="28"/>
        </w:rPr>
        <w:t>包名称：</w:t>
      </w:r>
      <w:r w:rsidRPr="002D3186">
        <w:rPr>
          <w:rStyle w:val="aff6"/>
          <w:rFonts w:ascii="仿宋" w:eastAsia="仿宋" w:hAnsi="仿宋" w:hint="eastAsia"/>
          <w:color w:val="auto"/>
          <w:sz w:val="28"/>
          <w:szCs w:val="28"/>
        </w:rPr>
        <w:t>*</w:t>
      </w:r>
      <w:r w:rsidRPr="002D3186">
        <w:rPr>
          <w:rStyle w:val="aff6"/>
          <w:rFonts w:ascii="仿宋" w:eastAsia="仿宋" w:hAnsi="仿宋"/>
          <w:color w:val="auto"/>
          <w:sz w:val="28"/>
          <w:szCs w:val="28"/>
        </w:rPr>
        <w:t>**</w:t>
      </w:r>
      <w:r w:rsidRPr="002D3186">
        <w:rPr>
          <w:rStyle w:val="aff6"/>
          <w:rFonts w:ascii="仿宋" w:eastAsia="仿宋" w:hAnsi="仿宋" w:hint="eastAsia"/>
          <w:color w:val="auto"/>
          <w:sz w:val="28"/>
          <w:szCs w:val="28"/>
        </w:rPr>
        <w:t>（如果有需要填写）</w:t>
      </w:r>
      <w:bookmarkEnd w:id="501"/>
    </w:p>
    <w:p w14:paraId="2D81A466" w14:textId="77777777" w:rsidR="00D11FE1" w:rsidRPr="002D3186" w:rsidRDefault="00000000">
      <w:pPr>
        <w:spacing w:line="360" w:lineRule="auto"/>
        <w:ind w:firstLineChars="169" w:firstLine="473"/>
        <w:rPr>
          <w:rFonts w:ascii="仿宋" w:eastAsia="仿宋" w:hAnsi="仿宋" w:hint="eastAsia"/>
          <w:sz w:val="28"/>
          <w:szCs w:val="28"/>
        </w:rPr>
      </w:pPr>
      <w:bookmarkStart w:id="502" w:name="_Hlk181976011"/>
      <w:r w:rsidRPr="002D3186">
        <w:rPr>
          <w:rFonts w:ascii="仿宋" w:eastAsia="仿宋" w:hAnsi="仿宋" w:hint="eastAsia"/>
          <w:sz w:val="28"/>
          <w:szCs w:val="28"/>
        </w:rPr>
        <w:t>投标人：</w:t>
      </w:r>
      <w:r w:rsidRPr="002D3186">
        <w:rPr>
          <w:rFonts w:ascii="仿宋" w:eastAsia="仿宋" w:hAnsi="仿宋" w:hint="eastAsia"/>
          <w:sz w:val="28"/>
          <w:szCs w:val="28"/>
          <w:u w:val="single"/>
        </w:rPr>
        <w:t xml:space="preserve"> </w:t>
      </w:r>
      <w:r w:rsidRPr="002D3186">
        <w:rPr>
          <w:rFonts w:ascii="仿宋" w:eastAsia="仿宋" w:hAnsi="仿宋"/>
          <w:sz w:val="28"/>
          <w:szCs w:val="28"/>
          <w:u w:val="single"/>
        </w:rPr>
        <w:t xml:space="preserve">                           </w:t>
      </w:r>
      <w:r w:rsidRPr="002D3186">
        <w:rPr>
          <w:rFonts w:ascii="仿宋" w:eastAsia="仿宋" w:hAnsi="仿宋"/>
          <w:sz w:val="28"/>
          <w:szCs w:val="28"/>
        </w:rPr>
        <w:t xml:space="preserve"> </w:t>
      </w:r>
      <w:r w:rsidRPr="002D3186">
        <w:rPr>
          <w:rFonts w:ascii="仿宋" w:eastAsia="仿宋" w:hAnsi="仿宋" w:hint="eastAsia"/>
          <w:sz w:val="28"/>
          <w:szCs w:val="28"/>
        </w:rPr>
        <w:t>（加盖单位公章）</w:t>
      </w:r>
    </w:p>
    <w:p w14:paraId="618CA68F" w14:textId="77777777" w:rsidR="00D11FE1" w:rsidRPr="002D3186" w:rsidRDefault="00000000">
      <w:pPr>
        <w:spacing w:line="360" w:lineRule="auto"/>
        <w:ind w:firstLineChars="164" w:firstLine="459"/>
        <w:rPr>
          <w:rFonts w:ascii="仿宋" w:eastAsia="仿宋" w:hAnsi="仿宋" w:hint="eastAsia"/>
          <w:sz w:val="28"/>
          <w:szCs w:val="28"/>
        </w:rPr>
      </w:pPr>
      <w:r w:rsidRPr="002D3186">
        <w:rPr>
          <w:rFonts w:ascii="仿宋" w:eastAsia="仿宋" w:hAnsi="仿宋" w:hint="eastAsia"/>
          <w:sz w:val="28"/>
          <w:szCs w:val="28"/>
        </w:rPr>
        <w:t>法定代表人或负责人或委托代理人：</w:t>
      </w:r>
      <w:r w:rsidRPr="002D3186">
        <w:rPr>
          <w:rFonts w:ascii="仿宋" w:eastAsia="仿宋" w:hAnsi="仿宋"/>
          <w:sz w:val="28"/>
          <w:szCs w:val="28"/>
          <w:u w:val="single"/>
        </w:rPr>
        <w:t xml:space="preserve">     </w:t>
      </w:r>
      <w:r w:rsidRPr="002D3186">
        <w:rPr>
          <w:rFonts w:ascii="仿宋" w:eastAsia="仿宋" w:hAnsi="仿宋" w:hint="eastAsia"/>
          <w:sz w:val="28"/>
          <w:szCs w:val="28"/>
        </w:rPr>
        <w:t>（签字或加盖个人章）</w:t>
      </w:r>
    </w:p>
    <w:p w14:paraId="6BDE9D0E" w14:textId="77777777" w:rsidR="00D11FE1" w:rsidRPr="002D3186" w:rsidRDefault="00000000">
      <w:pPr>
        <w:spacing w:line="360" w:lineRule="auto"/>
        <w:ind w:firstLineChars="167" w:firstLine="468"/>
        <w:rPr>
          <w:rFonts w:ascii="仿宋" w:eastAsia="仿宋" w:hAnsi="仿宋" w:hint="eastAsia"/>
          <w:sz w:val="28"/>
          <w:szCs w:val="28"/>
        </w:rPr>
      </w:pPr>
      <w:r w:rsidRPr="002D3186">
        <w:rPr>
          <w:rFonts w:ascii="仿宋" w:eastAsia="仿宋" w:hAnsi="仿宋" w:hint="eastAsia"/>
          <w:sz w:val="28"/>
          <w:szCs w:val="28"/>
        </w:rPr>
        <w:t xml:space="preserve">日    期： </w:t>
      </w:r>
      <w:r w:rsidRPr="002D3186">
        <w:rPr>
          <w:rFonts w:ascii="仿宋" w:eastAsia="仿宋" w:hAnsi="仿宋"/>
          <w:sz w:val="28"/>
          <w:szCs w:val="28"/>
        </w:rPr>
        <w:t>202</w:t>
      </w:r>
      <w:r w:rsidRPr="002D3186">
        <w:rPr>
          <w:rFonts w:ascii="仿宋" w:eastAsia="仿宋" w:hAnsi="仿宋" w:hint="eastAsia"/>
          <w:sz w:val="28"/>
          <w:szCs w:val="28"/>
        </w:rPr>
        <w:t xml:space="preserve">   年    月    日</w:t>
      </w:r>
    </w:p>
    <w:bookmarkEnd w:id="502"/>
    <w:p w14:paraId="563C0B82" w14:textId="77777777" w:rsidR="00D11FE1" w:rsidRPr="002D3186" w:rsidRDefault="00D11FE1">
      <w:pPr>
        <w:spacing w:line="360" w:lineRule="auto"/>
        <w:rPr>
          <w:rFonts w:ascii="仿宋" w:eastAsia="仿宋" w:hAnsi="仿宋" w:hint="eastAsia"/>
          <w:sz w:val="24"/>
        </w:rPr>
      </w:pPr>
    </w:p>
    <w:p w14:paraId="589269F2" w14:textId="77777777" w:rsidR="00D11FE1" w:rsidRPr="002D3186" w:rsidRDefault="00D11FE1">
      <w:pPr>
        <w:spacing w:line="360" w:lineRule="auto"/>
        <w:rPr>
          <w:rFonts w:ascii="仿宋" w:eastAsia="仿宋" w:hAnsi="仿宋" w:hint="eastAsia"/>
          <w:bCs/>
        </w:rPr>
      </w:pPr>
    </w:p>
    <w:p w14:paraId="03F73C17" w14:textId="77777777" w:rsidR="00D11FE1" w:rsidRPr="002D3186" w:rsidRDefault="00000000">
      <w:pPr>
        <w:spacing w:line="360" w:lineRule="auto"/>
        <w:jc w:val="center"/>
        <w:outlineLvl w:val="1"/>
        <w:rPr>
          <w:rFonts w:ascii="仿宋" w:eastAsia="仿宋" w:hAnsi="仿宋" w:hint="eastAsia"/>
          <w:sz w:val="32"/>
          <w:szCs w:val="32"/>
        </w:rPr>
      </w:pPr>
      <w:bookmarkStart w:id="503" w:name="_Toc466298139"/>
      <w:bookmarkStart w:id="504" w:name="_Toc18589"/>
      <w:bookmarkStart w:id="505" w:name="_Toc27806"/>
      <w:bookmarkStart w:id="506" w:name="_Toc281405527"/>
      <w:bookmarkStart w:id="507" w:name="_Toc152045599"/>
      <w:bookmarkStart w:id="508" w:name="_Toc19043"/>
      <w:bookmarkStart w:id="509" w:name="_Toc152042376"/>
      <w:bookmarkStart w:id="510" w:name="_Toc26878"/>
      <w:bookmarkStart w:id="511" w:name="_Toc144974566"/>
      <w:bookmarkStart w:id="512" w:name="_Toc455867816"/>
      <w:bookmarkStart w:id="513" w:name="_Toc318450721"/>
      <w:bookmarkStart w:id="514" w:name="_Toc455080156"/>
      <w:bookmarkStart w:id="515" w:name="_Toc240443077"/>
      <w:r w:rsidRPr="002D3186">
        <w:rPr>
          <w:rFonts w:ascii="仿宋" w:eastAsia="仿宋" w:hAnsi="仿宋" w:hint="eastAsia"/>
          <w:sz w:val="32"/>
          <w:szCs w:val="32"/>
        </w:rPr>
        <w:t>索引</w:t>
      </w:r>
      <w:r w:rsidRPr="002D3186">
        <w:rPr>
          <w:rFonts w:ascii="仿宋" w:eastAsia="仿宋" w:hAnsi="仿宋"/>
          <w:sz w:val="32"/>
          <w:szCs w:val="32"/>
        </w:rPr>
        <w:t>表</w:t>
      </w:r>
      <w:bookmarkEnd w:id="503"/>
      <w:bookmarkEnd w:id="504"/>
      <w:bookmarkEnd w:id="505"/>
      <w:bookmarkEnd w:id="506"/>
      <w:bookmarkEnd w:id="507"/>
      <w:bookmarkEnd w:id="508"/>
      <w:bookmarkEnd w:id="509"/>
      <w:bookmarkEnd w:id="510"/>
      <w:bookmarkEnd w:id="511"/>
      <w:bookmarkEnd w:id="512"/>
      <w:bookmarkEnd w:id="513"/>
      <w:bookmarkEnd w:id="514"/>
      <w:bookmarkEnd w:id="515"/>
    </w:p>
    <w:tbl>
      <w:tblPr>
        <w:tblW w:w="887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1"/>
        <w:gridCol w:w="1488"/>
        <w:gridCol w:w="2603"/>
        <w:gridCol w:w="1260"/>
        <w:gridCol w:w="2109"/>
      </w:tblGrid>
      <w:tr w:rsidR="00D11FE1" w:rsidRPr="002D3186" w14:paraId="2543A65A" w14:textId="77777777">
        <w:trPr>
          <w:trHeight w:val="649"/>
          <w:jc w:val="center"/>
        </w:trPr>
        <w:tc>
          <w:tcPr>
            <w:tcW w:w="1411" w:type="dxa"/>
            <w:tcBorders>
              <w:top w:val="single" w:sz="4" w:space="0" w:color="auto"/>
              <w:bottom w:val="single" w:sz="4" w:space="0" w:color="auto"/>
              <w:right w:val="single" w:sz="4" w:space="0" w:color="auto"/>
            </w:tcBorders>
            <w:vAlign w:val="center"/>
          </w:tcPr>
          <w:p w14:paraId="3EC8E34C"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条款号</w:t>
            </w:r>
          </w:p>
        </w:tc>
        <w:tc>
          <w:tcPr>
            <w:tcW w:w="1488" w:type="dxa"/>
            <w:tcBorders>
              <w:top w:val="single" w:sz="4" w:space="0" w:color="auto"/>
              <w:left w:val="single" w:sz="4" w:space="0" w:color="auto"/>
              <w:bottom w:val="single" w:sz="4" w:space="0" w:color="auto"/>
              <w:right w:val="single" w:sz="4" w:space="0" w:color="auto"/>
            </w:tcBorders>
            <w:vAlign w:val="center"/>
          </w:tcPr>
          <w:p w14:paraId="3BC4A324"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评审因素</w:t>
            </w:r>
          </w:p>
        </w:tc>
        <w:tc>
          <w:tcPr>
            <w:tcW w:w="2603" w:type="dxa"/>
            <w:tcBorders>
              <w:top w:val="single" w:sz="4" w:space="0" w:color="auto"/>
              <w:left w:val="single" w:sz="4" w:space="0" w:color="auto"/>
              <w:bottom w:val="single" w:sz="4" w:space="0" w:color="auto"/>
              <w:right w:val="single" w:sz="4" w:space="0" w:color="auto"/>
            </w:tcBorders>
            <w:vAlign w:val="center"/>
          </w:tcPr>
          <w:p w14:paraId="01B36F54"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评审标准</w:t>
            </w:r>
          </w:p>
        </w:tc>
        <w:tc>
          <w:tcPr>
            <w:tcW w:w="1260" w:type="dxa"/>
            <w:tcBorders>
              <w:top w:val="single" w:sz="4" w:space="0" w:color="auto"/>
              <w:left w:val="single" w:sz="4" w:space="0" w:color="auto"/>
              <w:bottom w:val="single" w:sz="4" w:space="0" w:color="auto"/>
              <w:right w:val="single" w:sz="4" w:space="0" w:color="auto"/>
            </w:tcBorders>
            <w:vAlign w:val="center"/>
          </w:tcPr>
          <w:p w14:paraId="5BC2956C"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响应情况</w:t>
            </w:r>
          </w:p>
        </w:tc>
        <w:tc>
          <w:tcPr>
            <w:tcW w:w="2109" w:type="dxa"/>
            <w:tcBorders>
              <w:top w:val="single" w:sz="4" w:space="0" w:color="auto"/>
              <w:left w:val="single" w:sz="4" w:space="0" w:color="auto"/>
              <w:bottom w:val="single" w:sz="4" w:space="0" w:color="auto"/>
              <w:right w:val="single" w:sz="4" w:space="0" w:color="auto"/>
            </w:tcBorders>
            <w:vAlign w:val="center"/>
          </w:tcPr>
          <w:p w14:paraId="52EB3B02"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页码</w:t>
            </w:r>
          </w:p>
        </w:tc>
      </w:tr>
      <w:tr w:rsidR="00D11FE1" w:rsidRPr="002D3186" w14:paraId="21F7B545" w14:textId="77777777">
        <w:trPr>
          <w:trHeight w:val="765"/>
          <w:jc w:val="center"/>
        </w:trPr>
        <w:tc>
          <w:tcPr>
            <w:tcW w:w="1411" w:type="dxa"/>
            <w:vMerge w:val="restart"/>
            <w:tcBorders>
              <w:top w:val="single" w:sz="4" w:space="0" w:color="auto"/>
              <w:right w:val="single" w:sz="4" w:space="0" w:color="auto"/>
            </w:tcBorders>
            <w:vAlign w:val="center"/>
          </w:tcPr>
          <w:p w14:paraId="2F519061"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资</w:t>
            </w:r>
          </w:p>
          <w:p w14:paraId="671CB03A"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格</w:t>
            </w:r>
          </w:p>
          <w:p w14:paraId="52A19CDA"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w:t>
            </w:r>
          </w:p>
          <w:p w14:paraId="1D0B33BC"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审</w:t>
            </w:r>
          </w:p>
          <w:p w14:paraId="51CC7349"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标</w:t>
            </w:r>
          </w:p>
          <w:p w14:paraId="2B6F9601"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准</w:t>
            </w:r>
          </w:p>
        </w:tc>
        <w:tc>
          <w:tcPr>
            <w:tcW w:w="1488" w:type="dxa"/>
            <w:tcBorders>
              <w:top w:val="single" w:sz="4" w:space="0" w:color="auto"/>
              <w:left w:val="single" w:sz="4" w:space="0" w:color="auto"/>
              <w:right w:val="single" w:sz="4" w:space="0" w:color="auto"/>
            </w:tcBorders>
            <w:vAlign w:val="center"/>
          </w:tcPr>
          <w:p w14:paraId="72DA801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43703F5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43A5F0B"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0E5D078F"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41D9D4E6" w14:textId="77777777">
        <w:trPr>
          <w:trHeight w:val="765"/>
          <w:jc w:val="center"/>
        </w:trPr>
        <w:tc>
          <w:tcPr>
            <w:tcW w:w="1411" w:type="dxa"/>
            <w:vMerge/>
            <w:tcBorders>
              <w:right w:val="single" w:sz="4" w:space="0" w:color="auto"/>
            </w:tcBorders>
            <w:vAlign w:val="center"/>
          </w:tcPr>
          <w:p w14:paraId="36F1D40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765F368D"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3DBCB9A8"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0C2B3462"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7085389D"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256312CC" w14:textId="77777777">
        <w:trPr>
          <w:trHeight w:val="765"/>
          <w:jc w:val="center"/>
        </w:trPr>
        <w:tc>
          <w:tcPr>
            <w:tcW w:w="1411" w:type="dxa"/>
            <w:vMerge/>
            <w:tcBorders>
              <w:right w:val="single" w:sz="4" w:space="0" w:color="auto"/>
            </w:tcBorders>
            <w:vAlign w:val="center"/>
          </w:tcPr>
          <w:p w14:paraId="5CC94AC1"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3145A7BB"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58406DB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3ABD51C8"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0BF732C3"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5FE7BEE5" w14:textId="77777777">
        <w:trPr>
          <w:trHeight w:val="765"/>
          <w:jc w:val="center"/>
        </w:trPr>
        <w:tc>
          <w:tcPr>
            <w:tcW w:w="1411" w:type="dxa"/>
            <w:vMerge/>
            <w:tcBorders>
              <w:right w:val="single" w:sz="4" w:space="0" w:color="auto"/>
            </w:tcBorders>
            <w:vAlign w:val="center"/>
          </w:tcPr>
          <w:p w14:paraId="64D4D92D"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549C6E9C"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104C39A8"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574C937C"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2FC2D164"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19C03EA5" w14:textId="77777777">
        <w:trPr>
          <w:trHeight w:val="765"/>
          <w:jc w:val="center"/>
        </w:trPr>
        <w:tc>
          <w:tcPr>
            <w:tcW w:w="1411" w:type="dxa"/>
            <w:vMerge/>
            <w:tcBorders>
              <w:right w:val="single" w:sz="4" w:space="0" w:color="auto"/>
            </w:tcBorders>
            <w:vAlign w:val="center"/>
          </w:tcPr>
          <w:p w14:paraId="589341AA"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244AF4D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6AA0C7E1"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3520FDC6"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4DB45225" w14:textId="77777777" w:rsidR="00D11FE1" w:rsidRPr="002D3186" w:rsidRDefault="00D11FE1">
            <w:pPr>
              <w:adjustRightInd w:val="0"/>
              <w:snapToGrid w:val="0"/>
              <w:spacing w:line="360" w:lineRule="auto"/>
              <w:jc w:val="center"/>
              <w:rPr>
                <w:rFonts w:ascii="仿宋" w:eastAsia="仿宋" w:hAnsi="仿宋" w:cs="宋体" w:hint="eastAsia"/>
                <w:szCs w:val="21"/>
                <w:lang w:eastAsia="en-US" w:bidi="en-US"/>
              </w:rPr>
            </w:pPr>
          </w:p>
        </w:tc>
      </w:tr>
      <w:tr w:rsidR="00D11FE1" w:rsidRPr="002D3186" w14:paraId="4AE9F01B" w14:textId="77777777">
        <w:trPr>
          <w:trHeight w:val="765"/>
          <w:jc w:val="center"/>
        </w:trPr>
        <w:tc>
          <w:tcPr>
            <w:tcW w:w="1411" w:type="dxa"/>
            <w:vMerge/>
            <w:tcBorders>
              <w:bottom w:val="single" w:sz="4" w:space="0" w:color="auto"/>
              <w:right w:val="single" w:sz="4" w:space="0" w:color="auto"/>
            </w:tcBorders>
            <w:vAlign w:val="center"/>
          </w:tcPr>
          <w:p w14:paraId="7F2FF450"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6DBC9FFD"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7852A1B8"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151316F1"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1863E236" w14:textId="77777777" w:rsidR="00D11FE1" w:rsidRPr="002D3186" w:rsidRDefault="00D11FE1">
            <w:pPr>
              <w:adjustRightInd w:val="0"/>
              <w:snapToGrid w:val="0"/>
              <w:spacing w:line="360" w:lineRule="auto"/>
              <w:jc w:val="center"/>
              <w:rPr>
                <w:rFonts w:ascii="仿宋" w:eastAsia="仿宋" w:hAnsi="仿宋" w:cs="宋体" w:hint="eastAsia"/>
                <w:szCs w:val="21"/>
                <w:lang w:eastAsia="en-US" w:bidi="en-US"/>
              </w:rPr>
            </w:pPr>
          </w:p>
        </w:tc>
      </w:tr>
    </w:tbl>
    <w:p w14:paraId="0BAD2862" w14:textId="77777777" w:rsidR="00D11FE1" w:rsidRPr="002D3186" w:rsidRDefault="00D11FE1">
      <w:pPr>
        <w:spacing w:line="360" w:lineRule="auto"/>
        <w:ind w:leftChars="350" w:left="735" w:firstLineChars="50" w:firstLine="120"/>
        <w:rPr>
          <w:rFonts w:ascii="仿宋" w:eastAsia="仿宋" w:hAnsi="仿宋" w:hint="eastAsia"/>
          <w:sz w:val="24"/>
        </w:rPr>
      </w:pPr>
    </w:p>
    <w:p w14:paraId="0CF2F2A6" w14:textId="77777777" w:rsidR="00D11FE1" w:rsidRPr="002D3186" w:rsidRDefault="00000000">
      <w:pPr>
        <w:autoSpaceDE w:val="0"/>
        <w:autoSpaceDN w:val="0"/>
        <w:adjustRightInd w:val="0"/>
        <w:spacing w:line="360" w:lineRule="auto"/>
        <w:jc w:val="left"/>
        <w:rPr>
          <w:rFonts w:ascii="仿宋" w:eastAsia="仿宋" w:hAnsi="仿宋" w:cs="仿宋_GB2312" w:hint="eastAsia"/>
          <w:kern w:val="0"/>
          <w:sz w:val="24"/>
        </w:rPr>
      </w:pPr>
      <w:r w:rsidRPr="002D3186">
        <w:rPr>
          <w:rFonts w:ascii="仿宋" w:eastAsia="仿宋" w:hAnsi="仿宋" w:hint="eastAsia"/>
          <w:sz w:val="24"/>
        </w:rPr>
        <w:t>说明：此表为建议提供内容，非供应商必须提供，格式自拟。</w:t>
      </w:r>
    </w:p>
    <w:p w14:paraId="5F5382E0" w14:textId="77777777" w:rsidR="00D11FE1" w:rsidRPr="002D3186" w:rsidRDefault="00D11FE1">
      <w:pPr>
        <w:spacing w:line="360" w:lineRule="auto"/>
        <w:ind w:leftChars="350" w:left="735" w:firstLineChars="50" w:firstLine="120"/>
        <w:rPr>
          <w:rFonts w:ascii="仿宋" w:eastAsia="仿宋" w:hAnsi="仿宋" w:hint="eastAsia"/>
          <w:sz w:val="24"/>
        </w:rPr>
      </w:pPr>
    </w:p>
    <w:p w14:paraId="21D0AA89" w14:textId="77777777" w:rsidR="00D11FE1" w:rsidRPr="002D3186" w:rsidRDefault="00D11FE1">
      <w:pPr>
        <w:spacing w:line="360" w:lineRule="auto"/>
        <w:ind w:leftChars="350" w:left="735" w:firstLineChars="50" w:firstLine="120"/>
        <w:rPr>
          <w:rFonts w:ascii="仿宋" w:eastAsia="仿宋" w:hAnsi="仿宋" w:hint="eastAsia"/>
          <w:sz w:val="24"/>
        </w:rPr>
      </w:pPr>
    </w:p>
    <w:p w14:paraId="5D2B1778" w14:textId="77777777" w:rsidR="00D11FE1" w:rsidRPr="002D3186" w:rsidRDefault="00D11FE1">
      <w:pPr>
        <w:spacing w:line="360" w:lineRule="auto"/>
        <w:ind w:leftChars="350" w:left="735" w:firstLineChars="50" w:firstLine="120"/>
        <w:rPr>
          <w:rFonts w:ascii="仿宋" w:eastAsia="仿宋" w:hAnsi="仿宋" w:hint="eastAsia"/>
          <w:sz w:val="24"/>
        </w:rPr>
      </w:pPr>
    </w:p>
    <w:p w14:paraId="59303E4B" w14:textId="77777777" w:rsidR="00D11FE1" w:rsidRPr="002D3186" w:rsidRDefault="00000000">
      <w:pPr>
        <w:spacing w:line="360" w:lineRule="auto"/>
        <w:rPr>
          <w:rFonts w:ascii="仿宋" w:eastAsia="仿宋" w:hAnsi="仿宋" w:cs="黑体" w:hint="eastAsia"/>
          <w:kern w:val="0"/>
          <w:sz w:val="36"/>
          <w:szCs w:val="36"/>
        </w:rPr>
      </w:pPr>
      <w:r w:rsidRPr="002D3186">
        <w:rPr>
          <w:rFonts w:ascii="仿宋" w:eastAsia="仿宋" w:hAnsi="仿宋" w:cs="黑体" w:hint="eastAsia"/>
          <w:kern w:val="0"/>
          <w:sz w:val="36"/>
          <w:szCs w:val="36"/>
        </w:rPr>
        <w:br w:type="page"/>
      </w:r>
    </w:p>
    <w:p w14:paraId="2AD2AC13" w14:textId="77777777" w:rsidR="00D11FE1" w:rsidRPr="002D3186" w:rsidRDefault="00000000">
      <w:pPr>
        <w:pStyle w:val="2"/>
        <w:widowControl/>
        <w:spacing w:line="360" w:lineRule="auto"/>
        <w:jc w:val="center"/>
        <w:rPr>
          <w:rFonts w:ascii="仿宋" w:eastAsia="仿宋" w:hAnsi="仿宋" w:cs="黑体" w:hint="eastAsia"/>
          <w:b w:val="0"/>
          <w:bCs w:val="0"/>
          <w:kern w:val="0"/>
          <w:sz w:val="36"/>
          <w:szCs w:val="36"/>
        </w:rPr>
      </w:pPr>
      <w:bookmarkStart w:id="516" w:name="_Toc13467"/>
      <w:bookmarkStart w:id="517" w:name="_Toc240443078"/>
      <w:r w:rsidRPr="002D3186">
        <w:rPr>
          <w:rFonts w:ascii="仿宋" w:eastAsia="仿宋" w:hAnsi="仿宋" w:cs="黑体" w:hint="eastAsia"/>
          <w:b w:val="0"/>
          <w:bCs w:val="0"/>
          <w:kern w:val="0"/>
          <w:sz w:val="36"/>
          <w:szCs w:val="36"/>
        </w:rPr>
        <w:lastRenderedPageBreak/>
        <w:t>目    录</w:t>
      </w:r>
      <w:bookmarkEnd w:id="516"/>
      <w:bookmarkEnd w:id="517"/>
    </w:p>
    <w:p w14:paraId="6F200CCC" w14:textId="77777777" w:rsidR="00D11FE1" w:rsidRPr="002D3186" w:rsidRDefault="00000000">
      <w:pPr>
        <w:pStyle w:val="2"/>
        <w:widowControl/>
        <w:spacing w:line="360" w:lineRule="auto"/>
        <w:jc w:val="center"/>
        <w:rPr>
          <w:rFonts w:ascii="仿宋" w:eastAsia="仿宋" w:hAnsi="仿宋" w:hint="eastAsia"/>
          <w:sz w:val="30"/>
          <w:szCs w:val="30"/>
        </w:rPr>
      </w:pPr>
      <w:bookmarkStart w:id="518" w:name="_Toc15048334"/>
      <w:bookmarkStart w:id="519" w:name="_Toc18694"/>
      <w:bookmarkStart w:id="520" w:name="_Toc18974"/>
      <w:bookmarkStart w:id="521" w:name="_Toc10523"/>
      <w:bookmarkStart w:id="522" w:name="_Toc532473494"/>
      <w:bookmarkStart w:id="523" w:name="_Toc515647803"/>
      <w:bookmarkStart w:id="524" w:name="_Toc240443079"/>
      <w:r w:rsidRPr="002D3186">
        <w:rPr>
          <w:rFonts w:ascii="仿宋" w:eastAsia="仿宋" w:hAnsi="仿宋" w:cs="黑体"/>
          <w:b w:val="0"/>
          <w:bCs w:val="0"/>
          <w:kern w:val="0"/>
          <w:sz w:val="30"/>
          <w:szCs w:val="30"/>
        </w:rPr>
        <w:t>第一部分</w:t>
      </w:r>
      <w:r w:rsidRPr="002D3186">
        <w:rPr>
          <w:rFonts w:ascii="仿宋" w:eastAsia="仿宋" w:hAnsi="仿宋" w:cs="黑体" w:hint="eastAsia"/>
          <w:b w:val="0"/>
          <w:bCs w:val="0"/>
          <w:kern w:val="0"/>
          <w:sz w:val="30"/>
          <w:szCs w:val="30"/>
        </w:rPr>
        <w:t xml:space="preserve">  资格证明文件</w:t>
      </w:r>
      <w:bookmarkEnd w:id="518"/>
      <w:bookmarkEnd w:id="519"/>
      <w:bookmarkEnd w:id="520"/>
      <w:bookmarkEnd w:id="521"/>
      <w:bookmarkEnd w:id="522"/>
      <w:bookmarkEnd w:id="523"/>
      <w:bookmarkEnd w:id="524"/>
    </w:p>
    <w:p w14:paraId="3B97DB48" w14:textId="77777777" w:rsidR="00D11FE1" w:rsidRPr="002D3186" w:rsidRDefault="00000000">
      <w:pPr>
        <w:pStyle w:val="25"/>
        <w:spacing w:after="0" w:line="360" w:lineRule="auto"/>
        <w:ind w:leftChars="0" w:left="0" w:firstLineChars="0" w:firstLine="0"/>
        <w:rPr>
          <w:rFonts w:ascii="仿宋" w:eastAsia="仿宋" w:hAnsi="仿宋" w:cs="黑体" w:hint="eastAsia"/>
          <w:kern w:val="0"/>
          <w:sz w:val="28"/>
          <w:szCs w:val="28"/>
        </w:rPr>
      </w:pPr>
      <w:r w:rsidRPr="002D3186">
        <w:rPr>
          <w:rFonts w:ascii="仿宋" w:eastAsia="仿宋" w:hAnsi="仿宋" w:cs="黑体" w:hint="eastAsia"/>
          <w:kern w:val="0"/>
          <w:sz w:val="28"/>
          <w:szCs w:val="28"/>
        </w:rPr>
        <w:t>1.</w:t>
      </w:r>
      <w:bookmarkStart w:id="525" w:name="_Toc16152971"/>
      <w:r w:rsidRPr="002D3186">
        <w:rPr>
          <w:rFonts w:ascii="仿宋" w:eastAsia="仿宋" w:hAnsi="仿宋" w:cs="黑体" w:hint="eastAsia"/>
          <w:kern w:val="0"/>
          <w:sz w:val="28"/>
          <w:szCs w:val="28"/>
        </w:rPr>
        <w:t>投标人在投标文件中提供满足《中华人民共和国政府采购法》第二十二条规定的承诺函。</w:t>
      </w:r>
      <w:bookmarkEnd w:id="525"/>
    </w:p>
    <w:p w14:paraId="4BC425A8" w14:textId="77777777" w:rsidR="00D11FE1" w:rsidRPr="002D3186" w:rsidRDefault="00000000">
      <w:pPr>
        <w:pStyle w:val="25"/>
        <w:spacing w:after="0" w:line="360" w:lineRule="auto"/>
        <w:ind w:leftChars="0" w:left="0" w:firstLineChars="0" w:firstLine="0"/>
        <w:rPr>
          <w:rFonts w:ascii="仿宋" w:eastAsia="仿宋" w:hAnsi="仿宋" w:cs="黑体" w:hint="eastAsia"/>
          <w:kern w:val="0"/>
          <w:sz w:val="28"/>
          <w:szCs w:val="28"/>
        </w:rPr>
      </w:pPr>
      <w:r w:rsidRPr="002D3186">
        <w:rPr>
          <w:rFonts w:ascii="仿宋" w:eastAsia="仿宋" w:hAnsi="仿宋" w:cs="黑体" w:hint="eastAsia"/>
          <w:kern w:val="0"/>
          <w:sz w:val="28"/>
          <w:szCs w:val="28"/>
        </w:rPr>
        <w:t>2.落实政府采购政策需要满足的资格要求（如</w:t>
      </w:r>
      <w:r w:rsidRPr="002D3186">
        <w:rPr>
          <w:rFonts w:ascii="仿宋" w:eastAsia="仿宋" w:hAnsi="仿宋" w:cs="黑体"/>
          <w:kern w:val="0"/>
          <w:sz w:val="28"/>
          <w:szCs w:val="28"/>
        </w:rPr>
        <w:t>需要</w:t>
      </w:r>
      <w:r w:rsidRPr="002D3186">
        <w:rPr>
          <w:rFonts w:ascii="仿宋" w:eastAsia="仿宋" w:hAnsi="仿宋" w:cs="黑体" w:hint="eastAsia"/>
          <w:kern w:val="0"/>
          <w:sz w:val="28"/>
          <w:szCs w:val="28"/>
        </w:rPr>
        <w:t>）</w:t>
      </w:r>
    </w:p>
    <w:p w14:paraId="3EE58954" w14:textId="77777777" w:rsidR="00D11FE1" w:rsidRPr="002D3186" w:rsidRDefault="00000000">
      <w:pPr>
        <w:pStyle w:val="25"/>
        <w:spacing w:after="0" w:line="360" w:lineRule="auto"/>
        <w:ind w:leftChars="0" w:left="0" w:firstLineChars="0" w:firstLine="0"/>
        <w:rPr>
          <w:rFonts w:ascii="仿宋" w:eastAsia="仿宋" w:hAnsi="仿宋" w:cs="黑体" w:hint="eastAsia"/>
          <w:kern w:val="0"/>
          <w:sz w:val="28"/>
          <w:szCs w:val="28"/>
        </w:rPr>
      </w:pPr>
      <w:r w:rsidRPr="002D3186">
        <w:rPr>
          <w:rFonts w:ascii="仿宋" w:eastAsia="仿宋" w:hAnsi="仿宋" w:cs="黑体" w:hint="eastAsia"/>
          <w:kern w:val="0"/>
          <w:sz w:val="28"/>
          <w:szCs w:val="28"/>
        </w:rPr>
        <w:t>3.本项目的特定资格要求（如</w:t>
      </w:r>
      <w:r w:rsidRPr="002D3186">
        <w:rPr>
          <w:rFonts w:ascii="仿宋" w:eastAsia="仿宋" w:hAnsi="仿宋" w:cs="黑体"/>
          <w:kern w:val="0"/>
          <w:sz w:val="28"/>
          <w:szCs w:val="28"/>
        </w:rPr>
        <w:t>需要，</w:t>
      </w:r>
      <w:r w:rsidRPr="002D3186">
        <w:rPr>
          <w:rFonts w:ascii="仿宋" w:eastAsia="仿宋" w:hAnsi="仿宋" w:cs="黑体" w:hint="eastAsia"/>
          <w:kern w:val="0"/>
          <w:sz w:val="28"/>
          <w:szCs w:val="28"/>
        </w:rPr>
        <w:t>格式自拟）</w:t>
      </w:r>
    </w:p>
    <w:p w14:paraId="06D2398E" w14:textId="77777777" w:rsidR="00D11FE1" w:rsidRPr="002D3186" w:rsidRDefault="00000000">
      <w:pPr>
        <w:spacing w:line="360" w:lineRule="auto"/>
        <w:rPr>
          <w:rFonts w:ascii="仿宋" w:eastAsia="仿宋" w:hAnsi="仿宋" w:cs="黑体" w:hint="eastAsia"/>
          <w:kern w:val="0"/>
          <w:sz w:val="28"/>
          <w:szCs w:val="28"/>
        </w:rPr>
      </w:pPr>
      <w:r w:rsidRPr="002D3186">
        <w:rPr>
          <w:rFonts w:ascii="仿宋" w:eastAsia="仿宋" w:hAnsi="仿宋" w:cs="黑体" w:hint="eastAsia"/>
          <w:kern w:val="0"/>
          <w:sz w:val="28"/>
          <w:szCs w:val="28"/>
        </w:rPr>
        <w:t>4.其他资格证明文件（如</w:t>
      </w:r>
      <w:r w:rsidRPr="002D3186">
        <w:rPr>
          <w:rFonts w:ascii="仿宋" w:eastAsia="仿宋" w:hAnsi="仿宋" w:cs="黑体"/>
          <w:kern w:val="0"/>
          <w:sz w:val="28"/>
          <w:szCs w:val="28"/>
        </w:rPr>
        <w:t>需要，</w:t>
      </w:r>
      <w:r w:rsidRPr="002D3186">
        <w:rPr>
          <w:rFonts w:ascii="仿宋" w:eastAsia="仿宋" w:hAnsi="仿宋" w:cs="黑体" w:hint="eastAsia"/>
          <w:kern w:val="0"/>
          <w:sz w:val="28"/>
          <w:szCs w:val="28"/>
        </w:rPr>
        <w:t>格式自拟）</w:t>
      </w:r>
    </w:p>
    <w:p w14:paraId="49F6AE7D" w14:textId="77777777" w:rsidR="00D11FE1" w:rsidRPr="002D3186" w:rsidRDefault="00D11FE1">
      <w:pPr>
        <w:spacing w:line="360" w:lineRule="auto"/>
        <w:rPr>
          <w:rFonts w:ascii="仿宋" w:eastAsia="仿宋" w:hAnsi="仿宋" w:hint="eastAsia"/>
          <w:sz w:val="24"/>
        </w:rPr>
      </w:pPr>
    </w:p>
    <w:p w14:paraId="1790CA34" w14:textId="77777777" w:rsidR="00D11FE1" w:rsidRPr="002D3186" w:rsidRDefault="00D11FE1">
      <w:pPr>
        <w:spacing w:line="360" w:lineRule="auto"/>
        <w:rPr>
          <w:rFonts w:ascii="仿宋" w:eastAsia="仿宋" w:hAnsi="仿宋" w:hint="eastAsia"/>
        </w:rPr>
      </w:pPr>
    </w:p>
    <w:p w14:paraId="28A9E9BC" w14:textId="77777777" w:rsidR="00D11FE1" w:rsidRPr="002D3186" w:rsidRDefault="00D11FE1">
      <w:pPr>
        <w:spacing w:line="360" w:lineRule="auto"/>
        <w:rPr>
          <w:rFonts w:ascii="仿宋" w:eastAsia="仿宋" w:hAnsi="仿宋" w:hint="eastAsia"/>
        </w:rPr>
      </w:pPr>
    </w:p>
    <w:p w14:paraId="197897A8" w14:textId="77777777" w:rsidR="00D11FE1" w:rsidRPr="002D3186" w:rsidRDefault="00D11FE1">
      <w:pPr>
        <w:spacing w:line="360" w:lineRule="auto"/>
        <w:rPr>
          <w:rFonts w:ascii="仿宋" w:eastAsia="仿宋" w:hAnsi="仿宋" w:hint="eastAsia"/>
        </w:rPr>
      </w:pPr>
    </w:p>
    <w:p w14:paraId="425ED103" w14:textId="77777777" w:rsidR="00D11FE1" w:rsidRPr="002D3186" w:rsidRDefault="00D11FE1">
      <w:pPr>
        <w:spacing w:line="360" w:lineRule="auto"/>
        <w:rPr>
          <w:rFonts w:ascii="仿宋" w:eastAsia="仿宋" w:hAnsi="仿宋" w:hint="eastAsia"/>
        </w:rPr>
      </w:pPr>
    </w:p>
    <w:p w14:paraId="4A8536C8" w14:textId="77777777" w:rsidR="00D11FE1" w:rsidRPr="002D3186" w:rsidRDefault="00D11FE1">
      <w:pPr>
        <w:spacing w:line="360" w:lineRule="auto"/>
        <w:rPr>
          <w:rFonts w:ascii="仿宋" w:eastAsia="仿宋" w:hAnsi="仿宋" w:hint="eastAsia"/>
        </w:rPr>
      </w:pPr>
    </w:p>
    <w:p w14:paraId="73937690" w14:textId="77777777" w:rsidR="00D11FE1" w:rsidRPr="002D3186" w:rsidRDefault="00D11FE1">
      <w:pPr>
        <w:spacing w:line="360" w:lineRule="auto"/>
        <w:rPr>
          <w:rFonts w:ascii="仿宋" w:eastAsia="仿宋" w:hAnsi="仿宋" w:hint="eastAsia"/>
        </w:rPr>
      </w:pPr>
    </w:p>
    <w:p w14:paraId="7B385F54" w14:textId="77777777" w:rsidR="00D11FE1" w:rsidRPr="002D3186" w:rsidRDefault="00D11FE1">
      <w:pPr>
        <w:spacing w:line="360" w:lineRule="auto"/>
        <w:rPr>
          <w:rFonts w:ascii="仿宋" w:eastAsia="仿宋" w:hAnsi="仿宋" w:hint="eastAsia"/>
        </w:rPr>
      </w:pPr>
    </w:p>
    <w:p w14:paraId="3CAE24CF" w14:textId="77777777" w:rsidR="00D11FE1" w:rsidRPr="002D3186" w:rsidRDefault="00D11FE1">
      <w:pPr>
        <w:spacing w:line="360" w:lineRule="auto"/>
        <w:rPr>
          <w:rFonts w:ascii="仿宋" w:eastAsia="仿宋" w:hAnsi="仿宋" w:hint="eastAsia"/>
        </w:rPr>
      </w:pPr>
    </w:p>
    <w:p w14:paraId="7FC6E672" w14:textId="77777777" w:rsidR="00D11FE1" w:rsidRPr="002D3186" w:rsidRDefault="00D11FE1">
      <w:pPr>
        <w:spacing w:line="360" w:lineRule="auto"/>
        <w:rPr>
          <w:rFonts w:ascii="仿宋" w:eastAsia="仿宋" w:hAnsi="仿宋" w:hint="eastAsia"/>
        </w:rPr>
      </w:pPr>
    </w:p>
    <w:p w14:paraId="0C83AE09" w14:textId="77777777" w:rsidR="00D11FE1" w:rsidRPr="002D3186" w:rsidRDefault="00D11FE1">
      <w:pPr>
        <w:spacing w:line="360" w:lineRule="auto"/>
        <w:rPr>
          <w:rFonts w:ascii="仿宋" w:eastAsia="仿宋" w:hAnsi="仿宋" w:hint="eastAsia"/>
        </w:rPr>
      </w:pPr>
    </w:p>
    <w:p w14:paraId="32B8443F" w14:textId="77777777" w:rsidR="00D11FE1" w:rsidRPr="002D3186" w:rsidRDefault="00000000">
      <w:pPr>
        <w:spacing w:line="360" w:lineRule="auto"/>
        <w:jc w:val="left"/>
        <w:rPr>
          <w:rFonts w:ascii="仿宋" w:eastAsia="仿宋" w:hAnsi="仿宋" w:hint="eastAsia"/>
        </w:rPr>
      </w:pPr>
      <w:r w:rsidRPr="002D3186">
        <w:rPr>
          <w:rFonts w:ascii="仿宋" w:eastAsia="仿宋" w:hAnsi="仿宋" w:hint="eastAsia"/>
        </w:rPr>
        <w:t>注：资格证明文件可以根据采购公告及文件中实际要求进行相应修改和调整</w:t>
      </w:r>
      <w:r w:rsidRPr="002D3186">
        <w:rPr>
          <w:rFonts w:ascii="仿宋" w:eastAsia="仿宋" w:hAnsi="仿宋" w:hint="eastAsia"/>
        </w:rPr>
        <w:br w:type="page"/>
      </w:r>
    </w:p>
    <w:p w14:paraId="621EE878" w14:textId="77777777" w:rsidR="00D11FE1" w:rsidRPr="002D3186" w:rsidRDefault="00D11FE1">
      <w:pPr>
        <w:spacing w:line="360" w:lineRule="auto"/>
        <w:rPr>
          <w:rFonts w:ascii="仿宋" w:eastAsia="仿宋" w:hAnsi="仿宋" w:hint="eastAsia"/>
          <w:sz w:val="24"/>
        </w:rPr>
      </w:pPr>
    </w:p>
    <w:p w14:paraId="56C93DA7" w14:textId="77777777" w:rsidR="00D11FE1" w:rsidRPr="002D3186" w:rsidRDefault="00000000">
      <w:pPr>
        <w:pStyle w:val="2"/>
        <w:widowControl/>
        <w:spacing w:line="360" w:lineRule="auto"/>
        <w:jc w:val="center"/>
        <w:rPr>
          <w:rFonts w:ascii="仿宋" w:eastAsia="仿宋" w:hAnsi="仿宋" w:hint="eastAsia"/>
          <w:sz w:val="24"/>
        </w:rPr>
      </w:pPr>
      <w:bookmarkStart w:id="526" w:name="_Toc17207"/>
      <w:bookmarkStart w:id="527" w:name="_Toc532473502"/>
      <w:bookmarkStart w:id="528" w:name="_Toc29703"/>
      <w:bookmarkStart w:id="529" w:name="_Toc15048343"/>
      <w:bookmarkStart w:id="530" w:name="_Toc515647813"/>
      <w:bookmarkStart w:id="531" w:name="_Toc20369"/>
      <w:bookmarkStart w:id="532" w:name="_Toc240443080"/>
      <w:r w:rsidRPr="002D3186">
        <w:rPr>
          <w:rFonts w:ascii="仿宋" w:eastAsia="仿宋" w:hAnsi="仿宋" w:cs="黑体" w:hint="eastAsia"/>
          <w:b w:val="0"/>
          <w:bCs w:val="0"/>
          <w:kern w:val="0"/>
          <w:sz w:val="28"/>
          <w:szCs w:val="28"/>
        </w:rPr>
        <w:t>1.</w:t>
      </w:r>
      <w:bookmarkEnd w:id="526"/>
      <w:bookmarkEnd w:id="527"/>
      <w:bookmarkEnd w:id="528"/>
      <w:bookmarkEnd w:id="529"/>
      <w:bookmarkEnd w:id="530"/>
      <w:r w:rsidRPr="002D3186">
        <w:rPr>
          <w:rFonts w:ascii="仿宋" w:eastAsia="仿宋" w:hAnsi="仿宋" w:cs="黑体" w:hint="eastAsia"/>
          <w:b w:val="0"/>
          <w:bCs w:val="0"/>
          <w:kern w:val="0"/>
          <w:sz w:val="28"/>
          <w:szCs w:val="28"/>
        </w:rPr>
        <w:t>承诺函</w:t>
      </w:r>
      <w:bookmarkEnd w:id="531"/>
      <w:bookmarkEnd w:id="532"/>
    </w:p>
    <w:p w14:paraId="014F0564" w14:textId="77777777" w:rsidR="00D11FE1" w:rsidRPr="002D3186" w:rsidRDefault="00000000">
      <w:pPr>
        <w:adjustRightInd w:val="0"/>
        <w:snapToGrid w:val="0"/>
        <w:spacing w:line="360" w:lineRule="auto"/>
        <w:rPr>
          <w:rFonts w:ascii="仿宋" w:eastAsia="仿宋" w:hAnsi="仿宋" w:hint="eastAsia"/>
          <w:sz w:val="24"/>
          <w:u w:val="single"/>
        </w:rPr>
      </w:pPr>
      <w:r w:rsidRPr="002D3186">
        <w:rPr>
          <w:rFonts w:ascii="仿宋" w:eastAsia="仿宋" w:hAnsi="仿宋"/>
          <w:sz w:val="24"/>
          <w:u w:val="single"/>
        </w:rPr>
        <w:t>致</w:t>
      </w:r>
      <w:r w:rsidRPr="002D3186">
        <w:rPr>
          <w:rFonts w:ascii="仿宋" w:eastAsia="仿宋" w:hAnsi="仿宋" w:hint="eastAsia"/>
          <w:sz w:val="24"/>
          <w:u w:val="single"/>
        </w:rPr>
        <w:t>：</w:t>
      </w:r>
      <w:r w:rsidRPr="002D3186">
        <w:rPr>
          <w:rFonts w:ascii="仿宋" w:eastAsia="仿宋" w:hAnsi="仿宋"/>
          <w:sz w:val="24"/>
          <w:u w:val="single"/>
        </w:rPr>
        <w:t>（</w:t>
      </w:r>
      <w:r w:rsidRPr="002D3186">
        <w:rPr>
          <w:rFonts w:ascii="仿宋" w:eastAsia="仿宋" w:hAnsi="仿宋" w:hint="eastAsia"/>
          <w:sz w:val="24"/>
          <w:u w:val="single"/>
        </w:rPr>
        <w:t>填写本项目采购人名称</w:t>
      </w:r>
      <w:r w:rsidRPr="002D3186">
        <w:rPr>
          <w:rFonts w:ascii="仿宋" w:eastAsia="仿宋" w:hAnsi="仿宋"/>
          <w:sz w:val="24"/>
          <w:u w:val="single"/>
        </w:rPr>
        <w:t>）</w:t>
      </w:r>
    </w:p>
    <w:p w14:paraId="4F8E7903"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我单位自愿参加本次政府采购活动，严格遵守《中华人民共和国政府采购法》及相关法律法规，依法诚信经营，依法遵守本次政府采购活动的各项规定。我单位郑重承诺声明如下：</w:t>
      </w:r>
    </w:p>
    <w:p w14:paraId="27C53DF6"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hint="eastAsia"/>
          <w:sz w:val="24"/>
        </w:rPr>
        <w:t>（一）</w:t>
      </w:r>
      <w:r w:rsidRPr="002D3186">
        <w:rPr>
          <w:rFonts w:ascii="仿宋" w:eastAsia="仿宋" w:hAnsi="仿宋"/>
          <w:sz w:val="24"/>
        </w:rPr>
        <w:t>我单位全称为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sz w:val="24"/>
        </w:rPr>
        <w:t>，注册地点为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sz w:val="24"/>
        </w:rPr>
        <w:t>，统一社会信用代码为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sz w:val="24"/>
        </w:rPr>
        <w:t xml:space="preserve"> ，法定代表人（单位负责人）为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sz w:val="24"/>
        </w:rPr>
        <w:t xml:space="preserve"> ，联系方式为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sz w:val="24"/>
        </w:rPr>
        <w:t xml:space="preserve"> 。</w:t>
      </w:r>
    </w:p>
    <w:p w14:paraId="54E6CB73"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（二）我单位具备《中华人民共和国政府采购法》第二十二条第一款和本项目规定的条件：</w:t>
      </w:r>
    </w:p>
    <w:p w14:paraId="3517E6C0"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1</w:t>
      </w:r>
      <w:r w:rsidRPr="002D3186">
        <w:rPr>
          <w:rFonts w:ascii="仿宋" w:eastAsia="仿宋" w:hAnsi="仿宋" w:cs="宋体"/>
          <w:spacing w:val="8"/>
          <w:kern w:val="0"/>
          <w:sz w:val="24"/>
        </w:rPr>
        <w:t>.</w:t>
      </w:r>
      <w:r w:rsidRPr="002D3186">
        <w:rPr>
          <w:rFonts w:ascii="仿宋" w:eastAsia="仿宋" w:hAnsi="仿宋" w:cs="宋体" w:hint="eastAsia"/>
          <w:spacing w:val="8"/>
          <w:kern w:val="0"/>
          <w:sz w:val="24"/>
        </w:rPr>
        <w:t>具有独立承担民事责任的能力；</w:t>
      </w:r>
    </w:p>
    <w:p w14:paraId="70FC23C5"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2</w:t>
      </w:r>
      <w:r w:rsidRPr="002D3186">
        <w:rPr>
          <w:rFonts w:ascii="仿宋" w:eastAsia="仿宋" w:hAnsi="仿宋" w:cs="宋体"/>
          <w:spacing w:val="8"/>
          <w:kern w:val="0"/>
          <w:sz w:val="24"/>
        </w:rPr>
        <w:t>.</w:t>
      </w:r>
      <w:r w:rsidRPr="002D3186">
        <w:rPr>
          <w:rFonts w:ascii="仿宋" w:eastAsia="仿宋" w:hAnsi="仿宋" w:cs="宋体" w:hint="eastAsia"/>
          <w:spacing w:val="8"/>
          <w:kern w:val="0"/>
          <w:sz w:val="24"/>
        </w:rPr>
        <w:t>具有良好的商业信誉和健全的财务会计制度；</w:t>
      </w:r>
    </w:p>
    <w:p w14:paraId="13F53C79"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3</w:t>
      </w:r>
      <w:r w:rsidRPr="002D3186">
        <w:rPr>
          <w:rFonts w:ascii="仿宋" w:eastAsia="仿宋" w:hAnsi="仿宋" w:cs="宋体"/>
          <w:spacing w:val="8"/>
          <w:kern w:val="0"/>
          <w:sz w:val="24"/>
        </w:rPr>
        <w:t>.</w:t>
      </w:r>
      <w:r w:rsidRPr="002D3186">
        <w:rPr>
          <w:rFonts w:ascii="仿宋" w:eastAsia="仿宋" w:hAnsi="仿宋" w:cs="宋体" w:hint="eastAsia"/>
          <w:spacing w:val="8"/>
          <w:kern w:val="0"/>
          <w:sz w:val="24"/>
        </w:rPr>
        <w:t>具有履行合同所必需的设备和专业技术能力；</w:t>
      </w:r>
    </w:p>
    <w:p w14:paraId="421DA3D5"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4</w:t>
      </w:r>
      <w:r w:rsidRPr="002D3186">
        <w:rPr>
          <w:rFonts w:ascii="仿宋" w:eastAsia="仿宋" w:hAnsi="仿宋" w:cs="宋体"/>
          <w:spacing w:val="8"/>
          <w:kern w:val="0"/>
          <w:sz w:val="24"/>
        </w:rPr>
        <w:t>.</w:t>
      </w:r>
      <w:r w:rsidRPr="002D3186">
        <w:rPr>
          <w:rFonts w:ascii="仿宋" w:eastAsia="仿宋" w:hAnsi="仿宋" w:cs="宋体" w:hint="eastAsia"/>
          <w:spacing w:val="8"/>
          <w:kern w:val="0"/>
          <w:sz w:val="24"/>
        </w:rPr>
        <w:t>有依法缴纳税收和社会保障资金的良好记录；</w:t>
      </w:r>
    </w:p>
    <w:p w14:paraId="0622ECDD" w14:textId="77777777" w:rsidR="00D11FE1" w:rsidRPr="002D3186" w:rsidRDefault="00000000">
      <w:pPr>
        <w:adjustRightInd w:val="0"/>
        <w:snapToGrid w:val="0"/>
        <w:spacing w:line="360" w:lineRule="auto"/>
        <w:ind w:firstLineChars="200" w:firstLine="512"/>
        <w:rPr>
          <w:rFonts w:ascii="仿宋" w:eastAsia="仿宋" w:hAnsi="仿宋" w:hint="eastAsia"/>
          <w:sz w:val="24"/>
        </w:rPr>
      </w:pPr>
      <w:r w:rsidRPr="002D3186">
        <w:rPr>
          <w:rFonts w:ascii="仿宋" w:eastAsia="仿宋" w:hAnsi="仿宋" w:cs="宋体" w:hint="eastAsia"/>
          <w:spacing w:val="8"/>
          <w:kern w:val="0"/>
          <w:sz w:val="24"/>
        </w:rPr>
        <w:t>5</w:t>
      </w:r>
      <w:r w:rsidRPr="002D3186">
        <w:rPr>
          <w:rFonts w:ascii="仿宋" w:eastAsia="仿宋" w:hAnsi="仿宋" w:cs="宋体"/>
          <w:spacing w:val="8"/>
          <w:kern w:val="0"/>
          <w:sz w:val="24"/>
        </w:rPr>
        <w:t>.</w:t>
      </w:r>
      <w:r w:rsidRPr="002D3186">
        <w:rPr>
          <w:rFonts w:ascii="仿宋" w:eastAsia="仿宋" w:hAnsi="仿宋" w:hint="eastAsia"/>
          <w:sz w:val="24"/>
        </w:rPr>
        <w:t>在</w:t>
      </w:r>
      <w:r w:rsidRPr="002D3186">
        <w:rPr>
          <w:rFonts w:ascii="仿宋" w:eastAsia="仿宋" w:hAnsi="仿宋"/>
          <w:sz w:val="24"/>
        </w:rPr>
        <w:t>参加</w:t>
      </w:r>
      <w:r w:rsidRPr="002D3186">
        <w:rPr>
          <w:rFonts w:ascii="仿宋" w:eastAsia="仿宋" w:hAnsi="仿宋" w:hint="eastAsia"/>
          <w:sz w:val="24"/>
        </w:rPr>
        <w:t>本次</w:t>
      </w:r>
      <w:r w:rsidRPr="002D3186">
        <w:rPr>
          <w:rFonts w:ascii="仿宋" w:eastAsia="仿宋" w:hAnsi="仿宋"/>
          <w:sz w:val="24"/>
        </w:rPr>
        <w:t>政府采购活动前三年内，在经营活动中没有重大违法记录</w:t>
      </w:r>
      <w:r w:rsidRPr="002D3186">
        <w:rPr>
          <w:rFonts w:ascii="仿宋" w:eastAsia="仿宋" w:hAnsi="仿宋" w:hint="eastAsia"/>
          <w:sz w:val="24"/>
        </w:rPr>
        <w:t>。</w:t>
      </w:r>
      <w:r w:rsidRPr="002D3186">
        <w:rPr>
          <w:rFonts w:ascii="仿宋" w:eastAsia="仿宋" w:hAnsi="仿宋"/>
          <w:sz w:val="24"/>
        </w:rPr>
        <w:t>（重大违法记录</w:t>
      </w:r>
      <w:r w:rsidRPr="002D3186">
        <w:rPr>
          <w:rFonts w:ascii="仿宋" w:eastAsia="仿宋" w:hAnsi="仿宋" w:hint="eastAsia"/>
          <w:sz w:val="24"/>
        </w:rPr>
        <w:t>，是</w:t>
      </w:r>
      <w:r w:rsidRPr="002D3186">
        <w:rPr>
          <w:rFonts w:ascii="仿宋" w:eastAsia="仿宋" w:hAnsi="仿宋"/>
          <w:sz w:val="24"/>
        </w:rPr>
        <w:t>指因违法经营受到刑事处罚或者责令停产停业、吊销许可证或者执照、较大数额罚款等行政处罚，不包括因违法经营被禁止在一定期限内参加政府采购活动，但期限已经届满的情形</w:t>
      </w:r>
      <w:r w:rsidRPr="002D3186">
        <w:rPr>
          <w:rFonts w:ascii="仿宋" w:eastAsia="仿宋" w:hAnsi="仿宋" w:hint="eastAsia"/>
          <w:sz w:val="24"/>
        </w:rPr>
        <w:t>。</w:t>
      </w:r>
      <w:r w:rsidRPr="002D3186">
        <w:rPr>
          <w:rFonts w:ascii="仿宋" w:eastAsia="仿宋" w:hAnsi="仿宋"/>
          <w:sz w:val="24"/>
        </w:rPr>
        <w:t>）</w:t>
      </w:r>
    </w:p>
    <w:p w14:paraId="04E57C88" w14:textId="77777777" w:rsidR="00D11FE1" w:rsidRPr="002D3186" w:rsidRDefault="00000000">
      <w:pPr>
        <w:widowControl/>
        <w:shd w:val="clear" w:color="auto" w:fill="FFFFFF"/>
        <w:spacing w:line="360" w:lineRule="auto"/>
        <w:ind w:firstLineChars="200" w:firstLine="512"/>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6</w:t>
      </w:r>
      <w:r w:rsidRPr="002D3186">
        <w:rPr>
          <w:rFonts w:ascii="仿宋" w:eastAsia="仿宋" w:hAnsi="仿宋" w:cs="宋体"/>
          <w:spacing w:val="8"/>
          <w:kern w:val="0"/>
          <w:sz w:val="24"/>
        </w:rPr>
        <w:t>.</w:t>
      </w:r>
      <w:r w:rsidRPr="002D3186">
        <w:rPr>
          <w:rFonts w:ascii="仿宋" w:eastAsia="仿宋" w:hAnsi="仿宋" w:cs="宋体" w:hint="eastAsia"/>
          <w:spacing w:val="8"/>
          <w:kern w:val="0"/>
          <w:sz w:val="24"/>
        </w:rPr>
        <w:t>法律、行政法规规定的其他条件。</w:t>
      </w:r>
    </w:p>
    <w:p w14:paraId="72E72141"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w:t>
      </w:r>
      <w:r w:rsidRPr="002D3186">
        <w:rPr>
          <w:rFonts w:ascii="仿宋" w:eastAsia="仿宋" w:hAnsi="仿宋" w:hint="eastAsia"/>
          <w:sz w:val="24"/>
        </w:rPr>
        <w:t>一</w:t>
      </w:r>
      <w:r w:rsidRPr="002D3186">
        <w:rPr>
          <w:rFonts w:ascii="仿宋" w:eastAsia="仿宋" w:hAnsi="仿宋"/>
          <w:sz w:val="24"/>
        </w:rPr>
        <w:t>）我单位不存在为采购项目提供整体设计、规范编制或者项目管理、监理、检测等服务后，再参加该采购项目的其他采购活动的情形（单一来源采购项目除外）；</w:t>
      </w:r>
    </w:p>
    <w:p w14:paraId="27F3AF21" w14:textId="77777777" w:rsidR="00D11FE1" w:rsidRPr="002D3186" w:rsidRDefault="00000000">
      <w:pPr>
        <w:widowControl/>
        <w:shd w:val="clear" w:color="auto" w:fill="FFFFFF"/>
        <w:spacing w:line="360" w:lineRule="auto"/>
        <w:ind w:firstLine="480"/>
        <w:jc w:val="left"/>
        <w:rPr>
          <w:rFonts w:ascii="仿宋" w:eastAsia="仿宋" w:hAnsi="仿宋" w:hint="eastAsia"/>
          <w:sz w:val="24"/>
        </w:rPr>
      </w:pPr>
      <w:bookmarkStart w:id="533" w:name="_Hlk167200533"/>
      <w:r w:rsidRPr="002D3186">
        <w:rPr>
          <w:rFonts w:ascii="仿宋" w:eastAsia="仿宋" w:hAnsi="仿宋" w:cs="宋体" w:hint="eastAsia"/>
          <w:spacing w:val="8"/>
          <w:kern w:val="0"/>
          <w:sz w:val="24"/>
        </w:rPr>
        <w:t>（二）我单位参加本次采购活动，不存在与单位负责人为同一人或者存在直接控股、管理关系的其他</w:t>
      </w:r>
      <w:r w:rsidRPr="002D3186">
        <w:rPr>
          <w:rFonts w:ascii="仿宋" w:eastAsia="仿宋" w:hAnsi="仿宋" w:hint="eastAsia"/>
          <w:sz w:val="24"/>
        </w:rPr>
        <w:t>投标人</w:t>
      </w:r>
      <w:r w:rsidRPr="002D3186">
        <w:rPr>
          <w:rFonts w:ascii="仿宋" w:eastAsia="仿宋" w:hAnsi="仿宋" w:cs="宋体" w:hint="eastAsia"/>
          <w:spacing w:val="8"/>
          <w:kern w:val="0"/>
          <w:sz w:val="24"/>
        </w:rPr>
        <w:t>参与同一合同项下的采购活动行为。</w:t>
      </w:r>
      <w:bookmarkEnd w:id="533"/>
    </w:p>
    <w:p w14:paraId="4A9249D9" w14:textId="77777777" w:rsidR="00D11FE1" w:rsidRPr="002D3186" w:rsidRDefault="00000000">
      <w:pPr>
        <w:adjustRightInd w:val="0"/>
        <w:snapToGrid w:val="0"/>
        <w:spacing w:line="360" w:lineRule="auto"/>
        <w:ind w:firstLineChars="200" w:firstLine="480"/>
        <w:rPr>
          <w:rFonts w:ascii="仿宋" w:eastAsia="仿宋" w:hAnsi="仿宋" w:hint="eastAsia"/>
          <w:sz w:val="24"/>
        </w:rPr>
      </w:pPr>
      <w:r w:rsidRPr="002D3186">
        <w:rPr>
          <w:rFonts w:ascii="仿宋" w:eastAsia="仿宋" w:hAnsi="仿宋"/>
          <w:sz w:val="24"/>
        </w:rPr>
        <w:t>上述</w:t>
      </w:r>
      <w:r w:rsidRPr="002D3186">
        <w:rPr>
          <w:rFonts w:ascii="仿宋" w:eastAsia="仿宋" w:hAnsi="仿宋" w:hint="eastAsia"/>
          <w:sz w:val="24"/>
        </w:rPr>
        <w:t>承诺</w:t>
      </w:r>
      <w:r w:rsidRPr="002D3186">
        <w:rPr>
          <w:rFonts w:ascii="仿宋" w:eastAsia="仿宋" w:hAnsi="仿宋"/>
          <w:sz w:val="24"/>
        </w:rPr>
        <w:t>真实有效，否则我方负全部责任。</w:t>
      </w:r>
    </w:p>
    <w:p w14:paraId="6927E0E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sz w:val="24"/>
        </w:rPr>
        <w:t>我单位保证上述</w:t>
      </w:r>
      <w:r w:rsidRPr="002D3186">
        <w:rPr>
          <w:rFonts w:ascii="仿宋" w:eastAsia="仿宋" w:hAnsi="仿宋" w:hint="eastAsia"/>
          <w:sz w:val="24"/>
        </w:rPr>
        <w:t>承诺</w:t>
      </w:r>
      <w:r w:rsidRPr="002D3186">
        <w:rPr>
          <w:rFonts w:ascii="仿宋" w:eastAsia="仿宋" w:hAnsi="仿宋"/>
          <w:sz w:val="24"/>
        </w:rPr>
        <w:t>的事项都是真实的，符合《中华人民共和国政府采购法》规定的</w:t>
      </w:r>
      <w:r w:rsidRPr="002D3186">
        <w:rPr>
          <w:rFonts w:ascii="仿宋" w:eastAsia="仿宋" w:hAnsi="仿宋" w:hint="eastAsia"/>
          <w:sz w:val="24"/>
        </w:rPr>
        <w:t>投标人</w:t>
      </w:r>
      <w:r w:rsidRPr="002D3186">
        <w:rPr>
          <w:rFonts w:ascii="仿宋" w:eastAsia="仿宋" w:hAnsi="仿宋"/>
          <w:sz w:val="24"/>
        </w:rPr>
        <w:t>资格条件。如有弄虚作假，我单位愿意按照“提供虚假材料谋取中标、成交”承担相应的法律责任，同意将违背承诺行为作为失信行为记录到社会信用信息平台，并承担因此所造成的一切损失。</w:t>
      </w:r>
    </w:p>
    <w:p w14:paraId="39EBB3F1" w14:textId="77777777" w:rsidR="00D11FE1" w:rsidRPr="002D3186" w:rsidRDefault="00D11FE1">
      <w:pPr>
        <w:spacing w:line="360" w:lineRule="auto"/>
        <w:ind w:firstLine="2"/>
        <w:rPr>
          <w:rFonts w:ascii="仿宋" w:eastAsia="仿宋" w:hAnsi="仿宋" w:hint="eastAsia"/>
          <w:sz w:val="24"/>
        </w:rPr>
      </w:pPr>
    </w:p>
    <w:p w14:paraId="2262FCF8" w14:textId="77777777" w:rsidR="00D11FE1" w:rsidRPr="002D3186" w:rsidRDefault="00000000">
      <w:pPr>
        <w:spacing w:line="360" w:lineRule="auto"/>
        <w:ind w:firstLine="2"/>
        <w:rPr>
          <w:rFonts w:ascii="仿宋" w:eastAsia="仿宋" w:hAnsi="仿宋" w:hint="eastAsia"/>
          <w:sz w:val="24"/>
        </w:rPr>
      </w:pPr>
      <w:bookmarkStart w:id="534" w:name="_Hlk167200767"/>
      <w:r w:rsidRPr="002D3186">
        <w:rPr>
          <w:rFonts w:ascii="仿宋" w:eastAsia="仿宋" w:hAnsi="仿宋" w:hint="eastAsia"/>
          <w:sz w:val="24"/>
        </w:rPr>
        <w:t>投标人</w:t>
      </w:r>
      <w:bookmarkEnd w:id="534"/>
      <w:r w:rsidRPr="002D3186">
        <w:rPr>
          <w:rFonts w:ascii="仿宋" w:eastAsia="仿宋" w:hAnsi="仿宋" w:hint="eastAsia"/>
          <w:sz w:val="24"/>
        </w:rPr>
        <w:t>：</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4A8F7675" w14:textId="77777777" w:rsidR="00D11FE1" w:rsidRPr="002D3186" w:rsidRDefault="00000000">
      <w:pPr>
        <w:spacing w:line="360" w:lineRule="auto"/>
        <w:ind w:left="14" w:hanging="14"/>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7CC04177"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cs="宋体" w:hint="eastAsia"/>
          <w:sz w:val="24"/>
        </w:rPr>
        <w:t>日  期：2</w:t>
      </w:r>
      <w:r w:rsidRPr="002D3186">
        <w:rPr>
          <w:rFonts w:ascii="仿宋" w:eastAsia="仿宋" w:hAnsi="仿宋" w:cs="宋体"/>
          <w:sz w:val="24"/>
        </w:rPr>
        <w:t xml:space="preserve">02   </w:t>
      </w:r>
      <w:r w:rsidRPr="002D3186">
        <w:rPr>
          <w:rFonts w:ascii="仿宋" w:eastAsia="仿宋" w:hAnsi="仿宋" w:cs="宋体" w:hint="eastAsia"/>
          <w:sz w:val="24"/>
        </w:rPr>
        <w:t>年</w:t>
      </w:r>
      <w:r w:rsidRPr="002D3186">
        <w:rPr>
          <w:rFonts w:ascii="仿宋" w:eastAsia="仿宋" w:hAnsi="仿宋" w:cs="宋体"/>
          <w:sz w:val="24"/>
        </w:rPr>
        <w:t xml:space="preserve">   </w:t>
      </w:r>
      <w:r w:rsidRPr="002D3186">
        <w:rPr>
          <w:rFonts w:ascii="仿宋" w:eastAsia="仿宋" w:hAnsi="仿宋" w:cs="宋体" w:hint="eastAsia"/>
          <w:sz w:val="24"/>
        </w:rPr>
        <w:t>月</w:t>
      </w:r>
      <w:r w:rsidRPr="002D3186">
        <w:rPr>
          <w:rFonts w:ascii="仿宋" w:eastAsia="仿宋" w:hAnsi="仿宋" w:cs="宋体"/>
          <w:sz w:val="24"/>
        </w:rPr>
        <w:t xml:space="preserve">   </w:t>
      </w:r>
      <w:r w:rsidRPr="002D3186">
        <w:rPr>
          <w:rFonts w:ascii="仿宋" w:eastAsia="仿宋" w:hAnsi="仿宋" w:cs="宋体" w:hint="eastAsia"/>
          <w:sz w:val="24"/>
        </w:rPr>
        <w:t>日</w:t>
      </w:r>
    </w:p>
    <w:p w14:paraId="769C5FB3" w14:textId="77777777" w:rsidR="00D11FE1" w:rsidRPr="002D3186" w:rsidRDefault="00D11FE1">
      <w:pPr>
        <w:adjustRightInd w:val="0"/>
        <w:snapToGrid w:val="0"/>
        <w:spacing w:line="360" w:lineRule="auto"/>
        <w:rPr>
          <w:rFonts w:ascii="仿宋" w:eastAsia="仿宋" w:hAnsi="仿宋" w:hint="eastAsia"/>
          <w:sz w:val="24"/>
        </w:rPr>
      </w:pPr>
    </w:p>
    <w:p w14:paraId="68103E66" w14:textId="77777777" w:rsidR="00D11FE1" w:rsidRPr="002D3186" w:rsidRDefault="00000000">
      <w:pPr>
        <w:adjustRightInd w:val="0"/>
        <w:snapToGrid w:val="0"/>
        <w:spacing w:line="360" w:lineRule="auto"/>
        <w:rPr>
          <w:rFonts w:ascii="仿宋" w:eastAsia="仿宋" w:hAnsi="仿宋" w:hint="eastAsia"/>
          <w:sz w:val="24"/>
        </w:rPr>
      </w:pPr>
      <w:r w:rsidRPr="002D3186">
        <w:rPr>
          <w:rFonts w:ascii="仿宋" w:eastAsia="仿宋" w:hAnsi="仿宋"/>
          <w:sz w:val="24"/>
        </w:rPr>
        <w:t>说明：</w:t>
      </w:r>
      <w:r w:rsidRPr="002D3186">
        <w:rPr>
          <w:rFonts w:ascii="仿宋" w:eastAsia="仿宋" w:hAnsi="仿宋" w:hint="eastAsia"/>
          <w:sz w:val="24"/>
        </w:rPr>
        <w:t>1.投标人</w:t>
      </w:r>
      <w:r w:rsidRPr="002D3186">
        <w:rPr>
          <w:rFonts w:ascii="仿宋" w:eastAsia="仿宋" w:hAnsi="仿宋"/>
          <w:sz w:val="24"/>
        </w:rPr>
        <w:t>承诺不实的，依据《政府采购法》第七十七条“提供虚假材料谋取中标、成交的”有关规定予以处理。</w:t>
      </w:r>
    </w:p>
    <w:p w14:paraId="5236D04E" w14:textId="77777777" w:rsidR="00D11FE1" w:rsidRPr="002D3186" w:rsidRDefault="00000000">
      <w:pPr>
        <w:pStyle w:val="ad"/>
        <w:spacing w:line="360" w:lineRule="auto"/>
        <w:ind w:firstLineChars="100" w:firstLine="240"/>
        <w:jc w:val="left"/>
        <w:rPr>
          <w:rFonts w:ascii="仿宋" w:eastAsia="仿宋" w:hAnsi="仿宋" w:hint="eastAsia"/>
          <w:sz w:val="24"/>
        </w:rPr>
      </w:pPr>
      <w:r w:rsidRPr="002D3186">
        <w:rPr>
          <w:rFonts w:ascii="仿宋" w:eastAsia="仿宋" w:hAnsi="仿宋"/>
          <w:sz w:val="24"/>
        </w:rPr>
        <w:t>2</w:t>
      </w:r>
      <w:r w:rsidRPr="002D3186">
        <w:rPr>
          <w:rFonts w:ascii="仿宋" w:eastAsia="仿宋" w:hAnsi="仿宋" w:hint="eastAsia"/>
          <w:sz w:val="24"/>
        </w:rPr>
        <w:t>.如果是联合体参加采购活动，联合体各方均需提供上述承诺。</w:t>
      </w:r>
    </w:p>
    <w:p w14:paraId="1BE226D7" w14:textId="77777777" w:rsidR="00D11FE1" w:rsidRPr="002D3186" w:rsidRDefault="00D11FE1">
      <w:pPr>
        <w:pStyle w:val="aff0"/>
        <w:spacing w:line="360" w:lineRule="auto"/>
        <w:rPr>
          <w:rFonts w:ascii="仿宋" w:eastAsia="仿宋" w:hAnsi="仿宋" w:hint="eastAsia"/>
        </w:rPr>
      </w:pPr>
    </w:p>
    <w:p w14:paraId="4DF8CC2A" w14:textId="77777777" w:rsidR="00D11FE1" w:rsidRPr="002D3186" w:rsidRDefault="00000000">
      <w:pPr>
        <w:spacing w:line="360" w:lineRule="auto"/>
        <w:ind w:firstLine="2"/>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5CBD3ABA" w14:textId="77777777" w:rsidR="00D11FE1" w:rsidRPr="002D3186" w:rsidRDefault="00000000">
      <w:pPr>
        <w:pStyle w:val="aff0"/>
        <w:spacing w:line="360" w:lineRule="auto"/>
        <w:ind w:firstLine="0"/>
        <w:rPr>
          <w:rFonts w:ascii="仿宋" w:eastAsia="仿宋" w:hAnsi="仿宋" w:cs="宋体" w:hint="eastAsia"/>
          <w:sz w:val="24"/>
          <w:szCs w:val="24"/>
        </w:rPr>
      </w:pPr>
      <w:r w:rsidRPr="002D3186">
        <w:rPr>
          <w:rFonts w:ascii="仿宋" w:eastAsia="仿宋" w:hAnsi="仿宋" w:cs="宋体" w:hint="eastAsia"/>
          <w:sz w:val="24"/>
          <w:szCs w:val="24"/>
        </w:rPr>
        <w:t>日  期：2</w:t>
      </w:r>
      <w:r w:rsidRPr="002D3186">
        <w:rPr>
          <w:rFonts w:ascii="仿宋" w:eastAsia="仿宋" w:hAnsi="仿宋" w:cs="宋体"/>
          <w:sz w:val="24"/>
          <w:szCs w:val="24"/>
        </w:rPr>
        <w:t xml:space="preserve">02   </w:t>
      </w:r>
      <w:r w:rsidRPr="002D3186">
        <w:rPr>
          <w:rFonts w:ascii="仿宋" w:eastAsia="仿宋" w:hAnsi="仿宋" w:cs="宋体" w:hint="eastAsia"/>
          <w:sz w:val="24"/>
          <w:szCs w:val="24"/>
        </w:rPr>
        <w:t>年</w:t>
      </w:r>
      <w:r w:rsidRPr="002D3186">
        <w:rPr>
          <w:rFonts w:ascii="仿宋" w:eastAsia="仿宋" w:hAnsi="仿宋" w:cs="宋体"/>
          <w:sz w:val="24"/>
          <w:szCs w:val="24"/>
        </w:rPr>
        <w:t xml:space="preserve">   </w:t>
      </w:r>
      <w:r w:rsidRPr="002D3186">
        <w:rPr>
          <w:rFonts w:ascii="仿宋" w:eastAsia="仿宋" w:hAnsi="仿宋" w:cs="宋体" w:hint="eastAsia"/>
          <w:sz w:val="24"/>
          <w:szCs w:val="24"/>
        </w:rPr>
        <w:t>月</w:t>
      </w:r>
      <w:r w:rsidRPr="002D3186">
        <w:rPr>
          <w:rFonts w:ascii="仿宋" w:eastAsia="仿宋" w:hAnsi="仿宋" w:cs="宋体"/>
          <w:sz w:val="24"/>
          <w:szCs w:val="24"/>
        </w:rPr>
        <w:t xml:space="preserve">   </w:t>
      </w:r>
      <w:r w:rsidRPr="002D3186">
        <w:rPr>
          <w:rFonts w:ascii="仿宋" w:eastAsia="仿宋" w:hAnsi="仿宋" w:cs="宋体" w:hint="eastAsia"/>
          <w:sz w:val="24"/>
          <w:szCs w:val="24"/>
        </w:rPr>
        <w:t>日</w:t>
      </w:r>
    </w:p>
    <w:p w14:paraId="6282D8BF" w14:textId="77777777" w:rsidR="00D11FE1" w:rsidRPr="002D3186" w:rsidRDefault="00D11FE1">
      <w:pPr>
        <w:spacing w:line="360" w:lineRule="auto"/>
        <w:rPr>
          <w:rFonts w:ascii="仿宋" w:eastAsia="仿宋" w:hAnsi="仿宋" w:hint="eastAsia"/>
          <w:sz w:val="24"/>
        </w:rPr>
      </w:pPr>
    </w:p>
    <w:p w14:paraId="50C1F5CC" w14:textId="77777777" w:rsidR="00D11FE1" w:rsidRPr="002D3186" w:rsidRDefault="00D11FE1">
      <w:pPr>
        <w:spacing w:line="360" w:lineRule="auto"/>
        <w:rPr>
          <w:rFonts w:ascii="仿宋" w:eastAsia="仿宋" w:hAnsi="仿宋" w:hint="eastAsia"/>
          <w:sz w:val="24"/>
        </w:rPr>
      </w:pPr>
    </w:p>
    <w:p w14:paraId="3BFF67DB" w14:textId="77777777" w:rsidR="00D11FE1" w:rsidRPr="002D3186" w:rsidRDefault="00D11FE1">
      <w:pPr>
        <w:spacing w:line="360" w:lineRule="auto"/>
        <w:rPr>
          <w:rFonts w:ascii="仿宋" w:eastAsia="仿宋" w:hAnsi="仿宋" w:hint="eastAsia"/>
          <w:sz w:val="24"/>
        </w:rPr>
      </w:pPr>
    </w:p>
    <w:p w14:paraId="504000BE" w14:textId="77777777" w:rsidR="00D11FE1" w:rsidRPr="002D3186" w:rsidRDefault="00D11FE1">
      <w:pPr>
        <w:spacing w:line="360" w:lineRule="auto"/>
        <w:rPr>
          <w:rFonts w:ascii="仿宋" w:eastAsia="仿宋" w:hAnsi="仿宋" w:hint="eastAsia"/>
          <w:sz w:val="24"/>
        </w:rPr>
      </w:pPr>
    </w:p>
    <w:p w14:paraId="42695E1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5F4BE68E" w14:textId="77777777" w:rsidR="00D11FE1" w:rsidRPr="002D3186" w:rsidRDefault="00000000">
      <w:pPr>
        <w:pStyle w:val="2"/>
        <w:widowControl/>
        <w:spacing w:line="360" w:lineRule="auto"/>
        <w:jc w:val="center"/>
        <w:rPr>
          <w:rFonts w:ascii="仿宋" w:eastAsia="仿宋" w:hAnsi="仿宋" w:cs="黑体" w:hint="eastAsia"/>
          <w:b w:val="0"/>
          <w:bCs w:val="0"/>
          <w:kern w:val="0"/>
          <w:sz w:val="28"/>
          <w:szCs w:val="28"/>
        </w:rPr>
      </w:pPr>
      <w:bookmarkStart w:id="535" w:name="OLE_LINK46"/>
      <w:bookmarkStart w:id="536" w:name="_Toc14334"/>
      <w:bookmarkStart w:id="537" w:name="OLE_LINK45"/>
      <w:bookmarkStart w:id="538" w:name="_Toc240443081"/>
      <w:r w:rsidRPr="002D3186">
        <w:rPr>
          <w:rFonts w:ascii="仿宋" w:eastAsia="仿宋" w:hAnsi="仿宋" w:cs="黑体" w:hint="eastAsia"/>
          <w:b w:val="0"/>
          <w:bCs w:val="0"/>
          <w:kern w:val="0"/>
          <w:sz w:val="28"/>
          <w:szCs w:val="28"/>
        </w:rPr>
        <w:lastRenderedPageBreak/>
        <w:t>2.</w:t>
      </w:r>
      <w:r w:rsidRPr="002D3186">
        <w:rPr>
          <w:rFonts w:ascii="仿宋" w:eastAsia="仿宋" w:hAnsi="仿宋" w:cs="黑体"/>
          <w:b w:val="0"/>
          <w:bCs w:val="0"/>
          <w:kern w:val="0"/>
          <w:sz w:val="28"/>
          <w:szCs w:val="28"/>
        </w:rPr>
        <w:t>落实政府采购政策需满足的资格要求</w:t>
      </w:r>
      <w:bookmarkEnd w:id="535"/>
      <w:bookmarkEnd w:id="536"/>
      <w:bookmarkEnd w:id="537"/>
      <w:bookmarkEnd w:id="538"/>
    </w:p>
    <w:p w14:paraId="7DD8D0FD" w14:textId="77777777" w:rsidR="00D11FE1" w:rsidRPr="002D3186" w:rsidRDefault="00000000">
      <w:pPr>
        <w:adjustRightInd w:val="0"/>
        <w:snapToGrid w:val="0"/>
        <w:spacing w:line="360" w:lineRule="auto"/>
        <w:ind w:firstLineChars="200" w:firstLine="480"/>
        <w:rPr>
          <w:rFonts w:ascii="仿宋" w:eastAsia="仿宋" w:hAnsi="仿宋" w:hint="eastAsia"/>
          <w:sz w:val="24"/>
        </w:rPr>
      </w:pPr>
      <w:bookmarkStart w:id="539" w:name="_Hlk218442320"/>
      <w:r w:rsidRPr="002D3186">
        <w:rPr>
          <w:rFonts w:ascii="仿宋" w:eastAsia="仿宋" w:hAnsi="仿宋"/>
          <w:sz w:val="24"/>
        </w:rPr>
        <w:t>如本项目（包）</w:t>
      </w:r>
      <w:r w:rsidRPr="002D3186">
        <w:rPr>
          <w:rFonts w:ascii="仿宋" w:eastAsia="仿宋" w:hAnsi="仿宋" w:hint="eastAsia"/>
          <w:sz w:val="24"/>
        </w:rPr>
        <w:t>属于</w:t>
      </w:r>
      <w:r w:rsidRPr="002D3186">
        <w:rPr>
          <w:rFonts w:ascii="仿宋" w:eastAsia="仿宋" w:hAnsi="仿宋"/>
          <w:sz w:val="24"/>
        </w:rPr>
        <w:t>专门面向中小企业采购，</w:t>
      </w:r>
      <w:r w:rsidRPr="002D3186">
        <w:rPr>
          <w:rFonts w:ascii="仿宋" w:eastAsia="仿宋" w:hAnsi="仿宋" w:hint="eastAsia"/>
          <w:sz w:val="24"/>
        </w:rPr>
        <w:t>投标人（供应商）必须在此处提供</w:t>
      </w:r>
      <w:r w:rsidRPr="002D3186">
        <w:rPr>
          <w:rFonts w:ascii="仿宋" w:eastAsia="仿宋" w:hAnsi="仿宋"/>
          <w:sz w:val="24"/>
        </w:rPr>
        <w:t>《中小企业声明函》或《残疾人福利性单位声明函》或由省级以上监狱管理局、戒毒管理局（含新疆生产建设兵团）出具的属于监狱企业的证明文件。</w:t>
      </w:r>
    </w:p>
    <w:p w14:paraId="01D68056" w14:textId="77777777" w:rsidR="00D11FE1" w:rsidRPr="002D3186" w:rsidRDefault="00000000">
      <w:pPr>
        <w:adjustRightInd w:val="0"/>
        <w:snapToGrid w:val="0"/>
        <w:spacing w:line="360" w:lineRule="auto"/>
        <w:ind w:firstLineChars="200" w:firstLine="482"/>
        <w:rPr>
          <w:rFonts w:ascii="仿宋" w:eastAsia="仿宋" w:hAnsi="仿宋" w:hint="eastAsia"/>
          <w:sz w:val="24"/>
        </w:rPr>
      </w:pPr>
      <w:bookmarkStart w:id="540" w:name="OLE_LINK56"/>
      <w:bookmarkStart w:id="541" w:name="OLE_LINK55"/>
      <w:r w:rsidRPr="002D3186">
        <w:rPr>
          <w:rFonts w:ascii="仿宋" w:eastAsia="仿宋" w:hAnsi="仿宋" w:hint="eastAsia"/>
          <w:b/>
          <w:sz w:val="24"/>
        </w:rPr>
        <w:t>投标人（供应商）提供声明函内容不实的，属于提供虚假材料谋取中标、成交，依照《中华人民共和国政府采购法》等国家有关规定追究相应责任。</w:t>
      </w:r>
      <w:bookmarkEnd w:id="540"/>
      <w:bookmarkEnd w:id="541"/>
    </w:p>
    <w:p w14:paraId="1D0611A0" w14:textId="77777777" w:rsidR="00D11FE1" w:rsidRPr="002D3186" w:rsidRDefault="00D11FE1">
      <w:pPr>
        <w:adjustRightInd w:val="0"/>
        <w:snapToGrid w:val="0"/>
        <w:spacing w:line="360" w:lineRule="auto"/>
        <w:rPr>
          <w:rFonts w:ascii="仿宋" w:eastAsia="仿宋" w:hAnsi="仿宋" w:hint="eastAsia"/>
          <w:sz w:val="24"/>
        </w:rPr>
      </w:pPr>
    </w:p>
    <w:p w14:paraId="0CDEEB51" w14:textId="77777777" w:rsidR="00D11FE1" w:rsidRPr="002D3186" w:rsidRDefault="00D11FE1">
      <w:pPr>
        <w:spacing w:line="360" w:lineRule="auto"/>
        <w:rPr>
          <w:rFonts w:ascii="仿宋" w:eastAsia="仿宋" w:hAnsi="仿宋" w:hint="eastAsia"/>
          <w:sz w:val="24"/>
        </w:rPr>
      </w:pPr>
    </w:p>
    <w:bookmarkEnd w:id="539"/>
    <w:p w14:paraId="5EF631C7" w14:textId="77777777" w:rsidR="00D11FE1" w:rsidRPr="002D3186" w:rsidRDefault="00D11FE1">
      <w:pPr>
        <w:spacing w:line="360" w:lineRule="auto"/>
        <w:rPr>
          <w:rFonts w:ascii="仿宋" w:eastAsia="仿宋" w:hAnsi="仿宋" w:hint="eastAsia"/>
          <w:sz w:val="24"/>
        </w:rPr>
      </w:pPr>
    </w:p>
    <w:p w14:paraId="25E097B4"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bookmarkStart w:id="542" w:name="OLE_LINK111"/>
      <w:bookmarkStart w:id="543" w:name="OLE_LINK112"/>
    </w:p>
    <w:p w14:paraId="3428AA42" w14:textId="77777777" w:rsidR="00D11FE1" w:rsidRPr="002D3186" w:rsidRDefault="00000000">
      <w:pPr>
        <w:pStyle w:val="2"/>
        <w:widowControl/>
        <w:spacing w:line="360" w:lineRule="auto"/>
        <w:jc w:val="center"/>
        <w:rPr>
          <w:rFonts w:ascii="仿宋" w:eastAsia="仿宋" w:hAnsi="仿宋" w:hint="eastAsia"/>
          <w:sz w:val="24"/>
        </w:rPr>
      </w:pPr>
      <w:bookmarkStart w:id="544" w:name="_Toc29757"/>
      <w:bookmarkStart w:id="545" w:name="_Toc240443082"/>
      <w:r w:rsidRPr="002D3186">
        <w:rPr>
          <w:rFonts w:ascii="仿宋" w:eastAsia="仿宋" w:hAnsi="仿宋" w:cs="黑体" w:hint="eastAsia"/>
          <w:b w:val="0"/>
          <w:bCs w:val="0"/>
          <w:kern w:val="0"/>
          <w:sz w:val="28"/>
          <w:szCs w:val="28"/>
        </w:rPr>
        <w:lastRenderedPageBreak/>
        <w:t>2</w:t>
      </w:r>
      <w:r w:rsidRPr="002D3186">
        <w:rPr>
          <w:rFonts w:ascii="仿宋" w:eastAsia="仿宋" w:hAnsi="仿宋" w:cs="黑体"/>
          <w:b w:val="0"/>
          <w:bCs w:val="0"/>
          <w:kern w:val="0"/>
          <w:sz w:val="28"/>
          <w:szCs w:val="28"/>
        </w:rPr>
        <w:t>-</w:t>
      </w:r>
      <w:r w:rsidRPr="002D3186">
        <w:rPr>
          <w:rFonts w:ascii="仿宋" w:eastAsia="仿宋" w:hAnsi="仿宋" w:cs="黑体" w:hint="eastAsia"/>
          <w:b w:val="0"/>
          <w:bCs w:val="0"/>
          <w:kern w:val="0"/>
          <w:sz w:val="28"/>
          <w:szCs w:val="28"/>
        </w:rPr>
        <w:t>1  投标人为中小企业声明函</w:t>
      </w:r>
      <w:bookmarkEnd w:id="544"/>
      <w:bookmarkEnd w:id="545"/>
    </w:p>
    <w:p w14:paraId="171885F6" w14:textId="77777777" w:rsidR="00D11FE1" w:rsidRPr="002D3186" w:rsidRDefault="00D11FE1">
      <w:pPr>
        <w:spacing w:line="360" w:lineRule="auto"/>
        <w:rPr>
          <w:rFonts w:ascii="仿宋" w:eastAsia="仿宋" w:hAnsi="仿宋" w:hint="eastAsia"/>
          <w:b/>
          <w:spacing w:val="6"/>
          <w:sz w:val="24"/>
        </w:rPr>
      </w:pPr>
    </w:p>
    <w:p w14:paraId="22D7FBFF" w14:textId="77777777" w:rsidR="00D11FE1" w:rsidRPr="002D3186" w:rsidRDefault="00000000">
      <w:pPr>
        <w:spacing w:line="360" w:lineRule="auto"/>
        <w:jc w:val="center"/>
        <w:rPr>
          <w:rFonts w:ascii="仿宋" w:eastAsia="仿宋" w:hAnsi="仿宋" w:hint="eastAsia"/>
          <w:sz w:val="28"/>
          <w:szCs w:val="28"/>
        </w:rPr>
      </w:pPr>
      <w:r w:rsidRPr="002D3186">
        <w:rPr>
          <w:rFonts w:ascii="仿宋" w:eastAsia="仿宋" w:hAnsi="仿宋"/>
          <w:noProof/>
        </w:rPr>
        <w:drawing>
          <wp:anchor distT="0" distB="0" distL="114300" distR="114300" simplePos="0" relativeHeight="251661312" behindDoc="1" locked="0" layoutInCell="1" allowOverlap="1" wp14:anchorId="1BC3D816" wp14:editId="43457EF6">
            <wp:simplePos x="0" y="0"/>
            <wp:positionH relativeFrom="page">
              <wp:posOffset>-12700</wp:posOffset>
            </wp:positionH>
            <wp:positionV relativeFrom="page">
              <wp:posOffset>10668000</wp:posOffset>
            </wp:positionV>
            <wp:extent cx="38100" cy="38100"/>
            <wp:effectExtent l="0" t="0" r="0" b="0"/>
            <wp:wrapNone/>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8"/>
                    <a:stretch>
                      <a:fillRect/>
                    </a:stretch>
                  </pic:blipFill>
                  <pic:spPr>
                    <a:xfrm>
                      <a:off x="0" y="0"/>
                      <a:ext cx="38100" cy="38100"/>
                    </a:xfrm>
                    <a:prstGeom prst="rect">
                      <a:avLst/>
                    </a:prstGeom>
                    <a:noFill/>
                    <a:ln>
                      <a:noFill/>
                    </a:ln>
                  </pic:spPr>
                </pic:pic>
              </a:graphicData>
            </a:graphic>
          </wp:anchor>
        </w:drawing>
      </w:r>
      <w:r w:rsidRPr="002D3186">
        <w:rPr>
          <w:rFonts w:ascii="仿宋" w:eastAsia="仿宋" w:hAnsi="仿宋"/>
          <w:sz w:val="28"/>
          <w:szCs w:val="28"/>
        </w:rPr>
        <w:t>中小企业声明函（</w:t>
      </w:r>
      <w:r w:rsidRPr="002D3186">
        <w:rPr>
          <w:rFonts w:ascii="仿宋" w:eastAsia="仿宋" w:hAnsi="仿宋" w:hint="eastAsia"/>
          <w:sz w:val="28"/>
          <w:szCs w:val="28"/>
        </w:rPr>
        <w:t>服务</w:t>
      </w:r>
      <w:r w:rsidRPr="002D3186">
        <w:rPr>
          <w:rFonts w:ascii="仿宋" w:eastAsia="仿宋" w:hAnsi="仿宋"/>
          <w:sz w:val="28"/>
          <w:szCs w:val="28"/>
        </w:rPr>
        <w:t>）</w:t>
      </w:r>
    </w:p>
    <w:p w14:paraId="52EB2001" w14:textId="77777777" w:rsidR="00D11FE1" w:rsidRPr="002D3186" w:rsidRDefault="00D11FE1">
      <w:pPr>
        <w:spacing w:line="360" w:lineRule="auto"/>
        <w:jc w:val="left"/>
        <w:rPr>
          <w:rFonts w:ascii="仿宋" w:eastAsia="仿宋" w:hAnsi="仿宋" w:cs="仿宋" w:hint="eastAsia"/>
          <w:sz w:val="24"/>
        </w:rPr>
      </w:pPr>
    </w:p>
    <w:p w14:paraId="2137B350"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仿宋"/>
          <w:sz w:val="24"/>
        </w:rPr>
        <w:t>本公司（联合体）郑重声明，根据《政府采购促进中小企业发展管理办法》（财库</w:t>
      </w:r>
      <w:r w:rsidRPr="002D3186">
        <w:rPr>
          <w:rFonts w:ascii="仿宋" w:eastAsia="仿宋" w:hAnsi="仿宋" w:cs="宋体"/>
          <w:sz w:val="24"/>
        </w:rPr>
        <w:t>﹝</w:t>
      </w:r>
      <w:r w:rsidRPr="002D3186">
        <w:rPr>
          <w:rFonts w:ascii="仿宋" w:eastAsia="仿宋" w:hAnsi="仿宋"/>
          <w:sz w:val="24"/>
        </w:rPr>
        <w:t>2020</w:t>
      </w:r>
      <w:r w:rsidRPr="002D3186">
        <w:rPr>
          <w:rFonts w:ascii="仿宋" w:eastAsia="仿宋" w:hAnsi="仿宋" w:cs="宋体"/>
          <w:sz w:val="24"/>
        </w:rPr>
        <w:t>﹞</w:t>
      </w:r>
      <w:r w:rsidRPr="002D3186">
        <w:rPr>
          <w:rFonts w:ascii="仿宋" w:eastAsia="仿宋" w:hAnsi="仿宋"/>
          <w:sz w:val="24"/>
        </w:rPr>
        <w:t xml:space="preserve">46 </w:t>
      </w:r>
      <w:r w:rsidRPr="002D3186">
        <w:rPr>
          <w:rFonts w:ascii="仿宋" w:eastAsia="仿宋" w:hAnsi="仿宋" w:cs="仿宋"/>
          <w:sz w:val="24"/>
        </w:rPr>
        <w:t>号）的规定，本公司（联合体）参加</w:t>
      </w:r>
      <w:r w:rsidRPr="002D3186">
        <w:rPr>
          <w:rFonts w:ascii="仿宋" w:eastAsia="仿宋" w:hAnsi="仿宋" w:cs="仿宋"/>
          <w:sz w:val="24"/>
          <w:u w:val="single"/>
        </w:rPr>
        <w:t>（单位名称）</w:t>
      </w:r>
      <w:r w:rsidRPr="002D3186">
        <w:rPr>
          <w:rFonts w:ascii="仿宋" w:eastAsia="仿宋" w:hAnsi="仿宋" w:cs="仿宋"/>
          <w:sz w:val="24"/>
        </w:rPr>
        <w:t>的</w:t>
      </w:r>
      <w:r w:rsidRPr="002D3186">
        <w:rPr>
          <w:rFonts w:ascii="仿宋" w:eastAsia="仿宋" w:hAnsi="仿宋" w:cs="仿宋"/>
          <w:sz w:val="24"/>
          <w:u w:val="single"/>
        </w:rPr>
        <w:t>（项目名称）</w:t>
      </w:r>
      <w:r w:rsidRPr="002D3186">
        <w:rPr>
          <w:rFonts w:ascii="仿宋" w:eastAsia="仿宋" w:hAnsi="仿宋" w:cs="仿宋"/>
          <w:sz w:val="24"/>
        </w:rPr>
        <w:t>采购活动，工程的施工单位全部为符合政策要求的中小企业（或者：服务全部由符合政策要求的中小企业承接）。相关企业（含联合体中的中小企业、签订分包意向协议的中小企业）的具体情况如下：</w:t>
      </w:r>
    </w:p>
    <w:p w14:paraId="70E6BB95"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sz w:val="24"/>
        </w:rPr>
        <w:t xml:space="preserve">1. </w:t>
      </w:r>
      <w:r w:rsidRPr="002D3186">
        <w:rPr>
          <w:rFonts w:ascii="仿宋" w:eastAsia="仿宋" w:hAnsi="仿宋" w:cs="仿宋"/>
          <w:sz w:val="24"/>
          <w:u w:val="single"/>
        </w:rPr>
        <w:t>（标的名称）</w:t>
      </w:r>
      <w:r w:rsidRPr="002D3186">
        <w:rPr>
          <w:rFonts w:ascii="仿宋" w:eastAsia="仿宋" w:hAnsi="仿宋"/>
          <w:sz w:val="24"/>
          <w:u w:val="single"/>
        </w:rPr>
        <w:t xml:space="preserve"> </w:t>
      </w:r>
      <w:r w:rsidRPr="002D3186">
        <w:rPr>
          <w:rFonts w:ascii="仿宋" w:eastAsia="仿宋" w:hAnsi="仿宋" w:cs="仿宋"/>
          <w:sz w:val="24"/>
        </w:rPr>
        <w:t>，属</w:t>
      </w:r>
      <w:r w:rsidRPr="002D3186">
        <w:rPr>
          <w:rFonts w:ascii="仿宋" w:eastAsia="仿宋" w:hAnsi="仿宋"/>
          <w:sz w:val="24"/>
        </w:rPr>
        <w:t xml:space="preserve"> </w:t>
      </w:r>
      <w:r w:rsidRPr="002D3186">
        <w:rPr>
          <w:rFonts w:ascii="仿宋" w:eastAsia="仿宋" w:hAnsi="仿宋" w:cs="仿宋"/>
          <w:sz w:val="24"/>
        </w:rPr>
        <w:t>于（</w:t>
      </w:r>
      <w:r w:rsidRPr="002D3186">
        <w:rPr>
          <w:rFonts w:ascii="仿宋" w:eastAsia="仿宋" w:hAnsi="仿宋" w:cs="仿宋"/>
          <w:sz w:val="24"/>
          <w:u w:val="single"/>
        </w:rPr>
        <w:t>采购文件中明确的所属行业</w:t>
      </w:r>
      <w:r w:rsidRPr="002D3186">
        <w:rPr>
          <w:rFonts w:ascii="仿宋" w:eastAsia="仿宋" w:hAnsi="仿宋" w:cs="仿宋"/>
          <w:sz w:val="24"/>
        </w:rPr>
        <w:t>）；承建（承接）企业为</w:t>
      </w:r>
      <w:r w:rsidRPr="002D3186">
        <w:rPr>
          <w:rFonts w:ascii="仿宋" w:eastAsia="仿宋" w:hAnsi="仿宋" w:cs="仿宋"/>
          <w:sz w:val="24"/>
          <w:u w:val="single"/>
        </w:rPr>
        <w:t>（企业名称</w:t>
      </w:r>
      <w:r w:rsidRPr="002D3186">
        <w:rPr>
          <w:rFonts w:ascii="仿宋" w:eastAsia="仿宋" w:hAnsi="仿宋" w:cs="仿宋"/>
          <w:sz w:val="24"/>
        </w:rPr>
        <w:t>），从业人员</w:t>
      </w:r>
      <w:r w:rsidRPr="002D3186">
        <w:rPr>
          <w:rFonts w:ascii="仿宋" w:eastAsia="仿宋" w:hAnsi="仿宋"/>
          <w:sz w:val="24"/>
          <w:u w:val="single"/>
        </w:rPr>
        <w:t xml:space="preserve">      </w:t>
      </w:r>
      <w:r w:rsidRPr="002D3186">
        <w:rPr>
          <w:rFonts w:ascii="仿宋" w:eastAsia="仿宋" w:hAnsi="仿宋" w:cs="仿宋"/>
          <w:sz w:val="24"/>
        </w:rPr>
        <w:t>人，营业收入为</w:t>
      </w:r>
      <w:r w:rsidRPr="002D3186">
        <w:rPr>
          <w:rFonts w:ascii="仿宋" w:eastAsia="仿宋" w:hAnsi="仿宋"/>
          <w:sz w:val="24"/>
          <w:u w:val="single"/>
        </w:rPr>
        <w:t xml:space="preserve">     </w:t>
      </w:r>
      <w:r w:rsidRPr="002D3186">
        <w:rPr>
          <w:rFonts w:ascii="仿宋" w:eastAsia="仿宋" w:hAnsi="仿宋" w:cs="仿宋"/>
          <w:sz w:val="24"/>
        </w:rPr>
        <w:t>万元，资产总额为</w:t>
      </w:r>
      <w:r w:rsidRPr="002D3186">
        <w:rPr>
          <w:rFonts w:ascii="仿宋" w:eastAsia="仿宋" w:hAnsi="仿宋"/>
          <w:sz w:val="24"/>
          <w:u w:val="single"/>
        </w:rPr>
        <w:t xml:space="preserve">     </w:t>
      </w:r>
      <w:r w:rsidRPr="002D3186">
        <w:rPr>
          <w:rFonts w:ascii="仿宋" w:eastAsia="仿宋" w:hAnsi="仿宋" w:cs="仿宋"/>
          <w:sz w:val="24"/>
        </w:rPr>
        <w:t>万元</w:t>
      </w:r>
      <w:hyperlink w:anchor="br10" w:history="1">
        <w:r w:rsidR="00D11FE1" w:rsidRPr="002D3186">
          <w:rPr>
            <w:rFonts w:ascii="仿宋" w:eastAsia="仿宋" w:hAnsi="仿宋"/>
            <w:sz w:val="24"/>
            <w:vertAlign w:val="superscript"/>
          </w:rPr>
          <w:t>1</w:t>
        </w:r>
      </w:hyperlink>
      <w:r w:rsidRPr="002D3186">
        <w:rPr>
          <w:rFonts w:ascii="仿宋" w:eastAsia="仿宋" w:hAnsi="仿宋" w:cs="仿宋"/>
          <w:sz w:val="24"/>
        </w:rPr>
        <w:t>，属于</w:t>
      </w:r>
      <w:r w:rsidRPr="002D3186">
        <w:rPr>
          <w:rFonts w:ascii="仿宋" w:eastAsia="仿宋" w:hAnsi="仿宋" w:cs="仿宋"/>
          <w:sz w:val="24"/>
          <w:u w:val="single"/>
        </w:rPr>
        <w:t>（中型企业</w:t>
      </w:r>
      <w:r w:rsidRPr="002D3186">
        <w:rPr>
          <w:rFonts w:ascii="仿宋" w:eastAsia="仿宋" w:hAnsi="仿宋" w:cs="仿宋"/>
          <w:sz w:val="24"/>
        </w:rPr>
        <w:t>、</w:t>
      </w:r>
      <w:r w:rsidRPr="002D3186">
        <w:rPr>
          <w:rFonts w:ascii="仿宋" w:eastAsia="仿宋" w:hAnsi="仿宋" w:cs="仿宋"/>
          <w:sz w:val="24"/>
          <w:u w:val="single"/>
        </w:rPr>
        <w:t>小型企业、微型企业</w:t>
      </w:r>
      <w:r w:rsidRPr="002D3186">
        <w:rPr>
          <w:rFonts w:ascii="仿宋" w:eastAsia="仿宋" w:hAnsi="仿宋" w:cs="仿宋"/>
          <w:sz w:val="24"/>
        </w:rPr>
        <w:t>）；</w:t>
      </w:r>
    </w:p>
    <w:p w14:paraId="5EB733D2"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sz w:val="24"/>
        </w:rPr>
        <w:t xml:space="preserve">2. </w:t>
      </w:r>
      <w:r w:rsidRPr="002D3186">
        <w:rPr>
          <w:rFonts w:ascii="仿宋" w:eastAsia="仿宋" w:hAnsi="仿宋" w:cs="仿宋"/>
          <w:sz w:val="24"/>
          <w:u w:val="single"/>
        </w:rPr>
        <w:t>（标的名称）</w:t>
      </w:r>
      <w:r w:rsidRPr="002D3186">
        <w:rPr>
          <w:rFonts w:ascii="仿宋" w:eastAsia="仿宋" w:hAnsi="仿宋"/>
          <w:sz w:val="24"/>
          <w:u w:val="single"/>
        </w:rPr>
        <w:t xml:space="preserve"> </w:t>
      </w:r>
      <w:r w:rsidRPr="002D3186">
        <w:rPr>
          <w:rFonts w:ascii="仿宋" w:eastAsia="仿宋" w:hAnsi="仿宋" w:cs="仿宋"/>
          <w:sz w:val="24"/>
        </w:rPr>
        <w:t>，属</w:t>
      </w:r>
      <w:r w:rsidRPr="002D3186">
        <w:rPr>
          <w:rFonts w:ascii="仿宋" w:eastAsia="仿宋" w:hAnsi="仿宋"/>
          <w:sz w:val="24"/>
        </w:rPr>
        <w:t xml:space="preserve"> </w:t>
      </w:r>
      <w:r w:rsidRPr="002D3186">
        <w:rPr>
          <w:rFonts w:ascii="仿宋" w:eastAsia="仿宋" w:hAnsi="仿宋" w:cs="仿宋"/>
          <w:sz w:val="24"/>
        </w:rPr>
        <w:t>于（</w:t>
      </w:r>
      <w:r w:rsidRPr="002D3186">
        <w:rPr>
          <w:rFonts w:ascii="仿宋" w:eastAsia="仿宋" w:hAnsi="仿宋" w:cs="仿宋"/>
          <w:sz w:val="24"/>
          <w:u w:val="single"/>
        </w:rPr>
        <w:t>采购文件中明确的所属行业</w:t>
      </w:r>
      <w:r w:rsidRPr="002D3186">
        <w:rPr>
          <w:rFonts w:ascii="仿宋" w:eastAsia="仿宋" w:hAnsi="仿宋" w:cs="仿宋"/>
          <w:sz w:val="24"/>
        </w:rPr>
        <w:t>）；承建（承接）企业为</w:t>
      </w:r>
      <w:r w:rsidRPr="002D3186">
        <w:rPr>
          <w:rFonts w:ascii="仿宋" w:eastAsia="仿宋" w:hAnsi="仿宋" w:cs="仿宋"/>
          <w:sz w:val="24"/>
          <w:u w:val="single"/>
        </w:rPr>
        <w:t>（企业名称</w:t>
      </w:r>
      <w:r w:rsidRPr="002D3186">
        <w:rPr>
          <w:rFonts w:ascii="仿宋" w:eastAsia="仿宋" w:hAnsi="仿宋" w:cs="仿宋"/>
          <w:sz w:val="24"/>
        </w:rPr>
        <w:t>），从业人员</w:t>
      </w:r>
      <w:r w:rsidRPr="002D3186">
        <w:rPr>
          <w:rFonts w:ascii="仿宋" w:eastAsia="仿宋" w:hAnsi="仿宋"/>
          <w:sz w:val="24"/>
          <w:u w:val="single"/>
        </w:rPr>
        <w:t xml:space="preserve">     </w:t>
      </w:r>
      <w:r w:rsidRPr="002D3186">
        <w:rPr>
          <w:rFonts w:ascii="仿宋" w:eastAsia="仿宋" w:hAnsi="仿宋" w:cs="仿宋"/>
          <w:sz w:val="24"/>
        </w:rPr>
        <w:t>人，营业收入为</w:t>
      </w:r>
      <w:r w:rsidRPr="002D3186">
        <w:rPr>
          <w:rFonts w:ascii="仿宋" w:eastAsia="仿宋" w:hAnsi="仿宋"/>
          <w:sz w:val="24"/>
          <w:u w:val="single"/>
        </w:rPr>
        <w:t xml:space="preserve">     </w:t>
      </w:r>
      <w:r w:rsidRPr="002D3186">
        <w:rPr>
          <w:rFonts w:ascii="仿宋" w:eastAsia="仿宋" w:hAnsi="仿宋" w:cs="仿宋"/>
          <w:sz w:val="24"/>
        </w:rPr>
        <w:t>万元，资产总额为</w:t>
      </w:r>
      <w:r w:rsidRPr="002D3186">
        <w:rPr>
          <w:rFonts w:ascii="仿宋" w:eastAsia="仿宋" w:hAnsi="仿宋"/>
          <w:sz w:val="24"/>
          <w:u w:val="single"/>
        </w:rPr>
        <w:t xml:space="preserve">    </w:t>
      </w:r>
      <w:r w:rsidRPr="002D3186">
        <w:rPr>
          <w:rFonts w:ascii="仿宋" w:eastAsia="仿宋" w:hAnsi="仿宋" w:cs="仿宋"/>
          <w:sz w:val="24"/>
        </w:rPr>
        <w:t>万元，属于</w:t>
      </w:r>
      <w:r w:rsidRPr="002D3186">
        <w:rPr>
          <w:rFonts w:ascii="仿宋" w:eastAsia="仿宋" w:hAnsi="仿宋" w:cs="仿宋"/>
          <w:sz w:val="24"/>
          <w:u w:val="single"/>
        </w:rPr>
        <w:t>（中型企业、小型企业、微型企业</w:t>
      </w:r>
      <w:r w:rsidRPr="002D3186">
        <w:rPr>
          <w:rFonts w:ascii="仿宋" w:eastAsia="仿宋" w:hAnsi="仿宋" w:cs="仿宋"/>
          <w:sz w:val="24"/>
        </w:rPr>
        <w:t>）；……</w:t>
      </w:r>
    </w:p>
    <w:p w14:paraId="354BE052"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仿宋"/>
          <w:sz w:val="24"/>
        </w:rPr>
        <w:t>以上企业，不属于大企业的分支机构，不存在控股股东为大企业的情形，也不存在与大企业的负责人为同一人的情形。</w:t>
      </w:r>
    </w:p>
    <w:p w14:paraId="3AE98C3F" w14:textId="77777777" w:rsidR="00D11FE1" w:rsidRPr="002D3186" w:rsidRDefault="00D11FE1">
      <w:pPr>
        <w:spacing w:line="360" w:lineRule="auto"/>
        <w:jc w:val="left"/>
        <w:rPr>
          <w:rFonts w:ascii="仿宋" w:eastAsia="仿宋" w:hAnsi="仿宋" w:cs="仿宋" w:hint="eastAsia"/>
          <w:sz w:val="24"/>
        </w:rPr>
      </w:pPr>
    </w:p>
    <w:p w14:paraId="2CB61A4A" w14:textId="77777777" w:rsidR="00D11FE1" w:rsidRPr="002D3186" w:rsidRDefault="00000000">
      <w:pPr>
        <w:spacing w:line="360" w:lineRule="auto"/>
        <w:ind w:firstLineChars="200" w:firstLine="480"/>
        <w:jc w:val="left"/>
        <w:rPr>
          <w:rFonts w:ascii="仿宋" w:eastAsia="仿宋" w:hAnsi="仿宋" w:hint="eastAsia"/>
          <w:sz w:val="24"/>
        </w:rPr>
      </w:pPr>
      <w:r w:rsidRPr="002D3186">
        <w:rPr>
          <w:rFonts w:ascii="仿宋" w:eastAsia="仿宋" w:hAnsi="仿宋" w:cs="仿宋"/>
          <w:sz w:val="24"/>
        </w:rPr>
        <w:t>本企业对上述声明内容的真实性负责。如有虚假，将依法承担相应责任。</w:t>
      </w:r>
    </w:p>
    <w:p w14:paraId="611B54B5" w14:textId="77777777" w:rsidR="00D11FE1" w:rsidRPr="002D3186" w:rsidRDefault="00D11FE1">
      <w:pPr>
        <w:spacing w:line="360" w:lineRule="auto"/>
        <w:jc w:val="left"/>
        <w:rPr>
          <w:rFonts w:ascii="仿宋" w:eastAsia="仿宋" w:hAnsi="仿宋" w:cs="仿宋" w:hint="eastAsia"/>
          <w:sz w:val="24"/>
        </w:rPr>
      </w:pPr>
    </w:p>
    <w:p w14:paraId="708D9D0F" w14:textId="77777777" w:rsidR="00D11FE1" w:rsidRPr="002D3186" w:rsidRDefault="00000000">
      <w:pPr>
        <w:spacing w:line="360" w:lineRule="auto"/>
        <w:jc w:val="left"/>
        <w:rPr>
          <w:rFonts w:ascii="仿宋" w:eastAsia="仿宋" w:hAnsi="仿宋" w:hint="eastAsia"/>
          <w:sz w:val="24"/>
        </w:rPr>
      </w:pPr>
      <w:r w:rsidRPr="002D3186">
        <w:rPr>
          <w:rFonts w:ascii="仿宋" w:eastAsia="仿宋" w:hAnsi="仿宋" w:cs="仿宋"/>
          <w:sz w:val="24"/>
        </w:rPr>
        <w:t>企业名称</w:t>
      </w:r>
      <w:r w:rsidRPr="002D3186">
        <w:rPr>
          <w:rFonts w:ascii="仿宋" w:eastAsia="仿宋" w:hAnsi="仿宋" w:cs="仿宋" w:hint="eastAsia"/>
          <w:sz w:val="24"/>
        </w:rPr>
        <w:t>：</w:t>
      </w:r>
      <w:r w:rsidRPr="002D3186">
        <w:rPr>
          <w:rFonts w:ascii="仿宋" w:eastAsia="仿宋" w:hAnsi="仿宋" w:cs="仿宋" w:hint="eastAsia"/>
          <w:sz w:val="24"/>
          <w:u w:val="single"/>
        </w:rPr>
        <w:t xml:space="preserve"> </w:t>
      </w:r>
      <w:r w:rsidRPr="002D3186">
        <w:rPr>
          <w:rFonts w:ascii="仿宋" w:eastAsia="仿宋" w:hAnsi="仿宋" w:cs="仿宋"/>
          <w:sz w:val="24"/>
          <w:u w:val="single"/>
        </w:rPr>
        <w:t xml:space="preserve">                        </w:t>
      </w:r>
      <w:r w:rsidRPr="002D3186">
        <w:rPr>
          <w:rFonts w:ascii="仿宋" w:eastAsia="仿宋" w:hAnsi="仿宋" w:cs="仿宋"/>
          <w:sz w:val="24"/>
        </w:rPr>
        <w:t>（盖</w:t>
      </w:r>
      <w:r w:rsidRPr="002D3186">
        <w:rPr>
          <w:rFonts w:ascii="仿宋" w:eastAsia="仿宋" w:hAnsi="仿宋" w:cs="仿宋" w:hint="eastAsia"/>
          <w:sz w:val="24"/>
        </w:rPr>
        <w:t>单位公章</w:t>
      </w:r>
      <w:r w:rsidRPr="002D3186">
        <w:rPr>
          <w:rFonts w:ascii="仿宋" w:eastAsia="仿宋" w:hAnsi="仿宋" w:cs="仿宋"/>
          <w:sz w:val="24"/>
        </w:rPr>
        <w:t>）</w:t>
      </w:r>
    </w:p>
    <w:p w14:paraId="03CF4B94" w14:textId="77777777" w:rsidR="00D11FE1" w:rsidRPr="002D3186" w:rsidRDefault="00000000">
      <w:pPr>
        <w:spacing w:line="360" w:lineRule="auto"/>
        <w:jc w:val="left"/>
        <w:rPr>
          <w:rFonts w:ascii="仿宋" w:eastAsia="仿宋" w:hAnsi="仿宋" w:hint="eastAsia"/>
          <w:sz w:val="24"/>
        </w:rPr>
      </w:pPr>
      <w:r w:rsidRPr="002D3186">
        <w:rPr>
          <w:rFonts w:ascii="仿宋" w:eastAsia="仿宋" w:hAnsi="仿宋" w:cs="TimesNewRomanPSMT" w:hint="eastAsia"/>
          <w:kern w:val="0"/>
          <w:sz w:val="24"/>
        </w:rPr>
        <w:t>日</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42931B72" w14:textId="77777777" w:rsidR="00D11FE1" w:rsidRPr="002D3186" w:rsidRDefault="00000000">
      <w:pPr>
        <w:spacing w:line="360" w:lineRule="auto"/>
        <w:jc w:val="left"/>
        <w:rPr>
          <w:rFonts w:ascii="仿宋" w:eastAsia="仿宋" w:hAnsi="仿宋" w:hint="eastAsia"/>
          <w:sz w:val="24"/>
        </w:rPr>
      </w:pPr>
      <w:r w:rsidRPr="002D3186">
        <w:rPr>
          <w:rFonts w:ascii="仿宋" w:eastAsia="仿宋" w:hAnsi="仿宋"/>
          <w:sz w:val="24"/>
          <w:vertAlign w:val="superscript"/>
        </w:rPr>
        <w:t xml:space="preserve">1 </w:t>
      </w:r>
      <w:r w:rsidRPr="002D3186">
        <w:rPr>
          <w:rFonts w:ascii="仿宋" w:eastAsia="仿宋" w:hAnsi="仿宋" w:cs="宋体"/>
          <w:sz w:val="24"/>
        </w:rPr>
        <w:t>从业人员、营业收入、资产总额填报上一年度数据，无上一年度数据的新成立企业可不填报。</w:t>
      </w:r>
    </w:p>
    <w:p w14:paraId="2090C479" w14:textId="77777777" w:rsidR="00D11FE1" w:rsidRPr="002D3186" w:rsidRDefault="00000000">
      <w:pPr>
        <w:spacing w:line="360" w:lineRule="auto"/>
        <w:ind w:firstLineChars="200" w:firstLine="482"/>
        <w:rPr>
          <w:rFonts w:ascii="仿宋" w:eastAsia="仿宋" w:hAnsi="仿宋" w:hint="eastAsia"/>
          <w:b/>
          <w:sz w:val="24"/>
        </w:rPr>
      </w:pPr>
      <w:r w:rsidRPr="002D3186">
        <w:rPr>
          <w:rFonts w:ascii="仿宋" w:eastAsia="仿宋" w:hAnsi="仿宋" w:hint="eastAsia"/>
          <w:b/>
          <w:sz w:val="24"/>
        </w:rPr>
        <w:t>说明：符合要求的单位，按照上述格式进行填写；不符合要求的企业不需要提供。</w:t>
      </w:r>
    </w:p>
    <w:p w14:paraId="6CCE2A8C" w14:textId="77777777" w:rsidR="00D11FE1" w:rsidRPr="002D3186" w:rsidRDefault="00D11FE1">
      <w:pPr>
        <w:spacing w:line="360" w:lineRule="auto"/>
        <w:ind w:firstLineChars="200" w:firstLine="504"/>
        <w:rPr>
          <w:rFonts w:ascii="仿宋" w:eastAsia="仿宋" w:hAnsi="仿宋" w:hint="eastAsia"/>
          <w:strike/>
          <w:spacing w:val="6"/>
          <w:sz w:val="24"/>
        </w:rPr>
      </w:pPr>
    </w:p>
    <w:p w14:paraId="3C433FD6" w14:textId="77777777" w:rsidR="00D11FE1" w:rsidRPr="002D3186" w:rsidRDefault="00D11FE1">
      <w:pPr>
        <w:spacing w:line="360" w:lineRule="auto"/>
        <w:ind w:firstLineChars="200" w:firstLine="482"/>
        <w:rPr>
          <w:rFonts w:ascii="仿宋" w:eastAsia="仿宋" w:hAnsi="仿宋" w:hint="eastAsia"/>
          <w:b/>
          <w:sz w:val="24"/>
        </w:rPr>
      </w:pPr>
    </w:p>
    <w:p w14:paraId="7AF4BBB2" w14:textId="77777777" w:rsidR="00D11FE1" w:rsidRPr="002D3186" w:rsidRDefault="00D11FE1">
      <w:pPr>
        <w:spacing w:line="360" w:lineRule="auto"/>
        <w:rPr>
          <w:rFonts w:ascii="仿宋" w:eastAsia="仿宋" w:hAnsi="仿宋" w:hint="eastAsia"/>
        </w:rPr>
      </w:pPr>
    </w:p>
    <w:p w14:paraId="19D19C65" w14:textId="77777777" w:rsidR="00D11FE1" w:rsidRPr="002D3186" w:rsidRDefault="00D11FE1">
      <w:pPr>
        <w:spacing w:line="360" w:lineRule="auto"/>
        <w:rPr>
          <w:rFonts w:ascii="仿宋" w:eastAsia="仿宋" w:hAnsi="仿宋" w:hint="eastAsia"/>
        </w:rPr>
      </w:pPr>
    </w:p>
    <w:p w14:paraId="19698491" w14:textId="77777777" w:rsidR="00D11FE1" w:rsidRPr="002D3186" w:rsidRDefault="00000000">
      <w:pPr>
        <w:widowControl/>
        <w:kinsoku w:val="0"/>
        <w:autoSpaceDE w:val="0"/>
        <w:autoSpaceDN w:val="0"/>
        <w:adjustRightInd w:val="0"/>
        <w:snapToGrid w:val="0"/>
        <w:spacing w:line="360" w:lineRule="auto"/>
        <w:textAlignment w:val="baseline"/>
        <w:rPr>
          <w:rFonts w:ascii="仿宋" w:eastAsia="仿宋" w:hAnsi="仿宋" w:cs="宋体" w:hint="eastAsia"/>
          <w:b/>
          <w:bCs/>
          <w:kern w:val="0"/>
          <w:sz w:val="24"/>
        </w:rPr>
      </w:pPr>
      <w:r w:rsidRPr="002D3186">
        <w:rPr>
          <w:rFonts w:ascii="仿宋" w:eastAsia="仿宋" w:hAnsi="仿宋" w:cs="宋体" w:hint="eastAsia"/>
          <w:b/>
          <w:bCs/>
          <w:kern w:val="0"/>
          <w:sz w:val="24"/>
        </w:rPr>
        <w:lastRenderedPageBreak/>
        <w:t>附表</w:t>
      </w:r>
    </w:p>
    <w:p w14:paraId="000F7929" w14:textId="77777777" w:rsidR="00D11FE1" w:rsidRPr="002D3186" w:rsidRDefault="00000000">
      <w:pPr>
        <w:pStyle w:val="afb"/>
        <w:widowControl w:val="0"/>
        <w:spacing w:before="0" w:beforeAutospacing="0" w:after="0" w:afterAutospacing="0" w:line="360" w:lineRule="auto"/>
        <w:jc w:val="center"/>
        <w:rPr>
          <w:rFonts w:ascii="仿宋" w:eastAsia="仿宋" w:hAnsi="仿宋" w:cs="宋体" w:hint="eastAsia"/>
          <w:snapToGrid w:val="0"/>
          <w:szCs w:val="24"/>
          <w14:textOutline w14:w="4356" w14:cap="sq" w14:cmpd="sng" w14:algn="ctr">
            <w14:solidFill>
              <w14:srgbClr w14:val="000000"/>
            </w14:solidFill>
            <w14:prstDash w14:val="solid"/>
            <w14:bevel/>
          </w14:textOutline>
        </w:rPr>
      </w:pPr>
      <w:r w:rsidRPr="002D3186">
        <w:rPr>
          <w:rFonts w:ascii="仿宋" w:eastAsia="仿宋" w:hAnsi="仿宋" w:cs="宋体" w:hint="eastAsia"/>
          <w:snapToGrid w:val="0"/>
          <w:szCs w:val="24"/>
          <w14:textOutline w14:w="4356" w14:cap="sq" w14:cmpd="sng" w14:algn="ctr">
            <w14:solidFill>
              <w14:srgbClr w14:val="000000"/>
            </w14:solidFill>
            <w14:prstDash w14:val="solid"/>
            <w14:bevel/>
          </w14:textOutline>
        </w:rPr>
        <w:t>中小企业划型标准规定</w:t>
      </w:r>
    </w:p>
    <w:p w14:paraId="6CA7BC22" w14:textId="77777777" w:rsidR="00D11FE1" w:rsidRPr="002D3186" w:rsidRDefault="00000000">
      <w:pPr>
        <w:pStyle w:val="afb"/>
        <w:widowControl w:val="0"/>
        <w:spacing w:before="0" w:beforeAutospacing="0" w:after="0" w:afterAutospacing="0" w:line="360" w:lineRule="auto"/>
        <w:jc w:val="center"/>
        <w:rPr>
          <w:rFonts w:ascii="仿宋" w:eastAsia="仿宋" w:hAnsi="仿宋" w:cs="宋体" w:hint="eastAsia"/>
          <w:b/>
          <w:bCs/>
          <w:szCs w:val="24"/>
        </w:rPr>
      </w:pPr>
      <w:r w:rsidRPr="002D3186">
        <w:rPr>
          <w:rFonts w:ascii="仿宋" w:eastAsia="仿宋" w:hAnsi="仿宋" w:cs="宋体" w:hint="eastAsia"/>
          <w:b/>
          <w:bCs/>
          <w:szCs w:val="24"/>
        </w:rPr>
        <w:t>（</w:t>
      </w:r>
      <w:r w:rsidRPr="002D3186">
        <w:rPr>
          <w:rFonts w:ascii="仿宋" w:eastAsia="仿宋" w:hAnsi="仿宋" w:cs="宋体" w:hint="eastAsia"/>
          <w:szCs w:val="24"/>
        </w:rPr>
        <w:t>工信部联企业〔2011〕300号</w:t>
      </w:r>
      <w:r w:rsidRPr="002D3186">
        <w:rPr>
          <w:rFonts w:ascii="仿宋" w:eastAsia="仿宋" w:hAnsi="仿宋" w:cs="宋体" w:hint="eastAsia"/>
          <w:b/>
          <w:bCs/>
          <w:szCs w:val="24"/>
        </w:rPr>
        <w:t>）</w:t>
      </w:r>
    </w:p>
    <w:p w14:paraId="79E964ED" w14:textId="77777777" w:rsidR="00D11FE1" w:rsidRPr="002D3186" w:rsidRDefault="00000000">
      <w:pPr>
        <w:pStyle w:val="afb"/>
        <w:widowControl w:val="0"/>
        <w:spacing w:before="0" w:beforeAutospacing="0" w:after="0" w:afterAutospacing="0" w:line="360" w:lineRule="auto"/>
        <w:jc w:val="right"/>
        <w:rPr>
          <w:rFonts w:ascii="仿宋" w:eastAsia="仿宋" w:hAnsi="仿宋" w:cs="宋体" w:hint="eastAsia"/>
          <w:b/>
          <w:bCs/>
          <w:szCs w:val="24"/>
        </w:rPr>
      </w:pPr>
      <w:r w:rsidRPr="002D3186">
        <w:rPr>
          <w:rFonts w:ascii="仿宋" w:eastAsia="仿宋" w:hAnsi="仿宋" w:cs="宋体" w:hint="eastAsia"/>
          <w:b/>
          <w:bCs/>
          <w:szCs w:val="24"/>
        </w:rPr>
        <w:t>---（摘要）</w:t>
      </w:r>
    </w:p>
    <w:p w14:paraId="09D1DA67" w14:textId="77777777" w:rsidR="00D11FE1" w:rsidRPr="002D3186" w:rsidRDefault="00000000">
      <w:pPr>
        <w:pStyle w:val="afb"/>
        <w:widowControl w:val="0"/>
        <w:numPr>
          <w:ilvl w:val="0"/>
          <w:numId w:val="4"/>
        </w:numPr>
        <w:kinsoku w:val="0"/>
        <w:autoSpaceDE w:val="0"/>
        <w:autoSpaceDN w:val="0"/>
        <w:adjustRightInd w:val="0"/>
        <w:snapToGrid w:val="0"/>
        <w:spacing w:before="0" w:beforeAutospacing="0" w:after="0" w:afterAutospacing="0" w:line="360" w:lineRule="auto"/>
        <w:jc w:val="both"/>
        <w:textAlignment w:val="baseline"/>
        <w:rPr>
          <w:rFonts w:ascii="仿宋" w:eastAsia="仿宋" w:hAnsi="仿宋" w:cs="宋体" w:hint="eastAsia"/>
          <w:szCs w:val="24"/>
        </w:rPr>
      </w:pPr>
      <w:r w:rsidRPr="002D3186">
        <w:rPr>
          <w:rFonts w:ascii="仿宋" w:eastAsia="仿宋" w:hAnsi="仿宋" w:cs="宋体" w:hint="eastAsia"/>
          <w:szCs w:val="24"/>
        </w:rPr>
        <w:t>本规定适用的行业包括：</w:t>
      </w:r>
    </w:p>
    <w:p w14:paraId="52B45019" w14:textId="77777777" w:rsidR="00D11FE1" w:rsidRPr="002D3186" w:rsidRDefault="00000000">
      <w:pPr>
        <w:kinsoku w:val="0"/>
        <w:autoSpaceDE w:val="0"/>
        <w:autoSpaceDN w:val="0"/>
        <w:adjustRightInd w:val="0"/>
        <w:snapToGrid w:val="0"/>
        <w:spacing w:beforeLines="25" w:before="60" w:line="360" w:lineRule="auto"/>
        <w:textAlignment w:val="baseline"/>
        <w:rPr>
          <w:rFonts w:ascii="仿宋" w:eastAsia="仿宋" w:hAnsi="仿宋" w:cs="宋体" w:hint="eastAsia"/>
          <w:sz w:val="24"/>
        </w:rPr>
      </w:pPr>
      <w:r w:rsidRPr="002D3186">
        <w:rPr>
          <w:rFonts w:ascii="仿宋" w:eastAsia="仿宋" w:hAnsi="仿宋" w:cs="宋体" w:hint="eastAsia"/>
          <w:sz w:val="24"/>
        </w:rPr>
        <w:t>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A71AF23" w14:textId="77777777" w:rsidR="00D11FE1" w:rsidRPr="002D3186" w:rsidRDefault="00000000">
      <w:pPr>
        <w:kinsoku w:val="0"/>
        <w:autoSpaceDE w:val="0"/>
        <w:autoSpaceDN w:val="0"/>
        <w:adjustRightInd w:val="0"/>
        <w:snapToGrid w:val="0"/>
        <w:spacing w:beforeLines="25" w:before="60" w:line="360" w:lineRule="auto"/>
        <w:textAlignment w:val="baseline"/>
        <w:rPr>
          <w:rFonts w:ascii="仿宋" w:eastAsia="仿宋" w:hAnsi="仿宋" w:cs="宋体" w:hint="eastAsia"/>
          <w:sz w:val="24"/>
        </w:rPr>
      </w:pPr>
      <w:r w:rsidRPr="002D3186">
        <w:rPr>
          <w:rFonts w:ascii="仿宋" w:eastAsia="仿宋" w:hAnsi="仿宋" w:cs="宋体" w:hint="eastAsia"/>
          <w:sz w:val="24"/>
        </w:rPr>
        <w:t>二、各行业划型标准为：</w:t>
      </w:r>
    </w:p>
    <w:p w14:paraId="2658CCAD" w14:textId="77777777" w:rsidR="00D11FE1" w:rsidRPr="002D3186" w:rsidRDefault="00000000">
      <w:pPr>
        <w:kinsoku w:val="0"/>
        <w:autoSpaceDE w:val="0"/>
        <w:autoSpaceDN w:val="0"/>
        <w:adjustRightInd w:val="0"/>
        <w:snapToGrid w:val="0"/>
        <w:spacing w:beforeLines="25" w:before="6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（一）农、林、牧、渔业。</w:t>
      </w:r>
      <w:r w:rsidRPr="002D3186">
        <w:rPr>
          <w:rFonts w:ascii="仿宋" w:eastAsia="仿宋" w:hAnsi="仿宋" w:cs="宋体" w:hint="eastAsia"/>
          <w:sz w:val="24"/>
        </w:rPr>
        <w:t>营业收入20000万元以下的为中小微型企业。其中，营业收入500万元及以上的为中型企业，营业收入50万元及以上的为小型企业，营业收入50万元以下的为微型企业。</w:t>
      </w:r>
    </w:p>
    <w:p w14:paraId="37B0BF19"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（二）工业。</w:t>
      </w:r>
      <w:r w:rsidRPr="002D3186">
        <w:rPr>
          <w:rFonts w:ascii="仿宋" w:eastAsia="仿宋" w:hAnsi="仿宋" w:cs="宋体" w:hint="eastAsia"/>
          <w:sz w:val="24"/>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29FE90B" w14:textId="77777777" w:rsidR="00D11FE1" w:rsidRPr="002D3186" w:rsidRDefault="00000000">
      <w:pPr>
        <w:kinsoku w:val="0"/>
        <w:autoSpaceDE w:val="0"/>
        <w:autoSpaceDN w:val="0"/>
        <w:adjustRightInd w:val="0"/>
        <w:snapToGrid w:val="0"/>
        <w:spacing w:beforeLines="33" w:before="79"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（三）建筑业。</w:t>
      </w:r>
      <w:r w:rsidRPr="002D3186">
        <w:rPr>
          <w:rFonts w:ascii="仿宋" w:eastAsia="仿宋" w:hAnsi="仿宋" w:cs="宋体" w:hint="eastAsia"/>
          <w:sz w:val="24"/>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BBBFF00" w14:textId="77777777" w:rsidR="00D11FE1" w:rsidRPr="002D3186" w:rsidRDefault="00000000">
      <w:pPr>
        <w:kinsoku w:val="0"/>
        <w:autoSpaceDE w:val="0"/>
        <w:autoSpaceDN w:val="0"/>
        <w:adjustRightInd w:val="0"/>
        <w:snapToGrid w:val="0"/>
        <w:spacing w:beforeLines="32" w:before="76"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（四）批发业。</w:t>
      </w:r>
      <w:r w:rsidRPr="002D3186">
        <w:rPr>
          <w:rFonts w:ascii="仿宋" w:eastAsia="仿宋" w:hAnsi="仿宋" w:cs="宋体" w:hint="eastAsia"/>
          <w:sz w:val="24"/>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63258BA"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（五）零售业。</w:t>
      </w:r>
      <w:r w:rsidRPr="002D3186">
        <w:rPr>
          <w:rFonts w:ascii="仿宋" w:eastAsia="仿宋" w:hAnsi="仿宋" w:cs="宋体" w:hint="eastAsia"/>
          <w:sz w:val="24"/>
        </w:rPr>
        <w:t>从业人员300人以下或营业收入20000万元以下的为中小微型企业。其中，从业人员50人及以上，且营业收入500万元及以上的为中型企业；从业人员10人</w:t>
      </w:r>
      <w:r w:rsidRPr="002D3186">
        <w:rPr>
          <w:rFonts w:ascii="仿宋" w:eastAsia="仿宋" w:hAnsi="仿宋" w:cs="宋体" w:hint="eastAsia"/>
          <w:sz w:val="24"/>
        </w:rPr>
        <w:lastRenderedPageBreak/>
        <w:t>及以上，且营业收入100万元及以上的为小型企业；从业人员10人以下或营业收入100万元以下的为微型企业。</w:t>
      </w:r>
    </w:p>
    <w:p w14:paraId="2482941D" w14:textId="77777777" w:rsidR="00D11FE1" w:rsidRPr="002D3186" w:rsidRDefault="00000000">
      <w:pPr>
        <w:kinsoku w:val="0"/>
        <w:autoSpaceDE w:val="0"/>
        <w:autoSpaceDN w:val="0"/>
        <w:adjustRightInd w:val="0"/>
        <w:snapToGrid w:val="0"/>
        <w:spacing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（六）交通运输业。</w:t>
      </w:r>
      <w:r w:rsidRPr="002D3186">
        <w:rPr>
          <w:rFonts w:ascii="仿宋" w:eastAsia="仿宋" w:hAnsi="仿宋" w:cs="宋体" w:hint="eastAsia"/>
          <w:sz w:val="24"/>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078ED62"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（七）仓储业。</w:t>
      </w:r>
      <w:r w:rsidRPr="002D3186">
        <w:rPr>
          <w:rFonts w:ascii="仿宋" w:eastAsia="仿宋" w:hAnsi="仿宋" w:cs="宋体" w:hint="eastAsia"/>
          <w:sz w:val="24"/>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A37A210"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（八）邮政业。</w:t>
      </w:r>
      <w:r w:rsidRPr="002D3186">
        <w:rPr>
          <w:rFonts w:ascii="仿宋" w:eastAsia="仿宋" w:hAnsi="仿宋" w:cs="宋体" w:hint="eastAsia"/>
          <w:sz w:val="24"/>
        </w:rPr>
        <w:t>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3513B5F"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（九）住宿业。</w:t>
      </w:r>
      <w:r w:rsidRPr="002D3186">
        <w:rPr>
          <w:rFonts w:ascii="仿宋" w:eastAsia="仿宋" w:hAnsi="仿宋" w:cs="宋体" w:hint="eastAsia"/>
          <w:sz w:val="24"/>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E5F7338"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（十）餐饮业。</w:t>
      </w:r>
      <w:r w:rsidRPr="002D3186">
        <w:rPr>
          <w:rFonts w:ascii="仿宋" w:eastAsia="仿宋" w:hAnsi="仿宋" w:cs="宋体" w:hint="eastAsia"/>
          <w:sz w:val="24"/>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ED3FEAA" w14:textId="77777777" w:rsidR="00D11FE1" w:rsidRPr="002D3186" w:rsidRDefault="00000000">
      <w:pPr>
        <w:kinsoku w:val="0"/>
        <w:autoSpaceDE w:val="0"/>
        <w:autoSpaceDN w:val="0"/>
        <w:adjustRightInd w:val="0"/>
        <w:snapToGrid w:val="0"/>
        <w:spacing w:beforeLines="19" w:before="45"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（十一）信息传输业。</w:t>
      </w:r>
      <w:r w:rsidRPr="002D3186">
        <w:rPr>
          <w:rFonts w:ascii="仿宋" w:eastAsia="仿宋" w:hAnsi="仿宋" w:cs="宋体" w:hint="eastAsia"/>
          <w:sz w:val="24"/>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5DD9900"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（十二）软件和信息技术服务业。</w:t>
      </w:r>
      <w:r w:rsidRPr="002D3186">
        <w:rPr>
          <w:rFonts w:ascii="仿宋" w:eastAsia="仿宋" w:hAnsi="仿宋" w:cs="宋体" w:hint="eastAsia"/>
          <w:sz w:val="24"/>
        </w:rPr>
        <w:t>从业人员300人以下或营业收入10000万元以下的为中小微型企业。其中，从业人员100人及以上，且营业收入1000万元及以上的为中</w:t>
      </w:r>
      <w:r w:rsidRPr="002D3186">
        <w:rPr>
          <w:rFonts w:ascii="仿宋" w:eastAsia="仿宋" w:hAnsi="仿宋" w:cs="宋体" w:hint="eastAsia"/>
          <w:sz w:val="24"/>
        </w:rPr>
        <w:lastRenderedPageBreak/>
        <w:t>型企业；从业人员10人及以上，且营业收入50万元及以上的为小型企业；从业人员10人以下或营业收入50万元以下的为微型企业。</w:t>
      </w:r>
    </w:p>
    <w:p w14:paraId="1143554B"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（十三）房地产开发经营。</w:t>
      </w:r>
      <w:r w:rsidRPr="002D3186">
        <w:rPr>
          <w:rFonts w:ascii="仿宋" w:eastAsia="仿宋" w:hAnsi="仿宋" w:cs="宋体" w:hint="eastAsia"/>
          <w:sz w:val="24"/>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F2BCBE0"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（十四）物业管理。</w:t>
      </w:r>
      <w:r w:rsidRPr="002D3186">
        <w:rPr>
          <w:rFonts w:ascii="仿宋" w:eastAsia="仿宋" w:hAnsi="仿宋" w:cs="宋体" w:hint="eastAsia"/>
          <w:sz w:val="24"/>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E3941F8"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（十五）租赁和商务服务业。</w:t>
      </w:r>
      <w:r w:rsidRPr="002D3186">
        <w:rPr>
          <w:rFonts w:ascii="仿宋" w:eastAsia="仿宋" w:hAnsi="仿宋" w:cs="宋体" w:hint="eastAsia"/>
          <w:sz w:val="24"/>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5A488A7"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 xml:space="preserve">　</w:t>
      </w:r>
      <w:r w:rsidRPr="002D3186">
        <w:rPr>
          <w:rFonts w:ascii="仿宋" w:eastAsia="仿宋" w:hAnsi="仿宋" w:cs="宋体" w:hint="eastAsia"/>
          <w:b/>
          <w:bCs/>
          <w:sz w:val="24"/>
        </w:rPr>
        <w:t xml:space="preserve">　（十六）其他未列明行业。</w:t>
      </w:r>
      <w:r w:rsidRPr="002D3186">
        <w:rPr>
          <w:rFonts w:ascii="仿宋" w:eastAsia="仿宋" w:hAnsi="仿宋" w:cs="宋体" w:hint="eastAsia"/>
          <w:sz w:val="24"/>
        </w:rPr>
        <w:t>从业人员300人以下的为中小微型企业。其中，从业人员100人及以上的为中型企业；从业人员10人及以上的为小型企业；从业人员10人以下的为微型企业。</w:t>
      </w:r>
    </w:p>
    <w:p w14:paraId="741B6C65"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三、本规定适用于在中华人民共和国境内依法设立的各类所有制和各种组织形式的企业。个体工商户和本规定以外的行业，参照本规定进行划型。</w:t>
      </w:r>
    </w:p>
    <w:p w14:paraId="5B1A56F3" w14:textId="77777777" w:rsidR="00D11FE1" w:rsidRPr="002D3186" w:rsidRDefault="00000000">
      <w:pPr>
        <w:kinsoku w:val="0"/>
        <w:autoSpaceDE w:val="0"/>
        <w:autoSpaceDN w:val="0"/>
        <w:adjustRightInd w:val="0"/>
        <w:snapToGrid w:val="0"/>
        <w:spacing w:beforeLines="50" w:before="120" w:line="360" w:lineRule="auto"/>
        <w:textAlignment w:val="baseline"/>
        <w:rPr>
          <w:rFonts w:ascii="仿宋" w:eastAsia="仿宋" w:hAnsi="仿宋" w:cs="宋体" w:hint="eastAsia"/>
          <w:sz w:val="24"/>
        </w:rPr>
      </w:pPr>
      <w:r w:rsidRPr="002D3186">
        <w:rPr>
          <w:rFonts w:ascii="仿宋" w:eastAsia="仿宋" w:hAnsi="仿宋" w:cs="宋体" w:hint="eastAsia"/>
          <w:sz w:val="24"/>
        </w:rPr>
        <w:t>四、本规定的中型企业标准上限即为大型企业标准的下限，国家统计部门据此制定大中小微型企业的统计分类。国务院有关部门据此进行相关数据分析，不得制定与本规定不一致的企业划型标准。</w:t>
      </w:r>
    </w:p>
    <w:p w14:paraId="1C8696A6" w14:textId="77777777" w:rsidR="00D11FE1" w:rsidRPr="002D3186" w:rsidRDefault="00D11FE1">
      <w:pPr>
        <w:spacing w:line="360" w:lineRule="auto"/>
        <w:rPr>
          <w:rFonts w:ascii="仿宋" w:eastAsia="仿宋" w:hAnsi="仿宋" w:hint="eastAsia"/>
        </w:rPr>
      </w:pPr>
    </w:p>
    <w:p w14:paraId="724E2722"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3B403279" w14:textId="77777777" w:rsidR="00D11FE1" w:rsidRPr="002D3186" w:rsidRDefault="00000000">
      <w:pPr>
        <w:pStyle w:val="2"/>
        <w:widowControl/>
        <w:spacing w:line="360" w:lineRule="auto"/>
        <w:jc w:val="center"/>
        <w:rPr>
          <w:rFonts w:ascii="仿宋" w:eastAsia="仿宋" w:hAnsi="仿宋" w:hint="eastAsia"/>
          <w:sz w:val="24"/>
        </w:rPr>
      </w:pPr>
      <w:bookmarkStart w:id="546" w:name="_Toc1051"/>
      <w:bookmarkStart w:id="547" w:name="_Toc240443083"/>
      <w:r w:rsidRPr="002D3186">
        <w:rPr>
          <w:rFonts w:ascii="仿宋" w:eastAsia="仿宋" w:hAnsi="仿宋" w:cs="黑体" w:hint="eastAsia"/>
          <w:b w:val="0"/>
          <w:bCs w:val="0"/>
          <w:kern w:val="0"/>
          <w:sz w:val="28"/>
          <w:szCs w:val="28"/>
        </w:rPr>
        <w:lastRenderedPageBreak/>
        <w:t>2</w:t>
      </w:r>
      <w:r w:rsidRPr="002D3186">
        <w:rPr>
          <w:rFonts w:ascii="仿宋" w:eastAsia="仿宋" w:hAnsi="仿宋" w:cs="黑体"/>
          <w:b w:val="0"/>
          <w:bCs w:val="0"/>
          <w:kern w:val="0"/>
          <w:sz w:val="28"/>
          <w:szCs w:val="28"/>
        </w:rPr>
        <w:t>-</w:t>
      </w:r>
      <w:r w:rsidRPr="002D3186">
        <w:rPr>
          <w:rFonts w:ascii="仿宋" w:eastAsia="仿宋" w:hAnsi="仿宋" w:cs="黑体" w:hint="eastAsia"/>
          <w:b w:val="0"/>
          <w:bCs w:val="0"/>
          <w:kern w:val="0"/>
          <w:sz w:val="28"/>
          <w:szCs w:val="28"/>
        </w:rPr>
        <w:t>2  投标人为监狱企业</w:t>
      </w:r>
      <w:r w:rsidRPr="002D3186">
        <w:rPr>
          <w:rFonts w:ascii="仿宋" w:eastAsia="仿宋" w:hAnsi="仿宋" w:cs="黑体"/>
          <w:b w:val="0"/>
          <w:bCs w:val="0"/>
          <w:kern w:val="0"/>
          <w:sz w:val="28"/>
          <w:szCs w:val="28"/>
        </w:rPr>
        <w:t>声明函</w:t>
      </w:r>
      <w:bookmarkEnd w:id="546"/>
      <w:bookmarkEnd w:id="547"/>
    </w:p>
    <w:p w14:paraId="28DD0DD2" w14:textId="77777777" w:rsidR="00D11FE1" w:rsidRPr="002D3186" w:rsidRDefault="00D11FE1">
      <w:pPr>
        <w:spacing w:line="360" w:lineRule="auto"/>
        <w:ind w:leftChars="257" w:left="1080" w:hanging="540"/>
        <w:jc w:val="center"/>
        <w:rPr>
          <w:rFonts w:ascii="仿宋" w:eastAsia="仿宋" w:hAnsi="仿宋" w:hint="eastAsia"/>
          <w:b/>
          <w:kern w:val="0"/>
          <w:sz w:val="24"/>
          <w:szCs w:val="20"/>
        </w:rPr>
      </w:pPr>
    </w:p>
    <w:p w14:paraId="4367FE2A" w14:textId="77777777" w:rsidR="00D11FE1" w:rsidRPr="002D3186" w:rsidRDefault="00000000">
      <w:pPr>
        <w:widowControl/>
        <w:spacing w:before="100" w:beforeAutospacing="1" w:after="100" w:afterAutospacing="1" w:line="360" w:lineRule="auto"/>
        <w:ind w:firstLineChars="200" w:firstLine="480"/>
        <w:jc w:val="left"/>
        <w:rPr>
          <w:rFonts w:ascii="仿宋" w:eastAsia="仿宋" w:hAnsi="仿宋" w:cs="宋体" w:hint="eastAsia"/>
          <w:kern w:val="0"/>
          <w:sz w:val="24"/>
        </w:rPr>
      </w:pPr>
      <w:r w:rsidRPr="002D3186">
        <w:rPr>
          <w:rFonts w:ascii="仿宋" w:eastAsia="仿宋" w:hAnsi="仿宋" w:cs="宋体"/>
          <w:kern w:val="0"/>
          <w:sz w:val="24"/>
        </w:rPr>
        <w:t>本</w:t>
      </w:r>
      <w:r w:rsidRPr="002D3186">
        <w:rPr>
          <w:rFonts w:ascii="仿宋" w:eastAsia="仿宋" w:hAnsi="仿宋" w:cs="宋体" w:hint="eastAsia"/>
          <w:kern w:val="0"/>
          <w:sz w:val="24"/>
        </w:rPr>
        <w:t>企业</w:t>
      </w:r>
      <w:r w:rsidRPr="002D3186">
        <w:rPr>
          <w:rFonts w:ascii="仿宋" w:eastAsia="仿宋" w:hAnsi="仿宋" w:cs="宋体"/>
          <w:kern w:val="0"/>
          <w:sz w:val="24"/>
        </w:rPr>
        <w:t>（</w:t>
      </w:r>
      <w:r w:rsidRPr="002D3186">
        <w:rPr>
          <w:rFonts w:ascii="仿宋" w:eastAsia="仿宋" w:hAnsi="仿宋" w:cs="宋体" w:hint="eastAsia"/>
          <w:kern w:val="0"/>
          <w:sz w:val="24"/>
        </w:rPr>
        <w:t>单位</w:t>
      </w:r>
      <w:r w:rsidRPr="002D3186">
        <w:rPr>
          <w:rFonts w:ascii="仿宋" w:eastAsia="仿宋" w:hAnsi="仿宋" w:cs="宋体"/>
          <w:kern w:val="0"/>
          <w:sz w:val="24"/>
        </w:rPr>
        <w:t>）郑重声明下</w:t>
      </w:r>
      <w:r w:rsidRPr="002D3186">
        <w:rPr>
          <w:rFonts w:ascii="仿宋" w:eastAsia="仿宋" w:hAnsi="仿宋" w:cs="宋体" w:hint="eastAsia"/>
          <w:kern w:val="0"/>
          <w:sz w:val="24"/>
        </w:rPr>
        <w:t>列事项（按照</w:t>
      </w:r>
      <w:r w:rsidRPr="002D3186">
        <w:rPr>
          <w:rFonts w:ascii="仿宋" w:eastAsia="仿宋" w:hAnsi="仿宋" w:cs="宋体"/>
          <w:kern w:val="0"/>
          <w:sz w:val="24"/>
        </w:rPr>
        <w:t>实际情况</w:t>
      </w:r>
      <w:r w:rsidRPr="002D3186">
        <w:rPr>
          <w:rFonts w:ascii="仿宋" w:eastAsia="仿宋" w:hAnsi="仿宋" w:cs="宋体" w:hint="eastAsia"/>
          <w:kern w:val="0"/>
          <w:sz w:val="24"/>
        </w:rPr>
        <w:t>填空）：</w:t>
      </w:r>
    </w:p>
    <w:p w14:paraId="078E790A" w14:textId="77777777" w:rsidR="00D11FE1" w:rsidRPr="002D3186" w:rsidRDefault="00000000">
      <w:pPr>
        <w:widowControl/>
        <w:spacing w:before="100" w:beforeAutospacing="1" w:after="100" w:afterAutospacing="1" w:line="360" w:lineRule="auto"/>
        <w:ind w:firstLineChars="200" w:firstLine="480"/>
        <w:jc w:val="left"/>
        <w:rPr>
          <w:rFonts w:ascii="仿宋" w:eastAsia="仿宋" w:hAnsi="仿宋" w:cs="宋体" w:hint="eastAsia"/>
          <w:kern w:val="0"/>
          <w:sz w:val="24"/>
        </w:rPr>
      </w:pPr>
      <w:r w:rsidRPr="002D3186">
        <w:rPr>
          <w:rFonts w:ascii="仿宋" w:eastAsia="仿宋" w:hAnsi="仿宋" w:cs="宋体"/>
          <w:kern w:val="0"/>
          <w:sz w:val="24"/>
        </w:rPr>
        <w:t>本</w:t>
      </w:r>
      <w:r w:rsidRPr="002D3186">
        <w:rPr>
          <w:rFonts w:ascii="仿宋" w:eastAsia="仿宋" w:hAnsi="仿宋" w:cs="宋体" w:hint="eastAsia"/>
          <w:kern w:val="0"/>
          <w:sz w:val="24"/>
        </w:rPr>
        <w:t>企业（单位）为直接</w:t>
      </w:r>
      <w:r w:rsidRPr="002D3186">
        <w:rPr>
          <w:rFonts w:ascii="仿宋" w:eastAsia="仿宋" w:hAnsi="仿宋" w:hint="eastAsia"/>
          <w:sz w:val="24"/>
        </w:rPr>
        <w:t>投标人</w:t>
      </w:r>
      <w:r w:rsidRPr="002D3186">
        <w:rPr>
          <w:rFonts w:ascii="仿宋" w:eastAsia="仿宋" w:hAnsi="仿宋" w:cs="宋体"/>
          <w:kern w:val="0"/>
          <w:sz w:val="24"/>
        </w:rPr>
        <w:t>提供本企业</w:t>
      </w:r>
      <w:r w:rsidRPr="002D3186">
        <w:rPr>
          <w:rFonts w:ascii="仿宋" w:eastAsia="仿宋" w:hAnsi="仿宋" w:cs="宋体" w:hint="eastAsia"/>
          <w:kern w:val="0"/>
          <w:sz w:val="24"/>
        </w:rPr>
        <w:t>（单位）</w:t>
      </w:r>
      <w:r w:rsidRPr="002D3186">
        <w:rPr>
          <w:rFonts w:ascii="仿宋" w:eastAsia="仿宋" w:hAnsi="仿宋" w:cs="宋体"/>
          <w:kern w:val="0"/>
          <w:sz w:val="24"/>
        </w:rPr>
        <w:t>制造的货物</w:t>
      </w:r>
      <w:r w:rsidRPr="002D3186">
        <w:rPr>
          <w:rFonts w:ascii="仿宋" w:eastAsia="仿宋" w:hAnsi="仿宋" w:cs="宋体" w:hint="eastAsia"/>
          <w:kern w:val="0"/>
          <w:sz w:val="24"/>
        </w:rPr>
        <w:t>。</w:t>
      </w:r>
    </w:p>
    <w:p w14:paraId="7FC617B2" w14:textId="77777777" w:rsidR="00D11FE1" w:rsidRPr="002D3186" w:rsidRDefault="00000000">
      <w:pPr>
        <w:widowControl/>
        <w:spacing w:before="100" w:beforeAutospacing="1" w:after="100" w:afterAutospacing="1" w:line="360" w:lineRule="auto"/>
        <w:ind w:firstLineChars="150" w:firstLine="360"/>
        <w:jc w:val="left"/>
        <w:rPr>
          <w:rFonts w:ascii="仿宋" w:eastAsia="仿宋" w:hAnsi="仿宋" w:cs="宋体" w:hint="eastAsia"/>
          <w:kern w:val="0"/>
          <w:sz w:val="24"/>
        </w:rPr>
      </w:pPr>
      <w:r w:rsidRPr="002D3186">
        <w:rPr>
          <w:rFonts w:ascii="仿宋" w:eastAsia="仿宋" w:hAnsi="仿宋" w:cs="宋体" w:hint="eastAsia"/>
          <w:kern w:val="0"/>
          <w:sz w:val="24"/>
        </w:rPr>
        <w:t>（1）</w:t>
      </w:r>
      <w:r w:rsidRPr="002D3186">
        <w:rPr>
          <w:rFonts w:ascii="仿宋" w:eastAsia="仿宋" w:hAnsi="仿宋" w:cs="宋体"/>
          <w:kern w:val="0"/>
          <w:sz w:val="24"/>
        </w:rPr>
        <w:t>本</w:t>
      </w:r>
      <w:r w:rsidRPr="002D3186">
        <w:rPr>
          <w:rFonts w:ascii="仿宋" w:eastAsia="仿宋" w:hAnsi="仿宋" w:cs="宋体" w:hint="eastAsia"/>
          <w:kern w:val="0"/>
          <w:sz w:val="24"/>
        </w:rPr>
        <w:t>企业（单位）</w:t>
      </w:r>
      <w:r w:rsidRPr="002D3186">
        <w:rPr>
          <w:rFonts w:ascii="仿宋" w:eastAsia="仿宋" w:hAnsi="仿宋" w:cs="宋体" w:hint="eastAsia"/>
          <w:kern w:val="0"/>
          <w:sz w:val="24"/>
          <w:u w:val="single"/>
        </w:rPr>
        <w:t xml:space="preserve">        </w:t>
      </w:r>
      <w:r w:rsidRPr="002D3186">
        <w:rPr>
          <w:rFonts w:ascii="仿宋" w:eastAsia="仿宋" w:hAnsi="仿宋" w:cs="宋体"/>
          <w:kern w:val="0"/>
          <w:sz w:val="24"/>
        </w:rPr>
        <w:t>（请填写：</w:t>
      </w:r>
      <w:r w:rsidRPr="002D3186">
        <w:rPr>
          <w:rFonts w:ascii="仿宋" w:eastAsia="仿宋" w:hAnsi="仿宋" w:cs="宋体" w:hint="eastAsia"/>
          <w:kern w:val="0"/>
          <w:sz w:val="24"/>
        </w:rPr>
        <w:t>是、不是</w:t>
      </w:r>
      <w:r w:rsidRPr="002D3186">
        <w:rPr>
          <w:rFonts w:ascii="仿宋" w:eastAsia="仿宋" w:hAnsi="仿宋" w:cs="宋体"/>
          <w:kern w:val="0"/>
          <w:sz w:val="24"/>
        </w:rPr>
        <w:t>）监狱企业。</w:t>
      </w:r>
      <w:r w:rsidRPr="002D3186">
        <w:rPr>
          <w:rFonts w:ascii="仿宋" w:eastAsia="仿宋" w:hAnsi="仿宋" w:cs="宋体" w:hint="eastAsia"/>
          <w:kern w:val="0"/>
          <w:sz w:val="24"/>
        </w:rPr>
        <w:t>后附省级以上监狱管理局、戒毒管理局（含新疆生产建设兵团）出具的属于监狱企业的证明文件。</w:t>
      </w:r>
    </w:p>
    <w:p w14:paraId="6D88082A" w14:textId="77777777" w:rsidR="00D11FE1" w:rsidRPr="002D3186" w:rsidRDefault="00000000">
      <w:pPr>
        <w:widowControl/>
        <w:spacing w:before="100" w:beforeAutospacing="1" w:after="100" w:afterAutospacing="1" w:line="360" w:lineRule="auto"/>
        <w:ind w:firstLine="420"/>
        <w:jc w:val="left"/>
        <w:rPr>
          <w:rFonts w:ascii="仿宋" w:eastAsia="仿宋" w:hAnsi="仿宋" w:cs="宋体" w:hint="eastAsia"/>
          <w:kern w:val="0"/>
          <w:sz w:val="24"/>
        </w:rPr>
      </w:pPr>
      <w:r w:rsidRPr="002D3186">
        <w:rPr>
          <w:rFonts w:ascii="仿宋" w:eastAsia="仿宋" w:hAnsi="仿宋" w:cs="宋体" w:hint="eastAsia"/>
          <w:kern w:val="0"/>
          <w:sz w:val="24"/>
        </w:rPr>
        <w:t>（</w:t>
      </w:r>
      <w:r w:rsidRPr="002D3186">
        <w:rPr>
          <w:rFonts w:ascii="仿宋" w:eastAsia="仿宋" w:hAnsi="仿宋" w:cs="宋体"/>
          <w:kern w:val="0"/>
          <w:sz w:val="24"/>
        </w:rPr>
        <w:t>2</w:t>
      </w:r>
      <w:r w:rsidRPr="002D3186">
        <w:rPr>
          <w:rFonts w:ascii="仿宋" w:eastAsia="仿宋" w:hAnsi="仿宋" w:cs="宋体" w:hint="eastAsia"/>
          <w:kern w:val="0"/>
          <w:sz w:val="24"/>
        </w:rPr>
        <w:t>）</w:t>
      </w:r>
      <w:r w:rsidRPr="002D3186">
        <w:rPr>
          <w:rFonts w:ascii="仿宋" w:eastAsia="仿宋" w:hAnsi="仿宋" w:cs="宋体"/>
          <w:kern w:val="0"/>
          <w:sz w:val="24"/>
        </w:rPr>
        <w:t>本</w:t>
      </w:r>
      <w:r w:rsidRPr="002D3186">
        <w:rPr>
          <w:rFonts w:ascii="仿宋" w:eastAsia="仿宋" w:hAnsi="仿宋" w:cs="宋体" w:hint="eastAsia"/>
          <w:kern w:val="0"/>
          <w:sz w:val="24"/>
        </w:rPr>
        <w:t>企业（单位）</w:t>
      </w:r>
      <w:r w:rsidRPr="002D3186">
        <w:rPr>
          <w:rFonts w:ascii="仿宋" w:eastAsia="仿宋" w:hAnsi="仿宋" w:cs="宋体" w:hint="eastAsia"/>
          <w:kern w:val="0"/>
          <w:sz w:val="24"/>
          <w:u w:val="single"/>
        </w:rPr>
        <w:t xml:space="preserve">        </w:t>
      </w:r>
      <w:r w:rsidRPr="002D3186">
        <w:rPr>
          <w:rFonts w:ascii="仿宋" w:eastAsia="仿宋" w:hAnsi="仿宋" w:cs="宋体"/>
          <w:kern w:val="0"/>
          <w:sz w:val="24"/>
        </w:rPr>
        <w:t>（请填写：</w:t>
      </w:r>
      <w:r w:rsidRPr="002D3186">
        <w:rPr>
          <w:rFonts w:ascii="仿宋" w:eastAsia="仿宋" w:hAnsi="仿宋" w:cs="宋体" w:hint="eastAsia"/>
          <w:kern w:val="0"/>
          <w:sz w:val="24"/>
        </w:rPr>
        <w:t>是、不是</w:t>
      </w:r>
      <w:r w:rsidRPr="002D3186">
        <w:rPr>
          <w:rFonts w:ascii="仿宋" w:eastAsia="仿宋" w:hAnsi="仿宋" w:cs="宋体"/>
          <w:kern w:val="0"/>
          <w:sz w:val="24"/>
        </w:rPr>
        <w:t>）</w:t>
      </w:r>
      <w:r w:rsidRPr="002D3186">
        <w:rPr>
          <w:rFonts w:ascii="仿宋" w:eastAsia="仿宋" w:hAnsi="仿宋" w:cs="宋体" w:hint="eastAsia"/>
          <w:kern w:val="0"/>
          <w:sz w:val="24"/>
        </w:rPr>
        <w:t>为联合体一方，</w:t>
      </w:r>
      <w:r w:rsidRPr="002D3186">
        <w:rPr>
          <w:rFonts w:ascii="仿宋" w:eastAsia="仿宋" w:hAnsi="仿宋" w:cs="宋体"/>
          <w:kern w:val="0"/>
          <w:sz w:val="24"/>
        </w:rPr>
        <w:t>提供本企业</w:t>
      </w:r>
      <w:r w:rsidRPr="002D3186">
        <w:rPr>
          <w:rFonts w:ascii="仿宋" w:eastAsia="仿宋" w:hAnsi="仿宋" w:cs="宋体" w:hint="eastAsia"/>
          <w:kern w:val="0"/>
          <w:sz w:val="24"/>
        </w:rPr>
        <w:t>（单位）</w:t>
      </w:r>
      <w:r w:rsidRPr="002D3186">
        <w:rPr>
          <w:rFonts w:ascii="仿宋" w:eastAsia="仿宋" w:hAnsi="仿宋" w:cs="宋体"/>
          <w:kern w:val="0"/>
          <w:sz w:val="24"/>
        </w:rPr>
        <w:t>制造的货物，由本企业</w:t>
      </w:r>
      <w:r w:rsidRPr="002D3186">
        <w:rPr>
          <w:rFonts w:ascii="仿宋" w:eastAsia="仿宋" w:hAnsi="仿宋" w:cs="宋体" w:hint="eastAsia"/>
          <w:kern w:val="0"/>
          <w:sz w:val="24"/>
        </w:rPr>
        <w:t>（单位）</w:t>
      </w:r>
      <w:r w:rsidRPr="002D3186">
        <w:rPr>
          <w:rFonts w:ascii="仿宋" w:eastAsia="仿宋" w:hAnsi="仿宋" w:cs="宋体"/>
          <w:kern w:val="0"/>
          <w:sz w:val="24"/>
        </w:rPr>
        <w:t>承担工程、提供服务</w:t>
      </w:r>
      <w:r w:rsidRPr="002D3186">
        <w:rPr>
          <w:rFonts w:ascii="仿宋" w:eastAsia="仿宋" w:hAnsi="仿宋" w:cs="宋体" w:hint="eastAsia"/>
          <w:kern w:val="0"/>
          <w:sz w:val="24"/>
        </w:rPr>
        <w:t>。本企业</w:t>
      </w:r>
      <w:r w:rsidRPr="002D3186">
        <w:rPr>
          <w:rFonts w:ascii="仿宋" w:eastAsia="仿宋" w:hAnsi="仿宋" w:cs="宋体"/>
          <w:kern w:val="0"/>
          <w:sz w:val="24"/>
        </w:rPr>
        <w:t>（</w:t>
      </w:r>
      <w:r w:rsidRPr="002D3186">
        <w:rPr>
          <w:rFonts w:ascii="仿宋" w:eastAsia="仿宋" w:hAnsi="仿宋" w:cs="宋体" w:hint="eastAsia"/>
          <w:kern w:val="0"/>
          <w:sz w:val="24"/>
        </w:rPr>
        <w:t>单位</w:t>
      </w:r>
      <w:r w:rsidRPr="002D3186">
        <w:rPr>
          <w:rFonts w:ascii="仿宋" w:eastAsia="仿宋" w:hAnsi="仿宋" w:cs="宋体"/>
          <w:kern w:val="0"/>
          <w:sz w:val="24"/>
        </w:rPr>
        <w:t>）</w:t>
      </w:r>
      <w:r w:rsidRPr="002D3186">
        <w:rPr>
          <w:rFonts w:ascii="仿宋" w:eastAsia="仿宋" w:hAnsi="仿宋" w:cs="宋体" w:hint="eastAsia"/>
          <w:kern w:val="0"/>
          <w:sz w:val="24"/>
        </w:rPr>
        <w:t>提供</w:t>
      </w:r>
      <w:r w:rsidRPr="002D3186">
        <w:rPr>
          <w:rFonts w:ascii="仿宋" w:eastAsia="仿宋" w:hAnsi="仿宋" w:cs="宋体"/>
          <w:kern w:val="0"/>
          <w:sz w:val="24"/>
        </w:rPr>
        <w:t>协议合同金额</w:t>
      </w:r>
      <w:r w:rsidRPr="002D3186">
        <w:rPr>
          <w:rFonts w:ascii="仿宋" w:eastAsia="仿宋" w:hAnsi="仿宋" w:cs="宋体" w:hint="eastAsia"/>
          <w:kern w:val="0"/>
          <w:sz w:val="24"/>
        </w:rPr>
        <w:t>占共同投标</w:t>
      </w:r>
      <w:r w:rsidRPr="002D3186">
        <w:rPr>
          <w:rFonts w:ascii="仿宋" w:eastAsia="仿宋" w:hAnsi="仿宋" w:cs="宋体"/>
          <w:kern w:val="0"/>
          <w:sz w:val="24"/>
        </w:rPr>
        <w:t>协议合同总金额</w:t>
      </w:r>
      <w:r w:rsidRPr="002D3186">
        <w:rPr>
          <w:rFonts w:ascii="仿宋" w:eastAsia="仿宋" w:hAnsi="仿宋" w:cs="宋体" w:hint="eastAsia"/>
          <w:kern w:val="0"/>
          <w:sz w:val="24"/>
        </w:rPr>
        <w:t>的比例为</w:t>
      </w:r>
      <w:r w:rsidRPr="002D3186">
        <w:rPr>
          <w:rFonts w:ascii="仿宋" w:eastAsia="仿宋" w:hAnsi="仿宋" w:cs="宋体" w:hint="eastAsia"/>
          <w:kern w:val="0"/>
          <w:sz w:val="24"/>
          <w:u w:val="single"/>
        </w:rPr>
        <w:t xml:space="preserve">       </w:t>
      </w:r>
      <w:r w:rsidRPr="002D3186">
        <w:rPr>
          <w:rFonts w:ascii="仿宋" w:eastAsia="仿宋" w:hAnsi="仿宋" w:cs="宋体" w:hint="eastAsia"/>
          <w:kern w:val="0"/>
          <w:sz w:val="24"/>
        </w:rPr>
        <w:t>。（</w:t>
      </w:r>
      <w:r w:rsidRPr="002D3186">
        <w:rPr>
          <w:rFonts w:ascii="仿宋" w:eastAsia="仿宋" w:hAnsi="仿宋" w:cs="宋体" w:hint="eastAsia"/>
          <w:b/>
          <w:bCs/>
          <w:kern w:val="0"/>
          <w:sz w:val="24"/>
        </w:rPr>
        <w:t>非联合体投标，将本条删除。</w:t>
      </w:r>
      <w:r w:rsidRPr="002D3186">
        <w:rPr>
          <w:rFonts w:ascii="仿宋" w:eastAsia="仿宋" w:hAnsi="仿宋" w:cs="宋体" w:hint="eastAsia"/>
          <w:kern w:val="0"/>
          <w:sz w:val="24"/>
        </w:rPr>
        <w:t>）</w:t>
      </w:r>
    </w:p>
    <w:p w14:paraId="16AE20E1" w14:textId="77777777" w:rsidR="00D11FE1" w:rsidRPr="002D3186" w:rsidRDefault="00000000">
      <w:pPr>
        <w:widowControl/>
        <w:spacing w:before="100" w:beforeAutospacing="1" w:after="100" w:afterAutospacing="1" w:line="360" w:lineRule="auto"/>
        <w:ind w:firstLineChars="200" w:firstLine="480"/>
        <w:jc w:val="left"/>
        <w:rPr>
          <w:rFonts w:ascii="仿宋" w:eastAsia="仿宋" w:hAnsi="仿宋" w:cs="宋体" w:hint="eastAsia"/>
          <w:kern w:val="0"/>
          <w:sz w:val="24"/>
        </w:rPr>
      </w:pPr>
      <w:r w:rsidRPr="002D3186">
        <w:rPr>
          <w:rFonts w:ascii="仿宋" w:eastAsia="仿宋" w:hAnsi="仿宋" w:cs="宋体"/>
          <w:kern w:val="0"/>
          <w:sz w:val="24"/>
        </w:rPr>
        <w:t>本</w:t>
      </w:r>
      <w:r w:rsidRPr="002D3186">
        <w:rPr>
          <w:rFonts w:ascii="仿宋" w:eastAsia="仿宋" w:hAnsi="仿宋" w:cs="宋体" w:hint="eastAsia"/>
          <w:kern w:val="0"/>
          <w:sz w:val="24"/>
        </w:rPr>
        <w:t>企业</w:t>
      </w:r>
      <w:r w:rsidRPr="002D3186">
        <w:rPr>
          <w:rFonts w:ascii="仿宋" w:eastAsia="仿宋" w:hAnsi="仿宋" w:cs="宋体"/>
          <w:kern w:val="0"/>
          <w:sz w:val="24"/>
        </w:rPr>
        <w:t>（</w:t>
      </w:r>
      <w:r w:rsidRPr="002D3186">
        <w:rPr>
          <w:rFonts w:ascii="仿宋" w:eastAsia="仿宋" w:hAnsi="仿宋" w:cs="宋体" w:hint="eastAsia"/>
          <w:kern w:val="0"/>
          <w:sz w:val="24"/>
        </w:rPr>
        <w:t>单位</w:t>
      </w:r>
      <w:r w:rsidRPr="002D3186">
        <w:rPr>
          <w:rFonts w:ascii="仿宋" w:eastAsia="仿宋" w:hAnsi="仿宋" w:cs="宋体"/>
          <w:kern w:val="0"/>
          <w:sz w:val="24"/>
        </w:rPr>
        <w:t>）对上述声明的真实性负责。如有虚假，将依法承担相应责任。</w:t>
      </w:r>
    </w:p>
    <w:p w14:paraId="313027B0" w14:textId="77777777" w:rsidR="00D11FE1" w:rsidRPr="002D3186" w:rsidRDefault="00D11FE1">
      <w:pPr>
        <w:widowControl/>
        <w:spacing w:before="100" w:beforeAutospacing="1" w:after="100" w:afterAutospacing="1" w:line="360" w:lineRule="auto"/>
        <w:jc w:val="left"/>
        <w:rPr>
          <w:rFonts w:ascii="仿宋" w:eastAsia="仿宋" w:hAnsi="仿宋" w:cs="宋体" w:hint="eastAsia"/>
          <w:kern w:val="0"/>
          <w:sz w:val="24"/>
        </w:rPr>
      </w:pPr>
    </w:p>
    <w:p w14:paraId="1F6F5D83"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0E632483"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w:t>
      </w:r>
      <w:r w:rsidRPr="002D3186">
        <w:rPr>
          <w:rFonts w:ascii="仿宋" w:eastAsia="仿宋" w:hAnsi="仿宋"/>
          <w:sz w:val="24"/>
        </w:rPr>
        <w:t>签字或加盖个人章</w:t>
      </w:r>
      <w:r w:rsidRPr="002D3186">
        <w:rPr>
          <w:rFonts w:ascii="仿宋" w:eastAsia="仿宋" w:hAnsi="仿宋" w:hint="eastAsia"/>
          <w:sz w:val="24"/>
        </w:rPr>
        <w:t>）</w:t>
      </w:r>
    </w:p>
    <w:p w14:paraId="0C7C78BB" w14:textId="77777777" w:rsidR="00D11FE1" w:rsidRPr="002D3186" w:rsidRDefault="00000000">
      <w:pPr>
        <w:spacing w:line="360" w:lineRule="auto"/>
        <w:ind w:leftChars="228" w:left="5759" w:hangingChars="2200" w:hanging="5280"/>
        <w:rPr>
          <w:rFonts w:ascii="仿宋" w:eastAsia="仿宋" w:hAnsi="仿宋" w:hint="eastAsia"/>
          <w:sz w:val="24"/>
        </w:rPr>
      </w:pPr>
      <w:r w:rsidRPr="002D3186">
        <w:rPr>
          <w:rFonts w:ascii="仿宋" w:eastAsia="仿宋" w:hAnsi="仿宋" w:cs="TimesNewRomanPSMT" w:hint="eastAsia"/>
          <w:kern w:val="0"/>
          <w:sz w:val="24"/>
        </w:rPr>
        <w:t xml:space="preserve">日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1E3047D2" w14:textId="77777777" w:rsidR="00D11FE1" w:rsidRPr="002D3186" w:rsidRDefault="00D11FE1">
      <w:pPr>
        <w:widowControl/>
        <w:spacing w:before="100" w:beforeAutospacing="1" w:after="100" w:afterAutospacing="1" w:line="360" w:lineRule="auto"/>
        <w:ind w:firstLineChars="200" w:firstLine="480"/>
        <w:jc w:val="left"/>
        <w:rPr>
          <w:rFonts w:ascii="仿宋" w:eastAsia="仿宋" w:hAnsi="仿宋" w:cs="宋体" w:hint="eastAsia"/>
          <w:kern w:val="0"/>
          <w:sz w:val="24"/>
          <w:u w:val="single"/>
        </w:rPr>
      </w:pPr>
    </w:p>
    <w:p w14:paraId="3D400B5F" w14:textId="77777777" w:rsidR="00D11FE1" w:rsidRPr="002D3186" w:rsidRDefault="00000000">
      <w:pPr>
        <w:widowControl/>
        <w:spacing w:before="100" w:beforeAutospacing="1" w:after="100" w:afterAutospacing="1" w:line="360" w:lineRule="auto"/>
        <w:ind w:firstLineChars="200" w:firstLine="482"/>
        <w:jc w:val="left"/>
        <w:rPr>
          <w:rFonts w:ascii="仿宋" w:eastAsia="仿宋" w:hAnsi="仿宋" w:cs="宋体" w:hint="eastAsia"/>
          <w:kern w:val="0"/>
          <w:sz w:val="24"/>
          <w:u w:val="single"/>
        </w:rPr>
      </w:pPr>
      <w:r w:rsidRPr="002D3186">
        <w:rPr>
          <w:rFonts w:ascii="仿宋" w:eastAsia="仿宋" w:hAnsi="仿宋" w:hint="eastAsia"/>
          <w:b/>
          <w:sz w:val="24"/>
        </w:rPr>
        <w:t>说明：符合要求的单位，按照上述格式进行填写并提供相关证明材料；不属于监狱企业的不需要提供。</w:t>
      </w:r>
    </w:p>
    <w:p w14:paraId="5D010B4F" w14:textId="77777777" w:rsidR="00D11FE1" w:rsidRPr="002D3186" w:rsidRDefault="00D11FE1">
      <w:pPr>
        <w:spacing w:line="360" w:lineRule="auto"/>
        <w:rPr>
          <w:rFonts w:ascii="仿宋" w:eastAsia="仿宋" w:hAnsi="仿宋" w:hint="eastAsia"/>
          <w:sz w:val="24"/>
        </w:rPr>
      </w:pPr>
    </w:p>
    <w:p w14:paraId="0C1BC0B3"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1FBC5531" w14:textId="77777777" w:rsidR="00D11FE1" w:rsidRPr="002D3186" w:rsidRDefault="00000000">
      <w:pPr>
        <w:pStyle w:val="2"/>
        <w:widowControl/>
        <w:spacing w:line="360" w:lineRule="auto"/>
        <w:jc w:val="center"/>
        <w:rPr>
          <w:rFonts w:ascii="仿宋" w:eastAsia="仿宋" w:hAnsi="仿宋" w:hint="eastAsia"/>
          <w:sz w:val="24"/>
        </w:rPr>
      </w:pPr>
      <w:bookmarkStart w:id="548" w:name="_Toc22307"/>
      <w:bookmarkStart w:id="549" w:name="_Toc240443084"/>
      <w:r w:rsidRPr="002D3186">
        <w:rPr>
          <w:rFonts w:ascii="仿宋" w:eastAsia="仿宋" w:hAnsi="仿宋" w:cs="黑体" w:hint="eastAsia"/>
          <w:b w:val="0"/>
          <w:bCs w:val="0"/>
          <w:kern w:val="0"/>
          <w:sz w:val="28"/>
          <w:szCs w:val="28"/>
        </w:rPr>
        <w:lastRenderedPageBreak/>
        <w:t>2</w:t>
      </w:r>
      <w:r w:rsidRPr="002D3186">
        <w:rPr>
          <w:rFonts w:ascii="仿宋" w:eastAsia="仿宋" w:hAnsi="仿宋" w:cs="黑体"/>
          <w:b w:val="0"/>
          <w:bCs w:val="0"/>
          <w:kern w:val="0"/>
          <w:sz w:val="28"/>
          <w:szCs w:val="28"/>
        </w:rPr>
        <w:t xml:space="preserve">-3  </w:t>
      </w:r>
      <w:r w:rsidRPr="002D3186">
        <w:rPr>
          <w:rFonts w:ascii="仿宋" w:eastAsia="仿宋" w:hAnsi="仿宋" w:cs="黑体" w:hint="eastAsia"/>
          <w:b w:val="0"/>
          <w:bCs w:val="0"/>
          <w:kern w:val="0"/>
          <w:sz w:val="28"/>
          <w:szCs w:val="28"/>
        </w:rPr>
        <w:t>投标人为残疾人福利性单位声明函</w:t>
      </w:r>
      <w:bookmarkEnd w:id="548"/>
      <w:bookmarkEnd w:id="549"/>
    </w:p>
    <w:p w14:paraId="171CFB31" w14:textId="77777777" w:rsidR="00D11FE1" w:rsidRPr="002D3186" w:rsidRDefault="00D11FE1">
      <w:pPr>
        <w:spacing w:line="360" w:lineRule="auto"/>
        <w:ind w:leftChars="257" w:left="1080" w:hanging="540"/>
        <w:jc w:val="center"/>
        <w:rPr>
          <w:rFonts w:ascii="仿宋" w:eastAsia="仿宋" w:hAnsi="仿宋" w:hint="eastAsia"/>
          <w:kern w:val="0"/>
          <w:sz w:val="24"/>
          <w:szCs w:val="20"/>
        </w:rPr>
      </w:pPr>
    </w:p>
    <w:p w14:paraId="4DDD37BA" w14:textId="77777777" w:rsidR="00D11FE1" w:rsidRPr="002D3186" w:rsidRDefault="00000000">
      <w:pPr>
        <w:spacing w:line="360" w:lineRule="auto"/>
        <w:ind w:firstLine="567"/>
        <w:rPr>
          <w:rFonts w:ascii="仿宋" w:eastAsia="仿宋" w:hAnsi="仿宋" w:hint="eastAsia"/>
          <w:kern w:val="0"/>
          <w:sz w:val="24"/>
          <w:szCs w:val="20"/>
        </w:rPr>
      </w:pPr>
      <w:r w:rsidRPr="002D3186">
        <w:rPr>
          <w:rFonts w:ascii="仿宋" w:eastAsia="仿宋" w:hAnsi="仿宋" w:hint="eastAsia"/>
          <w:kern w:val="0"/>
          <w:sz w:val="24"/>
          <w:szCs w:val="20"/>
        </w:rPr>
        <w:t>本单位郑重声明，根据《财政部 民政部 中国残疾人联合会关于促进残疾人就业政府采购政策的通知》（财库〔2017〕141号）的规定，本单位为符合条件的残疾人福利性单位，且本单位参加_</w:t>
      </w:r>
      <w:r w:rsidRPr="002D3186">
        <w:rPr>
          <w:rFonts w:ascii="仿宋" w:eastAsia="仿宋" w:hAnsi="仿宋" w:hint="eastAsia"/>
          <w:kern w:val="0"/>
          <w:sz w:val="24"/>
          <w:szCs w:val="20"/>
          <w:u w:val="single"/>
        </w:rPr>
        <w:t>（填写采购人名称）_</w:t>
      </w:r>
      <w:r w:rsidRPr="002D3186">
        <w:rPr>
          <w:rFonts w:ascii="仿宋" w:eastAsia="仿宋" w:hAnsi="仿宋" w:hint="eastAsia"/>
          <w:kern w:val="0"/>
          <w:sz w:val="24"/>
          <w:szCs w:val="20"/>
        </w:rPr>
        <w:t>_的_</w:t>
      </w:r>
      <w:r w:rsidRPr="002D3186">
        <w:rPr>
          <w:rFonts w:ascii="仿宋" w:eastAsia="仿宋" w:hAnsi="仿宋" w:hint="eastAsia"/>
          <w:kern w:val="0"/>
          <w:sz w:val="24"/>
          <w:szCs w:val="20"/>
          <w:u w:val="single"/>
        </w:rPr>
        <w:t>_（填写本次招标的项目名称）</w:t>
      </w:r>
      <w:r w:rsidRPr="002D3186">
        <w:rPr>
          <w:rFonts w:ascii="仿宋" w:eastAsia="仿宋" w:hAnsi="仿宋" w:hint="eastAsia"/>
          <w:kern w:val="0"/>
          <w:sz w:val="24"/>
          <w:szCs w:val="20"/>
        </w:rPr>
        <w:t>采购活动提供本单位制造的货物</w:t>
      </w:r>
      <w:r w:rsidRPr="002D3186">
        <w:rPr>
          <w:rFonts w:ascii="仿宋" w:eastAsia="仿宋" w:hAnsi="仿宋" w:cs="宋体" w:hint="eastAsia"/>
          <w:kern w:val="0"/>
          <w:sz w:val="24"/>
        </w:rPr>
        <w:t>（由本单位承担工程/提供服务）</w:t>
      </w:r>
      <w:r w:rsidRPr="002D3186">
        <w:rPr>
          <w:rFonts w:ascii="仿宋" w:eastAsia="仿宋" w:hAnsi="仿宋" w:hint="eastAsia"/>
          <w:kern w:val="0"/>
          <w:sz w:val="24"/>
          <w:szCs w:val="20"/>
        </w:rPr>
        <w:t>，或者提供其他残疾人福利性单位制造的货物（不包括使用非残疾人福利性单位注册商标的货物）。</w:t>
      </w:r>
    </w:p>
    <w:p w14:paraId="3AAFCBDD" w14:textId="77777777" w:rsidR="00D11FE1" w:rsidRPr="002D3186" w:rsidRDefault="00000000">
      <w:pPr>
        <w:spacing w:line="360" w:lineRule="auto"/>
        <w:ind w:leftChars="257" w:left="1080" w:hanging="540"/>
        <w:rPr>
          <w:rFonts w:ascii="仿宋" w:eastAsia="仿宋" w:hAnsi="仿宋" w:hint="eastAsia"/>
          <w:kern w:val="0"/>
          <w:sz w:val="24"/>
          <w:szCs w:val="20"/>
        </w:rPr>
      </w:pPr>
      <w:r w:rsidRPr="002D3186">
        <w:rPr>
          <w:rFonts w:ascii="仿宋" w:eastAsia="仿宋" w:hAnsi="仿宋" w:hint="eastAsia"/>
          <w:kern w:val="0"/>
          <w:sz w:val="24"/>
          <w:szCs w:val="20"/>
        </w:rPr>
        <w:t>本单位对上述声明的真实性负责。如有虚假，将依法承担相应责任。</w:t>
      </w:r>
    </w:p>
    <w:p w14:paraId="052CA957" w14:textId="77777777" w:rsidR="00D11FE1" w:rsidRPr="002D3186" w:rsidRDefault="00D11FE1">
      <w:pPr>
        <w:spacing w:line="360" w:lineRule="auto"/>
        <w:ind w:leftChars="257" w:left="1080" w:hanging="540"/>
        <w:jc w:val="center"/>
        <w:rPr>
          <w:rFonts w:ascii="仿宋" w:eastAsia="仿宋" w:hAnsi="仿宋" w:hint="eastAsia"/>
          <w:kern w:val="0"/>
          <w:sz w:val="24"/>
          <w:szCs w:val="20"/>
        </w:rPr>
      </w:pPr>
    </w:p>
    <w:p w14:paraId="1D693018" w14:textId="77777777" w:rsidR="00D11FE1" w:rsidRPr="002D3186" w:rsidRDefault="00D11FE1">
      <w:pPr>
        <w:spacing w:line="360" w:lineRule="auto"/>
        <w:ind w:leftChars="257" w:left="1080" w:hanging="540"/>
        <w:jc w:val="center"/>
        <w:rPr>
          <w:rFonts w:ascii="仿宋" w:eastAsia="仿宋" w:hAnsi="仿宋" w:hint="eastAsia"/>
          <w:kern w:val="0"/>
          <w:sz w:val="24"/>
          <w:szCs w:val="20"/>
        </w:rPr>
      </w:pPr>
    </w:p>
    <w:p w14:paraId="6766D91D"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6FA429EA"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w:t>
      </w:r>
      <w:r w:rsidRPr="002D3186">
        <w:rPr>
          <w:rFonts w:ascii="仿宋" w:eastAsia="仿宋" w:hAnsi="仿宋"/>
          <w:sz w:val="24"/>
        </w:rPr>
        <w:t>签字或加盖个人章</w:t>
      </w:r>
      <w:r w:rsidRPr="002D3186">
        <w:rPr>
          <w:rFonts w:ascii="仿宋" w:eastAsia="仿宋" w:hAnsi="仿宋" w:hint="eastAsia"/>
          <w:sz w:val="24"/>
        </w:rPr>
        <w:t>）</w:t>
      </w:r>
    </w:p>
    <w:p w14:paraId="07E8E3EE" w14:textId="77777777" w:rsidR="00D11FE1" w:rsidRPr="002D3186" w:rsidRDefault="00000000">
      <w:pPr>
        <w:spacing w:line="360" w:lineRule="auto"/>
        <w:ind w:leftChars="228" w:left="5759" w:hangingChars="2200" w:hanging="5280"/>
        <w:rPr>
          <w:rFonts w:ascii="仿宋" w:eastAsia="仿宋" w:hAnsi="仿宋" w:hint="eastAsia"/>
          <w:sz w:val="24"/>
        </w:rPr>
      </w:pPr>
      <w:r w:rsidRPr="002D3186">
        <w:rPr>
          <w:rFonts w:ascii="仿宋" w:eastAsia="仿宋" w:hAnsi="仿宋" w:cs="TimesNewRomanPSMT" w:hint="eastAsia"/>
          <w:kern w:val="0"/>
          <w:sz w:val="24"/>
        </w:rPr>
        <w:t>日</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0C7CE6EC" w14:textId="77777777" w:rsidR="00D11FE1" w:rsidRPr="002D3186" w:rsidRDefault="00D11FE1">
      <w:pPr>
        <w:spacing w:line="360" w:lineRule="auto"/>
        <w:ind w:leftChars="212" w:left="445"/>
        <w:rPr>
          <w:rFonts w:ascii="仿宋" w:eastAsia="仿宋" w:hAnsi="仿宋" w:hint="eastAsia"/>
          <w:kern w:val="0"/>
          <w:sz w:val="24"/>
          <w:szCs w:val="20"/>
          <w:u w:val="single"/>
        </w:rPr>
      </w:pPr>
    </w:p>
    <w:p w14:paraId="2EB3ADD3" w14:textId="77777777" w:rsidR="00D11FE1" w:rsidRPr="002D3186" w:rsidRDefault="00D11FE1">
      <w:pPr>
        <w:spacing w:line="360" w:lineRule="auto"/>
        <w:rPr>
          <w:rFonts w:ascii="仿宋" w:eastAsia="仿宋" w:hAnsi="仿宋" w:hint="eastAsia"/>
          <w:sz w:val="24"/>
        </w:rPr>
      </w:pPr>
    </w:p>
    <w:p w14:paraId="3E203312" w14:textId="77777777" w:rsidR="00D11FE1" w:rsidRPr="002D3186" w:rsidRDefault="00000000">
      <w:pPr>
        <w:spacing w:line="360" w:lineRule="auto"/>
        <w:rPr>
          <w:rFonts w:ascii="仿宋" w:eastAsia="仿宋" w:hAnsi="仿宋" w:hint="eastAsia"/>
          <w:sz w:val="24"/>
        </w:rPr>
      </w:pPr>
      <w:bookmarkStart w:id="550" w:name="OLE_LINK118"/>
      <w:bookmarkStart w:id="551" w:name="OLE_LINK117"/>
      <w:r w:rsidRPr="002D3186">
        <w:rPr>
          <w:rFonts w:ascii="仿宋" w:eastAsia="仿宋" w:hAnsi="仿宋" w:hint="eastAsia"/>
          <w:b/>
          <w:sz w:val="24"/>
        </w:rPr>
        <w:t>说明：符合要求的单位，按照上述格式进行填写；不属于残疾人福利性单位的不需要提供。</w:t>
      </w:r>
      <w:bookmarkEnd w:id="550"/>
      <w:bookmarkEnd w:id="551"/>
    </w:p>
    <w:p w14:paraId="745414F3" w14:textId="77777777" w:rsidR="00D11FE1" w:rsidRPr="002D3186" w:rsidRDefault="00000000">
      <w:pPr>
        <w:spacing w:line="360" w:lineRule="auto"/>
        <w:rPr>
          <w:rFonts w:ascii="仿宋" w:eastAsia="仿宋" w:hAnsi="仿宋" w:hint="eastAsia"/>
        </w:rPr>
      </w:pPr>
      <w:r w:rsidRPr="002D3186">
        <w:rPr>
          <w:rFonts w:ascii="仿宋" w:eastAsia="仿宋" w:hAnsi="仿宋" w:hint="eastAsia"/>
        </w:rPr>
        <w:br w:type="page"/>
      </w:r>
    </w:p>
    <w:p w14:paraId="58B49F31" w14:textId="77777777" w:rsidR="00D11FE1" w:rsidRPr="002D3186" w:rsidRDefault="00000000">
      <w:pPr>
        <w:pStyle w:val="2"/>
        <w:widowControl/>
        <w:spacing w:line="360" w:lineRule="auto"/>
        <w:jc w:val="center"/>
        <w:rPr>
          <w:rFonts w:ascii="仿宋" w:eastAsia="仿宋" w:hAnsi="仿宋" w:cs="黑体" w:hint="eastAsia"/>
          <w:kern w:val="0"/>
          <w:sz w:val="28"/>
          <w:szCs w:val="28"/>
        </w:rPr>
      </w:pPr>
      <w:bookmarkStart w:id="552" w:name="_Toc9423"/>
      <w:bookmarkStart w:id="553" w:name="_Toc240443085"/>
      <w:bookmarkStart w:id="554" w:name="_Toc82456912"/>
      <w:bookmarkStart w:id="555" w:name="_Hlk56264770"/>
      <w:bookmarkEnd w:id="542"/>
      <w:bookmarkEnd w:id="543"/>
      <w:r w:rsidRPr="002D3186">
        <w:rPr>
          <w:rFonts w:ascii="仿宋" w:eastAsia="仿宋" w:hAnsi="仿宋" w:cs="黑体" w:hint="eastAsia"/>
          <w:kern w:val="0"/>
          <w:sz w:val="28"/>
          <w:szCs w:val="28"/>
        </w:rPr>
        <w:lastRenderedPageBreak/>
        <w:t>3.本项目的特定资格要求</w:t>
      </w:r>
      <w:bookmarkEnd w:id="552"/>
      <w:bookmarkEnd w:id="553"/>
    </w:p>
    <w:p w14:paraId="244C10D1" w14:textId="77777777" w:rsidR="00D11FE1" w:rsidRPr="002D3186" w:rsidRDefault="00D11FE1">
      <w:pPr>
        <w:pStyle w:val="25"/>
        <w:spacing w:after="0" w:line="360" w:lineRule="auto"/>
        <w:ind w:leftChars="0" w:left="0" w:firstLineChars="0" w:firstLine="0"/>
        <w:rPr>
          <w:rFonts w:ascii="仿宋" w:eastAsia="仿宋" w:hAnsi="仿宋" w:cs="黑体" w:hint="eastAsia"/>
          <w:kern w:val="0"/>
          <w:sz w:val="28"/>
          <w:szCs w:val="28"/>
        </w:rPr>
      </w:pPr>
    </w:p>
    <w:p w14:paraId="152DD8A0" w14:textId="77777777" w:rsidR="00D11FE1" w:rsidRPr="002D3186" w:rsidRDefault="00000000">
      <w:pPr>
        <w:pStyle w:val="25"/>
        <w:spacing w:after="0" w:line="360" w:lineRule="auto"/>
        <w:ind w:leftChars="0" w:left="0" w:firstLineChars="0" w:firstLine="0"/>
        <w:rPr>
          <w:rFonts w:ascii="仿宋" w:eastAsia="仿宋" w:hAnsi="仿宋" w:cs="黑体" w:hint="eastAsia"/>
          <w:kern w:val="0"/>
          <w:sz w:val="28"/>
          <w:szCs w:val="28"/>
        </w:rPr>
      </w:pPr>
      <w:r w:rsidRPr="002D3186">
        <w:rPr>
          <w:rFonts w:ascii="仿宋" w:eastAsia="仿宋" w:hAnsi="仿宋" w:cs="黑体" w:hint="eastAsia"/>
          <w:kern w:val="0"/>
          <w:sz w:val="28"/>
          <w:szCs w:val="28"/>
        </w:rPr>
        <w:t>（如</w:t>
      </w:r>
      <w:r w:rsidRPr="002D3186">
        <w:rPr>
          <w:rFonts w:ascii="仿宋" w:eastAsia="仿宋" w:hAnsi="仿宋" w:cs="黑体"/>
          <w:kern w:val="0"/>
          <w:sz w:val="28"/>
          <w:szCs w:val="28"/>
        </w:rPr>
        <w:t>需要，</w:t>
      </w:r>
      <w:r w:rsidRPr="002D3186">
        <w:rPr>
          <w:rFonts w:ascii="仿宋" w:eastAsia="仿宋" w:hAnsi="仿宋" w:cs="黑体" w:hint="eastAsia"/>
          <w:kern w:val="0"/>
          <w:sz w:val="28"/>
          <w:szCs w:val="28"/>
        </w:rPr>
        <w:t>格式自拟）</w:t>
      </w:r>
    </w:p>
    <w:p w14:paraId="1ADC3C88" w14:textId="77777777" w:rsidR="00D11FE1" w:rsidRPr="002D3186" w:rsidRDefault="00000000">
      <w:pPr>
        <w:pStyle w:val="2"/>
        <w:widowControl/>
        <w:spacing w:line="360" w:lineRule="auto"/>
        <w:jc w:val="center"/>
        <w:rPr>
          <w:rFonts w:ascii="仿宋" w:eastAsia="仿宋" w:hAnsi="仿宋" w:hint="eastAsia"/>
        </w:rPr>
      </w:pPr>
      <w:r w:rsidRPr="002D3186">
        <w:rPr>
          <w:rFonts w:ascii="仿宋" w:eastAsia="仿宋" w:hAnsi="仿宋" w:cs="黑体" w:hint="eastAsia"/>
          <w:b w:val="0"/>
          <w:bCs w:val="0"/>
          <w:kern w:val="0"/>
          <w:sz w:val="28"/>
          <w:szCs w:val="28"/>
        </w:rPr>
        <w:br w:type="page"/>
      </w:r>
      <w:bookmarkEnd w:id="554"/>
      <w:bookmarkEnd w:id="555"/>
    </w:p>
    <w:p w14:paraId="0E0AEF0C" w14:textId="77777777" w:rsidR="00D11FE1" w:rsidRPr="002D3186" w:rsidRDefault="00000000">
      <w:pPr>
        <w:pStyle w:val="2"/>
        <w:widowControl/>
        <w:spacing w:line="360" w:lineRule="auto"/>
        <w:jc w:val="center"/>
        <w:rPr>
          <w:rFonts w:ascii="仿宋" w:eastAsia="仿宋" w:hAnsi="仿宋" w:cs="黑体" w:hint="eastAsia"/>
          <w:kern w:val="0"/>
          <w:sz w:val="28"/>
          <w:szCs w:val="28"/>
        </w:rPr>
      </w:pPr>
      <w:bookmarkStart w:id="556" w:name="_Toc23610"/>
      <w:bookmarkStart w:id="557" w:name="_Toc240443086"/>
      <w:r w:rsidRPr="002D3186">
        <w:rPr>
          <w:rFonts w:ascii="仿宋" w:eastAsia="仿宋" w:hAnsi="仿宋" w:cs="黑体" w:hint="eastAsia"/>
          <w:kern w:val="0"/>
          <w:sz w:val="28"/>
          <w:szCs w:val="28"/>
        </w:rPr>
        <w:lastRenderedPageBreak/>
        <w:t>4.其他资格证明文件</w:t>
      </w:r>
      <w:bookmarkEnd w:id="556"/>
      <w:bookmarkEnd w:id="557"/>
    </w:p>
    <w:p w14:paraId="54815754" w14:textId="77777777" w:rsidR="00D11FE1" w:rsidRPr="002D3186" w:rsidRDefault="00D11FE1">
      <w:pPr>
        <w:pStyle w:val="25"/>
        <w:spacing w:after="0" w:line="360" w:lineRule="auto"/>
        <w:ind w:leftChars="0" w:left="0" w:firstLineChars="0" w:firstLine="0"/>
        <w:rPr>
          <w:rFonts w:ascii="仿宋" w:eastAsia="仿宋" w:hAnsi="仿宋" w:cs="黑体" w:hint="eastAsia"/>
          <w:kern w:val="0"/>
          <w:sz w:val="28"/>
          <w:szCs w:val="28"/>
        </w:rPr>
      </w:pPr>
    </w:p>
    <w:p w14:paraId="010025A9" w14:textId="77777777" w:rsidR="00D11FE1" w:rsidRPr="002D3186" w:rsidRDefault="00000000">
      <w:pPr>
        <w:pStyle w:val="25"/>
        <w:spacing w:after="0" w:line="360" w:lineRule="auto"/>
        <w:ind w:leftChars="0" w:left="0" w:firstLineChars="0" w:firstLine="0"/>
        <w:rPr>
          <w:rFonts w:ascii="仿宋" w:eastAsia="仿宋" w:hAnsi="仿宋" w:cs="黑体" w:hint="eastAsia"/>
          <w:kern w:val="0"/>
          <w:sz w:val="28"/>
          <w:szCs w:val="28"/>
        </w:rPr>
      </w:pPr>
      <w:r w:rsidRPr="002D3186">
        <w:rPr>
          <w:rFonts w:ascii="仿宋" w:eastAsia="仿宋" w:hAnsi="仿宋" w:cs="黑体" w:hint="eastAsia"/>
          <w:kern w:val="0"/>
          <w:sz w:val="28"/>
          <w:szCs w:val="28"/>
        </w:rPr>
        <w:t>（如</w:t>
      </w:r>
      <w:r w:rsidRPr="002D3186">
        <w:rPr>
          <w:rFonts w:ascii="仿宋" w:eastAsia="仿宋" w:hAnsi="仿宋" w:cs="黑体"/>
          <w:kern w:val="0"/>
          <w:sz w:val="28"/>
          <w:szCs w:val="28"/>
        </w:rPr>
        <w:t>需要，</w:t>
      </w:r>
      <w:r w:rsidRPr="002D3186">
        <w:rPr>
          <w:rFonts w:ascii="仿宋" w:eastAsia="仿宋" w:hAnsi="仿宋" w:cs="黑体" w:hint="eastAsia"/>
          <w:kern w:val="0"/>
          <w:sz w:val="28"/>
          <w:szCs w:val="28"/>
        </w:rPr>
        <w:t>格式自拟）</w:t>
      </w:r>
    </w:p>
    <w:p w14:paraId="7DB16655" w14:textId="77777777" w:rsidR="00D11FE1" w:rsidRPr="002D3186" w:rsidRDefault="00000000">
      <w:pPr>
        <w:spacing w:line="360" w:lineRule="auto"/>
        <w:rPr>
          <w:rFonts w:ascii="仿宋" w:eastAsia="仿宋" w:hAnsi="仿宋" w:hint="eastAsia"/>
          <w:sz w:val="24"/>
        </w:rPr>
      </w:pPr>
      <w:r w:rsidRPr="002D3186">
        <w:rPr>
          <w:rFonts w:ascii="仿宋" w:eastAsia="仿宋" w:hAnsi="仿宋" w:cs="黑体" w:hint="eastAsia"/>
          <w:kern w:val="0"/>
          <w:sz w:val="28"/>
          <w:szCs w:val="28"/>
        </w:rPr>
        <w:br w:type="page"/>
      </w:r>
    </w:p>
    <w:p w14:paraId="19AFD5F3" w14:textId="77777777" w:rsidR="00D11FE1" w:rsidRPr="002D3186" w:rsidRDefault="00D11FE1">
      <w:bookmarkStart w:id="558" w:name="_Toc15048345"/>
      <w:bookmarkStart w:id="559" w:name="_Toc532473504"/>
      <w:bookmarkStart w:id="560" w:name="_Toc515647816"/>
      <w:bookmarkStart w:id="561" w:name="_Toc22967"/>
      <w:bookmarkStart w:id="562" w:name="_Toc11180"/>
    </w:p>
    <w:p w14:paraId="09AF8F17" w14:textId="77777777" w:rsidR="00D11FE1" w:rsidRPr="002D3186" w:rsidRDefault="00000000">
      <w:pPr>
        <w:spacing w:line="360" w:lineRule="auto"/>
        <w:jc w:val="center"/>
        <w:outlineLvl w:val="1"/>
        <w:rPr>
          <w:rFonts w:ascii="仿宋" w:eastAsia="仿宋" w:hAnsi="仿宋" w:hint="eastAsia"/>
          <w:sz w:val="32"/>
          <w:szCs w:val="32"/>
        </w:rPr>
      </w:pPr>
      <w:bookmarkStart w:id="563" w:name="_Toc30954"/>
      <w:bookmarkStart w:id="564" w:name="_Toc240443087"/>
      <w:r w:rsidRPr="002D3186">
        <w:rPr>
          <w:rFonts w:ascii="仿宋" w:eastAsia="仿宋" w:hAnsi="仿宋" w:hint="eastAsia"/>
          <w:sz w:val="32"/>
          <w:szCs w:val="32"/>
        </w:rPr>
        <w:t>索引</w:t>
      </w:r>
      <w:r w:rsidRPr="002D3186">
        <w:rPr>
          <w:rFonts w:ascii="仿宋" w:eastAsia="仿宋" w:hAnsi="仿宋"/>
          <w:sz w:val="32"/>
          <w:szCs w:val="32"/>
        </w:rPr>
        <w:t>表</w:t>
      </w:r>
      <w:bookmarkEnd w:id="563"/>
      <w:bookmarkEnd w:id="564"/>
    </w:p>
    <w:tbl>
      <w:tblPr>
        <w:tblW w:w="887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1"/>
        <w:gridCol w:w="1488"/>
        <w:gridCol w:w="2603"/>
        <w:gridCol w:w="1260"/>
        <w:gridCol w:w="2109"/>
      </w:tblGrid>
      <w:tr w:rsidR="00D11FE1" w:rsidRPr="002D3186" w14:paraId="2AE6BAA3" w14:textId="77777777">
        <w:trPr>
          <w:trHeight w:val="649"/>
          <w:jc w:val="center"/>
        </w:trPr>
        <w:tc>
          <w:tcPr>
            <w:tcW w:w="1411" w:type="dxa"/>
            <w:tcBorders>
              <w:top w:val="single" w:sz="4" w:space="0" w:color="auto"/>
              <w:bottom w:val="single" w:sz="4" w:space="0" w:color="auto"/>
              <w:right w:val="single" w:sz="4" w:space="0" w:color="auto"/>
            </w:tcBorders>
            <w:vAlign w:val="center"/>
          </w:tcPr>
          <w:p w14:paraId="2F112798"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条款号</w:t>
            </w:r>
          </w:p>
        </w:tc>
        <w:tc>
          <w:tcPr>
            <w:tcW w:w="1488" w:type="dxa"/>
            <w:tcBorders>
              <w:top w:val="single" w:sz="4" w:space="0" w:color="auto"/>
              <w:left w:val="single" w:sz="4" w:space="0" w:color="auto"/>
              <w:bottom w:val="single" w:sz="4" w:space="0" w:color="auto"/>
              <w:right w:val="single" w:sz="4" w:space="0" w:color="auto"/>
            </w:tcBorders>
            <w:vAlign w:val="center"/>
          </w:tcPr>
          <w:p w14:paraId="4028BB93"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评审因素</w:t>
            </w:r>
          </w:p>
        </w:tc>
        <w:tc>
          <w:tcPr>
            <w:tcW w:w="2603" w:type="dxa"/>
            <w:tcBorders>
              <w:top w:val="single" w:sz="4" w:space="0" w:color="auto"/>
              <w:left w:val="single" w:sz="4" w:space="0" w:color="auto"/>
              <w:bottom w:val="single" w:sz="4" w:space="0" w:color="auto"/>
              <w:right w:val="single" w:sz="4" w:space="0" w:color="auto"/>
            </w:tcBorders>
            <w:vAlign w:val="center"/>
          </w:tcPr>
          <w:p w14:paraId="75B0C992"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评审标准</w:t>
            </w:r>
          </w:p>
        </w:tc>
        <w:tc>
          <w:tcPr>
            <w:tcW w:w="1260" w:type="dxa"/>
            <w:tcBorders>
              <w:top w:val="single" w:sz="4" w:space="0" w:color="auto"/>
              <w:left w:val="single" w:sz="4" w:space="0" w:color="auto"/>
              <w:bottom w:val="single" w:sz="4" w:space="0" w:color="auto"/>
              <w:right w:val="single" w:sz="4" w:space="0" w:color="auto"/>
            </w:tcBorders>
            <w:vAlign w:val="center"/>
          </w:tcPr>
          <w:p w14:paraId="1A31D7B5"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响应情况</w:t>
            </w:r>
          </w:p>
        </w:tc>
        <w:tc>
          <w:tcPr>
            <w:tcW w:w="2109" w:type="dxa"/>
            <w:tcBorders>
              <w:top w:val="single" w:sz="4" w:space="0" w:color="auto"/>
              <w:left w:val="single" w:sz="4" w:space="0" w:color="auto"/>
              <w:bottom w:val="single" w:sz="4" w:space="0" w:color="auto"/>
              <w:right w:val="single" w:sz="4" w:space="0" w:color="auto"/>
            </w:tcBorders>
            <w:vAlign w:val="center"/>
          </w:tcPr>
          <w:p w14:paraId="052D035D"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页码</w:t>
            </w:r>
          </w:p>
        </w:tc>
      </w:tr>
      <w:tr w:rsidR="00D11FE1" w:rsidRPr="002D3186" w14:paraId="228D7221" w14:textId="77777777">
        <w:trPr>
          <w:trHeight w:val="765"/>
          <w:jc w:val="center"/>
        </w:trPr>
        <w:tc>
          <w:tcPr>
            <w:tcW w:w="1411" w:type="dxa"/>
            <w:vMerge w:val="restart"/>
            <w:tcBorders>
              <w:top w:val="single" w:sz="4" w:space="0" w:color="auto"/>
              <w:right w:val="single" w:sz="4" w:space="0" w:color="auto"/>
            </w:tcBorders>
            <w:vAlign w:val="center"/>
          </w:tcPr>
          <w:p w14:paraId="7092CD5D"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符</w:t>
            </w:r>
          </w:p>
          <w:p w14:paraId="4ADD53EF"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合</w:t>
            </w:r>
          </w:p>
          <w:p w14:paraId="27E9C813"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性</w:t>
            </w:r>
          </w:p>
          <w:p w14:paraId="4EAD48FC"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w:t>
            </w:r>
          </w:p>
          <w:p w14:paraId="68D5BB58"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审</w:t>
            </w:r>
          </w:p>
          <w:p w14:paraId="6A8109F7"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标</w:t>
            </w:r>
          </w:p>
          <w:p w14:paraId="73683141"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准</w:t>
            </w:r>
          </w:p>
        </w:tc>
        <w:tc>
          <w:tcPr>
            <w:tcW w:w="1488" w:type="dxa"/>
            <w:tcBorders>
              <w:top w:val="single" w:sz="4" w:space="0" w:color="auto"/>
              <w:left w:val="single" w:sz="4" w:space="0" w:color="auto"/>
              <w:right w:val="single" w:sz="4" w:space="0" w:color="auto"/>
            </w:tcBorders>
            <w:vAlign w:val="center"/>
          </w:tcPr>
          <w:p w14:paraId="7F36735C"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66F48E39"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F012002"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7935DDDD"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5D918C4A" w14:textId="77777777">
        <w:trPr>
          <w:trHeight w:val="765"/>
          <w:jc w:val="center"/>
        </w:trPr>
        <w:tc>
          <w:tcPr>
            <w:tcW w:w="1411" w:type="dxa"/>
            <w:vMerge/>
            <w:tcBorders>
              <w:right w:val="single" w:sz="4" w:space="0" w:color="auto"/>
            </w:tcBorders>
            <w:vAlign w:val="center"/>
          </w:tcPr>
          <w:p w14:paraId="276025CB"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2E96B35D"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666BCFB9"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510CDD59"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759483CF"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15349D2C" w14:textId="77777777">
        <w:trPr>
          <w:trHeight w:val="765"/>
          <w:jc w:val="center"/>
        </w:trPr>
        <w:tc>
          <w:tcPr>
            <w:tcW w:w="1411" w:type="dxa"/>
            <w:vMerge/>
            <w:tcBorders>
              <w:right w:val="single" w:sz="4" w:space="0" w:color="auto"/>
            </w:tcBorders>
            <w:vAlign w:val="center"/>
          </w:tcPr>
          <w:p w14:paraId="33BFE8E5"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64567640"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6403660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716D8F7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1325337A"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28BDC48A" w14:textId="77777777">
        <w:trPr>
          <w:trHeight w:val="765"/>
          <w:jc w:val="center"/>
        </w:trPr>
        <w:tc>
          <w:tcPr>
            <w:tcW w:w="1411" w:type="dxa"/>
            <w:vMerge/>
            <w:tcBorders>
              <w:right w:val="single" w:sz="4" w:space="0" w:color="auto"/>
            </w:tcBorders>
            <w:vAlign w:val="center"/>
          </w:tcPr>
          <w:p w14:paraId="1E7E704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73A5748E"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2D7570F6"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0D7B4D22"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4E4ADAEE"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35E0031D" w14:textId="77777777">
        <w:trPr>
          <w:trHeight w:val="765"/>
          <w:jc w:val="center"/>
        </w:trPr>
        <w:tc>
          <w:tcPr>
            <w:tcW w:w="1411" w:type="dxa"/>
            <w:vMerge/>
            <w:tcBorders>
              <w:right w:val="single" w:sz="4" w:space="0" w:color="auto"/>
            </w:tcBorders>
            <w:vAlign w:val="center"/>
          </w:tcPr>
          <w:p w14:paraId="1329A113"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right w:val="single" w:sz="4" w:space="0" w:color="auto"/>
            </w:tcBorders>
            <w:vAlign w:val="center"/>
          </w:tcPr>
          <w:p w14:paraId="3F151F8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286879A2"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B0EF6AC"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1819EE84" w14:textId="77777777" w:rsidR="00D11FE1" w:rsidRPr="002D3186" w:rsidRDefault="00D11FE1">
            <w:pPr>
              <w:adjustRightInd w:val="0"/>
              <w:snapToGrid w:val="0"/>
              <w:spacing w:line="360" w:lineRule="auto"/>
              <w:jc w:val="center"/>
              <w:rPr>
                <w:rFonts w:ascii="仿宋" w:eastAsia="仿宋" w:hAnsi="仿宋" w:cs="宋体" w:hint="eastAsia"/>
                <w:szCs w:val="21"/>
                <w:lang w:eastAsia="en-US" w:bidi="en-US"/>
              </w:rPr>
            </w:pPr>
          </w:p>
        </w:tc>
      </w:tr>
      <w:tr w:rsidR="00D11FE1" w:rsidRPr="002D3186" w14:paraId="736E70A4" w14:textId="77777777">
        <w:trPr>
          <w:trHeight w:val="765"/>
          <w:jc w:val="center"/>
        </w:trPr>
        <w:tc>
          <w:tcPr>
            <w:tcW w:w="1411" w:type="dxa"/>
            <w:vMerge/>
            <w:tcBorders>
              <w:bottom w:val="single" w:sz="4" w:space="0" w:color="auto"/>
              <w:right w:val="single" w:sz="4" w:space="0" w:color="auto"/>
            </w:tcBorders>
            <w:vAlign w:val="center"/>
          </w:tcPr>
          <w:p w14:paraId="6DE43C1C"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67E2F06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082ED2AE"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07551676"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664B57A6" w14:textId="77777777" w:rsidR="00D11FE1" w:rsidRPr="002D3186" w:rsidRDefault="00D11FE1">
            <w:pPr>
              <w:adjustRightInd w:val="0"/>
              <w:snapToGrid w:val="0"/>
              <w:spacing w:line="360" w:lineRule="auto"/>
              <w:jc w:val="center"/>
              <w:rPr>
                <w:rFonts w:ascii="仿宋" w:eastAsia="仿宋" w:hAnsi="仿宋" w:cs="宋体" w:hint="eastAsia"/>
                <w:szCs w:val="21"/>
                <w:lang w:eastAsia="en-US" w:bidi="en-US"/>
              </w:rPr>
            </w:pPr>
          </w:p>
        </w:tc>
      </w:tr>
      <w:tr w:rsidR="00D11FE1" w:rsidRPr="002D3186" w14:paraId="7D216F4B" w14:textId="77777777">
        <w:trPr>
          <w:trHeight w:val="765"/>
          <w:jc w:val="center"/>
        </w:trPr>
        <w:tc>
          <w:tcPr>
            <w:tcW w:w="1411" w:type="dxa"/>
            <w:vMerge w:val="restart"/>
            <w:tcBorders>
              <w:top w:val="single" w:sz="4" w:space="0" w:color="auto"/>
              <w:right w:val="single" w:sz="4" w:space="0" w:color="auto"/>
            </w:tcBorders>
            <w:vAlign w:val="center"/>
          </w:tcPr>
          <w:p w14:paraId="6EE42EA6"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评</w:t>
            </w:r>
          </w:p>
          <w:p w14:paraId="42DE85E0"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分</w:t>
            </w:r>
          </w:p>
          <w:p w14:paraId="6DC2A7AE"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标</w:t>
            </w:r>
          </w:p>
          <w:p w14:paraId="5FA7BF16" w14:textId="77777777" w:rsidR="00D11FE1" w:rsidRPr="002D3186" w:rsidRDefault="00000000">
            <w:pPr>
              <w:adjustRightInd w:val="0"/>
              <w:snapToGrid w:val="0"/>
              <w:spacing w:line="360" w:lineRule="auto"/>
              <w:jc w:val="center"/>
              <w:rPr>
                <w:rFonts w:ascii="仿宋" w:eastAsia="仿宋" w:hAnsi="仿宋" w:cs="宋体" w:hint="eastAsia"/>
                <w:szCs w:val="21"/>
              </w:rPr>
            </w:pPr>
            <w:r w:rsidRPr="002D3186">
              <w:rPr>
                <w:rFonts w:ascii="仿宋" w:eastAsia="仿宋" w:hAnsi="仿宋" w:cs="宋体" w:hint="eastAsia"/>
                <w:szCs w:val="21"/>
              </w:rPr>
              <w:t>准</w:t>
            </w:r>
          </w:p>
        </w:tc>
        <w:tc>
          <w:tcPr>
            <w:tcW w:w="1488" w:type="dxa"/>
            <w:tcBorders>
              <w:top w:val="single" w:sz="4" w:space="0" w:color="auto"/>
              <w:left w:val="single" w:sz="4" w:space="0" w:color="auto"/>
              <w:bottom w:val="single" w:sz="4" w:space="0" w:color="auto"/>
              <w:right w:val="single" w:sz="4" w:space="0" w:color="auto"/>
            </w:tcBorders>
            <w:vAlign w:val="center"/>
          </w:tcPr>
          <w:p w14:paraId="415A990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4BAD091E"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843957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63CAFB8E"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3CB46144" w14:textId="77777777">
        <w:trPr>
          <w:trHeight w:val="765"/>
          <w:jc w:val="center"/>
        </w:trPr>
        <w:tc>
          <w:tcPr>
            <w:tcW w:w="1411" w:type="dxa"/>
            <w:vMerge/>
            <w:tcBorders>
              <w:right w:val="single" w:sz="4" w:space="0" w:color="auto"/>
            </w:tcBorders>
            <w:vAlign w:val="center"/>
          </w:tcPr>
          <w:p w14:paraId="06B781FE"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4902968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0356C90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336A427F"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0E85C3C7"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2F5280F5" w14:textId="77777777">
        <w:trPr>
          <w:trHeight w:val="765"/>
          <w:jc w:val="center"/>
        </w:trPr>
        <w:tc>
          <w:tcPr>
            <w:tcW w:w="1411" w:type="dxa"/>
            <w:vMerge/>
            <w:tcBorders>
              <w:right w:val="single" w:sz="4" w:space="0" w:color="auto"/>
            </w:tcBorders>
            <w:vAlign w:val="center"/>
          </w:tcPr>
          <w:p w14:paraId="6F043B7A"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106AA5FE"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666EBFB0"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41BCA88A"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7D9A9BA8" w14:textId="77777777" w:rsidR="00D11FE1" w:rsidRPr="002D3186" w:rsidRDefault="00D11FE1">
            <w:pPr>
              <w:adjustRightInd w:val="0"/>
              <w:snapToGrid w:val="0"/>
              <w:spacing w:line="360" w:lineRule="auto"/>
              <w:jc w:val="center"/>
              <w:rPr>
                <w:rFonts w:ascii="仿宋" w:eastAsia="仿宋" w:hAnsi="仿宋" w:cs="宋体" w:hint="eastAsia"/>
                <w:szCs w:val="21"/>
                <w:lang w:eastAsia="en-US" w:bidi="en-US"/>
              </w:rPr>
            </w:pPr>
          </w:p>
        </w:tc>
      </w:tr>
      <w:tr w:rsidR="00D11FE1" w:rsidRPr="002D3186" w14:paraId="05E5B9A7" w14:textId="77777777">
        <w:trPr>
          <w:trHeight w:val="765"/>
          <w:jc w:val="center"/>
        </w:trPr>
        <w:tc>
          <w:tcPr>
            <w:tcW w:w="1411" w:type="dxa"/>
            <w:vMerge/>
            <w:tcBorders>
              <w:right w:val="single" w:sz="4" w:space="0" w:color="auto"/>
            </w:tcBorders>
            <w:vAlign w:val="center"/>
          </w:tcPr>
          <w:p w14:paraId="0B29F379"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636E32D6"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15A11955"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60558055"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4B292E65"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2DAB4634" w14:textId="77777777">
        <w:trPr>
          <w:trHeight w:hRule="exact" w:val="915"/>
          <w:jc w:val="center"/>
        </w:trPr>
        <w:tc>
          <w:tcPr>
            <w:tcW w:w="1411" w:type="dxa"/>
            <w:vMerge/>
            <w:tcBorders>
              <w:right w:val="single" w:sz="4" w:space="0" w:color="auto"/>
            </w:tcBorders>
            <w:vAlign w:val="center"/>
          </w:tcPr>
          <w:p w14:paraId="590FF0CA"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53956D4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268DBB85"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265FB3C9"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4080F106"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0F5A4FAE" w14:textId="77777777">
        <w:trPr>
          <w:trHeight w:val="765"/>
          <w:jc w:val="center"/>
        </w:trPr>
        <w:tc>
          <w:tcPr>
            <w:tcW w:w="1411" w:type="dxa"/>
            <w:vMerge/>
            <w:tcBorders>
              <w:right w:val="single" w:sz="4" w:space="0" w:color="auto"/>
            </w:tcBorders>
            <w:vAlign w:val="center"/>
          </w:tcPr>
          <w:p w14:paraId="1EB0F642"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05E412C1"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19B02240"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151EA434"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538E2626"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r w:rsidR="00D11FE1" w:rsidRPr="002D3186" w14:paraId="316D04D1" w14:textId="77777777">
        <w:trPr>
          <w:trHeight w:val="765"/>
          <w:jc w:val="center"/>
        </w:trPr>
        <w:tc>
          <w:tcPr>
            <w:tcW w:w="1411" w:type="dxa"/>
            <w:vMerge/>
            <w:tcBorders>
              <w:bottom w:val="single" w:sz="4" w:space="0" w:color="auto"/>
              <w:right w:val="single" w:sz="4" w:space="0" w:color="auto"/>
            </w:tcBorders>
            <w:vAlign w:val="center"/>
          </w:tcPr>
          <w:p w14:paraId="16AF91D1"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488" w:type="dxa"/>
            <w:tcBorders>
              <w:top w:val="single" w:sz="4" w:space="0" w:color="auto"/>
              <w:left w:val="single" w:sz="4" w:space="0" w:color="auto"/>
              <w:bottom w:val="single" w:sz="4" w:space="0" w:color="auto"/>
              <w:right w:val="single" w:sz="4" w:space="0" w:color="auto"/>
            </w:tcBorders>
            <w:vAlign w:val="center"/>
          </w:tcPr>
          <w:p w14:paraId="6879BCF7"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603" w:type="dxa"/>
            <w:tcBorders>
              <w:top w:val="single" w:sz="4" w:space="0" w:color="auto"/>
              <w:left w:val="single" w:sz="4" w:space="0" w:color="auto"/>
              <w:bottom w:val="single" w:sz="4" w:space="0" w:color="auto"/>
              <w:right w:val="single" w:sz="4" w:space="0" w:color="auto"/>
            </w:tcBorders>
            <w:vAlign w:val="center"/>
          </w:tcPr>
          <w:p w14:paraId="215338DB"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10B8FD55" w14:textId="77777777" w:rsidR="00D11FE1" w:rsidRPr="002D3186" w:rsidRDefault="00D11FE1">
            <w:pPr>
              <w:adjustRightInd w:val="0"/>
              <w:snapToGrid w:val="0"/>
              <w:spacing w:line="360" w:lineRule="auto"/>
              <w:jc w:val="center"/>
              <w:rPr>
                <w:rFonts w:ascii="仿宋" w:eastAsia="仿宋" w:hAnsi="仿宋" w:cs="宋体" w:hint="eastAsia"/>
                <w:szCs w:val="21"/>
              </w:rPr>
            </w:pPr>
          </w:p>
        </w:tc>
        <w:tc>
          <w:tcPr>
            <w:tcW w:w="2109" w:type="dxa"/>
            <w:tcBorders>
              <w:top w:val="single" w:sz="4" w:space="0" w:color="auto"/>
              <w:left w:val="single" w:sz="4" w:space="0" w:color="auto"/>
              <w:bottom w:val="single" w:sz="4" w:space="0" w:color="auto"/>
              <w:right w:val="single" w:sz="4" w:space="0" w:color="auto"/>
            </w:tcBorders>
            <w:vAlign w:val="center"/>
          </w:tcPr>
          <w:p w14:paraId="23DB5C34" w14:textId="77777777" w:rsidR="00D11FE1" w:rsidRPr="002D3186" w:rsidRDefault="00D11FE1">
            <w:pPr>
              <w:adjustRightInd w:val="0"/>
              <w:snapToGrid w:val="0"/>
              <w:spacing w:line="360" w:lineRule="auto"/>
              <w:jc w:val="center"/>
              <w:rPr>
                <w:rFonts w:ascii="仿宋" w:eastAsia="仿宋" w:hAnsi="仿宋" w:cs="宋体" w:hint="eastAsia"/>
                <w:szCs w:val="21"/>
              </w:rPr>
            </w:pPr>
          </w:p>
        </w:tc>
      </w:tr>
    </w:tbl>
    <w:p w14:paraId="3E5E9C2B" w14:textId="77777777" w:rsidR="00D11FE1" w:rsidRPr="002D3186" w:rsidRDefault="00D11FE1">
      <w:pPr>
        <w:spacing w:line="360" w:lineRule="auto"/>
        <w:ind w:leftChars="350" w:left="735" w:firstLineChars="50" w:firstLine="120"/>
        <w:rPr>
          <w:rFonts w:ascii="仿宋" w:eastAsia="仿宋" w:hAnsi="仿宋" w:hint="eastAsia"/>
          <w:sz w:val="24"/>
        </w:rPr>
      </w:pPr>
    </w:p>
    <w:p w14:paraId="4E99FA15" w14:textId="77777777" w:rsidR="00D11FE1" w:rsidRPr="002D3186" w:rsidRDefault="00000000">
      <w:pPr>
        <w:autoSpaceDE w:val="0"/>
        <w:autoSpaceDN w:val="0"/>
        <w:adjustRightInd w:val="0"/>
        <w:spacing w:line="360" w:lineRule="auto"/>
        <w:jc w:val="left"/>
        <w:rPr>
          <w:rFonts w:ascii="仿宋" w:eastAsia="仿宋" w:hAnsi="仿宋" w:cs="仿宋_GB2312" w:hint="eastAsia"/>
          <w:kern w:val="0"/>
          <w:sz w:val="24"/>
        </w:rPr>
      </w:pPr>
      <w:r w:rsidRPr="002D3186">
        <w:rPr>
          <w:rFonts w:ascii="仿宋" w:eastAsia="仿宋" w:hAnsi="仿宋" w:hint="eastAsia"/>
          <w:sz w:val="24"/>
        </w:rPr>
        <w:t>说明：此表为建议提供内容，非供应商必须提供，格式自拟。</w:t>
      </w:r>
    </w:p>
    <w:p w14:paraId="041BD704" w14:textId="77777777" w:rsidR="00D11FE1" w:rsidRPr="002D3186" w:rsidRDefault="00D11FE1">
      <w:pPr>
        <w:spacing w:line="360" w:lineRule="auto"/>
        <w:ind w:leftChars="350" w:left="735" w:firstLineChars="50" w:firstLine="120"/>
        <w:rPr>
          <w:rFonts w:ascii="仿宋" w:eastAsia="仿宋" w:hAnsi="仿宋" w:hint="eastAsia"/>
          <w:sz w:val="24"/>
        </w:rPr>
      </w:pPr>
    </w:p>
    <w:p w14:paraId="3B1470B2" w14:textId="77777777" w:rsidR="00D11FE1" w:rsidRPr="002D3186" w:rsidRDefault="00D11FE1">
      <w:pPr>
        <w:spacing w:line="360" w:lineRule="auto"/>
        <w:ind w:leftChars="350" w:left="735" w:firstLineChars="50" w:firstLine="120"/>
        <w:rPr>
          <w:rFonts w:ascii="仿宋" w:eastAsia="仿宋" w:hAnsi="仿宋" w:hint="eastAsia"/>
          <w:sz w:val="24"/>
        </w:rPr>
      </w:pPr>
    </w:p>
    <w:p w14:paraId="1A343801" w14:textId="77777777" w:rsidR="00D11FE1" w:rsidRPr="002D3186" w:rsidRDefault="00D11FE1">
      <w:pPr>
        <w:spacing w:line="360" w:lineRule="auto"/>
        <w:ind w:leftChars="350" w:left="735" w:firstLineChars="50" w:firstLine="120"/>
        <w:rPr>
          <w:rFonts w:ascii="仿宋" w:eastAsia="仿宋" w:hAnsi="仿宋" w:hint="eastAsia"/>
          <w:sz w:val="24"/>
        </w:rPr>
      </w:pPr>
    </w:p>
    <w:p w14:paraId="605541F2" w14:textId="77777777" w:rsidR="00D11FE1" w:rsidRPr="002D3186" w:rsidRDefault="00000000">
      <w:pPr>
        <w:pStyle w:val="2"/>
        <w:widowControl/>
        <w:spacing w:line="360" w:lineRule="auto"/>
        <w:jc w:val="center"/>
        <w:rPr>
          <w:rFonts w:ascii="仿宋" w:eastAsia="仿宋" w:hAnsi="仿宋" w:hint="eastAsia"/>
          <w:sz w:val="24"/>
        </w:rPr>
      </w:pPr>
      <w:bookmarkStart w:id="565" w:name="_Toc16710"/>
      <w:bookmarkStart w:id="566" w:name="_Toc240443088"/>
      <w:r w:rsidRPr="002D3186">
        <w:rPr>
          <w:rFonts w:ascii="仿宋" w:eastAsia="仿宋" w:hAnsi="仿宋" w:cs="黑体"/>
          <w:b w:val="0"/>
          <w:bCs w:val="0"/>
          <w:kern w:val="0"/>
          <w:sz w:val="28"/>
          <w:szCs w:val="28"/>
        </w:rPr>
        <w:lastRenderedPageBreak/>
        <w:t>第</w:t>
      </w:r>
      <w:r w:rsidRPr="002D3186">
        <w:rPr>
          <w:rFonts w:ascii="仿宋" w:eastAsia="仿宋" w:hAnsi="仿宋" w:cs="黑体" w:hint="eastAsia"/>
          <w:b w:val="0"/>
          <w:bCs w:val="0"/>
          <w:kern w:val="0"/>
          <w:sz w:val="28"/>
          <w:szCs w:val="28"/>
        </w:rPr>
        <w:t>二</w:t>
      </w:r>
      <w:r w:rsidRPr="002D3186">
        <w:rPr>
          <w:rFonts w:ascii="仿宋" w:eastAsia="仿宋" w:hAnsi="仿宋" w:cs="黑体"/>
          <w:b w:val="0"/>
          <w:bCs w:val="0"/>
          <w:kern w:val="0"/>
          <w:sz w:val="28"/>
          <w:szCs w:val="28"/>
        </w:rPr>
        <w:t>部分</w:t>
      </w:r>
      <w:r w:rsidRPr="002D3186">
        <w:rPr>
          <w:rFonts w:ascii="仿宋" w:eastAsia="仿宋" w:hAnsi="仿宋" w:cs="黑体" w:hint="eastAsia"/>
          <w:b w:val="0"/>
          <w:bCs w:val="0"/>
          <w:kern w:val="0"/>
          <w:sz w:val="28"/>
          <w:szCs w:val="28"/>
        </w:rPr>
        <w:t xml:space="preserve">  商务及</w:t>
      </w:r>
      <w:r w:rsidRPr="002D3186">
        <w:rPr>
          <w:rFonts w:ascii="仿宋" w:eastAsia="仿宋" w:hAnsi="仿宋" w:cs="黑体"/>
          <w:b w:val="0"/>
          <w:bCs w:val="0"/>
          <w:kern w:val="0"/>
          <w:sz w:val="28"/>
          <w:szCs w:val="28"/>
        </w:rPr>
        <w:t>技术</w:t>
      </w:r>
      <w:r w:rsidRPr="002D3186">
        <w:rPr>
          <w:rFonts w:ascii="仿宋" w:eastAsia="仿宋" w:hAnsi="仿宋" w:cs="黑体" w:hint="eastAsia"/>
          <w:b w:val="0"/>
          <w:bCs w:val="0"/>
          <w:kern w:val="0"/>
          <w:sz w:val="28"/>
          <w:szCs w:val="28"/>
        </w:rPr>
        <w:t>文件</w:t>
      </w:r>
      <w:bookmarkEnd w:id="558"/>
      <w:bookmarkEnd w:id="559"/>
      <w:bookmarkEnd w:id="560"/>
      <w:bookmarkEnd w:id="561"/>
      <w:bookmarkEnd w:id="562"/>
      <w:bookmarkEnd w:id="565"/>
      <w:bookmarkEnd w:id="566"/>
    </w:p>
    <w:p w14:paraId="41CFDAF9" w14:textId="77777777" w:rsidR="00D11FE1" w:rsidRPr="002D3186" w:rsidRDefault="00000000">
      <w:pPr>
        <w:pStyle w:val="25"/>
        <w:spacing w:after="0" w:line="360" w:lineRule="auto"/>
        <w:ind w:leftChars="0" w:left="560" w:hangingChars="200" w:hanging="560"/>
        <w:rPr>
          <w:rFonts w:ascii="仿宋" w:eastAsia="仿宋" w:hAnsi="仿宋" w:cs="黑体" w:hint="eastAsia"/>
          <w:kern w:val="0"/>
          <w:sz w:val="28"/>
          <w:szCs w:val="28"/>
        </w:rPr>
      </w:pPr>
      <w:bookmarkStart w:id="567" w:name="_Toc16152967"/>
      <w:bookmarkStart w:id="568" w:name="_Toc16152981"/>
      <w:r w:rsidRPr="002D3186">
        <w:rPr>
          <w:rFonts w:ascii="仿宋" w:eastAsia="仿宋" w:hAnsi="仿宋" w:cs="黑体" w:hint="eastAsia"/>
          <w:kern w:val="0"/>
          <w:sz w:val="28"/>
          <w:szCs w:val="28"/>
        </w:rPr>
        <w:t>1.法定代表人（或负责人）</w:t>
      </w:r>
      <w:r w:rsidRPr="002D3186">
        <w:rPr>
          <w:rFonts w:ascii="仿宋" w:eastAsia="仿宋" w:hAnsi="仿宋" w:cs="黑体"/>
          <w:kern w:val="0"/>
          <w:sz w:val="28"/>
          <w:szCs w:val="28"/>
        </w:rPr>
        <w:t>身份证明书</w:t>
      </w:r>
    </w:p>
    <w:p w14:paraId="5E10582C" w14:textId="77777777" w:rsidR="00D11FE1" w:rsidRPr="002D3186" w:rsidRDefault="00000000">
      <w:pPr>
        <w:pStyle w:val="25"/>
        <w:spacing w:after="0" w:line="360" w:lineRule="auto"/>
        <w:ind w:leftChars="0" w:left="560" w:hangingChars="200" w:hanging="560"/>
        <w:rPr>
          <w:rFonts w:ascii="仿宋" w:eastAsia="仿宋" w:hAnsi="仿宋" w:cs="黑体" w:hint="eastAsia"/>
          <w:kern w:val="0"/>
          <w:sz w:val="28"/>
          <w:szCs w:val="28"/>
        </w:rPr>
      </w:pPr>
      <w:r w:rsidRPr="002D3186">
        <w:rPr>
          <w:rFonts w:ascii="仿宋" w:eastAsia="仿宋" w:hAnsi="仿宋" w:cs="黑体" w:hint="eastAsia"/>
          <w:kern w:val="0"/>
          <w:sz w:val="28"/>
          <w:szCs w:val="28"/>
        </w:rPr>
        <w:t>2.法定代表人（或负责人）授权委托书</w:t>
      </w:r>
    </w:p>
    <w:p w14:paraId="34138865" w14:textId="77777777" w:rsidR="00D11FE1" w:rsidRPr="002D3186" w:rsidRDefault="00000000">
      <w:pPr>
        <w:pStyle w:val="25"/>
        <w:spacing w:after="0" w:line="360" w:lineRule="auto"/>
        <w:ind w:leftChars="0" w:left="560" w:hangingChars="200" w:hanging="560"/>
        <w:rPr>
          <w:rFonts w:ascii="仿宋" w:eastAsia="仿宋" w:hAnsi="仿宋" w:cs="黑体" w:hint="eastAsia"/>
          <w:kern w:val="0"/>
          <w:sz w:val="28"/>
          <w:szCs w:val="28"/>
        </w:rPr>
      </w:pPr>
      <w:r w:rsidRPr="002D3186">
        <w:rPr>
          <w:rFonts w:ascii="仿宋" w:eastAsia="仿宋" w:hAnsi="仿宋" w:cs="黑体" w:hint="eastAsia"/>
          <w:kern w:val="0"/>
          <w:sz w:val="28"/>
          <w:szCs w:val="28"/>
        </w:rPr>
        <w:t>3.投标保证承诺书</w:t>
      </w:r>
    </w:p>
    <w:bookmarkEnd w:id="567"/>
    <w:p w14:paraId="6C64608F"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4.投标函</w:t>
      </w:r>
      <w:bookmarkEnd w:id="568"/>
    </w:p>
    <w:p w14:paraId="61D92DEE" w14:textId="77777777" w:rsidR="00D11FE1" w:rsidRPr="002D3186" w:rsidRDefault="00000000">
      <w:pPr>
        <w:pStyle w:val="25"/>
        <w:spacing w:after="0" w:line="360" w:lineRule="auto"/>
        <w:ind w:leftChars="0" w:left="560" w:hangingChars="200" w:hanging="560"/>
        <w:rPr>
          <w:rFonts w:ascii="仿宋" w:eastAsia="仿宋" w:hAnsi="仿宋" w:cs="黑体" w:hint="eastAsia"/>
          <w:kern w:val="0"/>
          <w:sz w:val="28"/>
          <w:szCs w:val="28"/>
        </w:rPr>
      </w:pPr>
      <w:bookmarkStart w:id="569" w:name="_Toc16152982"/>
      <w:r w:rsidRPr="002D3186">
        <w:rPr>
          <w:rFonts w:ascii="仿宋" w:eastAsia="仿宋" w:hAnsi="仿宋" w:cs="黑体" w:hint="eastAsia"/>
          <w:kern w:val="0"/>
          <w:sz w:val="28"/>
          <w:szCs w:val="28"/>
        </w:rPr>
        <w:t>5.开标一览表</w:t>
      </w:r>
    </w:p>
    <w:p w14:paraId="63C3F786"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6.投标分项报价表</w:t>
      </w:r>
      <w:bookmarkEnd w:id="569"/>
    </w:p>
    <w:p w14:paraId="6FFBB761" w14:textId="77777777" w:rsidR="00D11FE1" w:rsidRPr="002D3186" w:rsidRDefault="00000000">
      <w:pPr>
        <w:spacing w:line="360" w:lineRule="auto"/>
        <w:rPr>
          <w:rFonts w:ascii="仿宋" w:eastAsia="仿宋" w:hAnsi="仿宋" w:hint="eastAsia"/>
          <w:sz w:val="28"/>
          <w:szCs w:val="28"/>
        </w:rPr>
      </w:pPr>
      <w:bookmarkStart w:id="570" w:name="_Toc16152983"/>
      <w:r w:rsidRPr="002D3186">
        <w:rPr>
          <w:rFonts w:ascii="仿宋" w:eastAsia="仿宋" w:hAnsi="仿宋" w:hint="eastAsia"/>
          <w:sz w:val="28"/>
          <w:szCs w:val="28"/>
        </w:rPr>
        <w:t>7.货物及伴随服务说明一览表</w:t>
      </w:r>
      <w:bookmarkEnd w:id="570"/>
    </w:p>
    <w:p w14:paraId="26B6ED11" w14:textId="77777777" w:rsidR="00D11FE1" w:rsidRPr="002D3186" w:rsidRDefault="00000000">
      <w:pPr>
        <w:adjustRightInd w:val="0"/>
        <w:snapToGrid w:val="0"/>
        <w:spacing w:line="360" w:lineRule="auto"/>
        <w:rPr>
          <w:rFonts w:ascii="仿宋" w:eastAsia="仿宋" w:hAnsi="仿宋" w:hint="eastAsia"/>
          <w:sz w:val="28"/>
          <w:szCs w:val="28"/>
        </w:rPr>
      </w:pPr>
      <w:bookmarkStart w:id="571" w:name="_Toc16152984"/>
      <w:r w:rsidRPr="002D3186">
        <w:rPr>
          <w:rFonts w:ascii="仿宋" w:eastAsia="仿宋" w:hAnsi="仿宋" w:hint="eastAsia"/>
          <w:sz w:val="28"/>
          <w:szCs w:val="28"/>
        </w:rPr>
        <w:t>8.技术要求偏差表</w:t>
      </w:r>
      <w:bookmarkEnd w:id="571"/>
    </w:p>
    <w:p w14:paraId="52B15D25" w14:textId="77777777" w:rsidR="00D11FE1" w:rsidRPr="002D3186" w:rsidRDefault="00000000">
      <w:pPr>
        <w:adjustRightInd w:val="0"/>
        <w:snapToGrid w:val="0"/>
        <w:spacing w:line="360" w:lineRule="auto"/>
        <w:rPr>
          <w:rFonts w:ascii="仿宋" w:eastAsia="仿宋" w:hAnsi="仿宋" w:hint="eastAsia"/>
          <w:sz w:val="28"/>
          <w:szCs w:val="28"/>
        </w:rPr>
      </w:pPr>
      <w:bookmarkStart w:id="572" w:name="_Toc16152985"/>
      <w:r w:rsidRPr="002D3186">
        <w:rPr>
          <w:rFonts w:ascii="仿宋" w:eastAsia="仿宋" w:hAnsi="仿宋" w:hint="eastAsia"/>
          <w:sz w:val="28"/>
          <w:szCs w:val="28"/>
        </w:rPr>
        <w:t>9.商务条款偏离表</w:t>
      </w:r>
      <w:bookmarkEnd w:id="572"/>
    </w:p>
    <w:p w14:paraId="794F4894" w14:textId="77777777" w:rsidR="00D11FE1" w:rsidRPr="002D3186" w:rsidRDefault="00000000">
      <w:pPr>
        <w:adjustRightInd w:val="0"/>
        <w:snapToGrid w:val="0"/>
        <w:spacing w:line="360" w:lineRule="auto"/>
        <w:rPr>
          <w:rFonts w:ascii="仿宋" w:eastAsia="仿宋" w:hAnsi="仿宋" w:hint="eastAsia"/>
          <w:sz w:val="28"/>
          <w:szCs w:val="28"/>
        </w:rPr>
      </w:pPr>
      <w:bookmarkStart w:id="573" w:name="OLE_LINK113"/>
      <w:bookmarkStart w:id="574" w:name="_Hlk218442629"/>
      <w:bookmarkStart w:id="575" w:name="_Toc16152986"/>
      <w:r w:rsidRPr="002D3186">
        <w:rPr>
          <w:rFonts w:ascii="仿宋" w:eastAsia="仿宋" w:hAnsi="仿宋" w:hint="eastAsia"/>
          <w:sz w:val="28"/>
          <w:szCs w:val="28"/>
        </w:rPr>
        <w:t>10.关于符合本国产品标准的声明函</w:t>
      </w:r>
    </w:p>
    <w:bookmarkEnd w:id="573"/>
    <w:bookmarkEnd w:id="574"/>
    <w:p w14:paraId="71A0446F" w14:textId="77777777" w:rsidR="00D11FE1" w:rsidRPr="002D3186" w:rsidRDefault="00000000">
      <w:pPr>
        <w:adjustRightInd w:val="0"/>
        <w:snapToGrid w:val="0"/>
        <w:spacing w:line="360" w:lineRule="auto"/>
        <w:rPr>
          <w:rFonts w:ascii="仿宋" w:eastAsia="仿宋" w:hAnsi="仿宋" w:hint="eastAsia"/>
          <w:sz w:val="28"/>
          <w:szCs w:val="28"/>
        </w:rPr>
      </w:pPr>
      <w:r w:rsidRPr="002D3186">
        <w:rPr>
          <w:rFonts w:ascii="仿宋" w:eastAsia="仿宋" w:hAnsi="仿宋" w:hint="eastAsia"/>
          <w:sz w:val="28"/>
          <w:szCs w:val="28"/>
        </w:rPr>
        <w:t>11.符合《</w:t>
      </w:r>
      <w:bookmarkStart w:id="576" w:name="_Hlk82446481"/>
      <w:r w:rsidRPr="002D3186">
        <w:rPr>
          <w:rFonts w:ascii="仿宋" w:eastAsia="仿宋" w:hAnsi="仿宋" w:hint="eastAsia"/>
          <w:sz w:val="28"/>
          <w:szCs w:val="28"/>
        </w:rPr>
        <w:t>政府采购促进中小企业发展管理办法</w:t>
      </w:r>
      <w:bookmarkEnd w:id="576"/>
      <w:r w:rsidRPr="002D3186">
        <w:rPr>
          <w:rFonts w:ascii="仿宋" w:eastAsia="仿宋" w:hAnsi="仿宋" w:hint="eastAsia"/>
          <w:sz w:val="28"/>
          <w:szCs w:val="28"/>
        </w:rPr>
        <w:t>》 《关于政府采购支持监狱企业发展有关问题的通知》和《三部门联合发布关于促进残疾人就业政府采购政策的通知》价格扣减条件的投标人须提交资料</w:t>
      </w:r>
      <w:bookmarkEnd w:id="575"/>
    </w:p>
    <w:p w14:paraId="2C6E3B1B" w14:textId="77777777" w:rsidR="00D11FE1" w:rsidRPr="002D3186" w:rsidRDefault="00000000">
      <w:pPr>
        <w:adjustRightInd w:val="0"/>
        <w:snapToGrid w:val="0"/>
        <w:spacing w:line="360" w:lineRule="auto"/>
        <w:rPr>
          <w:rFonts w:ascii="仿宋" w:eastAsia="仿宋" w:hAnsi="仿宋" w:hint="eastAsia"/>
          <w:sz w:val="28"/>
          <w:szCs w:val="28"/>
        </w:rPr>
      </w:pPr>
      <w:bookmarkStart w:id="577" w:name="_Toc16152987"/>
      <w:r w:rsidRPr="002D3186">
        <w:rPr>
          <w:rFonts w:ascii="仿宋" w:eastAsia="仿宋" w:hAnsi="仿宋" w:hint="eastAsia"/>
          <w:sz w:val="28"/>
          <w:szCs w:val="28"/>
        </w:rPr>
        <w:t>11</w:t>
      </w:r>
      <w:r w:rsidRPr="002D3186">
        <w:rPr>
          <w:rFonts w:ascii="仿宋" w:eastAsia="仿宋" w:hAnsi="仿宋"/>
          <w:sz w:val="28"/>
          <w:szCs w:val="28"/>
        </w:rPr>
        <w:t>-</w:t>
      </w:r>
      <w:r w:rsidRPr="002D3186">
        <w:rPr>
          <w:rFonts w:ascii="仿宋" w:eastAsia="仿宋" w:hAnsi="仿宋" w:hint="eastAsia"/>
          <w:sz w:val="28"/>
          <w:szCs w:val="28"/>
        </w:rPr>
        <w:t>1  投标人为中小企业声明函</w:t>
      </w:r>
      <w:bookmarkEnd w:id="577"/>
    </w:p>
    <w:p w14:paraId="1BDE3A20" w14:textId="77777777" w:rsidR="00D11FE1" w:rsidRPr="002D3186" w:rsidRDefault="00000000">
      <w:pPr>
        <w:adjustRightInd w:val="0"/>
        <w:snapToGrid w:val="0"/>
        <w:spacing w:line="360" w:lineRule="auto"/>
        <w:rPr>
          <w:rFonts w:ascii="仿宋" w:eastAsia="仿宋" w:hAnsi="仿宋" w:hint="eastAsia"/>
          <w:sz w:val="28"/>
          <w:szCs w:val="28"/>
        </w:rPr>
      </w:pPr>
      <w:r w:rsidRPr="002D3186">
        <w:rPr>
          <w:rFonts w:ascii="仿宋" w:eastAsia="仿宋" w:hAnsi="仿宋" w:hint="eastAsia"/>
          <w:sz w:val="28"/>
          <w:szCs w:val="28"/>
        </w:rPr>
        <w:t>11</w:t>
      </w:r>
      <w:r w:rsidRPr="002D3186">
        <w:rPr>
          <w:rFonts w:ascii="仿宋" w:eastAsia="仿宋" w:hAnsi="仿宋"/>
          <w:sz w:val="28"/>
          <w:szCs w:val="28"/>
        </w:rPr>
        <w:t>-</w:t>
      </w:r>
      <w:r w:rsidRPr="002D3186">
        <w:rPr>
          <w:rFonts w:ascii="仿宋" w:eastAsia="仿宋" w:hAnsi="仿宋" w:hint="eastAsia"/>
          <w:sz w:val="28"/>
          <w:szCs w:val="28"/>
        </w:rPr>
        <w:t>2  投标人为监狱企业</w:t>
      </w:r>
      <w:r w:rsidRPr="002D3186">
        <w:rPr>
          <w:rFonts w:ascii="仿宋" w:eastAsia="仿宋" w:hAnsi="仿宋"/>
          <w:sz w:val="28"/>
          <w:szCs w:val="28"/>
        </w:rPr>
        <w:t>声明函</w:t>
      </w:r>
    </w:p>
    <w:p w14:paraId="3768A3C2" w14:textId="77777777" w:rsidR="00D11FE1" w:rsidRPr="002D3186" w:rsidRDefault="00000000">
      <w:pPr>
        <w:adjustRightInd w:val="0"/>
        <w:snapToGrid w:val="0"/>
        <w:spacing w:line="360" w:lineRule="auto"/>
        <w:rPr>
          <w:rFonts w:ascii="仿宋" w:eastAsia="仿宋" w:hAnsi="仿宋" w:hint="eastAsia"/>
          <w:sz w:val="28"/>
          <w:szCs w:val="28"/>
        </w:rPr>
      </w:pPr>
      <w:r w:rsidRPr="002D3186">
        <w:rPr>
          <w:rFonts w:ascii="仿宋" w:eastAsia="仿宋" w:hAnsi="仿宋" w:hint="eastAsia"/>
          <w:sz w:val="28"/>
          <w:szCs w:val="28"/>
        </w:rPr>
        <w:t>11</w:t>
      </w:r>
      <w:r w:rsidRPr="002D3186">
        <w:rPr>
          <w:rFonts w:ascii="仿宋" w:eastAsia="仿宋" w:hAnsi="仿宋"/>
          <w:sz w:val="28"/>
          <w:szCs w:val="28"/>
        </w:rPr>
        <w:t xml:space="preserve">-3  </w:t>
      </w:r>
      <w:r w:rsidRPr="002D3186">
        <w:rPr>
          <w:rFonts w:ascii="仿宋" w:eastAsia="仿宋" w:hAnsi="仿宋" w:hint="eastAsia"/>
          <w:sz w:val="28"/>
          <w:szCs w:val="28"/>
        </w:rPr>
        <w:t>投标人为残疾人福利性单位声明函</w:t>
      </w:r>
    </w:p>
    <w:p w14:paraId="445F23EA"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12. 投标人简介</w:t>
      </w:r>
    </w:p>
    <w:p w14:paraId="10F1AB11"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13. 售后服务计划</w:t>
      </w:r>
    </w:p>
    <w:p w14:paraId="223C6399" w14:textId="77777777" w:rsidR="00D11FE1" w:rsidRPr="002D3186" w:rsidRDefault="00000000">
      <w:pPr>
        <w:pStyle w:val="af"/>
        <w:spacing w:line="360" w:lineRule="auto"/>
        <w:rPr>
          <w:rFonts w:ascii="仿宋" w:eastAsia="仿宋" w:hAnsi="仿宋" w:hint="eastAsia"/>
          <w:sz w:val="24"/>
        </w:rPr>
      </w:pPr>
      <w:r w:rsidRPr="002D3186">
        <w:rPr>
          <w:rFonts w:ascii="仿宋" w:eastAsia="仿宋" w:hAnsi="仿宋" w:hint="eastAsia"/>
          <w:sz w:val="28"/>
          <w:szCs w:val="28"/>
        </w:rPr>
        <w:t>14.评审所需要的其他商务文件</w:t>
      </w:r>
    </w:p>
    <w:p w14:paraId="01C5B5CF"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15.技术证明文件</w:t>
      </w:r>
    </w:p>
    <w:p w14:paraId="18DC75C8" w14:textId="77777777" w:rsidR="00D11FE1" w:rsidRPr="002D3186" w:rsidRDefault="00000000">
      <w:pPr>
        <w:spacing w:line="360" w:lineRule="auto"/>
        <w:rPr>
          <w:rFonts w:ascii="仿宋" w:eastAsia="仿宋" w:hAnsi="仿宋" w:hint="eastAsia"/>
          <w:sz w:val="28"/>
          <w:szCs w:val="28"/>
        </w:rPr>
      </w:pPr>
      <w:r w:rsidRPr="002D3186">
        <w:rPr>
          <w:rFonts w:ascii="仿宋" w:eastAsia="仿宋" w:hAnsi="仿宋" w:hint="eastAsia"/>
          <w:sz w:val="28"/>
          <w:szCs w:val="28"/>
        </w:rPr>
        <w:t>16.投标人认为需要提供的相关资料</w:t>
      </w:r>
    </w:p>
    <w:p w14:paraId="5C9F3A3F" w14:textId="77777777" w:rsidR="00D11FE1" w:rsidRPr="002D3186" w:rsidRDefault="00D11FE1">
      <w:pPr>
        <w:pStyle w:val="af"/>
        <w:tabs>
          <w:tab w:val="left" w:pos="5580"/>
        </w:tabs>
        <w:spacing w:line="360" w:lineRule="auto"/>
        <w:ind w:leftChars="257" w:left="1080" w:hanging="540"/>
        <w:rPr>
          <w:rFonts w:ascii="仿宋" w:eastAsia="仿宋" w:hAnsi="仿宋" w:hint="eastAsia"/>
          <w:sz w:val="24"/>
        </w:rPr>
      </w:pPr>
    </w:p>
    <w:p w14:paraId="638A6364" w14:textId="77777777" w:rsidR="00D11FE1" w:rsidRPr="002D3186" w:rsidRDefault="00D11FE1">
      <w:bookmarkStart w:id="578" w:name="_Toc15048337"/>
      <w:bookmarkStart w:id="579" w:name="_Toc166561419"/>
    </w:p>
    <w:p w14:paraId="4F13F1BB" w14:textId="77777777" w:rsidR="00D11FE1" w:rsidRPr="002D3186" w:rsidRDefault="00000000">
      <w:pPr>
        <w:pStyle w:val="2"/>
        <w:widowControl/>
        <w:spacing w:line="360" w:lineRule="auto"/>
        <w:jc w:val="center"/>
        <w:rPr>
          <w:rFonts w:ascii="仿宋" w:eastAsia="仿宋" w:hAnsi="仿宋" w:cs="黑体" w:hint="eastAsia"/>
          <w:b w:val="0"/>
          <w:bCs w:val="0"/>
          <w:kern w:val="0"/>
          <w:sz w:val="28"/>
          <w:szCs w:val="28"/>
        </w:rPr>
      </w:pPr>
      <w:bookmarkStart w:id="580" w:name="_Toc8224"/>
      <w:bookmarkStart w:id="581" w:name="_Toc240443089"/>
      <w:r w:rsidRPr="002D3186">
        <w:rPr>
          <w:rFonts w:ascii="仿宋" w:eastAsia="仿宋" w:hAnsi="仿宋" w:cs="黑体" w:hint="eastAsia"/>
          <w:b w:val="0"/>
          <w:bCs w:val="0"/>
          <w:kern w:val="0"/>
          <w:sz w:val="28"/>
          <w:szCs w:val="28"/>
        </w:rPr>
        <w:lastRenderedPageBreak/>
        <w:t>1.法定代表人（或非法人组织负责人）身份证明书</w:t>
      </w:r>
      <w:bookmarkEnd w:id="578"/>
      <w:bookmarkEnd w:id="579"/>
      <w:bookmarkEnd w:id="580"/>
      <w:bookmarkEnd w:id="581"/>
    </w:p>
    <w:p w14:paraId="4B2D7D2E" w14:textId="77777777" w:rsidR="00D11FE1" w:rsidRPr="002D3186" w:rsidRDefault="00D11FE1">
      <w:pPr>
        <w:spacing w:line="360" w:lineRule="auto"/>
        <w:ind w:firstLineChars="200" w:firstLine="480"/>
        <w:rPr>
          <w:rFonts w:ascii="仿宋" w:eastAsia="仿宋" w:hAnsi="仿宋" w:cs="宋体" w:hint="eastAsia"/>
          <w:sz w:val="24"/>
        </w:rPr>
      </w:pPr>
    </w:p>
    <w:p w14:paraId="2B283D4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cs="宋体" w:hint="eastAsia"/>
          <w:sz w:val="24"/>
        </w:rPr>
        <w:t>名称：</w:t>
      </w:r>
      <w:r w:rsidRPr="002D3186">
        <w:rPr>
          <w:rFonts w:ascii="仿宋" w:eastAsia="仿宋" w:hAnsi="仿宋" w:cs="宋体"/>
          <w:sz w:val="24"/>
          <w:u w:val="single"/>
        </w:rPr>
        <w:t xml:space="preserve">                     </w:t>
      </w:r>
      <w:r w:rsidRPr="002D3186">
        <w:rPr>
          <w:rFonts w:ascii="仿宋" w:eastAsia="仿宋" w:hAnsi="仿宋" w:cs="宋体" w:hint="eastAsia"/>
          <w:sz w:val="24"/>
        </w:rPr>
        <w:t xml:space="preserve">  单位性质：</w:t>
      </w:r>
      <w:r w:rsidRPr="002D3186">
        <w:rPr>
          <w:rFonts w:ascii="仿宋" w:eastAsia="仿宋" w:hAnsi="仿宋" w:cs="宋体"/>
          <w:sz w:val="24"/>
          <w:u w:val="single"/>
        </w:rPr>
        <w:t xml:space="preserve">     </w:t>
      </w:r>
      <w:r w:rsidRPr="002D3186">
        <w:rPr>
          <w:rFonts w:ascii="仿宋" w:eastAsia="仿宋" w:hAnsi="仿宋" w:cs="宋体" w:hint="eastAsia"/>
          <w:sz w:val="24"/>
          <w:u w:val="single"/>
        </w:rPr>
        <w:t xml:space="preserve">   </w:t>
      </w:r>
      <w:r w:rsidRPr="002D3186">
        <w:rPr>
          <w:rFonts w:ascii="仿宋" w:eastAsia="仿宋" w:hAnsi="仿宋" w:cs="宋体"/>
          <w:sz w:val="24"/>
          <w:u w:val="single"/>
        </w:rPr>
        <w:t xml:space="preserve">   </w:t>
      </w:r>
    </w:p>
    <w:p w14:paraId="41C3B864"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cs="宋体" w:hint="eastAsia"/>
          <w:sz w:val="24"/>
        </w:rPr>
        <w:t>地址：</w:t>
      </w:r>
      <w:r w:rsidRPr="002D3186">
        <w:rPr>
          <w:rFonts w:ascii="仿宋" w:eastAsia="仿宋" w:hAnsi="仿宋" w:cs="宋体"/>
          <w:sz w:val="24"/>
          <w:u w:val="single"/>
        </w:rPr>
        <w:t xml:space="preserve">    </w:t>
      </w:r>
      <w:r w:rsidRPr="002D3186">
        <w:rPr>
          <w:rFonts w:ascii="仿宋" w:eastAsia="仿宋" w:hAnsi="仿宋" w:cs="宋体" w:hint="eastAsia"/>
          <w:sz w:val="24"/>
          <w:u w:val="single"/>
        </w:rPr>
        <w:t xml:space="preserve">                 </w:t>
      </w:r>
      <w:r w:rsidRPr="002D3186">
        <w:rPr>
          <w:rFonts w:ascii="仿宋" w:eastAsia="仿宋" w:hAnsi="仿宋" w:cs="宋体"/>
          <w:sz w:val="24"/>
          <w:u w:val="single"/>
        </w:rPr>
        <w:t xml:space="preserve">                       </w:t>
      </w:r>
    </w:p>
    <w:p w14:paraId="0C85A7E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宋体" w:hint="eastAsia"/>
          <w:sz w:val="24"/>
        </w:rPr>
        <w:t>成立时间：</w:t>
      </w:r>
      <w:r w:rsidRPr="002D3186">
        <w:rPr>
          <w:rFonts w:ascii="仿宋" w:eastAsia="仿宋" w:hAnsi="仿宋" w:cs="宋体"/>
          <w:sz w:val="24"/>
          <w:u w:val="single"/>
        </w:rPr>
        <w:t xml:space="preserve">     </w:t>
      </w:r>
      <w:r w:rsidRPr="002D3186">
        <w:rPr>
          <w:rFonts w:ascii="仿宋" w:eastAsia="仿宋" w:hAnsi="仿宋" w:cs="宋体" w:hint="eastAsia"/>
          <w:sz w:val="24"/>
        </w:rPr>
        <w:t>年</w:t>
      </w:r>
      <w:r w:rsidRPr="002D3186">
        <w:rPr>
          <w:rFonts w:ascii="仿宋" w:eastAsia="仿宋" w:hAnsi="仿宋" w:cs="宋体"/>
          <w:sz w:val="24"/>
          <w:u w:val="single"/>
        </w:rPr>
        <w:t xml:space="preserve">     </w:t>
      </w:r>
      <w:r w:rsidRPr="002D3186">
        <w:rPr>
          <w:rFonts w:ascii="仿宋" w:eastAsia="仿宋" w:hAnsi="仿宋" w:cs="宋体" w:hint="eastAsia"/>
          <w:sz w:val="24"/>
        </w:rPr>
        <w:t>月</w:t>
      </w:r>
      <w:r w:rsidRPr="002D3186">
        <w:rPr>
          <w:rFonts w:ascii="仿宋" w:eastAsia="仿宋" w:hAnsi="仿宋" w:cs="宋体"/>
          <w:sz w:val="24"/>
          <w:u w:val="single"/>
        </w:rPr>
        <w:t xml:space="preserve">     </w:t>
      </w:r>
      <w:r w:rsidRPr="002D3186">
        <w:rPr>
          <w:rFonts w:ascii="仿宋" w:eastAsia="仿宋" w:hAnsi="仿宋" w:cs="宋体" w:hint="eastAsia"/>
          <w:sz w:val="24"/>
        </w:rPr>
        <w:t>日   经营期限：</w:t>
      </w:r>
      <w:r w:rsidRPr="002D3186">
        <w:rPr>
          <w:rFonts w:ascii="仿宋" w:eastAsia="仿宋" w:hAnsi="仿宋" w:cs="宋体"/>
          <w:sz w:val="24"/>
          <w:u w:val="single"/>
        </w:rPr>
        <w:t xml:space="preserve">                       </w:t>
      </w:r>
    </w:p>
    <w:p w14:paraId="7E860427"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宋体" w:hint="eastAsia"/>
          <w:sz w:val="24"/>
        </w:rPr>
        <w:t>姓名：</w:t>
      </w:r>
      <w:r w:rsidRPr="002D3186">
        <w:rPr>
          <w:rFonts w:ascii="仿宋" w:eastAsia="仿宋" w:hAnsi="仿宋" w:cs="宋体"/>
          <w:sz w:val="24"/>
          <w:u w:val="single"/>
        </w:rPr>
        <w:t xml:space="preserve">      </w:t>
      </w:r>
      <w:r w:rsidRPr="002D3186">
        <w:rPr>
          <w:rFonts w:ascii="仿宋" w:eastAsia="仿宋" w:hAnsi="仿宋" w:cs="宋体" w:hint="eastAsia"/>
          <w:sz w:val="24"/>
          <w:u w:val="single"/>
        </w:rPr>
        <w:t xml:space="preserve"> </w:t>
      </w:r>
      <w:r w:rsidRPr="002D3186">
        <w:rPr>
          <w:rFonts w:ascii="仿宋" w:eastAsia="仿宋" w:hAnsi="仿宋" w:cs="宋体" w:hint="eastAsia"/>
          <w:sz w:val="24"/>
        </w:rPr>
        <w:t xml:space="preserve">  性别：</w:t>
      </w:r>
      <w:r w:rsidRPr="002D3186">
        <w:rPr>
          <w:rFonts w:ascii="仿宋" w:eastAsia="仿宋" w:hAnsi="仿宋" w:cs="宋体"/>
          <w:sz w:val="24"/>
          <w:u w:val="single"/>
        </w:rPr>
        <w:t xml:space="preserve">    </w:t>
      </w:r>
      <w:r w:rsidRPr="002D3186">
        <w:rPr>
          <w:rFonts w:ascii="仿宋" w:eastAsia="仿宋" w:hAnsi="仿宋" w:cs="宋体" w:hint="eastAsia"/>
          <w:sz w:val="24"/>
        </w:rPr>
        <w:t xml:space="preserve"> 年龄：</w:t>
      </w:r>
      <w:r w:rsidRPr="002D3186">
        <w:rPr>
          <w:rFonts w:ascii="仿宋" w:eastAsia="仿宋" w:hAnsi="仿宋" w:cs="宋体"/>
          <w:sz w:val="24"/>
          <w:u w:val="single"/>
        </w:rPr>
        <w:t xml:space="preserve">   </w:t>
      </w:r>
      <w:r w:rsidRPr="002D3186">
        <w:rPr>
          <w:rFonts w:ascii="仿宋" w:eastAsia="仿宋" w:hAnsi="仿宋" w:cs="宋体" w:hint="eastAsia"/>
          <w:sz w:val="24"/>
          <w:u w:val="single"/>
        </w:rPr>
        <w:t xml:space="preserve"> </w:t>
      </w:r>
      <w:r w:rsidRPr="002D3186">
        <w:rPr>
          <w:rFonts w:ascii="仿宋" w:eastAsia="仿宋" w:hAnsi="仿宋" w:cs="宋体"/>
          <w:sz w:val="24"/>
          <w:u w:val="single"/>
        </w:rPr>
        <w:t xml:space="preserve"> </w:t>
      </w:r>
      <w:r w:rsidRPr="002D3186">
        <w:rPr>
          <w:rFonts w:ascii="仿宋" w:eastAsia="仿宋" w:hAnsi="仿宋" w:cs="宋体" w:hint="eastAsia"/>
          <w:sz w:val="24"/>
        </w:rPr>
        <w:t xml:space="preserve"> 职务：</w:t>
      </w:r>
      <w:r w:rsidRPr="002D3186">
        <w:rPr>
          <w:rFonts w:ascii="仿宋" w:eastAsia="仿宋" w:hAnsi="仿宋" w:cs="宋体"/>
          <w:sz w:val="24"/>
          <w:u w:val="single"/>
        </w:rPr>
        <w:t xml:space="preserve">  </w:t>
      </w:r>
      <w:r w:rsidRPr="002D3186">
        <w:rPr>
          <w:rFonts w:ascii="仿宋" w:eastAsia="仿宋" w:hAnsi="仿宋" w:cs="宋体" w:hint="eastAsia"/>
          <w:sz w:val="24"/>
          <w:u w:val="single"/>
        </w:rPr>
        <w:t xml:space="preserve">  </w:t>
      </w:r>
      <w:r w:rsidRPr="002D3186">
        <w:rPr>
          <w:rFonts w:ascii="仿宋" w:eastAsia="仿宋" w:hAnsi="仿宋" w:cs="宋体"/>
          <w:sz w:val="24"/>
          <w:u w:val="single"/>
        </w:rPr>
        <w:t xml:space="preserve">  </w:t>
      </w:r>
      <w:r w:rsidRPr="002D3186">
        <w:rPr>
          <w:rFonts w:ascii="仿宋" w:eastAsia="仿宋" w:hAnsi="仿宋" w:cs="宋体" w:hint="eastAsia"/>
          <w:sz w:val="24"/>
        </w:rPr>
        <w:t>系</w:t>
      </w:r>
      <w:r w:rsidRPr="002D3186">
        <w:rPr>
          <w:rFonts w:ascii="仿宋" w:eastAsia="仿宋" w:hAnsi="仿宋" w:cs="宋体"/>
          <w:sz w:val="24"/>
          <w:u w:val="single"/>
        </w:rPr>
        <w:t xml:space="preserve">                </w:t>
      </w:r>
      <w:r w:rsidRPr="002D3186">
        <w:rPr>
          <w:rFonts w:ascii="仿宋" w:eastAsia="仿宋" w:hAnsi="仿宋" w:cs="宋体" w:hint="eastAsia"/>
          <w:sz w:val="24"/>
        </w:rPr>
        <w:t>（投标人名称）的法定代表人（或非法人组织负责人）。</w:t>
      </w:r>
    </w:p>
    <w:p w14:paraId="765A4CD1" w14:textId="77777777" w:rsidR="00D11FE1" w:rsidRPr="002D3186" w:rsidRDefault="00000000">
      <w:pPr>
        <w:spacing w:line="360" w:lineRule="auto"/>
        <w:ind w:firstLineChars="450" w:firstLine="1084"/>
        <w:rPr>
          <w:rFonts w:ascii="仿宋" w:eastAsia="仿宋" w:hAnsi="仿宋" w:hint="eastAsia"/>
          <w:sz w:val="24"/>
        </w:rPr>
      </w:pPr>
      <w:r w:rsidRPr="002D3186">
        <w:rPr>
          <w:rFonts w:ascii="仿宋" w:eastAsia="仿宋" w:hAnsi="仿宋" w:cs="宋体" w:hint="eastAsia"/>
          <w:b/>
          <w:sz w:val="24"/>
        </w:rPr>
        <w:t>特此证明。</w:t>
      </w:r>
    </w:p>
    <w:tbl>
      <w:tblPr>
        <w:tblW w:w="9449" w:type="dxa"/>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449"/>
      </w:tblGrid>
      <w:tr w:rsidR="00D11FE1" w:rsidRPr="002D3186" w14:paraId="58A701C1" w14:textId="77777777">
        <w:trPr>
          <w:trHeight w:hRule="exact" w:val="5081"/>
        </w:trPr>
        <w:tc>
          <w:tcPr>
            <w:tcW w:w="9449" w:type="dxa"/>
          </w:tcPr>
          <w:p w14:paraId="0141E97D"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cs="宋体" w:hint="eastAsia"/>
              </w:rPr>
              <w:t>此处应附法定代表人（或非法人组织负责人）身份证（正反面）或护照的扫描件。</w:t>
            </w:r>
          </w:p>
        </w:tc>
      </w:tr>
    </w:tbl>
    <w:p w14:paraId="19FB1C70" w14:textId="77777777" w:rsidR="00D11FE1" w:rsidRPr="002D3186" w:rsidRDefault="00D11FE1">
      <w:pPr>
        <w:spacing w:line="360" w:lineRule="auto"/>
        <w:rPr>
          <w:rFonts w:ascii="仿宋" w:eastAsia="仿宋" w:hAnsi="仿宋" w:hint="eastAsia"/>
        </w:rPr>
      </w:pPr>
    </w:p>
    <w:p w14:paraId="517EB307" w14:textId="77777777" w:rsidR="00D11FE1" w:rsidRPr="002D3186" w:rsidRDefault="00000000">
      <w:pPr>
        <w:spacing w:line="360" w:lineRule="auto"/>
        <w:ind w:firstLineChars="200" w:firstLine="480"/>
        <w:rPr>
          <w:rFonts w:ascii="仿宋" w:eastAsia="仿宋" w:hAnsi="仿宋" w:cs="宋体" w:hint="eastAsia"/>
          <w:sz w:val="24"/>
        </w:rPr>
      </w:pPr>
      <w:r w:rsidRPr="002D3186">
        <w:rPr>
          <w:rFonts w:ascii="仿宋" w:eastAsia="仿宋" w:hAnsi="仿宋" w:hint="eastAsia"/>
          <w:sz w:val="24"/>
        </w:rPr>
        <w:t>投标人</w:t>
      </w:r>
      <w:r w:rsidRPr="002D3186">
        <w:rPr>
          <w:rFonts w:ascii="仿宋" w:eastAsia="仿宋" w:hAnsi="仿宋" w:cs="宋体" w:hint="eastAsia"/>
          <w:sz w:val="24"/>
        </w:rPr>
        <w:t>：</w:t>
      </w:r>
      <w:r w:rsidRPr="002D3186">
        <w:rPr>
          <w:rFonts w:ascii="仿宋" w:eastAsia="仿宋" w:hAnsi="仿宋" w:cs="宋体"/>
          <w:sz w:val="24"/>
          <w:u w:val="single"/>
        </w:rPr>
        <w:t xml:space="preserve">                   </w:t>
      </w:r>
      <w:r w:rsidRPr="002D3186">
        <w:rPr>
          <w:rFonts w:ascii="仿宋" w:eastAsia="仿宋" w:hAnsi="仿宋" w:cs="宋体" w:hint="eastAsia"/>
          <w:sz w:val="24"/>
        </w:rPr>
        <w:t>（</w:t>
      </w:r>
      <w:bookmarkStart w:id="582" w:name="_Hlk165886313"/>
      <w:r w:rsidRPr="002D3186">
        <w:rPr>
          <w:rFonts w:ascii="仿宋" w:eastAsia="仿宋" w:hAnsi="仿宋" w:hint="eastAsia"/>
          <w:sz w:val="24"/>
        </w:rPr>
        <w:t>加盖单位公章</w:t>
      </w:r>
      <w:bookmarkEnd w:id="582"/>
      <w:r w:rsidRPr="002D3186">
        <w:rPr>
          <w:rFonts w:ascii="仿宋" w:eastAsia="仿宋" w:hAnsi="仿宋" w:cs="宋体" w:hint="eastAsia"/>
          <w:sz w:val="24"/>
        </w:rPr>
        <w:t>）</w:t>
      </w:r>
    </w:p>
    <w:p w14:paraId="04A6F22E" w14:textId="77777777" w:rsidR="00D11FE1" w:rsidRPr="002D3186" w:rsidRDefault="00000000">
      <w:pPr>
        <w:pStyle w:val="af"/>
        <w:tabs>
          <w:tab w:val="left" w:pos="5580"/>
        </w:tabs>
        <w:spacing w:line="360" w:lineRule="auto"/>
        <w:ind w:firstLineChars="200" w:firstLine="480"/>
        <w:rPr>
          <w:rFonts w:ascii="仿宋" w:eastAsia="仿宋" w:hAnsi="仿宋" w:hint="eastAsia"/>
          <w:sz w:val="24"/>
          <w:szCs w:val="24"/>
        </w:rPr>
      </w:pPr>
      <w:r w:rsidRPr="002D3186">
        <w:rPr>
          <w:rFonts w:ascii="仿宋" w:eastAsia="仿宋" w:hAnsi="仿宋" w:hint="eastAsia"/>
          <w:sz w:val="24"/>
          <w:szCs w:val="24"/>
        </w:rPr>
        <w:t>详细通讯地址：</w:t>
      </w:r>
      <w:r w:rsidRPr="002D3186">
        <w:rPr>
          <w:rFonts w:ascii="仿宋" w:eastAsia="仿宋" w:hAnsi="仿宋" w:hint="eastAsia"/>
          <w:sz w:val="24"/>
          <w:u w:val="single"/>
        </w:rPr>
        <w:t xml:space="preserve">                       </w:t>
      </w:r>
      <w:r w:rsidRPr="002D3186">
        <w:rPr>
          <w:rFonts w:ascii="仿宋" w:eastAsia="仿宋" w:hAnsi="仿宋" w:hint="eastAsia"/>
          <w:sz w:val="24"/>
        </w:rPr>
        <w:t xml:space="preserve">  </w:t>
      </w:r>
    </w:p>
    <w:p w14:paraId="13A59200" w14:textId="77777777" w:rsidR="00D11FE1" w:rsidRPr="002D3186" w:rsidRDefault="00000000">
      <w:pPr>
        <w:pStyle w:val="af"/>
        <w:tabs>
          <w:tab w:val="left" w:pos="5580"/>
        </w:tabs>
        <w:spacing w:line="360" w:lineRule="auto"/>
        <w:ind w:firstLineChars="200" w:firstLine="480"/>
        <w:jc w:val="left"/>
        <w:rPr>
          <w:rFonts w:ascii="仿宋" w:eastAsia="仿宋" w:hAnsi="仿宋" w:hint="eastAsia"/>
          <w:spacing w:val="38"/>
          <w:sz w:val="24"/>
          <w:szCs w:val="24"/>
          <w:u w:val="single"/>
        </w:rPr>
      </w:pPr>
      <w:r w:rsidRPr="002D3186">
        <w:rPr>
          <w:rFonts w:ascii="仿宋" w:eastAsia="仿宋" w:hAnsi="仿宋" w:hint="eastAsia"/>
          <w:sz w:val="24"/>
          <w:szCs w:val="24"/>
        </w:rPr>
        <w:t xml:space="preserve">电 </w:t>
      </w:r>
      <w:r w:rsidRPr="002D3186">
        <w:rPr>
          <w:rFonts w:ascii="仿宋" w:eastAsia="仿宋" w:hAnsi="仿宋"/>
          <w:sz w:val="24"/>
          <w:szCs w:val="24"/>
        </w:rPr>
        <w:t xml:space="preserve"> </w:t>
      </w:r>
      <w:r w:rsidRPr="002D3186">
        <w:rPr>
          <w:rFonts w:ascii="仿宋" w:eastAsia="仿宋" w:hAnsi="仿宋" w:hint="eastAsia"/>
          <w:sz w:val="24"/>
          <w:szCs w:val="24"/>
        </w:rPr>
        <w:t>话：</w:t>
      </w:r>
      <w:r w:rsidRPr="002D3186">
        <w:rPr>
          <w:rFonts w:ascii="仿宋" w:eastAsia="仿宋" w:hAnsi="仿宋" w:hint="eastAsia"/>
          <w:sz w:val="24"/>
          <w:szCs w:val="24"/>
          <w:u w:val="single"/>
        </w:rPr>
        <w:t xml:space="preserve">                    </w:t>
      </w:r>
      <w:r w:rsidRPr="002D3186">
        <w:rPr>
          <w:rFonts w:ascii="仿宋" w:eastAsia="仿宋" w:hAnsi="仿宋" w:hint="eastAsia"/>
          <w:sz w:val="24"/>
          <w:szCs w:val="24"/>
        </w:rPr>
        <w:t xml:space="preserve">   </w:t>
      </w:r>
      <w:r w:rsidRPr="002D3186">
        <w:rPr>
          <w:rFonts w:ascii="仿宋" w:eastAsia="仿宋" w:hAnsi="仿宋" w:hint="eastAsia"/>
          <w:spacing w:val="38"/>
          <w:sz w:val="24"/>
          <w:szCs w:val="24"/>
        </w:rPr>
        <w:t>电子邮箱：</w:t>
      </w:r>
      <w:r w:rsidRPr="002D3186">
        <w:rPr>
          <w:rFonts w:ascii="仿宋" w:eastAsia="仿宋" w:hAnsi="仿宋" w:hint="eastAsia"/>
          <w:spacing w:val="38"/>
          <w:sz w:val="24"/>
          <w:szCs w:val="24"/>
          <w:u w:val="single"/>
        </w:rPr>
        <w:t xml:space="preserve"> </w:t>
      </w:r>
      <w:r w:rsidRPr="002D3186">
        <w:rPr>
          <w:rFonts w:ascii="仿宋" w:eastAsia="仿宋" w:hAnsi="仿宋"/>
          <w:spacing w:val="38"/>
          <w:sz w:val="24"/>
          <w:szCs w:val="24"/>
          <w:u w:val="single"/>
        </w:rPr>
        <w:t xml:space="preserve">              </w:t>
      </w:r>
    </w:p>
    <w:p w14:paraId="51DEC1D2" w14:textId="77777777" w:rsidR="00D11FE1" w:rsidRPr="002D3186" w:rsidRDefault="00000000">
      <w:pPr>
        <w:spacing w:line="360" w:lineRule="auto"/>
        <w:ind w:right="880" w:firstLineChars="200" w:firstLine="480"/>
        <w:rPr>
          <w:rFonts w:ascii="仿宋" w:eastAsia="仿宋" w:hAnsi="仿宋" w:cs="宋体" w:hint="eastAsia"/>
          <w:sz w:val="24"/>
        </w:rPr>
      </w:pPr>
      <w:r w:rsidRPr="002D3186">
        <w:rPr>
          <w:rFonts w:ascii="仿宋" w:eastAsia="仿宋" w:hAnsi="仿宋" w:cs="宋体" w:hint="eastAsia"/>
          <w:sz w:val="24"/>
        </w:rPr>
        <w:t>日    期：2</w:t>
      </w:r>
      <w:r w:rsidRPr="002D3186">
        <w:rPr>
          <w:rFonts w:ascii="仿宋" w:eastAsia="仿宋" w:hAnsi="仿宋" w:cs="宋体"/>
          <w:sz w:val="24"/>
        </w:rPr>
        <w:t xml:space="preserve">02   </w:t>
      </w:r>
      <w:r w:rsidRPr="002D3186">
        <w:rPr>
          <w:rFonts w:ascii="仿宋" w:eastAsia="仿宋" w:hAnsi="仿宋" w:cs="宋体" w:hint="eastAsia"/>
          <w:sz w:val="24"/>
        </w:rPr>
        <w:t>年</w:t>
      </w:r>
      <w:r w:rsidRPr="002D3186">
        <w:rPr>
          <w:rFonts w:ascii="仿宋" w:eastAsia="仿宋" w:hAnsi="仿宋" w:cs="宋体"/>
          <w:sz w:val="24"/>
        </w:rPr>
        <w:t xml:space="preserve">   </w:t>
      </w:r>
      <w:r w:rsidRPr="002D3186">
        <w:rPr>
          <w:rFonts w:ascii="仿宋" w:eastAsia="仿宋" w:hAnsi="仿宋" w:cs="宋体" w:hint="eastAsia"/>
          <w:sz w:val="24"/>
        </w:rPr>
        <w:t>月</w:t>
      </w:r>
      <w:r w:rsidRPr="002D3186">
        <w:rPr>
          <w:rFonts w:ascii="仿宋" w:eastAsia="仿宋" w:hAnsi="仿宋" w:cs="宋体"/>
          <w:sz w:val="24"/>
        </w:rPr>
        <w:t xml:space="preserve">   </w:t>
      </w:r>
      <w:r w:rsidRPr="002D3186">
        <w:rPr>
          <w:rFonts w:ascii="仿宋" w:eastAsia="仿宋" w:hAnsi="仿宋" w:cs="宋体" w:hint="eastAsia"/>
          <w:sz w:val="24"/>
        </w:rPr>
        <w:t>日</w:t>
      </w:r>
    </w:p>
    <w:p w14:paraId="69BE7B7D" w14:textId="77777777" w:rsidR="00D11FE1" w:rsidRPr="002D3186" w:rsidRDefault="00000000">
      <w:pPr>
        <w:spacing w:line="360" w:lineRule="auto"/>
        <w:ind w:firstLine="480"/>
        <w:rPr>
          <w:rFonts w:ascii="仿宋" w:eastAsia="仿宋" w:hAnsi="仿宋" w:hint="eastAsia"/>
          <w:sz w:val="24"/>
        </w:rPr>
      </w:pPr>
      <w:r w:rsidRPr="002D3186">
        <w:rPr>
          <w:rFonts w:ascii="仿宋" w:eastAsia="仿宋" w:hAnsi="仿宋" w:hint="eastAsia"/>
          <w:sz w:val="24"/>
        </w:rPr>
        <w:t>注：自然人参加投标的无需提供。</w:t>
      </w:r>
    </w:p>
    <w:p w14:paraId="4B946152" w14:textId="77777777" w:rsidR="00D11FE1" w:rsidRPr="002D3186" w:rsidRDefault="00D11FE1">
      <w:pPr>
        <w:spacing w:line="360" w:lineRule="auto"/>
        <w:rPr>
          <w:rFonts w:ascii="仿宋" w:eastAsia="仿宋" w:hAnsi="仿宋" w:hint="eastAsia"/>
          <w:sz w:val="24"/>
        </w:rPr>
      </w:pPr>
    </w:p>
    <w:p w14:paraId="16666ABF" w14:textId="77777777" w:rsidR="00D11FE1" w:rsidRPr="002D3186" w:rsidRDefault="00000000">
      <w:pPr>
        <w:spacing w:line="360" w:lineRule="auto"/>
        <w:rPr>
          <w:rFonts w:ascii="仿宋" w:eastAsia="仿宋" w:hAnsi="仿宋" w:hint="eastAsia"/>
        </w:rPr>
      </w:pPr>
      <w:r w:rsidRPr="002D3186">
        <w:rPr>
          <w:rFonts w:ascii="仿宋" w:eastAsia="仿宋" w:hAnsi="仿宋" w:hint="eastAsia"/>
        </w:rPr>
        <w:br w:type="page"/>
      </w:r>
    </w:p>
    <w:p w14:paraId="7219E0B3" w14:textId="77777777" w:rsidR="00D11FE1" w:rsidRPr="002D3186" w:rsidRDefault="00000000">
      <w:pPr>
        <w:pStyle w:val="2"/>
        <w:widowControl/>
        <w:spacing w:line="360" w:lineRule="auto"/>
        <w:jc w:val="center"/>
        <w:rPr>
          <w:rFonts w:ascii="仿宋" w:eastAsia="仿宋" w:hAnsi="仿宋" w:hint="eastAsia"/>
          <w:sz w:val="24"/>
        </w:rPr>
      </w:pPr>
      <w:bookmarkStart w:id="583" w:name="_Toc15048338"/>
      <w:bookmarkStart w:id="584" w:name="_Toc25140"/>
      <w:bookmarkStart w:id="585" w:name="_Toc166561420"/>
      <w:bookmarkStart w:id="586" w:name="_Toc240443090"/>
      <w:bookmarkStart w:id="587" w:name="_Toc532473498"/>
      <w:r w:rsidRPr="002D3186">
        <w:rPr>
          <w:rFonts w:ascii="仿宋" w:eastAsia="仿宋" w:hAnsi="仿宋" w:cs="黑体" w:hint="eastAsia"/>
          <w:b w:val="0"/>
          <w:bCs w:val="0"/>
          <w:kern w:val="0"/>
          <w:sz w:val="28"/>
          <w:szCs w:val="28"/>
        </w:rPr>
        <w:lastRenderedPageBreak/>
        <w:t>2.法定代表人（或非法人组织负责人）授权委托书</w:t>
      </w:r>
      <w:bookmarkEnd w:id="583"/>
      <w:bookmarkEnd w:id="584"/>
      <w:bookmarkEnd w:id="585"/>
      <w:bookmarkEnd w:id="586"/>
    </w:p>
    <w:bookmarkEnd w:id="587"/>
    <w:p w14:paraId="65CE1F86" w14:textId="77777777" w:rsidR="00D11FE1" w:rsidRPr="002D3186" w:rsidRDefault="00D11FE1">
      <w:pPr>
        <w:pStyle w:val="af"/>
        <w:tabs>
          <w:tab w:val="left" w:pos="5580"/>
        </w:tabs>
        <w:spacing w:line="360" w:lineRule="auto"/>
        <w:ind w:leftChars="-257" w:left="-540" w:firstLineChars="375" w:firstLine="788"/>
        <w:jc w:val="center"/>
        <w:rPr>
          <w:rFonts w:ascii="仿宋" w:eastAsia="仿宋" w:hAnsi="仿宋" w:hint="eastAsia"/>
        </w:rPr>
      </w:pPr>
    </w:p>
    <w:p w14:paraId="2F9C321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本人</w:t>
      </w:r>
      <w:r w:rsidRPr="002D3186">
        <w:rPr>
          <w:rFonts w:ascii="仿宋" w:eastAsia="仿宋" w:hAnsi="仿宋"/>
          <w:sz w:val="24"/>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（姓名）系</w:t>
      </w:r>
      <w:r w:rsidRPr="002D3186">
        <w:rPr>
          <w:rFonts w:ascii="仿宋" w:eastAsia="仿宋" w:hAnsi="仿宋" w:hint="eastAsia"/>
          <w:sz w:val="24"/>
          <w:u w:val="single"/>
        </w:rPr>
        <w:t xml:space="preserve">                  </w:t>
      </w:r>
      <w:r w:rsidRPr="002D3186">
        <w:rPr>
          <w:rFonts w:ascii="仿宋" w:eastAsia="仿宋" w:hAnsi="仿宋" w:hint="eastAsia"/>
          <w:sz w:val="24"/>
        </w:rPr>
        <w:t xml:space="preserve">（投标人名称）的法定代表人（或非法人组织负责人），现委托 </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（姓名）为我单位的合法代理人。代理人根据授权，参加（</w:t>
      </w:r>
      <w:bookmarkStart w:id="588" w:name="OLE_LINK25"/>
      <w:r w:rsidRPr="002D3186">
        <w:rPr>
          <w:rFonts w:ascii="仿宋" w:eastAsia="仿宋" w:hAnsi="仿宋" w:hint="eastAsia"/>
          <w:sz w:val="24"/>
          <w:u w:val="single"/>
        </w:rPr>
        <w:t>填写：</w:t>
      </w:r>
      <w:r w:rsidRPr="002D3186">
        <w:rPr>
          <w:rFonts w:ascii="仿宋" w:eastAsia="仿宋" w:hAnsi="仿宋" w:hint="eastAsia"/>
          <w:iCs/>
          <w:sz w:val="24"/>
          <w:u w:val="single"/>
        </w:rPr>
        <w:t>项目名称、招标编号、标段号及标段名称或包号及包名称</w:t>
      </w:r>
      <w:bookmarkEnd w:id="588"/>
      <w:r w:rsidRPr="002D3186">
        <w:rPr>
          <w:rFonts w:ascii="仿宋" w:eastAsia="仿宋" w:hAnsi="仿宋" w:hint="eastAsia"/>
          <w:sz w:val="24"/>
        </w:rPr>
        <w:t>）的投标，以我单位名义处理一切与之有关的事务，其法律后果由我单位承担。</w:t>
      </w:r>
      <w:r w:rsidRPr="002D3186">
        <w:rPr>
          <w:rFonts w:ascii="仿宋" w:eastAsia="仿宋" w:hAnsi="仿宋"/>
          <w:sz w:val="24"/>
        </w:rPr>
        <w:t>代理人无权转让委托权。</w:t>
      </w:r>
    </w:p>
    <w:p w14:paraId="163B8BF5" w14:textId="77777777" w:rsidR="00D11FE1" w:rsidRPr="002D3186" w:rsidRDefault="00000000">
      <w:pPr>
        <w:spacing w:line="360" w:lineRule="auto"/>
        <w:ind w:leftChars="171" w:left="359" w:firstLineChars="50" w:firstLine="120"/>
        <w:rPr>
          <w:rFonts w:ascii="仿宋" w:eastAsia="仿宋" w:hAnsi="仿宋" w:hint="eastAsia"/>
          <w:sz w:val="24"/>
        </w:rPr>
      </w:pPr>
      <w:r w:rsidRPr="002D3186">
        <w:rPr>
          <w:rFonts w:ascii="仿宋" w:eastAsia="仿宋" w:hAnsi="仿宋" w:hint="eastAsia"/>
          <w:sz w:val="24"/>
        </w:rPr>
        <w:t>委托期限：</w:t>
      </w:r>
      <w:r w:rsidRPr="002D3186">
        <w:rPr>
          <w:rFonts w:ascii="仿宋" w:eastAsia="仿宋" w:hAnsi="仿宋" w:hint="eastAsia"/>
          <w:sz w:val="24"/>
        </w:rPr>
        <w:tab/>
      </w:r>
      <w:bookmarkStart w:id="589" w:name="_Hlk165993972"/>
      <w:r w:rsidRPr="002D3186">
        <w:rPr>
          <w:rFonts w:ascii="仿宋" w:eastAsia="仿宋" w:hAnsi="仿宋"/>
          <w:sz w:val="24"/>
        </w:rPr>
        <w:t>自本授权委托书签署之日起至投标有效期届满之日止。</w:t>
      </w:r>
      <w:bookmarkEnd w:id="589"/>
    </w:p>
    <w:tbl>
      <w:tblPr>
        <w:tblW w:w="967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675"/>
      </w:tblGrid>
      <w:tr w:rsidR="00D11FE1" w:rsidRPr="002D3186" w14:paraId="71EB9CD1" w14:textId="77777777">
        <w:trPr>
          <w:trHeight w:hRule="exact" w:val="3564"/>
        </w:trPr>
        <w:tc>
          <w:tcPr>
            <w:tcW w:w="9675" w:type="dxa"/>
          </w:tcPr>
          <w:p w14:paraId="0574EE6E"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cs="宋体" w:hint="eastAsia"/>
              </w:rPr>
              <w:t>此处应附代理人身份证（正反面）或护照的扫描件</w:t>
            </w:r>
          </w:p>
        </w:tc>
      </w:tr>
    </w:tbl>
    <w:p w14:paraId="76EBFA3B" w14:textId="77777777" w:rsidR="00D11FE1" w:rsidRPr="002D3186" w:rsidRDefault="00D11FE1">
      <w:pPr>
        <w:pStyle w:val="af"/>
        <w:tabs>
          <w:tab w:val="left" w:pos="5580"/>
        </w:tabs>
        <w:spacing w:line="360" w:lineRule="auto"/>
        <w:ind w:firstLineChars="200" w:firstLine="480"/>
        <w:rPr>
          <w:rFonts w:ascii="仿宋" w:eastAsia="仿宋" w:hAnsi="仿宋" w:hint="eastAsia"/>
          <w:sz w:val="24"/>
        </w:rPr>
      </w:pPr>
    </w:p>
    <w:p w14:paraId="55EB9076" w14:textId="77777777" w:rsidR="00D11FE1" w:rsidRPr="002D3186" w:rsidRDefault="00000000">
      <w:pPr>
        <w:pStyle w:val="af"/>
        <w:tabs>
          <w:tab w:val="left" w:pos="5580"/>
        </w:tabs>
        <w:spacing w:line="360" w:lineRule="auto"/>
        <w:ind w:firstLineChars="200" w:firstLine="480"/>
        <w:rPr>
          <w:rFonts w:ascii="仿宋" w:eastAsia="仿宋" w:hAnsi="仿宋" w:hint="eastAsia"/>
          <w:sz w:val="24"/>
          <w:u w:val="single"/>
        </w:rPr>
      </w:pPr>
      <w:r w:rsidRPr="002D3186">
        <w:rPr>
          <w:rFonts w:ascii="仿宋" w:eastAsia="仿宋" w:hAnsi="仿宋" w:hint="eastAsia"/>
          <w:sz w:val="24"/>
        </w:rPr>
        <w:t>投标人：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cs="宋体" w:hint="eastAsia"/>
          <w:sz w:val="24"/>
        </w:rPr>
        <w:t>（</w:t>
      </w:r>
      <w:r w:rsidRPr="002D3186">
        <w:rPr>
          <w:rFonts w:ascii="仿宋" w:eastAsia="仿宋" w:hAnsi="仿宋" w:hint="eastAsia"/>
          <w:sz w:val="24"/>
        </w:rPr>
        <w:t>加盖单位公章</w:t>
      </w:r>
      <w:r w:rsidRPr="002D3186">
        <w:rPr>
          <w:rFonts w:ascii="仿宋" w:eastAsia="仿宋" w:hAnsi="仿宋" w:cs="宋体" w:hint="eastAsia"/>
          <w:sz w:val="24"/>
        </w:rPr>
        <w:t>）</w:t>
      </w:r>
    </w:p>
    <w:p w14:paraId="4911CF6A"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hint="eastAsia"/>
          <w:sz w:val="24"/>
          <w:u w:val="single" w:color="FFFFFF"/>
        </w:rPr>
        <w:t>法定代表人或负责人</w:t>
      </w:r>
      <w:r w:rsidRPr="002D3186">
        <w:rPr>
          <w:rFonts w:ascii="仿宋" w:eastAsia="仿宋" w:hAnsi="仿宋" w:hint="eastAsia"/>
          <w:sz w:val="24"/>
        </w:rPr>
        <w:t>：</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4B4EF976"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hint="eastAsia"/>
          <w:sz w:val="24"/>
        </w:rPr>
        <w:t>代理人：</w:t>
      </w:r>
      <w:r w:rsidRPr="002D3186">
        <w:rPr>
          <w:rFonts w:ascii="仿宋" w:eastAsia="仿宋" w:hAnsi="仿宋" w:hint="eastAsia"/>
          <w:sz w:val="24"/>
          <w:u w:val="single"/>
        </w:rPr>
        <w:t xml:space="preserve">  （签字或盖个人章）               </w:t>
      </w:r>
    </w:p>
    <w:p w14:paraId="2FC5098C" w14:textId="77777777" w:rsidR="00D11FE1" w:rsidRPr="002D3186" w:rsidRDefault="00000000">
      <w:pPr>
        <w:pStyle w:val="af"/>
        <w:tabs>
          <w:tab w:val="left" w:pos="5580"/>
        </w:tabs>
        <w:spacing w:line="360" w:lineRule="auto"/>
        <w:ind w:firstLineChars="200" w:firstLine="480"/>
        <w:rPr>
          <w:rFonts w:ascii="仿宋" w:eastAsia="仿宋" w:hAnsi="仿宋" w:hint="eastAsia"/>
          <w:sz w:val="24"/>
          <w:u w:val="single" w:color="FFFFFF"/>
        </w:rPr>
      </w:pPr>
      <w:r w:rsidRPr="002D3186">
        <w:rPr>
          <w:rFonts w:ascii="仿宋" w:eastAsia="仿宋" w:hAnsi="仿宋" w:hint="eastAsia"/>
          <w:sz w:val="24"/>
          <w:u w:val="single" w:color="FFFFFF"/>
        </w:rPr>
        <w:t>代理人工作单位：</w:t>
      </w:r>
      <w:r w:rsidRPr="002D3186">
        <w:rPr>
          <w:rFonts w:ascii="仿宋" w:eastAsia="仿宋" w:hAnsi="仿宋" w:hint="eastAsia"/>
          <w:sz w:val="24"/>
          <w:u w:val="single"/>
        </w:rPr>
        <w:t xml:space="preserve">                                </w:t>
      </w:r>
    </w:p>
    <w:p w14:paraId="350C05FE"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hint="eastAsia"/>
          <w:sz w:val="24"/>
          <w:u w:val="single" w:color="FFFFFF"/>
        </w:rPr>
        <w:t>代理人详细通讯地址</w:t>
      </w:r>
      <w:r w:rsidRPr="002D3186">
        <w:rPr>
          <w:rFonts w:ascii="仿宋" w:eastAsia="仿宋" w:hAnsi="仿宋" w:hint="eastAsia"/>
          <w:sz w:val="24"/>
        </w:rPr>
        <w:t>：</w:t>
      </w:r>
      <w:r w:rsidRPr="002D3186">
        <w:rPr>
          <w:rFonts w:ascii="仿宋" w:eastAsia="仿宋" w:hAnsi="仿宋" w:hint="eastAsia"/>
          <w:sz w:val="24"/>
          <w:u w:val="single"/>
        </w:rPr>
        <w:t xml:space="preserve">                    </w:t>
      </w:r>
      <w:r w:rsidRPr="002D3186">
        <w:rPr>
          <w:rFonts w:ascii="仿宋" w:eastAsia="仿宋" w:hAnsi="仿宋" w:hint="eastAsia"/>
          <w:sz w:val="24"/>
        </w:rPr>
        <w:t xml:space="preserve">  </w:t>
      </w:r>
    </w:p>
    <w:p w14:paraId="294EBBB7" w14:textId="77777777" w:rsidR="00D11FE1" w:rsidRPr="002D3186" w:rsidRDefault="00000000">
      <w:pPr>
        <w:pStyle w:val="af"/>
        <w:tabs>
          <w:tab w:val="left" w:pos="5580"/>
        </w:tabs>
        <w:spacing w:line="360" w:lineRule="auto"/>
        <w:ind w:firstLineChars="200" w:firstLine="480"/>
        <w:rPr>
          <w:rFonts w:ascii="仿宋" w:eastAsia="仿宋" w:hAnsi="仿宋" w:hint="eastAsia"/>
          <w:sz w:val="24"/>
          <w:szCs w:val="24"/>
          <w:u w:val="single"/>
        </w:rPr>
      </w:pPr>
      <w:r w:rsidRPr="002D3186">
        <w:rPr>
          <w:rFonts w:ascii="仿宋" w:eastAsia="仿宋" w:hAnsi="仿宋" w:hint="eastAsia"/>
          <w:sz w:val="24"/>
          <w:u w:val="single" w:color="FFFFFF"/>
        </w:rPr>
        <w:t>代理人联系电话</w:t>
      </w:r>
      <w:r w:rsidRPr="002D3186">
        <w:rPr>
          <w:rFonts w:ascii="仿宋" w:eastAsia="仿宋" w:hAnsi="仿宋" w:hint="eastAsia"/>
          <w:sz w:val="24"/>
        </w:rPr>
        <w:t>：</w:t>
      </w:r>
      <w:r w:rsidRPr="002D3186">
        <w:rPr>
          <w:rFonts w:ascii="仿宋" w:eastAsia="仿宋" w:hAnsi="仿宋" w:hint="eastAsia"/>
          <w:sz w:val="24"/>
          <w:u w:val="single"/>
        </w:rPr>
        <w:t xml:space="preserve"> （填写手机号码）</w:t>
      </w:r>
      <w:r w:rsidRPr="002D3186">
        <w:rPr>
          <w:rFonts w:ascii="仿宋" w:eastAsia="仿宋" w:hAnsi="仿宋" w:hint="eastAsia"/>
          <w:sz w:val="24"/>
        </w:rPr>
        <w:t xml:space="preserve"> </w:t>
      </w:r>
      <w:r w:rsidRPr="002D3186">
        <w:rPr>
          <w:rFonts w:ascii="仿宋" w:eastAsia="仿宋" w:hAnsi="仿宋"/>
          <w:sz w:val="24"/>
        </w:rPr>
        <w:t xml:space="preserve">   </w:t>
      </w:r>
      <w:r w:rsidRPr="002D3186">
        <w:rPr>
          <w:rFonts w:ascii="仿宋" w:eastAsia="仿宋" w:hAnsi="仿宋" w:hint="eastAsia"/>
          <w:sz w:val="24"/>
          <w:szCs w:val="24"/>
        </w:rPr>
        <w:t>代理人电子邮箱：</w:t>
      </w:r>
      <w:r w:rsidRPr="002D3186">
        <w:rPr>
          <w:rFonts w:ascii="仿宋" w:eastAsia="仿宋" w:hAnsi="仿宋" w:hint="eastAsia"/>
          <w:sz w:val="24"/>
          <w:szCs w:val="24"/>
          <w:u w:val="single"/>
        </w:rPr>
        <w:t xml:space="preserve"> </w:t>
      </w:r>
      <w:r w:rsidRPr="002D3186">
        <w:rPr>
          <w:rFonts w:ascii="仿宋" w:eastAsia="仿宋" w:hAnsi="仿宋"/>
          <w:sz w:val="24"/>
          <w:szCs w:val="24"/>
          <w:u w:val="single"/>
        </w:rPr>
        <w:t xml:space="preserve">                 </w:t>
      </w:r>
    </w:p>
    <w:p w14:paraId="4C84182C" w14:textId="77777777" w:rsidR="00D11FE1" w:rsidRPr="002D3186" w:rsidRDefault="00000000">
      <w:pPr>
        <w:pStyle w:val="af"/>
        <w:tabs>
          <w:tab w:val="left" w:pos="5580"/>
        </w:tabs>
        <w:spacing w:line="360" w:lineRule="auto"/>
        <w:ind w:firstLineChars="205" w:firstLine="492"/>
        <w:rPr>
          <w:rFonts w:ascii="仿宋" w:eastAsia="仿宋" w:hAnsi="仿宋" w:hint="eastAsia"/>
          <w:sz w:val="24"/>
          <w:u w:val="single"/>
        </w:rPr>
      </w:pPr>
      <w:r w:rsidRPr="002D3186">
        <w:rPr>
          <w:rFonts w:ascii="仿宋" w:eastAsia="仿宋" w:hAnsi="仿宋" w:cs="宋体" w:hint="eastAsia"/>
          <w:sz w:val="24"/>
        </w:rPr>
        <w:t>日    期：2</w:t>
      </w:r>
      <w:r w:rsidRPr="002D3186">
        <w:rPr>
          <w:rFonts w:ascii="仿宋" w:eastAsia="仿宋" w:hAnsi="仿宋" w:cs="宋体"/>
          <w:sz w:val="24"/>
        </w:rPr>
        <w:t xml:space="preserve">02   </w:t>
      </w:r>
      <w:r w:rsidRPr="002D3186">
        <w:rPr>
          <w:rFonts w:ascii="仿宋" w:eastAsia="仿宋" w:hAnsi="仿宋" w:cs="宋体" w:hint="eastAsia"/>
          <w:sz w:val="24"/>
        </w:rPr>
        <w:t>年</w:t>
      </w:r>
      <w:r w:rsidRPr="002D3186">
        <w:rPr>
          <w:rFonts w:ascii="仿宋" w:eastAsia="仿宋" w:hAnsi="仿宋" w:cs="宋体"/>
          <w:sz w:val="24"/>
        </w:rPr>
        <w:t xml:space="preserve">   </w:t>
      </w:r>
      <w:r w:rsidRPr="002D3186">
        <w:rPr>
          <w:rFonts w:ascii="仿宋" w:eastAsia="仿宋" w:hAnsi="仿宋" w:cs="宋体" w:hint="eastAsia"/>
          <w:sz w:val="24"/>
        </w:rPr>
        <w:t>月</w:t>
      </w:r>
      <w:r w:rsidRPr="002D3186">
        <w:rPr>
          <w:rFonts w:ascii="仿宋" w:eastAsia="仿宋" w:hAnsi="仿宋" w:cs="宋体"/>
          <w:sz w:val="24"/>
        </w:rPr>
        <w:t xml:space="preserve">   </w:t>
      </w:r>
      <w:r w:rsidRPr="002D3186">
        <w:rPr>
          <w:rFonts w:ascii="仿宋" w:eastAsia="仿宋" w:hAnsi="仿宋" w:cs="宋体" w:hint="eastAsia"/>
          <w:sz w:val="24"/>
        </w:rPr>
        <w:t>日</w:t>
      </w:r>
    </w:p>
    <w:p w14:paraId="02A02EC6" w14:textId="77777777" w:rsidR="00D11FE1" w:rsidRPr="002D3186" w:rsidRDefault="00000000">
      <w:pPr>
        <w:spacing w:line="360" w:lineRule="auto"/>
        <w:ind w:firstLine="480"/>
        <w:rPr>
          <w:rFonts w:ascii="仿宋" w:eastAsia="仿宋" w:hAnsi="仿宋" w:hint="eastAsia"/>
          <w:b/>
          <w:sz w:val="24"/>
        </w:rPr>
      </w:pPr>
      <w:bookmarkStart w:id="590" w:name="_Hlk177117276"/>
      <w:bookmarkStart w:id="591" w:name="OLE_LINK63"/>
      <w:bookmarkStart w:id="592" w:name="OLE_LINK38"/>
      <w:r w:rsidRPr="002D3186">
        <w:rPr>
          <w:rFonts w:ascii="仿宋" w:eastAsia="仿宋" w:hAnsi="仿宋" w:hint="eastAsia"/>
          <w:b/>
          <w:sz w:val="24"/>
        </w:rPr>
        <w:t>说明：1</w:t>
      </w:r>
      <w:r w:rsidRPr="002D3186">
        <w:rPr>
          <w:rFonts w:ascii="仿宋" w:eastAsia="仿宋" w:hAnsi="仿宋"/>
          <w:b/>
          <w:sz w:val="24"/>
        </w:rPr>
        <w:t>.</w:t>
      </w:r>
      <w:r w:rsidRPr="002D3186">
        <w:rPr>
          <w:rFonts w:ascii="仿宋" w:eastAsia="仿宋" w:hAnsi="仿宋" w:hint="eastAsia"/>
          <w:b/>
          <w:sz w:val="24"/>
        </w:rPr>
        <w:t>若投标人为事业单位或其他组织或分支机构，则法定代表人（负责人）处的签署人可为单位负责人。</w:t>
      </w:r>
    </w:p>
    <w:p w14:paraId="562F0CCA" w14:textId="77777777" w:rsidR="00D11FE1" w:rsidRPr="002D3186" w:rsidRDefault="00000000">
      <w:pPr>
        <w:pStyle w:val="af"/>
        <w:tabs>
          <w:tab w:val="left" w:pos="5580"/>
        </w:tabs>
        <w:spacing w:line="360" w:lineRule="auto"/>
        <w:ind w:leftChars="257" w:left="1080" w:hanging="540"/>
        <w:rPr>
          <w:rFonts w:ascii="仿宋" w:eastAsia="仿宋" w:hAnsi="仿宋" w:hint="eastAsia"/>
          <w:sz w:val="24"/>
        </w:rPr>
      </w:pPr>
      <w:r w:rsidRPr="002D3186">
        <w:rPr>
          <w:rFonts w:ascii="仿宋" w:eastAsia="仿宋" w:hAnsi="仿宋" w:hint="eastAsia"/>
          <w:b/>
          <w:sz w:val="24"/>
        </w:rPr>
        <w:t>2</w:t>
      </w:r>
      <w:r w:rsidRPr="002D3186">
        <w:rPr>
          <w:rFonts w:ascii="仿宋" w:eastAsia="仿宋" w:hAnsi="仿宋"/>
          <w:b/>
          <w:sz w:val="24"/>
        </w:rPr>
        <w:t>.</w:t>
      </w:r>
      <w:r w:rsidRPr="002D3186">
        <w:rPr>
          <w:rFonts w:ascii="仿宋" w:eastAsia="仿宋" w:hAnsi="仿宋" w:hint="eastAsia"/>
          <w:b/>
          <w:sz w:val="24"/>
        </w:rPr>
        <w:t>自然人、法定代表人（或非法人组织负责人）参加投标的无需提供本授权委托书。</w:t>
      </w:r>
      <w:bookmarkEnd w:id="590"/>
      <w:bookmarkEnd w:id="591"/>
      <w:bookmarkEnd w:id="592"/>
      <w:r w:rsidRPr="002D3186">
        <w:rPr>
          <w:rFonts w:ascii="仿宋" w:eastAsia="仿宋" w:hAnsi="仿宋" w:hint="eastAsia"/>
        </w:rPr>
        <w:br w:type="page"/>
      </w:r>
    </w:p>
    <w:p w14:paraId="660A7753" w14:textId="77777777" w:rsidR="00D11FE1" w:rsidRPr="002D3186" w:rsidRDefault="00000000">
      <w:pPr>
        <w:pStyle w:val="2"/>
        <w:widowControl/>
        <w:spacing w:line="360" w:lineRule="auto"/>
        <w:jc w:val="center"/>
        <w:rPr>
          <w:rFonts w:ascii="仿宋" w:eastAsia="仿宋" w:hAnsi="仿宋" w:hint="eastAsia"/>
          <w:sz w:val="24"/>
          <w:szCs w:val="24"/>
        </w:rPr>
      </w:pPr>
      <w:bookmarkStart w:id="593" w:name="_Toc15048339"/>
      <w:bookmarkStart w:id="594" w:name="_Toc11455"/>
      <w:bookmarkStart w:id="595" w:name="_Toc240443091"/>
      <w:r w:rsidRPr="002D3186">
        <w:rPr>
          <w:rFonts w:ascii="仿宋" w:eastAsia="仿宋" w:hAnsi="仿宋" w:cs="黑体" w:hint="eastAsia"/>
          <w:b w:val="0"/>
          <w:bCs w:val="0"/>
          <w:kern w:val="0"/>
          <w:sz w:val="28"/>
          <w:szCs w:val="28"/>
        </w:rPr>
        <w:lastRenderedPageBreak/>
        <w:t>3.</w:t>
      </w:r>
      <w:bookmarkStart w:id="596" w:name="OLE_LINK108"/>
      <w:bookmarkStart w:id="597" w:name="OLE_LINK73"/>
      <w:r w:rsidRPr="002D3186">
        <w:rPr>
          <w:rFonts w:ascii="仿宋" w:eastAsia="仿宋" w:hAnsi="仿宋" w:cs="黑体" w:hint="eastAsia"/>
          <w:b w:val="0"/>
          <w:bCs w:val="0"/>
          <w:kern w:val="0"/>
          <w:sz w:val="28"/>
          <w:szCs w:val="28"/>
        </w:rPr>
        <w:t>投标保证承诺书</w:t>
      </w:r>
      <w:bookmarkEnd w:id="593"/>
      <w:bookmarkEnd w:id="594"/>
      <w:bookmarkEnd w:id="595"/>
      <w:bookmarkEnd w:id="596"/>
      <w:bookmarkEnd w:id="597"/>
    </w:p>
    <w:p w14:paraId="3A90A91C"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sz w:val="24"/>
        </w:rPr>
        <w:t>致</w:t>
      </w:r>
      <w:r w:rsidRPr="002D3186">
        <w:rPr>
          <w:rFonts w:ascii="仿宋" w:eastAsia="仿宋" w:hAnsi="仿宋"/>
          <w:sz w:val="24"/>
        </w:rPr>
        <w:t>：</w:t>
      </w:r>
      <w:r w:rsidRPr="002D3186">
        <w:rPr>
          <w:rFonts w:ascii="仿宋" w:eastAsia="仿宋" w:hAnsi="仿宋" w:hint="eastAsia"/>
          <w:sz w:val="24"/>
          <w:u w:val="single"/>
        </w:rPr>
        <w:t>（填写采购人及采购代理机构名称）</w:t>
      </w:r>
    </w:p>
    <w:p w14:paraId="5AB4579C" w14:textId="77777777" w:rsidR="00D11FE1" w:rsidRPr="002D3186" w:rsidRDefault="00000000">
      <w:pPr>
        <w:spacing w:line="360" w:lineRule="auto"/>
        <w:ind w:firstLine="600"/>
        <w:rPr>
          <w:rFonts w:ascii="仿宋" w:eastAsia="仿宋" w:hAnsi="仿宋" w:hint="eastAsia"/>
          <w:sz w:val="24"/>
        </w:rPr>
      </w:pPr>
      <w:r w:rsidRPr="002D3186">
        <w:rPr>
          <w:rFonts w:ascii="仿宋" w:eastAsia="仿宋" w:hAnsi="仿宋" w:hint="eastAsia"/>
          <w:sz w:val="24"/>
        </w:rPr>
        <w:t>我（单位/本人，</w:t>
      </w:r>
      <w:r w:rsidRPr="002D3186">
        <w:rPr>
          <w:rFonts w:ascii="仿宋" w:eastAsia="仿宋" w:hAnsi="仿宋"/>
          <w:sz w:val="24"/>
        </w:rPr>
        <w:t>以下统称我单位</w:t>
      </w:r>
      <w:r w:rsidRPr="002D3186">
        <w:rPr>
          <w:rFonts w:ascii="仿宋" w:eastAsia="仿宋" w:hAnsi="仿宋" w:hint="eastAsia"/>
          <w:sz w:val="24"/>
        </w:rPr>
        <w:t>）自愿参加</w:t>
      </w:r>
      <w:r w:rsidRPr="002D3186">
        <w:rPr>
          <w:rFonts w:ascii="仿宋" w:eastAsia="仿宋" w:hAnsi="仿宋" w:hint="eastAsia"/>
          <w:sz w:val="24"/>
          <w:u w:val="single"/>
        </w:rPr>
        <w:t xml:space="preserve"> （填写：项目名称、招标编号、标段号及标段名称或包号及包名称（如有））</w:t>
      </w:r>
      <w:r w:rsidRPr="002D3186">
        <w:rPr>
          <w:rFonts w:ascii="仿宋" w:eastAsia="仿宋" w:hAnsi="仿宋" w:hint="eastAsia"/>
          <w:sz w:val="24"/>
        </w:rPr>
        <w:t>的投标，</w:t>
      </w:r>
      <w:r w:rsidRPr="002D3186">
        <w:rPr>
          <w:rFonts w:ascii="仿宋" w:eastAsia="仿宋" w:hAnsi="仿宋" w:cs="宋体" w:hint="eastAsia"/>
          <w:spacing w:val="8"/>
          <w:kern w:val="0"/>
          <w:sz w:val="24"/>
        </w:rPr>
        <w:t>作为本次采购项目的</w:t>
      </w:r>
      <w:r w:rsidRPr="002D3186">
        <w:rPr>
          <w:rFonts w:ascii="仿宋" w:eastAsia="仿宋" w:hAnsi="仿宋" w:hint="eastAsia"/>
          <w:sz w:val="24"/>
        </w:rPr>
        <w:t>投标人</w:t>
      </w:r>
      <w:r w:rsidRPr="002D3186">
        <w:rPr>
          <w:rFonts w:ascii="仿宋" w:eastAsia="仿宋" w:hAnsi="仿宋" w:cs="宋体" w:hint="eastAsia"/>
          <w:spacing w:val="8"/>
          <w:kern w:val="0"/>
          <w:sz w:val="24"/>
        </w:rPr>
        <w:t>，根据招标文件要求，现郑重承诺如下：</w:t>
      </w:r>
    </w:p>
    <w:p w14:paraId="5391DD9A" w14:textId="77777777" w:rsidR="00D11FE1" w:rsidRPr="002D3186" w:rsidRDefault="00000000">
      <w:pPr>
        <w:widowControl/>
        <w:shd w:val="clear" w:color="auto" w:fill="FFFFFF"/>
        <w:spacing w:line="360" w:lineRule="auto"/>
        <w:ind w:firstLine="480"/>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一）我单位完全接受和满足本项目招标文件中规定的实质性要求，如对招标文件有异议，已经在收到招标文件之日起或招标公告期限届满之日起七个工作日内依法进行维权救济，不存在对招标文件有异议的同时又参加投标以求侥幸中标或者为实现其他非法目的的行为。</w:t>
      </w:r>
    </w:p>
    <w:p w14:paraId="1DEF464C" w14:textId="77777777" w:rsidR="00D11FE1" w:rsidRPr="002D3186" w:rsidRDefault="00000000">
      <w:pPr>
        <w:widowControl/>
        <w:shd w:val="clear" w:color="auto" w:fill="FFFFFF"/>
        <w:spacing w:line="360" w:lineRule="auto"/>
        <w:ind w:firstLine="480"/>
        <w:jc w:val="left"/>
        <w:rPr>
          <w:rFonts w:ascii="仿宋" w:eastAsia="仿宋" w:hAnsi="仿宋" w:cs="宋体" w:hint="eastAsia"/>
          <w:spacing w:val="8"/>
          <w:kern w:val="0"/>
          <w:sz w:val="24"/>
        </w:rPr>
      </w:pPr>
      <w:r w:rsidRPr="002D3186">
        <w:rPr>
          <w:rFonts w:ascii="仿宋" w:eastAsia="仿宋" w:hAnsi="仿宋" w:cs="宋体" w:hint="eastAsia"/>
          <w:spacing w:val="8"/>
          <w:kern w:val="0"/>
          <w:sz w:val="24"/>
        </w:rPr>
        <w:t>（二）我单位参加本次招标采购活动，不存在和其他</w:t>
      </w:r>
      <w:r w:rsidRPr="002D3186">
        <w:rPr>
          <w:rFonts w:ascii="仿宋" w:eastAsia="仿宋" w:hAnsi="仿宋" w:hint="eastAsia"/>
          <w:sz w:val="24"/>
        </w:rPr>
        <w:t>投标人</w:t>
      </w:r>
      <w:r w:rsidRPr="002D3186">
        <w:rPr>
          <w:rFonts w:ascii="仿宋" w:eastAsia="仿宋" w:hAnsi="仿宋" w:cs="宋体" w:hint="eastAsia"/>
          <w:spacing w:val="8"/>
          <w:kern w:val="0"/>
          <w:sz w:val="24"/>
        </w:rPr>
        <w:t>在同一合同项下的采购项目中，同时委托同一个自然人、同一家庭的人员、同一单位的人员作为代理人的行为。</w:t>
      </w:r>
    </w:p>
    <w:p w14:paraId="7F6893EB" w14:textId="77777777" w:rsidR="00D11FE1" w:rsidRPr="002D3186" w:rsidRDefault="00000000">
      <w:pPr>
        <w:widowControl/>
        <w:shd w:val="clear" w:color="auto" w:fill="FFFFFF"/>
        <w:spacing w:line="360" w:lineRule="auto"/>
        <w:ind w:firstLineChars="200" w:firstLine="480"/>
        <w:jc w:val="left"/>
        <w:rPr>
          <w:rFonts w:ascii="仿宋" w:eastAsia="仿宋" w:hAnsi="仿宋" w:cs="宋体" w:hint="eastAsia"/>
          <w:spacing w:val="8"/>
          <w:kern w:val="0"/>
          <w:sz w:val="24"/>
        </w:rPr>
      </w:pPr>
      <w:r w:rsidRPr="002D3186">
        <w:rPr>
          <w:rFonts w:ascii="仿宋" w:eastAsia="仿宋" w:hAnsi="仿宋" w:hint="eastAsia"/>
          <w:sz w:val="24"/>
        </w:rPr>
        <w:t>（三）我单位在此申明：保证本次投标文件中提供的所有内容、资料、陈述是正确的、真实的、有效的、合法的，并愿意承担相关法律责任。</w:t>
      </w:r>
    </w:p>
    <w:p w14:paraId="69FF950E" w14:textId="77777777" w:rsidR="00D11FE1" w:rsidRPr="002D3186" w:rsidRDefault="00000000">
      <w:pPr>
        <w:widowControl/>
        <w:shd w:val="clear" w:color="auto" w:fill="FFFFFF"/>
        <w:spacing w:line="360" w:lineRule="auto"/>
        <w:ind w:firstLineChars="200" w:firstLine="512"/>
        <w:rPr>
          <w:rFonts w:ascii="仿宋" w:eastAsia="仿宋" w:hAnsi="仿宋" w:cs="宋体" w:hint="eastAsia"/>
          <w:spacing w:val="8"/>
          <w:kern w:val="0"/>
          <w:sz w:val="24"/>
        </w:rPr>
      </w:pPr>
      <w:r w:rsidRPr="002D3186">
        <w:rPr>
          <w:rFonts w:ascii="仿宋" w:eastAsia="仿宋" w:hAnsi="仿宋" w:cs="宋体" w:hint="eastAsia"/>
          <w:spacing w:val="8"/>
          <w:kern w:val="0"/>
          <w:sz w:val="24"/>
        </w:rPr>
        <w:t>（四）如本项目评标过程中需要提供样品，则我单位提供的样品即为中标后将要提供的中标产品，我单位对提供样品的性能和质量负责，因样品存在缺陷或者不符合招标文件要求导致未能中标的，我公司愿意承担相应不利后果（如提供样品）。</w:t>
      </w:r>
    </w:p>
    <w:p w14:paraId="0D062F81" w14:textId="77777777" w:rsidR="00D11FE1" w:rsidRPr="002D3186" w:rsidRDefault="00000000">
      <w:pPr>
        <w:widowControl/>
        <w:shd w:val="clear" w:color="auto" w:fill="FFFFFF"/>
        <w:spacing w:line="360" w:lineRule="auto"/>
        <w:ind w:firstLineChars="200" w:firstLine="512"/>
        <w:rPr>
          <w:rFonts w:ascii="仿宋" w:eastAsia="仿宋" w:hAnsi="仿宋" w:cs="宋体" w:hint="eastAsia"/>
          <w:spacing w:val="8"/>
          <w:kern w:val="0"/>
          <w:sz w:val="24"/>
        </w:rPr>
      </w:pPr>
      <w:r w:rsidRPr="002D3186">
        <w:rPr>
          <w:rFonts w:ascii="仿宋" w:eastAsia="仿宋" w:hAnsi="仿宋" w:cs="宋体" w:hint="eastAsia"/>
          <w:spacing w:val="8"/>
          <w:kern w:val="0"/>
          <w:sz w:val="24"/>
        </w:rPr>
        <w:t>（五）</w:t>
      </w:r>
      <w:bookmarkStart w:id="598" w:name="_Hlk57216126"/>
      <w:r w:rsidRPr="002D3186">
        <w:rPr>
          <w:rFonts w:ascii="仿宋" w:eastAsia="仿宋" w:hAnsi="仿宋" w:cs="宋体" w:hint="eastAsia"/>
          <w:spacing w:val="8"/>
          <w:kern w:val="0"/>
          <w:sz w:val="24"/>
        </w:rPr>
        <w:t>如果</w:t>
      </w:r>
      <w:bookmarkEnd w:id="598"/>
      <w:r w:rsidRPr="002D3186">
        <w:rPr>
          <w:rFonts w:ascii="仿宋" w:eastAsia="仿宋" w:hAnsi="仿宋" w:cs="宋体" w:hint="eastAsia"/>
          <w:spacing w:val="8"/>
          <w:kern w:val="0"/>
          <w:sz w:val="24"/>
        </w:rPr>
        <w:t>存在以下行为之一的愿意接受相关部门的处理：</w:t>
      </w:r>
    </w:p>
    <w:p w14:paraId="41590D2E"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spacing w:val="8"/>
          <w:kern w:val="0"/>
          <w:sz w:val="24"/>
        </w:rPr>
        <w:t>1.</w:t>
      </w:r>
      <w:r w:rsidRPr="002D3186">
        <w:rPr>
          <w:rFonts w:ascii="仿宋" w:eastAsia="仿宋" w:hAnsi="仿宋" w:cs="宋体" w:hint="eastAsia"/>
          <w:spacing w:val="8"/>
          <w:kern w:val="0"/>
          <w:sz w:val="24"/>
        </w:rPr>
        <w:t>我单位在投标有效期内撤销投标文件的；</w:t>
      </w:r>
    </w:p>
    <w:p w14:paraId="105B62B9"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2.我单位在采购人确定中标人以前放弃中标候选人资格的；</w:t>
      </w:r>
    </w:p>
    <w:p w14:paraId="1CE711D9"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3.由于我单位的原因未能按照招标文件的规定与采购人签订合同；</w:t>
      </w:r>
    </w:p>
    <w:p w14:paraId="67A485F9"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4.由于我单位的原因未能按照招标文件的规定交纳履约保证金；</w:t>
      </w:r>
    </w:p>
    <w:p w14:paraId="2DB4A0FD"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5.我单位在投标文件中提供虚假材料；</w:t>
      </w:r>
    </w:p>
    <w:p w14:paraId="0590C33C"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w:t>
      </w: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6.我单位与采购人、其他投标人或者采购代理机构恶意串通的；</w:t>
      </w:r>
    </w:p>
    <w:p w14:paraId="1D9E868D" w14:textId="77777777" w:rsidR="00D11FE1" w:rsidRPr="002D3186" w:rsidRDefault="00000000">
      <w:pPr>
        <w:widowControl/>
        <w:shd w:val="clear" w:color="auto" w:fill="FFFFFF"/>
        <w:spacing w:line="360" w:lineRule="auto"/>
        <w:ind w:firstLineChars="250" w:firstLine="640"/>
        <w:rPr>
          <w:rFonts w:ascii="仿宋" w:eastAsia="仿宋" w:hAnsi="仿宋" w:cs="宋体" w:hint="eastAsia"/>
          <w:spacing w:val="8"/>
          <w:kern w:val="0"/>
          <w:sz w:val="24"/>
        </w:rPr>
      </w:pPr>
      <w:r w:rsidRPr="002D3186">
        <w:rPr>
          <w:rFonts w:ascii="仿宋" w:eastAsia="仿宋" w:hAnsi="仿宋" w:cs="宋体" w:hint="eastAsia"/>
          <w:spacing w:val="8"/>
          <w:kern w:val="0"/>
          <w:sz w:val="24"/>
        </w:rPr>
        <w:t>7.在投标有效期内，我单位在政府采购活动中有违法、违规、违纪行为。</w:t>
      </w:r>
    </w:p>
    <w:p w14:paraId="659C9A13" w14:textId="77777777" w:rsidR="00D11FE1" w:rsidRPr="002D3186" w:rsidRDefault="00000000">
      <w:pPr>
        <w:widowControl/>
        <w:shd w:val="clear" w:color="auto" w:fill="FFFFFF"/>
        <w:spacing w:line="360" w:lineRule="auto"/>
        <w:rPr>
          <w:rFonts w:ascii="仿宋" w:eastAsia="仿宋" w:hAnsi="仿宋" w:cs="宋体" w:hint="eastAsia"/>
          <w:spacing w:val="8"/>
          <w:kern w:val="0"/>
          <w:sz w:val="24"/>
        </w:rPr>
      </w:pPr>
      <w:r w:rsidRPr="002D3186">
        <w:rPr>
          <w:rFonts w:ascii="Calibri" w:eastAsia="仿宋" w:hAnsi="Calibri" w:cs="Calibri"/>
          <w:spacing w:val="8"/>
          <w:kern w:val="0"/>
          <w:sz w:val="24"/>
        </w:rPr>
        <w:t> </w:t>
      </w:r>
      <w:r w:rsidRPr="002D3186">
        <w:rPr>
          <w:rFonts w:ascii="仿宋" w:eastAsia="仿宋" w:hAnsi="仿宋" w:cs="宋体" w:hint="eastAsia"/>
          <w:spacing w:val="8"/>
          <w:kern w:val="0"/>
          <w:sz w:val="24"/>
        </w:rPr>
        <w:t xml:space="preserve"> （六）我单位参加本次招标采购活动，不存在联合体投标。</w:t>
      </w:r>
    </w:p>
    <w:p w14:paraId="43CFB659" w14:textId="77777777" w:rsidR="00D11FE1" w:rsidRPr="002D3186" w:rsidRDefault="00000000">
      <w:pPr>
        <w:widowControl/>
        <w:shd w:val="clear" w:color="auto" w:fill="FFFFFF"/>
        <w:spacing w:line="360" w:lineRule="auto"/>
        <w:ind w:firstLineChars="200" w:firstLine="480"/>
        <w:rPr>
          <w:rFonts w:ascii="仿宋" w:eastAsia="仿宋" w:hAnsi="仿宋" w:cs="宋体" w:hint="eastAsia"/>
          <w:spacing w:val="8"/>
          <w:kern w:val="0"/>
          <w:sz w:val="24"/>
        </w:rPr>
      </w:pPr>
      <w:r w:rsidRPr="002D3186">
        <w:rPr>
          <w:rFonts w:ascii="仿宋" w:eastAsia="仿宋" w:hAnsi="仿宋" w:hint="eastAsia"/>
          <w:sz w:val="24"/>
        </w:rPr>
        <w:t>我单位</w:t>
      </w:r>
      <w:r w:rsidRPr="002D3186">
        <w:rPr>
          <w:rFonts w:ascii="仿宋" w:eastAsia="仿宋" w:hAnsi="仿宋"/>
          <w:sz w:val="24"/>
        </w:rPr>
        <w:t>知晓上述行为的法律后果，承认</w:t>
      </w:r>
      <w:r w:rsidRPr="002D3186">
        <w:rPr>
          <w:rFonts w:ascii="仿宋" w:eastAsia="仿宋" w:hAnsi="仿宋" w:hint="eastAsia"/>
          <w:sz w:val="24"/>
        </w:rPr>
        <w:t>本承诺书</w:t>
      </w:r>
      <w:r w:rsidRPr="002D3186">
        <w:rPr>
          <w:rFonts w:ascii="仿宋" w:eastAsia="仿宋" w:hAnsi="仿宋"/>
          <w:sz w:val="24"/>
        </w:rPr>
        <w:t>作为</w:t>
      </w:r>
      <w:r w:rsidRPr="002D3186">
        <w:rPr>
          <w:rFonts w:ascii="仿宋" w:eastAsia="仿宋" w:hAnsi="仿宋" w:hint="eastAsia"/>
          <w:sz w:val="24"/>
        </w:rPr>
        <w:t>采购人及采购代理机构</w:t>
      </w:r>
      <w:r w:rsidRPr="002D3186">
        <w:rPr>
          <w:rFonts w:ascii="仿宋" w:eastAsia="仿宋" w:hAnsi="仿宋"/>
          <w:sz w:val="24"/>
        </w:rPr>
        <w:t>要求</w:t>
      </w:r>
      <w:r w:rsidRPr="002D3186">
        <w:rPr>
          <w:rFonts w:ascii="仿宋" w:eastAsia="仿宋" w:hAnsi="仿宋" w:hint="eastAsia"/>
          <w:sz w:val="24"/>
        </w:rPr>
        <w:t>我单位</w:t>
      </w:r>
      <w:r w:rsidRPr="002D3186">
        <w:rPr>
          <w:rFonts w:ascii="仿宋" w:eastAsia="仿宋" w:hAnsi="仿宋"/>
          <w:sz w:val="24"/>
        </w:rPr>
        <w:t>履行</w:t>
      </w:r>
      <w:r w:rsidRPr="002D3186">
        <w:rPr>
          <w:rFonts w:ascii="仿宋" w:eastAsia="仿宋" w:hAnsi="仿宋" w:hint="eastAsia"/>
          <w:sz w:val="24"/>
        </w:rPr>
        <w:t>违约赔偿</w:t>
      </w:r>
      <w:r w:rsidRPr="002D3186">
        <w:rPr>
          <w:rFonts w:ascii="仿宋" w:eastAsia="仿宋" w:hAnsi="仿宋"/>
          <w:sz w:val="24"/>
        </w:rPr>
        <w:t>义务的</w:t>
      </w:r>
      <w:r w:rsidRPr="002D3186">
        <w:rPr>
          <w:rFonts w:ascii="仿宋" w:eastAsia="仿宋" w:hAnsi="仿宋" w:hint="eastAsia"/>
          <w:sz w:val="24"/>
        </w:rPr>
        <w:t>依据作用</w:t>
      </w:r>
      <w:r w:rsidRPr="002D3186">
        <w:rPr>
          <w:rFonts w:ascii="仿宋" w:eastAsia="仿宋" w:hAnsi="仿宋"/>
          <w:sz w:val="24"/>
        </w:rPr>
        <w:t>。</w:t>
      </w:r>
    </w:p>
    <w:p w14:paraId="1293604F" w14:textId="77777777" w:rsidR="00D11FE1" w:rsidRPr="002D3186" w:rsidRDefault="00000000">
      <w:pPr>
        <w:widowControl/>
        <w:shd w:val="clear" w:color="auto" w:fill="FFFFFF"/>
        <w:spacing w:line="360" w:lineRule="auto"/>
        <w:ind w:firstLineChars="200" w:firstLine="512"/>
        <w:rPr>
          <w:rFonts w:ascii="仿宋" w:eastAsia="仿宋" w:hAnsi="仿宋" w:cs="宋体" w:hint="eastAsia"/>
          <w:spacing w:val="8"/>
          <w:kern w:val="0"/>
          <w:sz w:val="24"/>
        </w:rPr>
      </w:pPr>
      <w:r w:rsidRPr="002D3186">
        <w:rPr>
          <w:rFonts w:ascii="仿宋" w:eastAsia="仿宋" w:hAnsi="仿宋" w:cs="宋体" w:hint="eastAsia"/>
          <w:spacing w:val="8"/>
          <w:kern w:val="0"/>
          <w:sz w:val="24"/>
        </w:rPr>
        <w:lastRenderedPageBreak/>
        <w:t>由此产生的一切法律后果和责任由我单位承担。我单位声明放弃对此提出任何异议和追索的权利。</w:t>
      </w:r>
    </w:p>
    <w:p w14:paraId="3AE2605C" w14:textId="77777777" w:rsidR="00D11FE1" w:rsidRPr="002D3186" w:rsidRDefault="00000000">
      <w:pPr>
        <w:widowControl/>
        <w:shd w:val="clear" w:color="auto" w:fill="FFFFFF"/>
        <w:spacing w:line="360" w:lineRule="auto"/>
        <w:ind w:firstLineChars="200" w:firstLine="512"/>
        <w:rPr>
          <w:rFonts w:ascii="仿宋" w:eastAsia="仿宋" w:hAnsi="仿宋" w:cs="宋体" w:hint="eastAsia"/>
          <w:spacing w:val="8"/>
          <w:kern w:val="0"/>
          <w:sz w:val="24"/>
        </w:rPr>
      </w:pPr>
      <w:r w:rsidRPr="002D3186">
        <w:rPr>
          <w:rFonts w:ascii="仿宋" w:eastAsia="仿宋" w:hAnsi="仿宋" w:cs="宋体" w:hint="eastAsia"/>
          <w:spacing w:val="8"/>
          <w:kern w:val="0"/>
          <w:sz w:val="24"/>
        </w:rPr>
        <w:t>我单位对上述承诺的内容事项真实性负责。如经查实上述承诺的内容事项存在虚假，我单位愿意接受以提供虚假材料谋取中标而被追究法律责任。</w:t>
      </w:r>
    </w:p>
    <w:p w14:paraId="199782F7" w14:textId="77777777" w:rsidR="00D11FE1" w:rsidRPr="002D3186" w:rsidRDefault="00D11FE1">
      <w:pPr>
        <w:widowControl/>
        <w:shd w:val="clear" w:color="auto" w:fill="FFFFFF"/>
        <w:spacing w:line="360" w:lineRule="auto"/>
        <w:jc w:val="left"/>
        <w:rPr>
          <w:rFonts w:ascii="仿宋" w:eastAsia="仿宋" w:hAnsi="仿宋" w:cs="宋体" w:hint="eastAsia"/>
          <w:spacing w:val="8"/>
          <w:kern w:val="0"/>
          <w:sz w:val="24"/>
        </w:rPr>
      </w:pPr>
    </w:p>
    <w:p w14:paraId="6487F387" w14:textId="77777777" w:rsidR="00D11FE1" w:rsidRPr="002D3186" w:rsidRDefault="00000000">
      <w:pPr>
        <w:spacing w:line="360" w:lineRule="auto"/>
        <w:ind w:leftChars="273" w:left="1413" w:hangingChars="350" w:hanging="84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4E966BEB" w14:textId="77777777" w:rsidR="00D11FE1" w:rsidRPr="002D3186" w:rsidRDefault="00000000">
      <w:pPr>
        <w:spacing w:line="360" w:lineRule="auto"/>
        <w:ind w:leftChars="257" w:left="1620" w:hanging="10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w:t>
      </w:r>
      <w:r w:rsidRPr="002D3186">
        <w:rPr>
          <w:rFonts w:ascii="仿宋" w:eastAsia="仿宋" w:hAnsi="仿宋"/>
          <w:sz w:val="24"/>
        </w:rPr>
        <w:t>签字或加盖个人章</w:t>
      </w:r>
      <w:r w:rsidRPr="002D3186">
        <w:rPr>
          <w:rFonts w:ascii="仿宋" w:eastAsia="仿宋" w:hAnsi="仿宋" w:hint="eastAsia"/>
          <w:sz w:val="24"/>
        </w:rPr>
        <w:t>）</w:t>
      </w:r>
    </w:p>
    <w:p w14:paraId="7BB6E318" w14:textId="77777777" w:rsidR="00D11FE1" w:rsidRPr="002D3186" w:rsidRDefault="00D11FE1">
      <w:pPr>
        <w:spacing w:line="360" w:lineRule="auto"/>
        <w:ind w:leftChars="257" w:left="1620" w:hanging="1080"/>
        <w:rPr>
          <w:rFonts w:ascii="仿宋" w:eastAsia="仿宋" w:hAnsi="仿宋" w:hint="eastAsia"/>
          <w:sz w:val="24"/>
        </w:rPr>
      </w:pPr>
    </w:p>
    <w:p w14:paraId="32330FEC" w14:textId="77777777" w:rsidR="00D11FE1" w:rsidRPr="002D3186" w:rsidRDefault="00000000">
      <w:pPr>
        <w:spacing w:line="360" w:lineRule="auto"/>
        <w:ind w:leftChars="257" w:left="1620" w:hanging="1080"/>
        <w:rPr>
          <w:rFonts w:ascii="仿宋" w:eastAsia="仿宋" w:hAnsi="仿宋" w:hint="eastAsia"/>
          <w:sz w:val="24"/>
        </w:rPr>
      </w:pPr>
      <w:r w:rsidRPr="002D3186">
        <w:rPr>
          <w:rFonts w:ascii="仿宋" w:eastAsia="仿宋" w:hAnsi="仿宋" w:hint="eastAsia"/>
          <w:sz w:val="24"/>
        </w:rPr>
        <w:t xml:space="preserve">地 </w:t>
      </w:r>
      <w:r w:rsidRPr="002D3186">
        <w:rPr>
          <w:rFonts w:ascii="仿宋" w:eastAsia="仿宋" w:hAnsi="仿宋"/>
          <w:sz w:val="24"/>
        </w:rPr>
        <w:t xml:space="preserve"> </w:t>
      </w:r>
      <w:r w:rsidRPr="002D3186">
        <w:rPr>
          <w:rFonts w:ascii="仿宋" w:eastAsia="仿宋" w:hAnsi="仿宋" w:hint="eastAsia"/>
          <w:sz w:val="24"/>
        </w:rPr>
        <w:t>址：</w:t>
      </w:r>
      <w:r w:rsidRPr="002D3186">
        <w:rPr>
          <w:rFonts w:ascii="仿宋" w:eastAsia="仿宋" w:hAnsi="仿宋"/>
          <w:sz w:val="24"/>
          <w:u w:val="single"/>
        </w:rPr>
        <w:t xml:space="preserve">                                  </w:t>
      </w:r>
    </w:p>
    <w:p w14:paraId="6BF6A27B" w14:textId="77777777" w:rsidR="00D11FE1" w:rsidRPr="002D3186" w:rsidRDefault="00000000">
      <w:pPr>
        <w:spacing w:line="360" w:lineRule="auto"/>
        <w:ind w:leftChars="257" w:left="1620" w:hanging="1080"/>
        <w:rPr>
          <w:rFonts w:ascii="仿宋" w:eastAsia="仿宋" w:hAnsi="仿宋" w:hint="eastAsia"/>
          <w:sz w:val="24"/>
        </w:rPr>
      </w:pPr>
      <w:r w:rsidRPr="002D3186">
        <w:rPr>
          <w:rFonts w:ascii="仿宋" w:eastAsia="仿宋" w:hAnsi="仿宋" w:hint="eastAsia"/>
          <w:sz w:val="24"/>
        </w:rPr>
        <w:t xml:space="preserve">电 </w:t>
      </w:r>
      <w:r w:rsidRPr="002D3186">
        <w:rPr>
          <w:rFonts w:ascii="仿宋" w:eastAsia="仿宋" w:hAnsi="仿宋"/>
          <w:sz w:val="24"/>
        </w:rPr>
        <w:t xml:space="preserve"> </w:t>
      </w:r>
      <w:r w:rsidRPr="002D3186">
        <w:rPr>
          <w:rFonts w:ascii="仿宋" w:eastAsia="仿宋" w:hAnsi="仿宋" w:hint="eastAsia"/>
          <w:sz w:val="24"/>
        </w:rPr>
        <w:t>话：</w:t>
      </w:r>
      <w:r w:rsidRPr="002D3186">
        <w:rPr>
          <w:rFonts w:ascii="仿宋" w:eastAsia="仿宋" w:hAnsi="仿宋"/>
          <w:sz w:val="24"/>
          <w:u w:val="single"/>
        </w:rPr>
        <w:t xml:space="preserve">                                  </w:t>
      </w:r>
    </w:p>
    <w:p w14:paraId="6FC4290A" w14:textId="77777777" w:rsidR="00D11FE1" w:rsidRPr="002D3186" w:rsidRDefault="00000000">
      <w:pPr>
        <w:spacing w:line="360" w:lineRule="auto"/>
        <w:ind w:leftChars="257" w:left="1620" w:hanging="1080"/>
        <w:rPr>
          <w:rFonts w:ascii="仿宋" w:eastAsia="仿宋" w:hAnsi="仿宋" w:hint="eastAsia"/>
          <w:sz w:val="24"/>
        </w:rPr>
      </w:pPr>
      <w:r w:rsidRPr="002D3186">
        <w:rPr>
          <w:rFonts w:ascii="仿宋" w:eastAsia="仿宋" w:hAnsi="仿宋" w:hint="eastAsia"/>
          <w:sz w:val="24"/>
        </w:rPr>
        <w:t>电子邮箱：</w:t>
      </w:r>
      <w:r w:rsidRPr="002D3186">
        <w:rPr>
          <w:rFonts w:ascii="仿宋" w:eastAsia="仿宋" w:hAnsi="仿宋"/>
          <w:sz w:val="24"/>
          <w:u w:val="single"/>
        </w:rPr>
        <w:t xml:space="preserve">                        </w:t>
      </w:r>
      <w:r w:rsidRPr="002D3186">
        <w:rPr>
          <w:rFonts w:ascii="仿宋" w:eastAsia="仿宋" w:hAnsi="仿宋"/>
          <w:sz w:val="24"/>
        </w:rPr>
        <w:t xml:space="preserve">   </w:t>
      </w:r>
    </w:p>
    <w:p w14:paraId="53675540" w14:textId="77777777" w:rsidR="00D11FE1" w:rsidRPr="002D3186" w:rsidRDefault="00000000">
      <w:pPr>
        <w:spacing w:line="360" w:lineRule="auto"/>
        <w:ind w:firstLineChars="227" w:firstLine="545"/>
        <w:rPr>
          <w:rFonts w:ascii="仿宋" w:eastAsia="仿宋" w:hAnsi="仿宋" w:hint="eastAsia"/>
          <w:sz w:val="24"/>
        </w:rPr>
      </w:pPr>
      <w:r w:rsidRPr="002D3186">
        <w:rPr>
          <w:rFonts w:ascii="仿宋" w:eastAsia="仿宋" w:hAnsi="仿宋" w:hint="eastAsia"/>
          <w:sz w:val="24"/>
        </w:rPr>
        <w:t xml:space="preserve">日 </w:t>
      </w:r>
      <w:r w:rsidRPr="002D3186">
        <w:rPr>
          <w:rFonts w:ascii="仿宋" w:eastAsia="仿宋" w:hAnsi="仿宋"/>
          <w:sz w:val="24"/>
        </w:rPr>
        <w:t xml:space="preserve">   </w:t>
      </w:r>
      <w:r w:rsidRPr="002D3186">
        <w:rPr>
          <w:rFonts w:ascii="仿宋" w:eastAsia="仿宋" w:hAnsi="仿宋" w:hint="eastAsia"/>
          <w:sz w:val="24"/>
        </w:rPr>
        <w:t>期：2</w:t>
      </w:r>
      <w:r w:rsidRPr="002D3186">
        <w:rPr>
          <w:rFonts w:ascii="仿宋" w:eastAsia="仿宋" w:hAnsi="仿宋"/>
          <w:sz w:val="24"/>
        </w:rPr>
        <w:t xml:space="preserve">02  </w:t>
      </w:r>
      <w:r w:rsidRPr="002D3186">
        <w:rPr>
          <w:rFonts w:ascii="仿宋" w:eastAsia="仿宋" w:hAnsi="仿宋" w:hint="eastAsia"/>
          <w:sz w:val="24"/>
        </w:rPr>
        <w:t xml:space="preserve">年 </w:t>
      </w:r>
      <w:r w:rsidRPr="002D3186">
        <w:rPr>
          <w:rFonts w:ascii="仿宋" w:eastAsia="仿宋" w:hAnsi="仿宋"/>
          <w:sz w:val="24"/>
        </w:rPr>
        <w:t xml:space="preserve">  </w:t>
      </w:r>
      <w:r w:rsidRPr="002D3186">
        <w:rPr>
          <w:rFonts w:ascii="仿宋" w:eastAsia="仿宋" w:hAnsi="仿宋" w:hint="eastAsia"/>
          <w:sz w:val="24"/>
        </w:rPr>
        <w:t>月</w:t>
      </w:r>
      <w:r w:rsidRPr="002D3186">
        <w:rPr>
          <w:rFonts w:ascii="仿宋" w:eastAsia="仿宋" w:hAnsi="仿宋"/>
          <w:sz w:val="24"/>
        </w:rPr>
        <w:t xml:space="preserve">    </w:t>
      </w:r>
      <w:r w:rsidRPr="002D3186">
        <w:rPr>
          <w:rFonts w:ascii="仿宋" w:eastAsia="仿宋" w:hAnsi="仿宋" w:hint="eastAsia"/>
          <w:sz w:val="24"/>
        </w:rPr>
        <w:t>日</w:t>
      </w:r>
    </w:p>
    <w:p w14:paraId="3E3E5264" w14:textId="77777777" w:rsidR="00D11FE1" w:rsidRPr="002D3186" w:rsidRDefault="00D11FE1">
      <w:pPr>
        <w:widowControl/>
        <w:shd w:val="clear" w:color="auto" w:fill="FFFFFF"/>
        <w:spacing w:line="360" w:lineRule="auto"/>
        <w:ind w:firstLine="480"/>
        <w:rPr>
          <w:rFonts w:ascii="仿宋" w:eastAsia="仿宋" w:hAnsi="仿宋" w:cs="宋体" w:hint="eastAsia"/>
          <w:spacing w:val="8"/>
          <w:kern w:val="0"/>
          <w:sz w:val="24"/>
        </w:rPr>
      </w:pPr>
    </w:p>
    <w:p w14:paraId="77EB8D82" w14:textId="77777777" w:rsidR="00D11FE1" w:rsidRPr="002D3186" w:rsidRDefault="00D11FE1">
      <w:pPr>
        <w:spacing w:line="360" w:lineRule="auto"/>
        <w:rPr>
          <w:rFonts w:ascii="仿宋" w:eastAsia="仿宋" w:hAnsi="仿宋" w:hint="eastAsia"/>
          <w:sz w:val="24"/>
        </w:rPr>
      </w:pPr>
    </w:p>
    <w:p w14:paraId="22A0A37F" w14:textId="77777777" w:rsidR="00D11FE1" w:rsidRPr="002D3186" w:rsidRDefault="00D11FE1">
      <w:pPr>
        <w:spacing w:line="360" w:lineRule="auto"/>
        <w:rPr>
          <w:rFonts w:ascii="仿宋" w:eastAsia="仿宋" w:hAnsi="仿宋" w:hint="eastAsia"/>
          <w:sz w:val="24"/>
        </w:rPr>
      </w:pPr>
    </w:p>
    <w:p w14:paraId="07AD0EF0"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1522D1D3" w14:textId="77777777" w:rsidR="00D11FE1" w:rsidRPr="002D3186" w:rsidRDefault="00000000">
      <w:pPr>
        <w:pStyle w:val="2"/>
        <w:widowControl/>
        <w:spacing w:line="360" w:lineRule="auto"/>
        <w:jc w:val="center"/>
        <w:rPr>
          <w:rFonts w:ascii="仿宋" w:eastAsia="仿宋" w:hAnsi="仿宋" w:hint="eastAsia"/>
          <w:sz w:val="30"/>
          <w:szCs w:val="30"/>
        </w:rPr>
      </w:pPr>
      <w:bookmarkStart w:id="599" w:name="_Hlt520355504"/>
      <w:bookmarkStart w:id="600" w:name="_Toc15048346"/>
      <w:bookmarkStart w:id="601" w:name="_Toc21693"/>
      <w:bookmarkStart w:id="602" w:name="_Toc14915"/>
      <w:bookmarkStart w:id="603" w:name="_Toc532473505"/>
      <w:bookmarkStart w:id="604" w:name="_Toc515647817"/>
      <w:bookmarkStart w:id="605" w:name="_Toc2041"/>
      <w:bookmarkStart w:id="606" w:name="_Toc240443092"/>
      <w:bookmarkEnd w:id="599"/>
      <w:r w:rsidRPr="002D3186">
        <w:rPr>
          <w:rFonts w:ascii="仿宋" w:eastAsia="仿宋" w:hAnsi="仿宋" w:cs="黑体" w:hint="eastAsia"/>
          <w:b w:val="0"/>
          <w:bCs w:val="0"/>
          <w:kern w:val="0"/>
          <w:sz w:val="28"/>
          <w:szCs w:val="28"/>
        </w:rPr>
        <w:lastRenderedPageBreak/>
        <w:t>4.投标</w:t>
      </w:r>
      <w:bookmarkEnd w:id="600"/>
      <w:r w:rsidRPr="002D3186">
        <w:rPr>
          <w:rFonts w:ascii="仿宋" w:eastAsia="仿宋" w:hAnsi="仿宋" w:cs="黑体" w:hint="eastAsia"/>
          <w:b w:val="0"/>
          <w:bCs w:val="0"/>
          <w:kern w:val="0"/>
          <w:sz w:val="28"/>
          <w:szCs w:val="28"/>
        </w:rPr>
        <w:t>函</w:t>
      </w:r>
      <w:bookmarkEnd w:id="601"/>
      <w:bookmarkEnd w:id="602"/>
      <w:bookmarkEnd w:id="603"/>
      <w:bookmarkEnd w:id="604"/>
      <w:bookmarkEnd w:id="605"/>
      <w:bookmarkEnd w:id="606"/>
    </w:p>
    <w:p w14:paraId="73D84DD0" w14:textId="77777777" w:rsidR="00D11FE1" w:rsidRPr="002D3186" w:rsidRDefault="00D11FE1">
      <w:pPr>
        <w:tabs>
          <w:tab w:val="left" w:pos="5580"/>
        </w:tabs>
        <w:spacing w:line="360" w:lineRule="auto"/>
        <w:ind w:left="1080" w:hanging="1080"/>
        <w:rPr>
          <w:rFonts w:ascii="仿宋" w:eastAsia="仿宋" w:hAnsi="仿宋" w:hint="eastAsia"/>
          <w:sz w:val="24"/>
        </w:rPr>
      </w:pPr>
    </w:p>
    <w:p w14:paraId="4C2E0D50" w14:textId="77777777" w:rsidR="00D11FE1" w:rsidRPr="002D3186" w:rsidRDefault="00000000">
      <w:pPr>
        <w:spacing w:line="360" w:lineRule="auto"/>
        <w:rPr>
          <w:rFonts w:ascii="仿宋" w:eastAsia="仿宋" w:hAnsi="仿宋" w:cs="仿宋" w:hint="eastAsia"/>
          <w:sz w:val="24"/>
          <w:u w:val="single"/>
        </w:rPr>
      </w:pPr>
      <w:r w:rsidRPr="002D3186">
        <w:rPr>
          <w:rFonts w:ascii="仿宋" w:eastAsia="仿宋" w:hAnsi="仿宋" w:cs="仿宋" w:hint="eastAsia"/>
          <w:sz w:val="24"/>
        </w:rPr>
        <w:t>致：</w:t>
      </w:r>
      <w:r w:rsidRPr="002D3186">
        <w:rPr>
          <w:rFonts w:ascii="仿宋" w:eastAsia="仿宋" w:hAnsi="仿宋" w:cs="仿宋"/>
          <w:sz w:val="24"/>
          <w:u w:val="single"/>
        </w:rPr>
        <w:t xml:space="preserve"> </w:t>
      </w:r>
      <w:r w:rsidRPr="002D3186">
        <w:rPr>
          <w:rFonts w:ascii="仿宋" w:eastAsia="仿宋" w:hAnsi="仿宋" w:cs="仿宋" w:hint="eastAsia"/>
          <w:sz w:val="24"/>
          <w:u w:val="single"/>
        </w:rPr>
        <w:t>（采购人及河南招标采购服务有限公司）</w:t>
      </w:r>
    </w:p>
    <w:p w14:paraId="1DC18D82" w14:textId="77777777" w:rsidR="00D11FE1" w:rsidRPr="002D3186" w:rsidRDefault="00000000">
      <w:pPr>
        <w:pStyle w:val="af"/>
        <w:tabs>
          <w:tab w:val="left" w:pos="5580"/>
        </w:tabs>
        <w:spacing w:line="360" w:lineRule="auto"/>
        <w:ind w:firstLineChars="236" w:firstLine="566"/>
        <w:jc w:val="left"/>
        <w:rPr>
          <w:rFonts w:ascii="仿宋" w:eastAsia="仿宋" w:hAnsi="仿宋" w:hint="eastAsia"/>
          <w:sz w:val="24"/>
          <w:szCs w:val="24"/>
        </w:rPr>
      </w:pPr>
      <w:r w:rsidRPr="002D3186">
        <w:rPr>
          <w:rFonts w:ascii="仿宋" w:eastAsia="仿宋" w:hAnsi="仿宋" w:hint="eastAsia"/>
          <w:sz w:val="24"/>
          <w:szCs w:val="24"/>
        </w:rPr>
        <w:t>我方获取了</w:t>
      </w:r>
      <w:r w:rsidRPr="002D3186">
        <w:rPr>
          <w:rFonts w:ascii="仿宋" w:eastAsia="仿宋" w:hAnsi="仿宋" w:cs="宋体" w:hint="eastAsia"/>
          <w:spacing w:val="8"/>
          <w:kern w:val="0"/>
          <w:sz w:val="24"/>
        </w:rPr>
        <w:t>（</w:t>
      </w:r>
      <w:r w:rsidRPr="002D3186">
        <w:rPr>
          <w:rFonts w:ascii="仿宋" w:eastAsia="仿宋" w:hAnsi="仿宋" w:cs="宋体" w:hint="eastAsia"/>
          <w:spacing w:val="8"/>
          <w:kern w:val="0"/>
          <w:sz w:val="24"/>
          <w:u w:val="single"/>
        </w:rPr>
        <w:t>填写：</w:t>
      </w:r>
      <w:r w:rsidRPr="002D3186">
        <w:rPr>
          <w:rFonts w:ascii="仿宋" w:eastAsia="仿宋" w:hAnsi="仿宋" w:hint="eastAsia"/>
          <w:iCs/>
          <w:sz w:val="24"/>
          <w:szCs w:val="24"/>
          <w:u w:val="single"/>
        </w:rPr>
        <w:t>项目名称、招标编号</w:t>
      </w:r>
      <w:r w:rsidRPr="002D3186">
        <w:rPr>
          <w:rFonts w:ascii="仿宋" w:eastAsia="仿宋" w:hAnsi="仿宋" w:hint="eastAsia"/>
          <w:iCs/>
          <w:sz w:val="24"/>
          <w:u w:val="single"/>
        </w:rPr>
        <w:t>、</w:t>
      </w:r>
      <w:r w:rsidRPr="002D3186">
        <w:rPr>
          <w:rFonts w:ascii="仿宋" w:eastAsia="仿宋" w:hAnsi="仿宋" w:hint="eastAsia"/>
          <w:iCs/>
          <w:sz w:val="24"/>
          <w:szCs w:val="24"/>
          <w:u w:val="single"/>
        </w:rPr>
        <w:t>标段号及标段名称或包号及包名称</w:t>
      </w:r>
      <w:r w:rsidRPr="002D3186">
        <w:rPr>
          <w:rFonts w:ascii="仿宋" w:eastAsia="仿宋" w:hAnsi="仿宋" w:hint="eastAsia"/>
          <w:iCs/>
          <w:sz w:val="24"/>
          <w:u w:val="single"/>
        </w:rPr>
        <w:t>（如有</w:t>
      </w:r>
      <w:r w:rsidRPr="002D3186">
        <w:rPr>
          <w:rFonts w:ascii="仿宋" w:eastAsia="仿宋" w:hAnsi="仿宋" w:hint="eastAsia"/>
          <w:iCs/>
          <w:sz w:val="24"/>
        </w:rPr>
        <w:t>）</w:t>
      </w:r>
      <w:r w:rsidRPr="002D3186">
        <w:rPr>
          <w:rFonts w:ascii="仿宋" w:eastAsia="仿宋" w:hAnsi="仿宋" w:cs="宋体" w:hint="eastAsia"/>
          <w:spacing w:val="8"/>
          <w:kern w:val="0"/>
          <w:sz w:val="24"/>
        </w:rPr>
        <w:t>）</w:t>
      </w:r>
      <w:r w:rsidRPr="002D3186">
        <w:rPr>
          <w:rFonts w:ascii="仿宋" w:eastAsia="仿宋" w:hAnsi="仿宋" w:hint="eastAsia"/>
          <w:sz w:val="24"/>
          <w:szCs w:val="24"/>
        </w:rPr>
        <w:t>的招标文件，已经详细审查招标文件的全部内容，现委托代理人（</w:t>
      </w:r>
      <w:r w:rsidRPr="002D3186">
        <w:rPr>
          <w:rFonts w:ascii="仿宋" w:eastAsia="仿宋" w:hAnsi="仿宋" w:hint="eastAsia"/>
          <w:sz w:val="24"/>
          <w:szCs w:val="24"/>
          <w:u w:val="single"/>
        </w:rPr>
        <w:t>姓名、职务）</w:t>
      </w:r>
      <w:r w:rsidRPr="002D3186">
        <w:rPr>
          <w:rFonts w:ascii="仿宋" w:eastAsia="仿宋" w:hAnsi="仿宋" w:hint="eastAsia"/>
          <w:sz w:val="24"/>
          <w:szCs w:val="24"/>
        </w:rPr>
        <w:t>经正式授权并代表投标人（</w:t>
      </w:r>
      <w:r w:rsidRPr="002D3186">
        <w:rPr>
          <w:rFonts w:ascii="仿宋" w:eastAsia="仿宋" w:hAnsi="仿宋" w:hint="eastAsia"/>
          <w:sz w:val="24"/>
          <w:szCs w:val="24"/>
          <w:u w:val="single"/>
        </w:rPr>
        <w:t>名称、地址</w:t>
      </w:r>
      <w:r w:rsidRPr="002D3186">
        <w:rPr>
          <w:rFonts w:ascii="仿宋" w:eastAsia="仿宋" w:hAnsi="仿宋" w:hint="eastAsia"/>
          <w:sz w:val="24"/>
          <w:szCs w:val="24"/>
        </w:rPr>
        <w:t>）参加该项目的投标活动并按要求提交投标文件。我方郑重声明以下诸点并负法律责任：</w:t>
      </w:r>
    </w:p>
    <w:p w14:paraId="255E66BB"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（1）</w:t>
      </w:r>
      <w:r w:rsidRPr="002D3186">
        <w:rPr>
          <w:rFonts w:ascii="仿宋" w:eastAsia="仿宋" w:hAnsi="仿宋" w:cs="仿宋"/>
          <w:sz w:val="24"/>
        </w:rPr>
        <w:t xml:space="preserve"> </w:t>
      </w:r>
      <w:r w:rsidRPr="002D3186">
        <w:rPr>
          <w:rFonts w:ascii="仿宋" w:eastAsia="仿宋" w:hAnsi="仿宋" w:cs="仿宋" w:hint="eastAsia"/>
          <w:sz w:val="24"/>
        </w:rPr>
        <w:t>愿意按照招标文件中规定的条款和要求，提供完成招标文件规定的全部工作，投标总报价为（大写）</w:t>
      </w:r>
      <w:r w:rsidRPr="002D3186">
        <w:rPr>
          <w:rFonts w:ascii="仿宋" w:eastAsia="仿宋" w:hAnsi="仿宋" w:cs="仿宋" w:hint="eastAsia"/>
          <w:sz w:val="24"/>
          <w:u w:val="single"/>
        </w:rPr>
        <w:t xml:space="preserve">                     </w:t>
      </w:r>
      <w:r w:rsidRPr="002D3186">
        <w:rPr>
          <w:rFonts w:ascii="仿宋" w:eastAsia="仿宋" w:hAnsi="仿宋" w:cs="仿宋" w:hint="eastAsia"/>
          <w:sz w:val="24"/>
        </w:rPr>
        <w:t>元人民币（</w:t>
      </w:r>
      <w:r w:rsidRPr="002D3186">
        <w:rPr>
          <w:rFonts w:ascii="仿宋" w:eastAsia="仿宋" w:hAnsi="仿宋" w:cs="仿宋"/>
          <w:sz w:val="24"/>
        </w:rPr>
        <w:t>RMB</w:t>
      </w:r>
      <w:r w:rsidRPr="002D3186">
        <w:rPr>
          <w:rFonts w:ascii="仿宋" w:eastAsia="仿宋" w:hAnsi="仿宋" w:hint="eastAsia"/>
          <w:sz w:val="28"/>
          <w:szCs w:val="28"/>
        </w:rPr>
        <w:t>￥</w:t>
      </w:r>
      <w:r w:rsidRPr="002D3186">
        <w:rPr>
          <w:rFonts w:ascii="仿宋" w:eastAsia="仿宋" w:hAnsi="仿宋" w:cs="仿宋" w:hint="eastAsia"/>
          <w:sz w:val="24"/>
        </w:rPr>
        <w:t>：</w:t>
      </w:r>
      <w:r w:rsidRPr="002D3186">
        <w:rPr>
          <w:rFonts w:ascii="仿宋" w:eastAsia="仿宋" w:hAnsi="仿宋" w:cs="仿宋" w:hint="eastAsia"/>
          <w:sz w:val="24"/>
          <w:u w:val="single"/>
        </w:rPr>
        <w:t xml:space="preserve">             </w:t>
      </w:r>
      <w:r w:rsidRPr="002D3186">
        <w:rPr>
          <w:rFonts w:ascii="仿宋" w:eastAsia="仿宋" w:hAnsi="仿宋" w:cs="仿宋" w:hint="eastAsia"/>
          <w:sz w:val="24"/>
        </w:rPr>
        <w:t>元）；</w:t>
      </w:r>
    </w:p>
    <w:p w14:paraId="3197D7BF" w14:textId="3BB6C697" w:rsidR="00D11FE1" w:rsidRPr="002D3186" w:rsidRDefault="00AC2C37">
      <w:pPr>
        <w:spacing w:line="360" w:lineRule="auto"/>
        <w:rPr>
          <w:rFonts w:ascii="仿宋" w:eastAsia="仿宋" w:hAnsi="仿宋" w:cs="仿宋" w:hint="eastAsia"/>
          <w:sz w:val="24"/>
        </w:rPr>
      </w:pPr>
      <w:r>
        <w:rPr>
          <w:rFonts w:ascii="仿宋" w:eastAsia="仿宋" w:hAnsi="仿宋" w:hint="eastAsia"/>
          <w:sz w:val="24"/>
        </w:rPr>
        <w:t>服务期限</w:t>
      </w:r>
      <w:r w:rsidRPr="002D3186">
        <w:rPr>
          <w:rFonts w:ascii="仿宋" w:eastAsia="仿宋" w:hAnsi="仿宋" w:hint="eastAsia"/>
          <w:sz w:val="24"/>
        </w:rPr>
        <w:t>：合同签订且接到采购人书面通知后</w:t>
      </w:r>
      <w:r w:rsidRPr="002D3186">
        <w:rPr>
          <w:rFonts w:ascii="仿宋" w:eastAsia="仿宋" w:hAnsi="仿宋" w:cs="仿宋" w:hint="eastAsia"/>
          <w:sz w:val="24"/>
          <w:u w:val="single"/>
        </w:rPr>
        <w:t xml:space="preserve">        </w:t>
      </w:r>
      <w:r w:rsidRPr="002D3186">
        <w:rPr>
          <w:rFonts w:ascii="仿宋" w:eastAsia="仿宋" w:hAnsi="仿宋" w:hint="eastAsia"/>
          <w:sz w:val="24"/>
        </w:rPr>
        <w:t>日历天内完成</w:t>
      </w:r>
      <w:r>
        <w:rPr>
          <w:rFonts w:ascii="仿宋" w:eastAsia="仿宋" w:hAnsi="仿宋" w:hint="eastAsia"/>
          <w:sz w:val="24"/>
        </w:rPr>
        <w:t>服务</w:t>
      </w:r>
      <w:r w:rsidRPr="002D3186">
        <w:rPr>
          <w:rFonts w:ascii="仿宋" w:eastAsia="仿宋" w:hAnsi="仿宋" w:hint="eastAsia"/>
          <w:sz w:val="24"/>
        </w:rPr>
        <w:t>。</w:t>
      </w:r>
    </w:p>
    <w:p w14:paraId="293C7CA0"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 xml:space="preserve">（2） </w:t>
      </w:r>
      <w:r w:rsidRPr="002D3186">
        <w:rPr>
          <w:rFonts w:ascii="仿宋" w:eastAsia="仿宋" w:hAnsi="仿宋" w:hint="eastAsia"/>
          <w:sz w:val="24"/>
        </w:rPr>
        <w:t>本投标有效期为自投标截止之日起</w:t>
      </w:r>
      <w:r w:rsidRPr="002D3186">
        <w:rPr>
          <w:rFonts w:ascii="仿宋" w:eastAsia="仿宋" w:hAnsi="仿宋" w:hint="eastAsia"/>
          <w:sz w:val="24"/>
          <w:u w:val="single"/>
        </w:rPr>
        <w:t xml:space="preserve">          </w:t>
      </w:r>
      <w:r w:rsidRPr="002D3186">
        <w:rPr>
          <w:rFonts w:ascii="仿宋" w:eastAsia="仿宋" w:hAnsi="仿宋" w:hint="eastAsia"/>
          <w:sz w:val="24"/>
        </w:rPr>
        <w:t>个日历日。</w:t>
      </w:r>
    </w:p>
    <w:p w14:paraId="1085CF7C" w14:textId="77777777" w:rsidR="00D11FE1" w:rsidRPr="002D3186" w:rsidRDefault="00000000">
      <w:pPr>
        <w:spacing w:line="360" w:lineRule="auto"/>
        <w:ind w:firstLineChars="200" w:firstLine="480"/>
        <w:rPr>
          <w:rFonts w:ascii="仿宋" w:eastAsia="仿宋" w:hAnsi="仿宋" w:hint="eastAsia"/>
          <w:sz w:val="24"/>
        </w:rPr>
      </w:pPr>
      <w:bookmarkStart w:id="607" w:name="_Hlk166568153"/>
      <w:r w:rsidRPr="002D3186">
        <w:rPr>
          <w:rFonts w:ascii="仿宋" w:eastAsia="仿宋" w:hAnsi="仿宋" w:cs="仿宋" w:hint="eastAsia"/>
          <w:sz w:val="24"/>
        </w:rPr>
        <w:t>（3）</w:t>
      </w:r>
      <w:r w:rsidRPr="002D3186">
        <w:rPr>
          <w:rFonts w:ascii="仿宋" w:eastAsia="仿宋" w:hAnsi="仿宋" w:cs="仿宋"/>
          <w:sz w:val="24"/>
        </w:rPr>
        <w:t xml:space="preserve"> </w:t>
      </w:r>
      <w:r w:rsidRPr="002D3186">
        <w:rPr>
          <w:rFonts w:ascii="仿宋" w:eastAsia="仿宋" w:hAnsi="仿宋"/>
          <w:b/>
          <w:bCs/>
          <w:spacing w:val="-1"/>
          <w:sz w:val="24"/>
        </w:rPr>
        <w:t>除</w:t>
      </w:r>
      <w:r w:rsidRPr="002D3186">
        <w:rPr>
          <w:rFonts w:ascii="仿宋" w:eastAsia="仿宋" w:hAnsi="仿宋" w:hint="eastAsia"/>
          <w:b/>
          <w:bCs/>
          <w:spacing w:val="-1"/>
          <w:sz w:val="24"/>
        </w:rPr>
        <w:t>投标文件中</w:t>
      </w:r>
      <w:r w:rsidRPr="002D3186">
        <w:rPr>
          <w:rFonts w:ascii="仿宋" w:eastAsia="仿宋" w:hAnsi="仿宋"/>
          <w:b/>
          <w:bCs/>
          <w:spacing w:val="-1"/>
          <w:sz w:val="24"/>
        </w:rPr>
        <w:t>列出的偏离外，我方响应招标文件的全部要求。</w:t>
      </w:r>
      <w:r w:rsidRPr="002D3186">
        <w:rPr>
          <w:rFonts w:ascii="仿宋" w:eastAsia="仿宋" w:hAnsi="仿宋" w:cs="仿宋" w:hint="eastAsia"/>
          <w:sz w:val="24"/>
        </w:rPr>
        <w:t>如果我方的投标文件被接受，我们将履行招标文件中规定的各项要求。</w:t>
      </w:r>
      <w:bookmarkEnd w:id="607"/>
    </w:p>
    <w:p w14:paraId="787574DA"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仿宋" w:hint="eastAsia"/>
          <w:sz w:val="24"/>
        </w:rPr>
        <w:t>（4） 采购标的中如有被列入国家强制性产品认证目录的产品，我方保证已获得强制认证产品的认证证书，我方愿提供招标文件中要求的相关文件资料。</w:t>
      </w:r>
    </w:p>
    <w:p w14:paraId="4D10C0DC"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（5）</w:t>
      </w:r>
      <w:r w:rsidRPr="002D3186">
        <w:rPr>
          <w:rFonts w:ascii="仿宋" w:eastAsia="仿宋" w:hAnsi="仿宋" w:cs="仿宋"/>
          <w:sz w:val="24"/>
        </w:rPr>
        <w:t xml:space="preserve"> </w:t>
      </w:r>
      <w:r w:rsidRPr="002D3186">
        <w:rPr>
          <w:rFonts w:ascii="仿宋" w:eastAsia="仿宋" w:hAnsi="仿宋" w:cs="仿宋" w:hint="eastAsia"/>
          <w:sz w:val="24"/>
        </w:rPr>
        <w:t>我方已经详细审查了全部招标文件，</w:t>
      </w:r>
      <w:r w:rsidRPr="002D3186">
        <w:rPr>
          <w:rFonts w:ascii="仿宋" w:eastAsia="仿宋" w:hAnsi="仿宋" w:hint="eastAsia"/>
          <w:sz w:val="24"/>
        </w:rPr>
        <w:t>包括所有补充通知、更正等（如果有的话），</w:t>
      </w:r>
      <w:r w:rsidRPr="002D3186">
        <w:rPr>
          <w:rFonts w:ascii="仿宋" w:eastAsia="仿宋" w:hAnsi="仿宋" w:cs="仿宋" w:hint="eastAsia"/>
          <w:sz w:val="24"/>
        </w:rPr>
        <w:t>如有需要澄清（或质疑）的问题，我们同意按招标文件规定的时间向采购人提出。逾期不提，我方同意放弃对这方面有不明及误解的权利。</w:t>
      </w:r>
    </w:p>
    <w:p w14:paraId="16C3A6E5"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（6）</w:t>
      </w:r>
      <w:r w:rsidRPr="002D3186">
        <w:rPr>
          <w:rFonts w:ascii="仿宋" w:eastAsia="仿宋" w:hAnsi="仿宋" w:cs="仿宋"/>
          <w:sz w:val="24"/>
        </w:rPr>
        <w:t xml:space="preserve"> </w:t>
      </w:r>
      <w:r w:rsidRPr="002D3186">
        <w:rPr>
          <w:rFonts w:ascii="仿宋" w:eastAsia="仿宋" w:hAnsi="仿宋" w:cs="仿宋" w:hint="eastAsia"/>
          <w:sz w:val="24"/>
        </w:rPr>
        <w:t>我方同意提供按照采购人可能要求的与其投标有关的一切数据或资料，完全理解采购人不一定接受最低价的投标或收到的任何投标。</w:t>
      </w:r>
    </w:p>
    <w:p w14:paraId="6AE6530A"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cs="仿宋" w:hint="eastAsia"/>
          <w:sz w:val="24"/>
        </w:rPr>
        <w:t xml:space="preserve">（7） </w:t>
      </w:r>
      <w:r w:rsidRPr="002D3186">
        <w:rPr>
          <w:rFonts w:ascii="仿宋" w:eastAsia="仿宋" w:hAnsi="仿宋" w:hint="eastAsia"/>
          <w:sz w:val="24"/>
        </w:rPr>
        <w:t>按照招标文件的规定，在收到中标通知书时以银行转账、汇票或现金的形式向采购代理机构一次性支付招标代理服务费，否则，由此产生的一切法律后果和责任由我公司承担。我公司声明放弃对此提出任何异议和追索的权利。</w:t>
      </w:r>
    </w:p>
    <w:p w14:paraId="210C9B26" w14:textId="77777777" w:rsidR="00D11FE1" w:rsidRPr="002D3186" w:rsidRDefault="00000000">
      <w:pPr>
        <w:pStyle w:val="af"/>
        <w:tabs>
          <w:tab w:val="left" w:pos="5580"/>
        </w:tabs>
        <w:spacing w:line="360" w:lineRule="auto"/>
        <w:ind w:firstLineChars="150" w:firstLine="360"/>
        <w:rPr>
          <w:rFonts w:ascii="仿宋" w:eastAsia="仿宋" w:hAnsi="仿宋" w:hint="eastAsia"/>
          <w:sz w:val="24"/>
        </w:rPr>
      </w:pPr>
      <w:r w:rsidRPr="002D3186">
        <w:rPr>
          <w:rFonts w:ascii="仿宋" w:eastAsia="仿宋" w:hAnsi="仿宋" w:cs="仿宋" w:hint="eastAsia"/>
          <w:sz w:val="24"/>
        </w:rPr>
        <w:t xml:space="preserve">（8） </w:t>
      </w:r>
      <w:r w:rsidRPr="002D3186">
        <w:rPr>
          <w:rFonts w:ascii="仿宋" w:eastAsia="仿宋" w:hAnsi="仿宋"/>
          <w:sz w:val="24"/>
        </w:rPr>
        <w:t>如我方中标，我方将在</w:t>
      </w:r>
      <w:bookmarkStart w:id="608" w:name="_Hlk166506797"/>
      <w:r w:rsidRPr="002D3186">
        <w:rPr>
          <w:rFonts w:ascii="仿宋" w:eastAsia="仿宋" w:hAnsi="仿宋" w:hint="eastAsia"/>
          <w:sz w:val="24"/>
        </w:rPr>
        <w:t>招标文件中</w:t>
      </w:r>
      <w:bookmarkEnd w:id="608"/>
      <w:r w:rsidRPr="002D3186">
        <w:rPr>
          <w:rFonts w:ascii="仿宋" w:eastAsia="仿宋" w:hAnsi="仿宋"/>
          <w:sz w:val="24"/>
        </w:rPr>
        <w:t>规定的期限内与你方签订合同，按照招标文件要求提交履约保证金，并在合同约定的期限内完成合同规定的全部义务。</w:t>
      </w:r>
      <w:r w:rsidRPr="002D3186">
        <w:rPr>
          <w:rFonts w:ascii="仿宋" w:eastAsia="仿宋" w:hAnsi="仿宋" w:hint="eastAsia"/>
          <w:sz w:val="24"/>
        </w:rPr>
        <w:t>完全理解并</w:t>
      </w:r>
      <w:r w:rsidRPr="002D3186">
        <w:rPr>
          <w:rFonts w:ascii="仿宋" w:eastAsia="仿宋" w:hAnsi="仿宋"/>
          <w:sz w:val="24"/>
        </w:rPr>
        <w:t>无条件承担</w:t>
      </w:r>
      <w:r w:rsidRPr="002D3186">
        <w:rPr>
          <w:rFonts w:ascii="仿宋" w:eastAsia="仿宋" w:hAnsi="仿宋" w:hint="eastAsia"/>
          <w:sz w:val="24"/>
        </w:rPr>
        <w:t>中标后</w:t>
      </w:r>
      <w:r w:rsidRPr="002D3186">
        <w:rPr>
          <w:rFonts w:ascii="仿宋" w:eastAsia="仿宋" w:hAnsi="仿宋"/>
          <w:sz w:val="24"/>
        </w:rPr>
        <w:t>不依法与采购人签订合同的法律后果</w:t>
      </w:r>
      <w:r w:rsidRPr="002D3186">
        <w:rPr>
          <w:rFonts w:ascii="仿宋" w:eastAsia="仿宋" w:hAnsi="仿宋" w:hint="eastAsia"/>
          <w:sz w:val="24"/>
        </w:rPr>
        <w:t>。</w:t>
      </w:r>
    </w:p>
    <w:p w14:paraId="7BA8C5A9" w14:textId="77777777" w:rsidR="00D11FE1" w:rsidRPr="002D3186" w:rsidRDefault="00000000">
      <w:pPr>
        <w:spacing w:line="360" w:lineRule="auto"/>
        <w:ind w:firstLineChars="200" w:firstLine="480"/>
        <w:rPr>
          <w:rFonts w:ascii="仿宋" w:eastAsia="仿宋" w:hAnsi="仿宋" w:cs="仿宋" w:hint="eastAsia"/>
          <w:sz w:val="24"/>
        </w:rPr>
      </w:pPr>
      <w:r w:rsidRPr="002D3186">
        <w:rPr>
          <w:rFonts w:ascii="仿宋" w:eastAsia="仿宋" w:hAnsi="仿宋" w:cs="仿宋" w:hint="eastAsia"/>
          <w:sz w:val="24"/>
        </w:rPr>
        <w:t>（9）</w:t>
      </w:r>
      <w:r w:rsidRPr="002D3186">
        <w:rPr>
          <w:rFonts w:ascii="仿宋" w:eastAsia="仿宋" w:hAnsi="仿宋" w:cs="仿宋"/>
          <w:sz w:val="24"/>
        </w:rPr>
        <w:t xml:space="preserve"> </w:t>
      </w:r>
      <w:r w:rsidRPr="002D3186">
        <w:rPr>
          <w:rFonts w:ascii="仿宋" w:eastAsia="仿宋" w:hAnsi="仿宋" w:cs="仿宋" w:hint="eastAsia"/>
          <w:sz w:val="24"/>
        </w:rPr>
        <w:t>我方愿按《中华人民共和国民法典》履行自己的全部责任</w:t>
      </w:r>
      <w:r w:rsidRPr="002D3186">
        <w:rPr>
          <w:rFonts w:ascii="仿宋" w:eastAsia="仿宋" w:hAnsi="仿宋" w:hint="eastAsia"/>
          <w:sz w:val="24"/>
        </w:rPr>
        <w:t>和义务。</w:t>
      </w:r>
    </w:p>
    <w:p w14:paraId="14B3E1D4"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cs="仿宋" w:hint="eastAsia"/>
          <w:sz w:val="24"/>
        </w:rPr>
        <w:t>（1</w:t>
      </w:r>
      <w:r w:rsidRPr="002D3186">
        <w:rPr>
          <w:rFonts w:ascii="仿宋" w:eastAsia="仿宋" w:hAnsi="仿宋" w:cs="仿宋"/>
          <w:sz w:val="24"/>
        </w:rPr>
        <w:t>0</w:t>
      </w:r>
      <w:r w:rsidRPr="002D3186">
        <w:rPr>
          <w:rFonts w:ascii="仿宋" w:eastAsia="仿宋" w:hAnsi="仿宋" w:cs="仿宋" w:hint="eastAsia"/>
          <w:sz w:val="24"/>
        </w:rPr>
        <w:t xml:space="preserve">） </w:t>
      </w:r>
      <w:r w:rsidRPr="002D3186">
        <w:rPr>
          <w:rFonts w:ascii="仿宋" w:eastAsia="仿宋" w:hAnsi="仿宋" w:hint="eastAsia"/>
          <w:sz w:val="24"/>
        </w:rPr>
        <w:t>我方在此声明，所提交的投标文件中所有内容及资料均真实、有效、准确。如有弄虚作假情况出现，愿意按照招标文件中的相关规定承担责任。</w:t>
      </w:r>
    </w:p>
    <w:p w14:paraId="53EB3830" w14:textId="77777777" w:rsidR="00D11FE1" w:rsidRPr="002D3186" w:rsidRDefault="00000000">
      <w:pPr>
        <w:pStyle w:val="af"/>
        <w:tabs>
          <w:tab w:val="left" w:pos="5580"/>
        </w:tabs>
        <w:spacing w:line="360" w:lineRule="auto"/>
        <w:ind w:firstLineChars="200" w:firstLine="480"/>
        <w:rPr>
          <w:rFonts w:ascii="仿宋" w:eastAsia="仿宋" w:hAnsi="仿宋" w:hint="eastAsia"/>
          <w:sz w:val="24"/>
        </w:rPr>
      </w:pPr>
      <w:r w:rsidRPr="002D3186">
        <w:rPr>
          <w:rFonts w:ascii="仿宋" w:eastAsia="仿宋" w:hAnsi="仿宋" w:cs="仿宋" w:hint="eastAsia"/>
          <w:sz w:val="24"/>
        </w:rPr>
        <w:lastRenderedPageBreak/>
        <w:t>（1</w:t>
      </w:r>
      <w:r w:rsidRPr="002D3186">
        <w:rPr>
          <w:rFonts w:ascii="仿宋" w:eastAsia="仿宋" w:hAnsi="仿宋" w:cs="仿宋"/>
          <w:sz w:val="24"/>
        </w:rPr>
        <w:t>1</w:t>
      </w:r>
      <w:r w:rsidRPr="002D3186">
        <w:rPr>
          <w:rFonts w:ascii="仿宋" w:eastAsia="仿宋" w:hAnsi="仿宋" w:cs="仿宋" w:hint="eastAsia"/>
          <w:sz w:val="24"/>
        </w:rPr>
        <w:t xml:space="preserve">） </w:t>
      </w:r>
      <w:r w:rsidRPr="002D3186">
        <w:rPr>
          <w:rFonts w:ascii="仿宋" w:eastAsia="仿宋" w:hAnsi="仿宋"/>
          <w:sz w:val="24"/>
        </w:rPr>
        <w:t>联合体</w:t>
      </w:r>
      <w:r w:rsidRPr="002D3186">
        <w:rPr>
          <w:rFonts w:ascii="仿宋" w:eastAsia="仿宋" w:hAnsi="仿宋" w:hint="eastAsia"/>
          <w:sz w:val="24"/>
        </w:rPr>
        <w:t>中</w:t>
      </w:r>
      <w:r w:rsidRPr="002D3186">
        <w:rPr>
          <w:rFonts w:ascii="仿宋" w:eastAsia="仿宋" w:hAnsi="仿宋"/>
          <w:sz w:val="24"/>
        </w:rPr>
        <w:t>的大中型企业和其他自然人、法人或者</w:t>
      </w:r>
      <w:r w:rsidRPr="002D3186">
        <w:rPr>
          <w:rFonts w:ascii="仿宋" w:eastAsia="仿宋" w:hAnsi="仿宋" w:hint="eastAsia"/>
          <w:sz w:val="24"/>
        </w:rPr>
        <w:t>非法人组织</w:t>
      </w:r>
      <w:r w:rsidRPr="002D3186">
        <w:rPr>
          <w:rFonts w:ascii="仿宋" w:eastAsia="仿宋" w:hAnsi="仿宋"/>
          <w:sz w:val="24"/>
        </w:rPr>
        <w:t>，与</w:t>
      </w:r>
      <w:r w:rsidRPr="002D3186">
        <w:rPr>
          <w:rFonts w:ascii="仿宋" w:eastAsia="仿宋" w:hAnsi="仿宋" w:hint="eastAsia"/>
          <w:sz w:val="24"/>
        </w:rPr>
        <w:t>联合体中的</w:t>
      </w:r>
      <w:r w:rsidRPr="002D3186">
        <w:rPr>
          <w:rFonts w:ascii="仿宋" w:eastAsia="仿宋" w:hAnsi="仿宋"/>
          <w:sz w:val="24"/>
        </w:rPr>
        <w:t>小型、微型企业之间</w:t>
      </w:r>
      <w:r w:rsidRPr="002D3186">
        <w:rPr>
          <w:rFonts w:ascii="仿宋" w:eastAsia="仿宋" w:hAnsi="仿宋" w:hint="eastAsia"/>
          <w:sz w:val="24"/>
          <w:u w:val="single"/>
        </w:rPr>
        <w:t xml:space="preserve">     （</w:t>
      </w:r>
      <w:r w:rsidRPr="002D3186">
        <w:rPr>
          <w:rFonts w:ascii="仿宋" w:eastAsia="仿宋" w:hAnsi="仿宋"/>
          <w:sz w:val="24"/>
        </w:rPr>
        <w:t>存在</w:t>
      </w:r>
      <w:r w:rsidRPr="002D3186">
        <w:rPr>
          <w:rFonts w:ascii="仿宋" w:eastAsia="仿宋" w:hAnsi="仿宋" w:hint="eastAsia"/>
          <w:sz w:val="24"/>
        </w:rPr>
        <w:t>、不存在）</w:t>
      </w:r>
      <w:r w:rsidRPr="002D3186">
        <w:rPr>
          <w:rFonts w:ascii="仿宋" w:eastAsia="仿宋" w:hAnsi="仿宋"/>
          <w:sz w:val="24"/>
        </w:rPr>
        <w:t>投资关系</w:t>
      </w:r>
      <w:r w:rsidRPr="002D3186">
        <w:rPr>
          <w:rFonts w:ascii="仿宋" w:eastAsia="仿宋" w:hAnsi="仿宋" w:hint="eastAsia"/>
          <w:sz w:val="24"/>
        </w:rPr>
        <w:t>。</w:t>
      </w:r>
    </w:p>
    <w:p w14:paraId="01D76FCB" w14:textId="77777777" w:rsidR="00D11FE1" w:rsidRPr="002D3186" w:rsidRDefault="00000000">
      <w:pPr>
        <w:spacing w:line="360" w:lineRule="auto"/>
        <w:ind w:firstLineChars="200" w:firstLine="480"/>
        <w:rPr>
          <w:rFonts w:ascii="仿宋" w:eastAsia="仿宋" w:hAnsi="仿宋" w:hint="eastAsia"/>
          <w:sz w:val="24"/>
          <w:szCs w:val="20"/>
        </w:rPr>
      </w:pPr>
      <w:r w:rsidRPr="002D3186">
        <w:rPr>
          <w:rFonts w:ascii="仿宋" w:eastAsia="仿宋" w:hAnsi="仿宋" w:hint="eastAsia"/>
          <w:sz w:val="24"/>
          <w:szCs w:val="20"/>
        </w:rPr>
        <w:t>（1</w:t>
      </w:r>
      <w:r w:rsidRPr="002D3186">
        <w:rPr>
          <w:rFonts w:ascii="仿宋" w:eastAsia="仿宋" w:hAnsi="仿宋"/>
          <w:sz w:val="24"/>
          <w:szCs w:val="20"/>
        </w:rPr>
        <w:t>2</w:t>
      </w:r>
      <w:r w:rsidRPr="002D3186">
        <w:rPr>
          <w:rFonts w:ascii="仿宋" w:eastAsia="仿宋" w:hAnsi="仿宋" w:hint="eastAsia"/>
          <w:sz w:val="24"/>
          <w:szCs w:val="20"/>
        </w:rPr>
        <w:t xml:space="preserve">） </w:t>
      </w:r>
      <w:r w:rsidRPr="002D3186">
        <w:rPr>
          <w:rFonts w:ascii="仿宋" w:eastAsia="仿宋" w:hAnsi="仿宋"/>
          <w:sz w:val="24"/>
          <w:szCs w:val="20"/>
        </w:rPr>
        <w:t>其他补充条款（如有）：</w:t>
      </w:r>
      <w:r w:rsidRPr="002D3186">
        <w:rPr>
          <w:rFonts w:ascii="仿宋" w:eastAsia="仿宋" w:hAnsi="仿宋"/>
          <w:sz w:val="24"/>
          <w:szCs w:val="20"/>
          <w:u w:val="single"/>
        </w:rPr>
        <w:t xml:space="preserve">                        </w:t>
      </w:r>
      <w:r w:rsidRPr="002D3186">
        <w:rPr>
          <w:rFonts w:ascii="仿宋" w:eastAsia="仿宋" w:hAnsi="仿宋"/>
          <w:sz w:val="24"/>
          <w:szCs w:val="20"/>
        </w:rPr>
        <w:t>。</w:t>
      </w:r>
    </w:p>
    <w:p w14:paraId="40E876DE"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cs="仿宋" w:hint="eastAsia"/>
          <w:sz w:val="24"/>
        </w:rPr>
        <w:t>与本次投标有关的正式通讯地址：</w:t>
      </w:r>
    </w:p>
    <w:p w14:paraId="3124FE5D" w14:textId="77777777" w:rsidR="00D11FE1" w:rsidRPr="002D3186" w:rsidRDefault="00D11FE1">
      <w:pPr>
        <w:spacing w:line="360" w:lineRule="auto"/>
        <w:ind w:firstLine="465"/>
        <w:rPr>
          <w:rFonts w:ascii="仿宋" w:eastAsia="仿宋" w:hAnsi="仿宋" w:cs="仿宋" w:hint="eastAsia"/>
          <w:sz w:val="24"/>
        </w:rPr>
      </w:pPr>
    </w:p>
    <w:p w14:paraId="733F0CD9" w14:textId="77777777" w:rsidR="00D11FE1" w:rsidRPr="002D3186" w:rsidRDefault="00000000">
      <w:pPr>
        <w:pStyle w:val="af"/>
        <w:tabs>
          <w:tab w:val="left" w:pos="5580"/>
        </w:tabs>
        <w:spacing w:line="360" w:lineRule="auto"/>
        <w:ind w:leftChars="257" w:left="1080" w:hanging="540"/>
        <w:rPr>
          <w:rFonts w:ascii="仿宋" w:eastAsia="仿宋" w:hAnsi="仿宋" w:hint="eastAsia"/>
          <w:sz w:val="24"/>
          <w:u w:val="single"/>
        </w:rPr>
      </w:pPr>
      <w:r w:rsidRPr="002D3186">
        <w:rPr>
          <w:rFonts w:ascii="仿宋" w:eastAsia="仿宋" w:hAnsi="仿宋" w:hint="eastAsia"/>
          <w:sz w:val="24"/>
        </w:rPr>
        <w:t>详细地址：</w:t>
      </w:r>
      <w:r w:rsidRPr="002D3186">
        <w:rPr>
          <w:rFonts w:ascii="仿宋" w:eastAsia="仿宋" w:hAnsi="仿宋" w:hint="eastAsia"/>
          <w:sz w:val="24"/>
          <w:u w:val="single"/>
        </w:rPr>
        <w:t xml:space="preserve">                                                         </w:t>
      </w:r>
    </w:p>
    <w:p w14:paraId="54DCE395" w14:textId="77777777" w:rsidR="00D11FE1" w:rsidRPr="002D3186" w:rsidRDefault="00000000">
      <w:pPr>
        <w:pStyle w:val="af"/>
        <w:tabs>
          <w:tab w:val="left" w:pos="5580"/>
        </w:tabs>
        <w:spacing w:line="360" w:lineRule="auto"/>
        <w:ind w:leftChars="257" w:left="1080" w:hanging="540"/>
        <w:rPr>
          <w:rFonts w:ascii="仿宋" w:eastAsia="仿宋" w:hAnsi="仿宋" w:hint="eastAsia"/>
          <w:sz w:val="24"/>
          <w:u w:val="single"/>
        </w:rPr>
      </w:pPr>
      <w:r w:rsidRPr="002D3186">
        <w:rPr>
          <w:rFonts w:ascii="仿宋" w:eastAsia="仿宋" w:hAnsi="仿宋" w:hint="eastAsia"/>
          <w:sz w:val="24"/>
        </w:rPr>
        <w:t>固定电话：</w:t>
      </w:r>
      <w:r w:rsidRPr="002D3186">
        <w:rPr>
          <w:rFonts w:ascii="仿宋" w:eastAsia="仿宋" w:hAnsi="仿宋" w:hint="eastAsia"/>
          <w:sz w:val="24"/>
          <w:u w:val="single"/>
        </w:rPr>
        <w:t xml:space="preserve">                </w:t>
      </w:r>
      <w:r w:rsidRPr="002D3186">
        <w:rPr>
          <w:rFonts w:ascii="仿宋" w:eastAsia="仿宋" w:hAnsi="仿宋" w:hint="eastAsia"/>
          <w:sz w:val="24"/>
        </w:rPr>
        <w:t xml:space="preserve">  委托代理人移动电话：</w:t>
      </w:r>
      <w:r w:rsidRPr="002D3186">
        <w:rPr>
          <w:rFonts w:ascii="仿宋" w:eastAsia="仿宋" w:hAnsi="仿宋" w:hint="eastAsia"/>
          <w:sz w:val="24"/>
          <w:u w:val="single"/>
        </w:rPr>
        <w:t xml:space="preserve">                   </w:t>
      </w:r>
    </w:p>
    <w:p w14:paraId="3913A39F" w14:textId="77777777" w:rsidR="00D11FE1" w:rsidRPr="002D3186" w:rsidRDefault="00000000">
      <w:pPr>
        <w:pStyle w:val="af"/>
        <w:tabs>
          <w:tab w:val="left" w:pos="5580"/>
        </w:tabs>
        <w:spacing w:line="360" w:lineRule="auto"/>
        <w:ind w:leftChars="257" w:left="1080" w:hanging="540"/>
        <w:rPr>
          <w:rFonts w:ascii="仿宋" w:eastAsia="仿宋" w:hAnsi="仿宋" w:hint="eastAsia"/>
          <w:b/>
          <w:sz w:val="24"/>
        </w:rPr>
      </w:pPr>
      <w:r w:rsidRPr="002D3186">
        <w:rPr>
          <w:rFonts w:ascii="仿宋" w:eastAsia="仿宋" w:hAnsi="仿宋" w:hint="eastAsia"/>
          <w:sz w:val="24"/>
        </w:rPr>
        <w:t>电子邮箱：</w:t>
      </w:r>
      <w:r w:rsidRPr="002D3186">
        <w:rPr>
          <w:rFonts w:ascii="仿宋" w:eastAsia="仿宋" w:hAnsi="仿宋" w:hint="eastAsia"/>
          <w:sz w:val="24"/>
          <w:u w:val="single"/>
        </w:rPr>
        <w:t xml:space="preserve">                         </w:t>
      </w:r>
    </w:p>
    <w:p w14:paraId="4178D218" w14:textId="77777777" w:rsidR="00D11FE1" w:rsidRPr="002D3186" w:rsidRDefault="00D11FE1">
      <w:pPr>
        <w:pStyle w:val="af"/>
        <w:tabs>
          <w:tab w:val="left" w:pos="5580"/>
        </w:tabs>
        <w:spacing w:line="360" w:lineRule="auto"/>
        <w:ind w:leftChars="257" w:left="1080" w:hanging="540"/>
        <w:rPr>
          <w:rFonts w:ascii="仿宋" w:eastAsia="仿宋" w:hAnsi="仿宋" w:hint="eastAsia"/>
          <w:sz w:val="24"/>
        </w:rPr>
      </w:pPr>
    </w:p>
    <w:p w14:paraId="5320B98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297B90CC" w14:textId="77777777" w:rsidR="00D11FE1" w:rsidRPr="002D3186" w:rsidRDefault="00000000">
      <w:pPr>
        <w:pStyle w:val="af"/>
        <w:tabs>
          <w:tab w:val="left" w:pos="5580"/>
        </w:tabs>
        <w:spacing w:line="360" w:lineRule="auto"/>
        <w:ind w:leftChars="257" w:left="1080" w:hanging="540"/>
        <w:jc w:val="left"/>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sz w:val="24"/>
          <w:u w:val="single"/>
        </w:rPr>
        <w:t xml:space="preserve">            </w:t>
      </w:r>
      <w:r w:rsidRPr="002D3186">
        <w:rPr>
          <w:rFonts w:ascii="仿宋" w:eastAsia="仿宋" w:hAnsi="仿宋" w:hint="eastAsia"/>
          <w:sz w:val="24"/>
        </w:rPr>
        <w:t>（签字或加盖个人章）</w:t>
      </w:r>
    </w:p>
    <w:p w14:paraId="046EA087" w14:textId="77777777" w:rsidR="00D11FE1" w:rsidRPr="002D3186" w:rsidRDefault="00000000">
      <w:pPr>
        <w:pStyle w:val="af"/>
        <w:tabs>
          <w:tab w:val="left" w:pos="5580"/>
        </w:tabs>
        <w:spacing w:line="360" w:lineRule="auto"/>
        <w:ind w:leftChars="257" w:left="1080" w:hanging="540"/>
        <w:jc w:val="left"/>
        <w:rPr>
          <w:rFonts w:ascii="仿宋" w:eastAsia="仿宋" w:hAnsi="仿宋" w:hint="eastAsia"/>
          <w:sz w:val="24"/>
        </w:rPr>
      </w:pPr>
      <w:r w:rsidRPr="002D3186">
        <w:rPr>
          <w:rFonts w:ascii="仿宋" w:eastAsia="仿宋" w:hAnsi="仿宋" w:hint="eastAsia"/>
          <w:sz w:val="24"/>
        </w:rPr>
        <w:t>投标人开户银行（全称）：</w:t>
      </w:r>
      <w:r w:rsidRPr="002D3186">
        <w:rPr>
          <w:rFonts w:ascii="仿宋" w:eastAsia="仿宋" w:hAnsi="仿宋" w:hint="eastAsia"/>
          <w:sz w:val="24"/>
          <w:u w:val="single"/>
        </w:rPr>
        <w:t xml:space="preserve">                 </w:t>
      </w:r>
    </w:p>
    <w:p w14:paraId="23111A49" w14:textId="77777777" w:rsidR="00D11FE1" w:rsidRPr="002D3186" w:rsidRDefault="00000000">
      <w:pPr>
        <w:pStyle w:val="af"/>
        <w:tabs>
          <w:tab w:val="left" w:pos="5580"/>
        </w:tabs>
        <w:spacing w:line="360" w:lineRule="auto"/>
        <w:ind w:leftChars="257" w:left="1080" w:hanging="540"/>
        <w:jc w:val="left"/>
        <w:rPr>
          <w:rFonts w:ascii="仿宋" w:eastAsia="仿宋" w:hAnsi="仿宋" w:hint="eastAsia"/>
          <w:sz w:val="24"/>
        </w:rPr>
      </w:pPr>
      <w:r w:rsidRPr="002D3186">
        <w:rPr>
          <w:rFonts w:ascii="仿宋" w:eastAsia="仿宋" w:hAnsi="仿宋" w:hint="eastAsia"/>
          <w:sz w:val="24"/>
        </w:rPr>
        <w:t>投标人银行账号：</w:t>
      </w:r>
      <w:r w:rsidRPr="002D3186">
        <w:rPr>
          <w:rFonts w:ascii="仿宋" w:eastAsia="仿宋" w:hAnsi="仿宋" w:hint="eastAsia"/>
          <w:sz w:val="24"/>
          <w:u w:val="single"/>
        </w:rPr>
        <w:t xml:space="preserve">                 </w:t>
      </w:r>
    </w:p>
    <w:p w14:paraId="622A21AF" w14:textId="77777777" w:rsidR="00D11FE1" w:rsidRPr="002D3186" w:rsidRDefault="00000000">
      <w:pPr>
        <w:spacing w:line="360" w:lineRule="auto"/>
        <w:ind w:firstLineChars="243" w:firstLine="583"/>
        <w:rPr>
          <w:rFonts w:ascii="仿宋" w:eastAsia="仿宋" w:hAnsi="仿宋" w:cs="仿宋" w:hint="eastAsia"/>
          <w:sz w:val="24"/>
        </w:rPr>
      </w:pPr>
      <w:bookmarkStart w:id="609" w:name="_Hlk166570177"/>
      <w:r w:rsidRPr="002D3186">
        <w:rPr>
          <w:rFonts w:ascii="仿宋" w:eastAsia="仿宋" w:hAnsi="仿宋" w:hint="eastAsia"/>
          <w:sz w:val="24"/>
        </w:rPr>
        <w:t>日期：2</w:t>
      </w:r>
      <w:r w:rsidRPr="002D3186">
        <w:rPr>
          <w:rFonts w:ascii="仿宋" w:eastAsia="仿宋" w:hAnsi="仿宋"/>
          <w:sz w:val="24"/>
        </w:rPr>
        <w:t xml:space="preserve">02  </w:t>
      </w:r>
      <w:r w:rsidRPr="002D3186">
        <w:rPr>
          <w:rFonts w:ascii="仿宋" w:eastAsia="仿宋" w:hAnsi="仿宋" w:hint="eastAsia"/>
          <w:sz w:val="24"/>
        </w:rPr>
        <w:t xml:space="preserve">年 </w:t>
      </w:r>
      <w:r w:rsidRPr="002D3186">
        <w:rPr>
          <w:rFonts w:ascii="仿宋" w:eastAsia="仿宋" w:hAnsi="仿宋"/>
          <w:sz w:val="24"/>
        </w:rPr>
        <w:t xml:space="preserve">  </w:t>
      </w:r>
      <w:r w:rsidRPr="002D3186">
        <w:rPr>
          <w:rFonts w:ascii="仿宋" w:eastAsia="仿宋" w:hAnsi="仿宋" w:hint="eastAsia"/>
          <w:sz w:val="24"/>
        </w:rPr>
        <w:t>月</w:t>
      </w:r>
      <w:r w:rsidRPr="002D3186">
        <w:rPr>
          <w:rFonts w:ascii="仿宋" w:eastAsia="仿宋" w:hAnsi="仿宋"/>
          <w:sz w:val="24"/>
        </w:rPr>
        <w:t xml:space="preserve">   </w:t>
      </w:r>
      <w:r w:rsidRPr="002D3186">
        <w:rPr>
          <w:rFonts w:ascii="仿宋" w:eastAsia="仿宋" w:hAnsi="仿宋" w:hint="eastAsia"/>
          <w:sz w:val="24"/>
        </w:rPr>
        <w:t>日</w:t>
      </w:r>
      <w:bookmarkEnd w:id="609"/>
    </w:p>
    <w:p w14:paraId="055B1523" w14:textId="77777777" w:rsidR="00D11FE1" w:rsidRPr="002D3186" w:rsidRDefault="00D11FE1">
      <w:pPr>
        <w:spacing w:line="360" w:lineRule="auto"/>
        <w:ind w:firstLine="465"/>
        <w:rPr>
          <w:rFonts w:ascii="仿宋" w:eastAsia="仿宋" w:hAnsi="仿宋" w:cs="仿宋" w:hint="eastAsia"/>
          <w:sz w:val="24"/>
        </w:rPr>
      </w:pPr>
    </w:p>
    <w:p w14:paraId="12469C09" w14:textId="77777777" w:rsidR="00D11FE1" w:rsidRPr="002D3186" w:rsidRDefault="00D11FE1">
      <w:pPr>
        <w:spacing w:line="360" w:lineRule="auto"/>
        <w:ind w:firstLine="465"/>
        <w:rPr>
          <w:rFonts w:ascii="仿宋" w:eastAsia="仿宋" w:hAnsi="仿宋" w:cs="仿宋" w:hint="eastAsia"/>
          <w:sz w:val="24"/>
        </w:rPr>
      </w:pPr>
    </w:p>
    <w:p w14:paraId="39DCC136" w14:textId="77777777" w:rsidR="00D11FE1" w:rsidRPr="002D3186" w:rsidRDefault="00D11FE1">
      <w:pPr>
        <w:spacing w:line="360" w:lineRule="auto"/>
        <w:ind w:firstLine="465"/>
        <w:rPr>
          <w:rFonts w:ascii="仿宋" w:eastAsia="仿宋" w:hAnsi="仿宋" w:cs="仿宋" w:hint="eastAsia"/>
          <w:sz w:val="24"/>
        </w:rPr>
      </w:pPr>
    </w:p>
    <w:p w14:paraId="64ED1A71" w14:textId="77777777" w:rsidR="00D11FE1" w:rsidRPr="002D3186" w:rsidRDefault="00D11FE1">
      <w:pPr>
        <w:spacing w:line="360" w:lineRule="auto"/>
        <w:ind w:firstLine="465"/>
        <w:rPr>
          <w:rFonts w:ascii="仿宋" w:eastAsia="仿宋" w:hAnsi="仿宋" w:cs="仿宋" w:hint="eastAsia"/>
          <w:sz w:val="24"/>
        </w:rPr>
      </w:pPr>
    </w:p>
    <w:p w14:paraId="771C5B7B" w14:textId="77777777" w:rsidR="00D11FE1" w:rsidRPr="002D3186" w:rsidRDefault="00D11FE1">
      <w:pPr>
        <w:spacing w:line="360" w:lineRule="auto"/>
        <w:ind w:firstLine="465"/>
        <w:rPr>
          <w:rFonts w:ascii="仿宋" w:eastAsia="仿宋" w:hAnsi="仿宋" w:cs="仿宋" w:hint="eastAsia"/>
          <w:sz w:val="24"/>
        </w:rPr>
      </w:pPr>
    </w:p>
    <w:p w14:paraId="15EE763F" w14:textId="77777777" w:rsidR="00D11FE1" w:rsidRPr="002D3186" w:rsidRDefault="00D11FE1">
      <w:pPr>
        <w:spacing w:line="360" w:lineRule="auto"/>
        <w:ind w:firstLine="465"/>
        <w:rPr>
          <w:rFonts w:ascii="仿宋" w:eastAsia="仿宋" w:hAnsi="仿宋" w:cs="仿宋" w:hint="eastAsia"/>
          <w:sz w:val="24"/>
        </w:rPr>
      </w:pPr>
    </w:p>
    <w:p w14:paraId="783B0C66" w14:textId="77777777" w:rsidR="00D11FE1" w:rsidRPr="002D3186" w:rsidRDefault="00D11FE1">
      <w:pPr>
        <w:spacing w:line="360" w:lineRule="auto"/>
        <w:ind w:firstLine="465"/>
        <w:rPr>
          <w:rFonts w:ascii="仿宋" w:eastAsia="仿宋" w:hAnsi="仿宋" w:cs="仿宋" w:hint="eastAsia"/>
          <w:sz w:val="24"/>
        </w:rPr>
      </w:pPr>
    </w:p>
    <w:p w14:paraId="0C57AA21" w14:textId="77777777" w:rsidR="00D11FE1" w:rsidRPr="002D3186" w:rsidRDefault="00D11FE1">
      <w:pPr>
        <w:spacing w:line="360" w:lineRule="auto"/>
        <w:ind w:firstLine="465"/>
        <w:rPr>
          <w:rFonts w:ascii="仿宋" w:eastAsia="仿宋" w:hAnsi="仿宋" w:cs="仿宋" w:hint="eastAsia"/>
          <w:sz w:val="24"/>
        </w:rPr>
      </w:pPr>
    </w:p>
    <w:p w14:paraId="1A267E3F" w14:textId="77777777" w:rsidR="00D11FE1" w:rsidRPr="002D3186" w:rsidRDefault="00D11FE1">
      <w:pPr>
        <w:spacing w:line="360" w:lineRule="auto"/>
        <w:ind w:firstLine="465"/>
        <w:rPr>
          <w:rFonts w:ascii="仿宋" w:eastAsia="仿宋" w:hAnsi="仿宋" w:cs="仿宋" w:hint="eastAsia"/>
          <w:sz w:val="24"/>
        </w:rPr>
      </w:pPr>
    </w:p>
    <w:p w14:paraId="51C5EA96" w14:textId="77777777" w:rsidR="00D11FE1" w:rsidRPr="002D3186" w:rsidRDefault="00D11FE1">
      <w:pPr>
        <w:spacing w:line="360" w:lineRule="auto"/>
        <w:ind w:firstLine="465"/>
        <w:rPr>
          <w:rFonts w:ascii="仿宋" w:eastAsia="仿宋" w:hAnsi="仿宋" w:cs="仿宋" w:hint="eastAsia"/>
          <w:sz w:val="24"/>
        </w:rPr>
      </w:pPr>
    </w:p>
    <w:p w14:paraId="30C56312" w14:textId="77777777" w:rsidR="00D11FE1" w:rsidRPr="002D3186" w:rsidRDefault="00D11FE1">
      <w:pPr>
        <w:spacing w:line="360" w:lineRule="auto"/>
        <w:ind w:firstLine="465"/>
        <w:rPr>
          <w:rFonts w:ascii="仿宋" w:eastAsia="仿宋" w:hAnsi="仿宋" w:cs="仿宋" w:hint="eastAsia"/>
          <w:sz w:val="24"/>
        </w:rPr>
      </w:pPr>
    </w:p>
    <w:p w14:paraId="1F767691" w14:textId="77777777" w:rsidR="00D11FE1" w:rsidRPr="002D3186" w:rsidRDefault="00D11FE1">
      <w:pPr>
        <w:spacing w:line="360" w:lineRule="auto"/>
        <w:ind w:firstLine="465"/>
        <w:rPr>
          <w:rFonts w:ascii="仿宋" w:eastAsia="仿宋" w:hAnsi="仿宋" w:cs="仿宋" w:hint="eastAsia"/>
          <w:sz w:val="24"/>
        </w:rPr>
      </w:pPr>
    </w:p>
    <w:p w14:paraId="1EAF6807" w14:textId="77777777" w:rsidR="00D11FE1" w:rsidRPr="002D3186" w:rsidRDefault="00D11FE1">
      <w:pPr>
        <w:spacing w:line="360" w:lineRule="auto"/>
        <w:ind w:firstLine="465"/>
        <w:rPr>
          <w:rFonts w:ascii="仿宋" w:eastAsia="仿宋" w:hAnsi="仿宋" w:cs="仿宋" w:hint="eastAsia"/>
          <w:sz w:val="24"/>
        </w:rPr>
      </w:pPr>
    </w:p>
    <w:p w14:paraId="4A3695BB" w14:textId="77777777" w:rsidR="00D11FE1" w:rsidRPr="002D3186" w:rsidRDefault="00D11FE1">
      <w:pPr>
        <w:spacing w:line="360" w:lineRule="auto"/>
        <w:ind w:firstLine="465"/>
        <w:rPr>
          <w:rFonts w:ascii="仿宋" w:eastAsia="仿宋" w:hAnsi="仿宋" w:cs="仿宋" w:hint="eastAsia"/>
          <w:sz w:val="24"/>
        </w:rPr>
      </w:pPr>
    </w:p>
    <w:p w14:paraId="2B1B01D3" w14:textId="77777777" w:rsidR="00D11FE1" w:rsidRPr="002D3186" w:rsidRDefault="00D11FE1">
      <w:pPr>
        <w:spacing w:line="360" w:lineRule="auto"/>
        <w:rPr>
          <w:rFonts w:ascii="仿宋" w:eastAsia="仿宋" w:hAnsi="仿宋" w:hint="eastAsia"/>
          <w:sz w:val="24"/>
        </w:rPr>
      </w:pPr>
    </w:p>
    <w:p w14:paraId="4621BBCA" w14:textId="77777777" w:rsidR="00D11FE1" w:rsidRPr="002D3186" w:rsidRDefault="00000000">
      <w:pPr>
        <w:pStyle w:val="2"/>
        <w:widowControl/>
        <w:tabs>
          <w:tab w:val="center" w:pos="4479"/>
        </w:tabs>
        <w:adjustRightInd w:val="0"/>
        <w:snapToGrid w:val="0"/>
        <w:spacing w:before="0" w:after="0" w:line="360" w:lineRule="auto"/>
        <w:jc w:val="center"/>
        <w:rPr>
          <w:rFonts w:ascii="仿宋" w:eastAsia="仿宋" w:hAnsi="仿宋" w:hint="eastAsia"/>
          <w:b w:val="0"/>
          <w:sz w:val="28"/>
          <w:szCs w:val="28"/>
        </w:rPr>
      </w:pPr>
      <w:bookmarkStart w:id="610" w:name="_Toc15048335"/>
      <w:bookmarkStart w:id="611" w:name="_Toc22550"/>
      <w:bookmarkStart w:id="612" w:name="_Toc240443093"/>
      <w:bookmarkStart w:id="613" w:name="_Toc16568"/>
      <w:bookmarkStart w:id="614" w:name="_Toc532473495"/>
      <w:bookmarkStart w:id="615" w:name="_Toc30524"/>
      <w:bookmarkStart w:id="616" w:name="_Toc515647804"/>
      <w:r w:rsidRPr="002D3186">
        <w:rPr>
          <w:rFonts w:ascii="仿宋" w:eastAsia="仿宋" w:hAnsi="仿宋" w:cs="黑体" w:hint="eastAsia"/>
          <w:b w:val="0"/>
          <w:bCs w:val="0"/>
          <w:kern w:val="0"/>
          <w:sz w:val="28"/>
          <w:szCs w:val="28"/>
        </w:rPr>
        <w:lastRenderedPageBreak/>
        <w:t>5.开标一览表</w:t>
      </w:r>
      <w:bookmarkEnd w:id="610"/>
      <w:bookmarkEnd w:id="611"/>
      <w:bookmarkEnd w:id="612"/>
    </w:p>
    <w:bookmarkEnd w:id="613"/>
    <w:bookmarkEnd w:id="614"/>
    <w:bookmarkEnd w:id="615"/>
    <w:bookmarkEnd w:id="616"/>
    <w:p w14:paraId="172E20CF" w14:textId="77777777" w:rsidR="00D11FE1" w:rsidRPr="002D3186" w:rsidRDefault="00D11FE1">
      <w:pPr>
        <w:autoSpaceDE w:val="0"/>
        <w:autoSpaceDN w:val="0"/>
        <w:adjustRightInd w:val="0"/>
        <w:snapToGrid w:val="0"/>
        <w:spacing w:line="360" w:lineRule="auto"/>
        <w:jc w:val="center"/>
        <w:rPr>
          <w:rFonts w:ascii="仿宋" w:eastAsia="仿宋" w:hAnsi="仿宋" w:cs="黑体" w:hint="eastAsia"/>
          <w:kern w:val="0"/>
          <w:sz w:val="24"/>
        </w:rPr>
      </w:pPr>
    </w:p>
    <w:tbl>
      <w:tblPr>
        <w:tblW w:w="9162" w:type="dxa"/>
        <w:tblInd w:w="2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56"/>
        <w:gridCol w:w="6306"/>
      </w:tblGrid>
      <w:tr w:rsidR="00D11FE1" w:rsidRPr="002D3186" w14:paraId="5C18BD00" w14:textId="77777777">
        <w:trPr>
          <w:trHeight w:hRule="exact" w:val="624"/>
        </w:trPr>
        <w:tc>
          <w:tcPr>
            <w:tcW w:w="2856" w:type="dxa"/>
            <w:vAlign w:val="center"/>
          </w:tcPr>
          <w:p w14:paraId="5FAD524E"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项目名称</w:t>
            </w:r>
          </w:p>
        </w:tc>
        <w:tc>
          <w:tcPr>
            <w:tcW w:w="6306" w:type="dxa"/>
          </w:tcPr>
          <w:p w14:paraId="173B6184"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r w:rsidR="00D11FE1" w:rsidRPr="002D3186" w14:paraId="6697E21E" w14:textId="77777777">
        <w:trPr>
          <w:trHeight w:hRule="exact" w:val="624"/>
        </w:trPr>
        <w:tc>
          <w:tcPr>
            <w:tcW w:w="2856" w:type="dxa"/>
            <w:vAlign w:val="center"/>
          </w:tcPr>
          <w:p w14:paraId="3C177DBF"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招标编号</w:t>
            </w:r>
          </w:p>
        </w:tc>
        <w:tc>
          <w:tcPr>
            <w:tcW w:w="6306" w:type="dxa"/>
          </w:tcPr>
          <w:p w14:paraId="6C3FCC92"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r w:rsidR="00D11FE1" w:rsidRPr="002D3186" w14:paraId="7B749E4C" w14:textId="77777777">
        <w:trPr>
          <w:trHeight w:val="845"/>
        </w:trPr>
        <w:tc>
          <w:tcPr>
            <w:tcW w:w="2856" w:type="dxa"/>
            <w:vAlign w:val="center"/>
          </w:tcPr>
          <w:p w14:paraId="6BCA7415"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标段或包</w:t>
            </w:r>
          </w:p>
        </w:tc>
        <w:tc>
          <w:tcPr>
            <w:tcW w:w="6306" w:type="dxa"/>
          </w:tcPr>
          <w:p w14:paraId="50D44C01" w14:textId="77777777" w:rsidR="00D11FE1" w:rsidRPr="002D3186" w:rsidRDefault="00000000">
            <w:pPr>
              <w:pStyle w:val="afb"/>
              <w:spacing w:beforeLines="50" w:before="120" w:beforeAutospacing="0" w:afterLines="50" w:after="120" w:afterAutospacing="0" w:line="360" w:lineRule="auto"/>
              <w:rPr>
                <w:rFonts w:ascii="仿宋" w:eastAsia="仿宋" w:hAnsi="仿宋" w:hint="eastAsia"/>
                <w:szCs w:val="24"/>
              </w:rPr>
            </w:pPr>
            <w:r w:rsidRPr="002D3186">
              <w:rPr>
                <w:rFonts w:ascii="仿宋" w:eastAsia="仿宋" w:hAnsi="仿宋" w:hint="eastAsia"/>
                <w:szCs w:val="24"/>
              </w:rPr>
              <w:t>填写标段及标段名称（或包号及对应的包号名称），如采购项目未划分“包或标段</w:t>
            </w:r>
            <w:r w:rsidRPr="002D3186">
              <w:rPr>
                <w:rFonts w:ascii="仿宋" w:eastAsia="仿宋" w:hAnsi="仿宋"/>
                <w:szCs w:val="24"/>
              </w:rPr>
              <w:t>”</w:t>
            </w:r>
            <w:r w:rsidRPr="002D3186">
              <w:rPr>
                <w:rFonts w:ascii="仿宋" w:eastAsia="仿宋" w:hAnsi="仿宋" w:hint="eastAsia"/>
                <w:szCs w:val="24"/>
              </w:rPr>
              <w:t>，该项内容不需要填写。</w:t>
            </w:r>
          </w:p>
        </w:tc>
      </w:tr>
      <w:tr w:rsidR="00D11FE1" w:rsidRPr="002D3186" w14:paraId="64B76E08" w14:textId="77777777">
        <w:trPr>
          <w:trHeight w:hRule="exact" w:val="624"/>
        </w:trPr>
        <w:tc>
          <w:tcPr>
            <w:tcW w:w="2856" w:type="dxa"/>
            <w:vAlign w:val="center"/>
          </w:tcPr>
          <w:p w14:paraId="43E9C4F1"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投标人名称</w:t>
            </w:r>
          </w:p>
        </w:tc>
        <w:tc>
          <w:tcPr>
            <w:tcW w:w="6306" w:type="dxa"/>
          </w:tcPr>
          <w:p w14:paraId="7A352ACA" w14:textId="77777777" w:rsidR="00D11FE1" w:rsidRPr="002D3186" w:rsidRDefault="00D11FE1">
            <w:pPr>
              <w:pStyle w:val="afb"/>
              <w:spacing w:beforeLines="50" w:before="120" w:beforeAutospacing="0" w:afterLines="50" w:after="120" w:afterAutospacing="0" w:line="360" w:lineRule="auto"/>
              <w:jc w:val="center"/>
              <w:rPr>
                <w:rFonts w:ascii="仿宋" w:eastAsia="仿宋" w:hAnsi="仿宋" w:hint="eastAsia"/>
                <w:szCs w:val="24"/>
              </w:rPr>
            </w:pPr>
          </w:p>
        </w:tc>
      </w:tr>
      <w:tr w:rsidR="00D11FE1" w:rsidRPr="002D3186" w14:paraId="70381051" w14:textId="77777777">
        <w:trPr>
          <w:trHeight w:hRule="exact" w:val="624"/>
        </w:trPr>
        <w:tc>
          <w:tcPr>
            <w:tcW w:w="2856" w:type="dxa"/>
            <w:vAlign w:val="center"/>
          </w:tcPr>
          <w:p w14:paraId="6C052369"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投标范围</w:t>
            </w:r>
          </w:p>
        </w:tc>
        <w:tc>
          <w:tcPr>
            <w:tcW w:w="6306" w:type="dxa"/>
          </w:tcPr>
          <w:p w14:paraId="1C2C72AD"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按招标文件要求</w:t>
            </w:r>
          </w:p>
        </w:tc>
      </w:tr>
      <w:tr w:rsidR="00D11FE1" w:rsidRPr="002D3186" w14:paraId="3D9E172F" w14:textId="77777777">
        <w:trPr>
          <w:trHeight w:hRule="exact" w:val="624"/>
        </w:trPr>
        <w:tc>
          <w:tcPr>
            <w:tcW w:w="2856" w:type="dxa"/>
            <w:vMerge w:val="restart"/>
            <w:vAlign w:val="center"/>
          </w:tcPr>
          <w:p w14:paraId="31D6D97B"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投标总报价（元）</w:t>
            </w:r>
          </w:p>
        </w:tc>
        <w:tc>
          <w:tcPr>
            <w:tcW w:w="6306" w:type="dxa"/>
          </w:tcPr>
          <w:p w14:paraId="1A620673" w14:textId="77777777" w:rsidR="00D11FE1" w:rsidRPr="002D3186" w:rsidRDefault="00000000">
            <w:pPr>
              <w:pStyle w:val="afb"/>
              <w:spacing w:beforeLines="50" w:before="120" w:beforeAutospacing="0" w:afterLines="50" w:after="120" w:afterAutospacing="0" w:line="360" w:lineRule="auto"/>
              <w:rPr>
                <w:rFonts w:ascii="仿宋" w:eastAsia="仿宋" w:hAnsi="仿宋" w:hint="eastAsia"/>
                <w:szCs w:val="24"/>
              </w:rPr>
            </w:pPr>
            <w:r w:rsidRPr="002D3186">
              <w:rPr>
                <w:rFonts w:ascii="仿宋" w:eastAsia="仿宋" w:hAnsi="仿宋" w:hint="eastAsia"/>
                <w:b/>
                <w:bCs/>
                <w:szCs w:val="21"/>
              </w:rPr>
              <w:t>大写：</w:t>
            </w:r>
          </w:p>
        </w:tc>
      </w:tr>
      <w:tr w:rsidR="00D11FE1" w:rsidRPr="002D3186" w14:paraId="2E8C3572" w14:textId="77777777">
        <w:trPr>
          <w:trHeight w:hRule="exact" w:val="624"/>
        </w:trPr>
        <w:tc>
          <w:tcPr>
            <w:tcW w:w="2856" w:type="dxa"/>
            <w:vMerge/>
            <w:vAlign w:val="center"/>
          </w:tcPr>
          <w:p w14:paraId="74EC42C2" w14:textId="77777777" w:rsidR="00D11FE1" w:rsidRPr="002D3186" w:rsidRDefault="00D11FE1">
            <w:pPr>
              <w:pStyle w:val="afb"/>
              <w:spacing w:beforeLines="50" w:before="120" w:beforeAutospacing="0" w:afterLines="50" w:after="120" w:afterAutospacing="0" w:line="360" w:lineRule="auto"/>
              <w:jc w:val="center"/>
              <w:rPr>
                <w:rFonts w:ascii="仿宋" w:eastAsia="仿宋" w:hAnsi="仿宋" w:hint="eastAsia"/>
                <w:szCs w:val="24"/>
              </w:rPr>
            </w:pPr>
          </w:p>
        </w:tc>
        <w:tc>
          <w:tcPr>
            <w:tcW w:w="6306" w:type="dxa"/>
          </w:tcPr>
          <w:p w14:paraId="26CA00C4" w14:textId="77777777" w:rsidR="00D11FE1" w:rsidRPr="002D3186" w:rsidRDefault="00000000">
            <w:pPr>
              <w:pStyle w:val="afb"/>
              <w:spacing w:beforeLines="50" w:before="120" w:beforeAutospacing="0" w:afterLines="50" w:after="120" w:afterAutospacing="0" w:line="360" w:lineRule="auto"/>
              <w:rPr>
                <w:rFonts w:ascii="仿宋" w:eastAsia="仿宋" w:hAnsi="仿宋" w:hint="eastAsia"/>
                <w:b/>
                <w:bCs/>
                <w:szCs w:val="21"/>
              </w:rPr>
            </w:pPr>
            <w:r w:rsidRPr="002D3186">
              <w:rPr>
                <w:rFonts w:ascii="仿宋" w:eastAsia="仿宋" w:hAnsi="仿宋" w:hint="eastAsia"/>
                <w:b/>
                <w:bCs/>
                <w:szCs w:val="21"/>
              </w:rPr>
              <w:t>小写：</w:t>
            </w:r>
          </w:p>
        </w:tc>
      </w:tr>
      <w:tr w:rsidR="00D11FE1" w:rsidRPr="002D3186" w14:paraId="353CE715" w14:textId="77777777">
        <w:trPr>
          <w:trHeight w:hRule="exact" w:val="624"/>
        </w:trPr>
        <w:tc>
          <w:tcPr>
            <w:tcW w:w="2856" w:type="dxa"/>
            <w:vAlign w:val="center"/>
          </w:tcPr>
          <w:p w14:paraId="53EB32E0"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质量标准</w:t>
            </w:r>
          </w:p>
        </w:tc>
        <w:tc>
          <w:tcPr>
            <w:tcW w:w="6306" w:type="dxa"/>
          </w:tcPr>
          <w:p w14:paraId="010B9AC3"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r w:rsidR="00D11FE1" w:rsidRPr="002D3186" w14:paraId="7A69BF17" w14:textId="77777777">
        <w:trPr>
          <w:trHeight w:hRule="exact" w:val="624"/>
        </w:trPr>
        <w:tc>
          <w:tcPr>
            <w:tcW w:w="2856" w:type="dxa"/>
            <w:vAlign w:val="center"/>
          </w:tcPr>
          <w:p w14:paraId="7C79EBF7"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服务地点</w:t>
            </w:r>
          </w:p>
        </w:tc>
        <w:tc>
          <w:tcPr>
            <w:tcW w:w="6306" w:type="dxa"/>
          </w:tcPr>
          <w:p w14:paraId="6C5E582E"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r w:rsidR="00D11FE1" w:rsidRPr="002D3186" w14:paraId="4957F53B" w14:textId="77777777">
        <w:trPr>
          <w:trHeight w:hRule="exact" w:val="624"/>
        </w:trPr>
        <w:tc>
          <w:tcPr>
            <w:tcW w:w="2856" w:type="dxa"/>
            <w:vAlign w:val="center"/>
          </w:tcPr>
          <w:p w14:paraId="45D4C23A"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4"/>
              </w:rPr>
              <w:t>合同履行期限</w:t>
            </w:r>
          </w:p>
        </w:tc>
        <w:tc>
          <w:tcPr>
            <w:tcW w:w="6306" w:type="dxa"/>
            <w:vAlign w:val="center"/>
          </w:tcPr>
          <w:p w14:paraId="0E2C0211"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r w:rsidR="00D11FE1" w:rsidRPr="002D3186" w14:paraId="55FE17E6" w14:textId="77777777">
        <w:trPr>
          <w:trHeight w:hRule="exact" w:val="624"/>
        </w:trPr>
        <w:tc>
          <w:tcPr>
            <w:tcW w:w="2856" w:type="dxa"/>
            <w:vAlign w:val="center"/>
          </w:tcPr>
          <w:p w14:paraId="4E67B4F8" w14:textId="77777777" w:rsidR="00D11FE1" w:rsidRPr="002D3186" w:rsidRDefault="00000000">
            <w:pPr>
              <w:pStyle w:val="afb"/>
              <w:spacing w:beforeLines="50" w:before="120" w:beforeAutospacing="0" w:afterLines="50" w:after="120" w:afterAutospacing="0" w:line="360" w:lineRule="auto"/>
              <w:jc w:val="center"/>
              <w:rPr>
                <w:rFonts w:ascii="仿宋" w:eastAsia="仿宋" w:hAnsi="仿宋" w:hint="eastAsia"/>
                <w:szCs w:val="24"/>
              </w:rPr>
            </w:pPr>
            <w:r w:rsidRPr="002D3186">
              <w:rPr>
                <w:rFonts w:ascii="仿宋" w:eastAsia="仿宋" w:hAnsi="仿宋" w:hint="eastAsia"/>
                <w:szCs w:val="21"/>
              </w:rPr>
              <w:t>投标有效期</w:t>
            </w:r>
          </w:p>
        </w:tc>
        <w:tc>
          <w:tcPr>
            <w:tcW w:w="6306" w:type="dxa"/>
            <w:vAlign w:val="center"/>
          </w:tcPr>
          <w:p w14:paraId="7B967471" w14:textId="77777777" w:rsidR="00D11FE1" w:rsidRPr="002D3186" w:rsidRDefault="00D11FE1">
            <w:pPr>
              <w:pStyle w:val="afb"/>
              <w:spacing w:beforeLines="50" w:before="120" w:beforeAutospacing="0" w:afterLines="50" w:after="120" w:afterAutospacing="0" w:line="360" w:lineRule="auto"/>
              <w:rPr>
                <w:rFonts w:ascii="仿宋" w:eastAsia="仿宋" w:hAnsi="仿宋" w:hint="eastAsia"/>
                <w:szCs w:val="24"/>
              </w:rPr>
            </w:pPr>
          </w:p>
        </w:tc>
      </w:tr>
    </w:tbl>
    <w:p w14:paraId="4D61A6D8" w14:textId="77777777" w:rsidR="00D11FE1" w:rsidRPr="002D3186" w:rsidRDefault="00D11FE1">
      <w:pPr>
        <w:autoSpaceDE w:val="0"/>
        <w:autoSpaceDN w:val="0"/>
        <w:adjustRightInd w:val="0"/>
        <w:spacing w:line="360" w:lineRule="auto"/>
        <w:ind w:firstLineChars="171" w:firstLine="359"/>
        <w:jc w:val="left"/>
        <w:rPr>
          <w:rFonts w:ascii="仿宋" w:eastAsia="仿宋" w:hAnsi="仿宋" w:cs="仿宋_GB2312" w:hint="eastAsia"/>
          <w:kern w:val="0"/>
        </w:rPr>
      </w:pPr>
    </w:p>
    <w:p w14:paraId="364A8FC0" w14:textId="77777777" w:rsidR="00D11FE1" w:rsidRPr="002D3186" w:rsidRDefault="00000000">
      <w:pPr>
        <w:autoSpaceDE w:val="0"/>
        <w:autoSpaceDN w:val="0"/>
        <w:adjustRightInd w:val="0"/>
        <w:spacing w:line="360" w:lineRule="auto"/>
        <w:jc w:val="left"/>
        <w:rPr>
          <w:rFonts w:ascii="仿宋" w:eastAsia="仿宋" w:hAnsi="仿宋" w:cs="仿宋_GB2312" w:hint="eastAsia"/>
          <w:kern w:val="0"/>
          <w:sz w:val="24"/>
        </w:rPr>
      </w:pPr>
      <w:r w:rsidRPr="002D3186">
        <w:rPr>
          <w:rFonts w:ascii="仿宋" w:eastAsia="仿宋" w:hAnsi="仿宋" w:hint="eastAsia"/>
          <w:sz w:val="24"/>
        </w:rPr>
        <w:t>说明：此表中，每标段（或包）的投标总价应和投标分项报价表的总价相一致。</w:t>
      </w:r>
    </w:p>
    <w:p w14:paraId="65798613" w14:textId="77777777" w:rsidR="00D11FE1" w:rsidRPr="002D3186" w:rsidRDefault="00D11FE1">
      <w:pPr>
        <w:autoSpaceDE w:val="0"/>
        <w:autoSpaceDN w:val="0"/>
        <w:adjustRightInd w:val="0"/>
        <w:spacing w:line="360" w:lineRule="auto"/>
        <w:ind w:firstLineChars="171" w:firstLine="410"/>
        <w:jc w:val="left"/>
        <w:rPr>
          <w:rFonts w:ascii="仿宋" w:eastAsia="仿宋" w:hAnsi="仿宋" w:cs="仿宋_GB2312" w:hint="eastAsia"/>
          <w:kern w:val="0"/>
          <w:sz w:val="24"/>
        </w:rPr>
      </w:pPr>
    </w:p>
    <w:p w14:paraId="02197221" w14:textId="77777777" w:rsidR="00D11FE1" w:rsidRPr="002D3186" w:rsidRDefault="00000000">
      <w:pPr>
        <w:spacing w:line="360" w:lineRule="auto"/>
        <w:ind w:firstLine="2"/>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253C0CB2" w14:textId="77777777" w:rsidR="00D11FE1" w:rsidRPr="002D3186" w:rsidRDefault="00000000">
      <w:pPr>
        <w:spacing w:line="360" w:lineRule="auto"/>
        <w:ind w:left="14" w:hanging="14"/>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hint="eastAsia"/>
          <w:sz w:val="24"/>
          <w:u w:val="single"/>
        </w:rPr>
        <w:t xml:space="preserve"> </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0BBFBEB1" w14:textId="77777777" w:rsidR="00D11FE1" w:rsidRPr="002D3186" w:rsidRDefault="00000000">
      <w:pPr>
        <w:spacing w:line="360" w:lineRule="auto"/>
        <w:rPr>
          <w:rFonts w:ascii="仿宋" w:eastAsia="仿宋" w:hAnsi="仿宋" w:hint="eastAsia"/>
          <w:sz w:val="24"/>
        </w:rPr>
      </w:pPr>
      <w:r w:rsidRPr="002D3186">
        <w:rPr>
          <w:rFonts w:ascii="仿宋" w:eastAsia="仿宋" w:hAnsi="仿宋" w:cs="TimesNewRomanPSMT" w:hint="eastAsia"/>
          <w:kern w:val="0"/>
          <w:sz w:val="24"/>
        </w:rPr>
        <w:t xml:space="preserve">日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 xml:space="preserve">期： </w:t>
      </w:r>
      <w:r w:rsidRPr="002D3186">
        <w:rPr>
          <w:rFonts w:ascii="仿宋" w:eastAsia="仿宋" w:hAnsi="仿宋" w:cs="TimesNewRomanPSMT"/>
          <w:kern w:val="0"/>
          <w:sz w:val="24"/>
        </w:rPr>
        <w:t>202</w:t>
      </w:r>
      <w:r w:rsidRPr="002D3186">
        <w:rPr>
          <w:rFonts w:ascii="仿宋" w:eastAsia="仿宋" w:hAnsi="仿宋" w:cs="TimesNewRomanPSMT" w:hint="eastAsia"/>
          <w:kern w:val="0"/>
          <w:sz w:val="24"/>
        </w:rPr>
        <w:t xml:space="preserve">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5603555B"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bookmarkStart w:id="617" w:name="_Toc33634382"/>
    </w:p>
    <w:p w14:paraId="448482ED" w14:textId="512ADBFA" w:rsidR="00D11FE1" w:rsidRPr="002D3186" w:rsidRDefault="00766BE0">
      <w:pPr>
        <w:pStyle w:val="2"/>
        <w:widowControl/>
        <w:spacing w:line="360" w:lineRule="auto"/>
        <w:jc w:val="center"/>
        <w:rPr>
          <w:rFonts w:ascii="仿宋" w:eastAsia="仿宋" w:hAnsi="仿宋" w:hint="eastAsia"/>
          <w:sz w:val="24"/>
        </w:rPr>
      </w:pPr>
      <w:bookmarkStart w:id="618" w:name="_Toc15048348"/>
      <w:bookmarkStart w:id="619" w:name="_Toc216582816"/>
      <w:bookmarkStart w:id="620" w:name="_Toc6803"/>
      <w:bookmarkStart w:id="621" w:name="_Toc240443094"/>
      <w:bookmarkStart w:id="622" w:name="_Toc532473508"/>
      <w:bookmarkStart w:id="623" w:name="_Toc18267"/>
      <w:bookmarkStart w:id="624" w:name="_Toc515647819"/>
      <w:bookmarkStart w:id="625" w:name="_Toc14037"/>
      <w:bookmarkEnd w:id="617"/>
      <w:r>
        <w:rPr>
          <w:rFonts w:ascii="仿宋" w:eastAsia="仿宋" w:hAnsi="仿宋" w:cs="黑体" w:hint="eastAsia"/>
          <w:b w:val="0"/>
          <w:bCs w:val="0"/>
          <w:kern w:val="0"/>
          <w:sz w:val="28"/>
          <w:szCs w:val="28"/>
        </w:rPr>
        <w:lastRenderedPageBreak/>
        <w:t>6</w:t>
      </w:r>
      <w:r w:rsidRPr="002D3186">
        <w:rPr>
          <w:rFonts w:ascii="仿宋" w:eastAsia="仿宋" w:hAnsi="仿宋" w:cs="黑体" w:hint="eastAsia"/>
          <w:b w:val="0"/>
          <w:bCs w:val="0"/>
          <w:kern w:val="0"/>
          <w:sz w:val="28"/>
          <w:szCs w:val="28"/>
        </w:rPr>
        <w:t>.</w:t>
      </w:r>
      <w:bookmarkEnd w:id="618"/>
      <w:bookmarkEnd w:id="619"/>
      <w:bookmarkEnd w:id="620"/>
      <w:r w:rsidRPr="00766BE0">
        <w:rPr>
          <w:rFonts w:ascii="仿宋" w:eastAsia="仿宋" w:hAnsi="仿宋" w:cs="黑体" w:hint="eastAsia"/>
          <w:b w:val="0"/>
          <w:bCs w:val="0"/>
          <w:kern w:val="0"/>
          <w:sz w:val="28"/>
          <w:szCs w:val="28"/>
        </w:rPr>
        <w:t xml:space="preserve"> </w:t>
      </w:r>
      <w:r w:rsidRPr="002D3186">
        <w:rPr>
          <w:rFonts w:ascii="仿宋" w:eastAsia="仿宋" w:hAnsi="仿宋" w:cs="黑体" w:hint="eastAsia"/>
          <w:b w:val="0"/>
          <w:bCs w:val="0"/>
          <w:kern w:val="0"/>
          <w:sz w:val="28"/>
          <w:szCs w:val="28"/>
        </w:rPr>
        <w:t>投标分项报价表</w:t>
      </w:r>
      <w:bookmarkEnd w:id="621"/>
    </w:p>
    <w:bookmarkEnd w:id="622"/>
    <w:bookmarkEnd w:id="623"/>
    <w:bookmarkEnd w:id="624"/>
    <w:bookmarkEnd w:id="625"/>
    <w:p w14:paraId="2A9F9C0F" w14:textId="77777777" w:rsidR="00D11FE1" w:rsidRPr="002D3186" w:rsidRDefault="00000000">
      <w:pPr>
        <w:spacing w:line="360" w:lineRule="auto"/>
        <w:rPr>
          <w:rFonts w:ascii="仿宋" w:eastAsia="仿宋" w:hAnsi="仿宋" w:cs="宋体" w:hint="eastAsia"/>
          <w:sz w:val="24"/>
          <w:u w:val="single"/>
        </w:rPr>
      </w:pPr>
      <w:r w:rsidRPr="002D3186">
        <w:rPr>
          <w:rFonts w:ascii="仿宋" w:eastAsia="仿宋" w:hAnsi="仿宋" w:cs="宋体" w:hint="eastAsia"/>
          <w:sz w:val="24"/>
        </w:rPr>
        <w:t>投标人名称：</w:t>
      </w:r>
      <w:r w:rsidRPr="002D3186">
        <w:rPr>
          <w:rFonts w:ascii="仿宋" w:eastAsia="仿宋" w:hAnsi="仿宋" w:cs="宋体" w:hint="eastAsia"/>
          <w:sz w:val="24"/>
          <w:u w:val="single"/>
        </w:rPr>
        <w:t xml:space="preserve">                        </w:t>
      </w:r>
      <w:r w:rsidRPr="002D3186">
        <w:rPr>
          <w:rFonts w:ascii="仿宋" w:eastAsia="仿宋" w:hAnsi="仿宋" w:cs="宋体" w:hint="eastAsia"/>
          <w:sz w:val="24"/>
        </w:rPr>
        <w:t xml:space="preserve">            项目编号：</w:t>
      </w:r>
      <w:r w:rsidRPr="002D3186">
        <w:rPr>
          <w:rFonts w:ascii="仿宋" w:eastAsia="仿宋" w:hAnsi="仿宋" w:cs="宋体" w:hint="eastAsia"/>
          <w:sz w:val="24"/>
          <w:u w:val="single"/>
        </w:rPr>
        <w:t xml:space="preserve">               </w:t>
      </w:r>
    </w:p>
    <w:tbl>
      <w:tblPr>
        <w:tblW w:w="9418" w:type="dxa"/>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2538"/>
        <w:gridCol w:w="1141"/>
        <w:gridCol w:w="1321"/>
        <w:gridCol w:w="1126"/>
        <w:gridCol w:w="2347"/>
      </w:tblGrid>
      <w:tr w:rsidR="00D11FE1" w:rsidRPr="002D3186" w14:paraId="5FCAF302" w14:textId="77777777">
        <w:trPr>
          <w:trHeight w:hRule="exact" w:val="916"/>
        </w:trPr>
        <w:tc>
          <w:tcPr>
            <w:tcW w:w="945" w:type="dxa"/>
            <w:vAlign w:val="center"/>
          </w:tcPr>
          <w:p w14:paraId="4832BCBF"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序号</w:t>
            </w:r>
          </w:p>
        </w:tc>
        <w:tc>
          <w:tcPr>
            <w:tcW w:w="2538" w:type="dxa"/>
            <w:vAlign w:val="center"/>
          </w:tcPr>
          <w:p w14:paraId="5D7FC84C"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费用名称</w:t>
            </w:r>
          </w:p>
        </w:tc>
        <w:tc>
          <w:tcPr>
            <w:tcW w:w="1141" w:type="dxa"/>
            <w:vAlign w:val="center"/>
          </w:tcPr>
          <w:p w14:paraId="0A33EE72"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数量</w:t>
            </w:r>
          </w:p>
        </w:tc>
        <w:tc>
          <w:tcPr>
            <w:tcW w:w="1321" w:type="dxa"/>
            <w:vAlign w:val="center"/>
          </w:tcPr>
          <w:p w14:paraId="054F2EEF"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单价</w:t>
            </w:r>
          </w:p>
          <w:p w14:paraId="49C83E0C"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（元）</w:t>
            </w:r>
          </w:p>
        </w:tc>
        <w:tc>
          <w:tcPr>
            <w:tcW w:w="1126" w:type="dxa"/>
            <w:vAlign w:val="center"/>
          </w:tcPr>
          <w:p w14:paraId="2201272E"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总价</w:t>
            </w:r>
          </w:p>
          <w:p w14:paraId="2148DADE"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（元）</w:t>
            </w:r>
          </w:p>
        </w:tc>
        <w:tc>
          <w:tcPr>
            <w:tcW w:w="2347" w:type="dxa"/>
            <w:vAlign w:val="center"/>
          </w:tcPr>
          <w:p w14:paraId="0301313F" w14:textId="77777777" w:rsidR="00D11FE1" w:rsidRPr="002D3186" w:rsidRDefault="00000000">
            <w:pPr>
              <w:spacing w:line="360" w:lineRule="auto"/>
              <w:jc w:val="center"/>
              <w:rPr>
                <w:rFonts w:ascii="仿宋" w:eastAsia="仿宋" w:hAnsi="仿宋" w:cs="宋体" w:hint="eastAsia"/>
                <w:sz w:val="24"/>
              </w:rPr>
            </w:pPr>
            <w:r w:rsidRPr="002D3186">
              <w:rPr>
                <w:rFonts w:ascii="仿宋" w:eastAsia="仿宋" w:hAnsi="仿宋" w:cs="宋体" w:hint="eastAsia"/>
                <w:sz w:val="24"/>
              </w:rPr>
              <w:t>备注</w:t>
            </w:r>
          </w:p>
        </w:tc>
      </w:tr>
      <w:tr w:rsidR="00D11FE1" w:rsidRPr="002D3186" w14:paraId="3FCDE87E" w14:textId="77777777">
        <w:trPr>
          <w:trHeight w:hRule="exact" w:val="701"/>
        </w:trPr>
        <w:tc>
          <w:tcPr>
            <w:tcW w:w="9418" w:type="dxa"/>
            <w:gridSpan w:val="6"/>
            <w:vAlign w:val="center"/>
          </w:tcPr>
          <w:p w14:paraId="07D98B9E" w14:textId="77777777" w:rsidR="00D11FE1" w:rsidRPr="002D3186" w:rsidRDefault="00000000">
            <w:pPr>
              <w:spacing w:line="360" w:lineRule="auto"/>
              <w:jc w:val="left"/>
              <w:rPr>
                <w:rFonts w:ascii="仿宋" w:eastAsia="仿宋" w:hAnsi="仿宋" w:cs="宋体" w:hint="eastAsia"/>
                <w:sz w:val="24"/>
              </w:rPr>
            </w:pPr>
            <w:r w:rsidRPr="002D3186">
              <w:rPr>
                <w:rFonts w:ascii="仿宋" w:eastAsia="仿宋" w:hAnsi="仿宋" w:cs="宋体" w:hint="eastAsia"/>
                <w:sz w:val="24"/>
              </w:rPr>
              <w:t>服务部分</w:t>
            </w:r>
          </w:p>
        </w:tc>
      </w:tr>
      <w:tr w:rsidR="00D11FE1" w:rsidRPr="002D3186" w14:paraId="02840C98" w14:textId="77777777">
        <w:trPr>
          <w:trHeight w:hRule="exact" w:val="505"/>
        </w:trPr>
        <w:tc>
          <w:tcPr>
            <w:tcW w:w="945" w:type="dxa"/>
            <w:vAlign w:val="center"/>
          </w:tcPr>
          <w:p w14:paraId="595CF72C" w14:textId="77777777" w:rsidR="00D11FE1" w:rsidRPr="002D3186" w:rsidRDefault="00000000">
            <w:pPr>
              <w:spacing w:line="360" w:lineRule="auto"/>
              <w:jc w:val="center"/>
              <w:rPr>
                <w:rFonts w:ascii="仿宋" w:eastAsia="仿宋" w:hAnsi="仿宋" w:cs="宋体" w:hint="eastAsia"/>
                <w:snapToGrid w:val="0"/>
                <w:sz w:val="24"/>
                <w:szCs w:val="21"/>
                <w:lang w:eastAsia="en-US"/>
              </w:rPr>
            </w:pPr>
            <w:r w:rsidRPr="002D3186">
              <w:rPr>
                <w:rFonts w:ascii="仿宋" w:eastAsia="仿宋" w:hAnsi="仿宋" w:cs="宋体" w:hint="eastAsia"/>
                <w:sz w:val="24"/>
              </w:rPr>
              <w:t>1</w:t>
            </w:r>
          </w:p>
        </w:tc>
        <w:tc>
          <w:tcPr>
            <w:tcW w:w="2538" w:type="dxa"/>
            <w:vAlign w:val="center"/>
          </w:tcPr>
          <w:p w14:paraId="5E83452C" w14:textId="77777777" w:rsidR="00D11FE1" w:rsidRPr="002D3186" w:rsidRDefault="00D11FE1">
            <w:pPr>
              <w:spacing w:line="360" w:lineRule="auto"/>
              <w:jc w:val="center"/>
              <w:rPr>
                <w:rFonts w:ascii="仿宋" w:eastAsia="仿宋" w:hAnsi="仿宋" w:cs="宋体" w:hint="eastAsia"/>
                <w:sz w:val="24"/>
              </w:rPr>
            </w:pPr>
          </w:p>
        </w:tc>
        <w:tc>
          <w:tcPr>
            <w:tcW w:w="1141" w:type="dxa"/>
            <w:vAlign w:val="center"/>
          </w:tcPr>
          <w:p w14:paraId="6D01A24A" w14:textId="77777777" w:rsidR="00D11FE1" w:rsidRPr="002D3186" w:rsidRDefault="00D11FE1">
            <w:pPr>
              <w:spacing w:line="360" w:lineRule="auto"/>
              <w:jc w:val="center"/>
              <w:rPr>
                <w:rFonts w:ascii="仿宋" w:eastAsia="仿宋" w:hAnsi="仿宋" w:cs="宋体" w:hint="eastAsia"/>
                <w:sz w:val="24"/>
              </w:rPr>
            </w:pPr>
          </w:p>
        </w:tc>
        <w:tc>
          <w:tcPr>
            <w:tcW w:w="1321" w:type="dxa"/>
            <w:vAlign w:val="center"/>
          </w:tcPr>
          <w:p w14:paraId="72BBF401" w14:textId="77777777" w:rsidR="00D11FE1" w:rsidRPr="002D3186" w:rsidRDefault="00D11FE1">
            <w:pPr>
              <w:spacing w:line="360" w:lineRule="auto"/>
              <w:jc w:val="center"/>
              <w:rPr>
                <w:rFonts w:ascii="仿宋" w:eastAsia="仿宋" w:hAnsi="仿宋" w:cs="宋体" w:hint="eastAsia"/>
                <w:sz w:val="24"/>
              </w:rPr>
            </w:pPr>
          </w:p>
        </w:tc>
        <w:tc>
          <w:tcPr>
            <w:tcW w:w="1126" w:type="dxa"/>
            <w:vAlign w:val="center"/>
          </w:tcPr>
          <w:p w14:paraId="2F8CC5C6" w14:textId="77777777" w:rsidR="00D11FE1" w:rsidRPr="002D3186" w:rsidRDefault="00D11FE1">
            <w:pPr>
              <w:spacing w:line="360" w:lineRule="auto"/>
              <w:jc w:val="center"/>
              <w:rPr>
                <w:rFonts w:ascii="仿宋" w:eastAsia="仿宋" w:hAnsi="仿宋" w:cs="宋体" w:hint="eastAsia"/>
                <w:sz w:val="24"/>
              </w:rPr>
            </w:pPr>
          </w:p>
        </w:tc>
        <w:tc>
          <w:tcPr>
            <w:tcW w:w="2347" w:type="dxa"/>
            <w:vMerge w:val="restart"/>
            <w:vAlign w:val="center"/>
          </w:tcPr>
          <w:p w14:paraId="468BF6B3" w14:textId="26812F82" w:rsidR="00D11FE1" w:rsidRPr="002D3186" w:rsidRDefault="00D11FE1">
            <w:pPr>
              <w:spacing w:line="360" w:lineRule="auto"/>
              <w:jc w:val="center"/>
              <w:rPr>
                <w:rFonts w:ascii="仿宋" w:eastAsia="仿宋" w:hAnsi="仿宋" w:cs="宋体" w:hint="eastAsia"/>
                <w:sz w:val="24"/>
              </w:rPr>
            </w:pPr>
          </w:p>
        </w:tc>
      </w:tr>
      <w:tr w:rsidR="00D11FE1" w:rsidRPr="002D3186" w14:paraId="7C6A6320" w14:textId="77777777">
        <w:trPr>
          <w:trHeight w:hRule="exact" w:val="562"/>
        </w:trPr>
        <w:tc>
          <w:tcPr>
            <w:tcW w:w="945" w:type="dxa"/>
            <w:vAlign w:val="center"/>
          </w:tcPr>
          <w:p w14:paraId="1EE3D559" w14:textId="77777777" w:rsidR="00D11FE1" w:rsidRPr="002D3186" w:rsidRDefault="00000000">
            <w:pPr>
              <w:spacing w:line="360" w:lineRule="auto"/>
              <w:jc w:val="center"/>
              <w:rPr>
                <w:rFonts w:ascii="仿宋" w:eastAsia="仿宋" w:hAnsi="仿宋" w:cs="宋体" w:hint="eastAsia"/>
                <w:snapToGrid w:val="0"/>
                <w:sz w:val="24"/>
                <w:szCs w:val="21"/>
                <w:lang w:eastAsia="en-US"/>
              </w:rPr>
            </w:pPr>
            <w:r w:rsidRPr="002D3186">
              <w:rPr>
                <w:rFonts w:ascii="仿宋" w:eastAsia="仿宋" w:hAnsi="仿宋" w:cs="宋体" w:hint="eastAsia"/>
                <w:sz w:val="24"/>
              </w:rPr>
              <w:t>2</w:t>
            </w:r>
          </w:p>
        </w:tc>
        <w:tc>
          <w:tcPr>
            <w:tcW w:w="2538" w:type="dxa"/>
            <w:vAlign w:val="center"/>
          </w:tcPr>
          <w:p w14:paraId="257C7EAB" w14:textId="77777777" w:rsidR="00D11FE1" w:rsidRPr="002D3186" w:rsidRDefault="00D11FE1">
            <w:pPr>
              <w:spacing w:line="360" w:lineRule="auto"/>
              <w:jc w:val="center"/>
              <w:rPr>
                <w:rFonts w:ascii="仿宋" w:eastAsia="仿宋" w:hAnsi="仿宋" w:cs="宋体" w:hint="eastAsia"/>
                <w:sz w:val="24"/>
              </w:rPr>
            </w:pPr>
          </w:p>
        </w:tc>
        <w:tc>
          <w:tcPr>
            <w:tcW w:w="1141" w:type="dxa"/>
            <w:vAlign w:val="center"/>
          </w:tcPr>
          <w:p w14:paraId="34142D9B" w14:textId="77777777" w:rsidR="00D11FE1" w:rsidRPr="002D3186" w:rsidRDefault="00D11FE1">
            <w:pPr>
              <w:spacing w:line="360" w:lineRule="auto"/>
              <w:jc w:val="center"/>
              <w:rPr>
                <w:rFonts w:ascii="仿宋" w:eastAsia="仿宋" w:hAnsi="仿宋" w:cs="宋体" w:hint="eastAsia"/>
                <w:sz w:val="24"/>
              </w:rPr>
            </w:pPr>
          </w:p>
        </w:tc>
        <w:tc>
          <w:tcPr>
            <w:tcW w:w="1321" w:type="dxa"/>
            <w:vAlign w:val="center"/>
          </w:tcPr>
          <w:p w14:paraId="052651BA" w14:textId="77777777" w:rsidR="00D11FE1" w:rsidRPr="002D3186" w:rsidRDefault="00D11FE1">
            <w:pPr>
              <w:spacing w:line="360" w:lineRule="auto"/>
              <w:jc w:val="center"/>
              <w:rPr>
                <w:rFonts w:ascii="仿宋" w:eastAsia="仿宋" w:hAnsi="仿宋" w:cs="宋体" w:hint="eastAsia"/>
                <w:sz w:val="24"/>
              </w:rPr>
            </w:pPr>
          </w:p>
        </w:tc>
        <w:tc>
          <w:tcPr>
            <w:tcW w:w="1126" w:type="dxa"/>
            <w:vAlign w:val="center"/>
          </w:tcPr>
          <w:p w14:paraId="2A1A0BD0" w14:textId="77777777" w:rsidR="00D11FE1" w:rsidRPr="002D3186" w:rsidRDefault="00D11FE1">
            <w:pPr>
              <w:spacing w:line="360" w:lineRule="auto"/>
              <w:jc w:val="center"/>
              <w:rPr>
                <w:rFonts w:ascii="仿宋" w:eastAsia="仿宋" w:hAnsi="仿宋" w:cs="宋体" w:hint="eastAsia"/>
                <w:sz w:val="24"/>
              </w:rPr>
            </w:pPr>
          </w:p>
        </w:tc>
        <w:tc>
          <w:tcPr>
            <w:tcW w:w="2347" w:type="dxa"/>
            <w:vMerge/>
            <w:vAlign w:val="center"/>
          </w:tcPr>
          <w:p w14:paraId="4443E9BA" w14:textId="77777777" w:rsidR="00D11FE1" w:rsidRPr="002D3186" w:rsidRDefault="00D11FE1">
            <w:pPr>
              <w:spacing w:line="360" w:lineRule="auto"/>
              <w:jc w:val="center"/>
              <w:rPr>
                <w:rFonts w:ascii="仿宋" w:eastAsia="仿宋" w:hAnsi="仿宋" w:cs="宋体" w:hint="eastAsia"/>
                <w:sz w:val="24"/>
              </w:rPr>
            </w:pPr>
          </w:p>
        </w:tc>
      </w:tr>
      <w:tr w:rsidR="00D11FE1" w:rsidRPr="002D3186" w14:paraId="288E2415" w14:textId="77777777">
        <w:trPr>
          <w:trHeight w:hRule="exact" w:val="512"/>
        </w:trPr>
        <w:tc>
          <w:tcPr>
            <w:tcW w:w="945" w:type="dxa"/>
            <w:vAlign w:val="center"/>
          </w:tcPr>
          <w:p w14:paraId="1869CBAC" w14:textId="5A5914D6" w:rsidR="00D11FE1" w:rsidRPr="002D3186" w:rsidRDefault="00D54552">
            <w:pPr>
              <w:spacing w:line="360" w:lineRule="auto"/>
              <w:jc w:val="center"/>
              <w:rPr>
                <w:rFonts w:ascii="仿宋" w:eastAsia="仿宋" w:hAnsi="仿宋" w:cs="宋体" w:hint="eastAsia"/>
                <w:snapToGrid w:val="0"/>
                <w:sz w:val="24"/>
                <w:szCs w:val="21"/>
              </w:rPr>
            </w:pPr>
            <w:r>
              <w:rPr>
                <w:rFonts w:ascii="仿宋" w:eastAsia="仿宋" w:hAnsi="仿宋" w:cs="宋体"/>
                <w:snapToGrid w:val="0"/>
                <w:sz w:val="24"/>
                <w:szCs w:val="21"/>
              </w:rPr>
              <w:t>…</w:t>
            </w:r>
          </w:p>
        </w:tc>
        <w:tc>
          <w:tcPr>
            <w:tcW w:w="2538" w:type="dxa"/>
            <w:vAlign w:val="center"/>
          </w:tcPr>
          <w:p w14:paraId="2DB74181" w14:textId="77777777" w:rsidR="00D11FE1" w:rsidRPr="002D3186" w:rsidRDefault="00D11FE1">
            <w:pPr>
              <w:spacing w:line="360" w:lineRule="auto"/>
              <w:jc w:val="center"/>
              <w:rPr>
                <w:rFonts w:ascii="仿宋" w:eastAsia="仿宋" w:hAnsi="仿宋" w:cs="宋体" w:hint="eastAsia"/>
                <w:sz w:val="24"/>
              </w:rPr>
            </w:pPr>
          </w:p>
        </w:tc>
        <w:tc>
          <w:tcPr>
            <w:tcW w:w="1141" w:type="dxa"/>
            <w:vAlign w:val="center"/>
          </w:tcPr>
          <w:p w14:paraId="6A58B84B" w14:textId="77777777" w:rsidR="00D11FE1" w:rsidRPr="002D3186" w:rsidRDefault="00D11FE1">
            <w:pPr>
              <w:spacing w:line="360" w:lineRule="auto"/>
              <w:jc w:val="center"/>
              <w:rPr>
                <w:rFonts w:ascii="仿宋" w:eastAsia="仿宋" w:hAnsi="仿宋" w:cs="宋体" w:hint="eastAsia"/>
                <w:sz w:val="24"/>
              </w:rPr>
            </w:pPr>
          </w:p>
        </w:tc>
        <w:tc>
          <w:tcPr>
            <w:tcW w:w="1321" w:type="dxa"/>
            <w:vAlign w:val="center"/>
          </w:tcPr>
          <w:p w14:paraId="68A30B8E" w14:textId="77777777" w:rsidR="00D11FE1" w:rsidRPr="002D3186" w:rsidRDefault="00D11FE1">
            <w:pPr>
              <w:spacing w:line="360" w:lineRule="auto"/>
              <w:jc w:val="center"/>
              <w:rPr>
                <w:rFonts w:ascii="仿宋" w:eastAsia="仿宋" w:hAnsi="仿宋" w:cs="宋体" w:hint="eastAsia"/>
                <w:sz w:val="24"/>
              </w:rPr>
            </w:pPr>
          </w:p>
        </w:tc>
        <w:tc>
          <w:tcPr>
            <w:tcW w:w="1126" w:type="dxa"/>
            <w:vAlign w:val="center"/>
          </w:tcPr>
          <w:p w14:paraId="51FF3F85" w14:textId="77777777" w:rsidR="00D11FE1" w:rsidRPr="002D3186" w:rsidRDefault="00D11FE1">
            <w:pPr>
              <w:spacing w:line="360" w:lineRule="auto"/>
              <w:jc w:val="center"/>
              <w:rPr>
                <w:rFonts w:ascii="仿宋" w:eastAsia="仿宋" w:hAnsi="仿宋" w:cs="宋体" w:hint="eastAsia"/>
                <w:sz w:val="24"/>
              </w:rPr>
            </w:pPr>
          </w:p>
        </w:tc>
        <w:tc>
          <w:tcPr>
            <w:tcW w:w="2347" w:type="dxa"/>
            <w:vMerge/>
            <w:vAlign w:val="center"/>
          </w:tcPr>
          <w:p w14:paraId="4834B199" w14:textId="77777777" w:rsidR="00D11FE1" w:rsidRPr="002D3186" w:rsidRDefault="00D11FE1">
            <w:pPr>
              <w:spacing w:line="360" w:lineRule="auto"/>
              <w:jc w:val="center"/>
              <w:rPr>
                <w:rFonts w:ascii="仿宋" w:eastAsia="仿宋" w:hAnsi="仿宋" w:cs="宋体" w:hint="eastAsia"/>
                <w:sz w:val="24"/>
              </w:rPr>
            </w:pPr>
          </w:p>
        </w:tc>
      </w:tr>
      <w:tr w:rsidR="00D11FE1" w:rsidRPr="002D3186" w14:paraId="0E0BE688" w14:textId="77777777">
        <w:trPr>
          <w:trHeight w:hRule="exact" w:val="557"/>
        </w:trPr>
        <w:tc>
          <w:tcPr>
            <w:tcW w:w="9418" w:type="dxa"/>
            <w:gridSpan w:val="6"/>
            <w:vAlign w:val="center"/>
          </w:tcPr>
          <w:p w14:paraId="428BF391" w14:textId="77777777" w:rsidR="00D11FE1" w:rsidRPr="002D3186" w:rsidRDefault="00000000">
            <w:pPr>
              <w:spacing w:line="360" w:lineRule="auto"/>
              <w:rPr>
                <w:rFonts w:ascii="仿宋" w:eastAsia="仿宋" w:hAnsi="仿宋" w:cs="宋体" w:hint="eastAsia"/>
                <w:sz w:val="24"/>
              </w:rPr>
            </w:pPr>
            <w:r w:rsidRPr="002D3186">
              <w:rPr>
                <w:rFonts w:ascii="仿宋" w:eastAsia="仿宋" w:hAnsi="仿宋" w:cs="宋体" w:hint="eastAsia"/>
                <w:sz w:val="24"/>
              </w:rPr>
              <w:t>合计（大写）：</w:t>
            </w:r>
          </w:p>
        </w:tc>
      </w:tr>
    </w:tbl>
    <w:p w14:paraId="163240F6" w14:textId="77777777" w:rsidR="00D54552" w:rsidRDefault="00D54552" w:rsidP="00D54552">
      <w:pPr>
        <w:kinsoku w:val="0"/>
        <w:autoSpaceDE w:val="0"/>
        <w:autoSpaceDN w:val="0"/>
        <w:adjustRightInd w:val="0"/>
        <w:snapToGrid w:val="0"/>
        <w:spacing w:line="360" w:lineRule="auto"/>
        <w:ind w:leftChars="30" w:left="63"/>
        <w:textAlignment w:val="baseline"/>
        <w:rPr>
          <w:rFonts w:ascii="仿宋" w:eastAsia="仿宋" w:hAnsi="仿宋" w:cs="宋体" w:hint="eastAsia"/>
          <w:sz w:val="24"/>
        </w:rPr>
      </w:pPr>
    </w:p>
    <w:p w14:paraId="6285B2FC" w14:textId="169967DD" w:rsidR="00D11FE1" w:rsidRPr="002D3186" w:rsidRDefault="00000000" w:rsidP="00D54552">
      <w:pPr>
        <w:kinsoku w:val="0"/>
        <w:autoSpaceDE w:val="0"/>
        <w:autoSpaceDN w:val="0"/>
        <w:adjustRightInd w:val="0"/>
        <w:snapToGrid w:val="0"/>
        <w:spacing w:line="360" w:lineRule="auto"/>
        <w:ind w:leftChars="30" w:left="63"/>
        <w:textAlignment w:val="baseline"/>
        <w:rPr>
          <w:rFonts w:ascii="仿宋" w:eastAsia="仿宋" w:hAnsi="仿宋" w:cs="宋体" w:hint="eastAsia"/>
          <w:sz w:val="24"/>
        </w:rPr>
      </w:pPr>
      <w:r w:rsidRPr="002D3186">
        <w:rPr>
          <w:rFonts w:ascii="仿宋" w:eastAsia="仿宋" w:hAnsi="仿宋" w:cs="宋体"/>
          <w:sz w:val="24"/>
        </w:rPr>
        <w:t>注：1、</w:t>
      </w:r>
      <w:r w:rsidRPr="002D3186">
        <w:rPr>
          <w:rFonts w:ascii="仿宋" w:eastAsia="仿宋" w:hAnsi="仿宋" w:cs="宋体" w:hint="eastAsia"/>
          <w:sz w:val="24"/>
        </w:rPr>
        <w:t>投标人必须填写分项费用，以证明投标报价的合理性，否则视为无效投标。</w:t>
      </w:r>
    </w:p>
    <w:p w14:paraId="5DFB8974" w14:textId="77777777" w:rsidR="00D11FE1" w:rsidRPr="002D3186" w:rsidRDefault="00D11FE1">
      <w:pPr>
        <w:kinsoku w:val="0"/>
        <w:autoSpaceDE w:val="0"/>
        <w:autoSpaceDN w:val="0"/>
        <w:adjustRightInd w:val="0"/>
        <w:snapToGrid w:val="0"/>
        <w:spacing w:line="360" w:lineRule="auto"/>
        <w:textAlignment w:val="baseline"/>
        <w:rPr>
          <w:rFonts w:ascii="仿宋" w:eastAsia="仿宋" w:hAnsi="仿宋" w:cs="宋体" w:hint="eastAsia"/>
          <w:sz w:val="24"/>
        </w:rPr>
      </w:pPr>
    </w:p>
    <w:p w14:paraId="15D50ED8"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29A736EF"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0EF326B9" w14:textId="77777777" w:rsidR="00D11FE1" w:rsidRPr="002D3186" w:rsidRDefault="00000000">
      <w:pPr>
        <w:spacing w:line="360" w:lineRule="auto"/>
        <w:ind w:leftChars="228" w:left="5759" w:hangingChars="2200" w:hanging="5280"/>
        <w:rPr>
          <w:rFonts w:ascii="仿宋" w:eastAsia="仿宋" w:hAnsi="仿宋" w:hint="eastAsia"/>
          <w:sz w:val="24"/>
        </w:rPr>
      </w:pPr>
      <w:r w:rsidRPr="002D3186">
        <w:rPr>
          <w:rFonts w:ascii="仿宋" w:eastAsia="仿宋" w:hAnsi="仿宋" w:cs="TimesNewRomanPSMT" w:hint="eastAsia"/>
          <w:kern w:val="0"/>
          <w:sz w:val="24"/>
        </w:rPr>
        <w:t xml:space="preserve">日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21214E04" w14:textId="77777777" w:rsidR="00D11FE1" w:rsidRDefault="00D11FE1">
      <w:pPr>
        <w:spacing w:line="360" w:lineRule="auto"/>
        <w:rPr>
          <w:rFonts w:ascii="仿宋" w:eastAsia="仿宋" w:hAnsi="仿宋" w:hint="eastAsia"/>
          <w:sz w:val="24"/>
        </w:rPr>
      </w:pPr>
    </w:p>
    <w:p w14:paraId="1E0662DC" w14:textId="77777777" w:rsidR="00D54552" w:rsidRDefault="00D54552">
      <w:pPr>
        <w:spacing w:line="360" w:lineRule="auto"/>
        <w:rPr>
          <w:rFonts w:ascii="仿宋" w:eastAsia="仿宋" w:hAnsi="仿宋" w:hint="eastAsia"/>
          <w:sz w:val="24"/>
        </w:rPr>
      </w:pPr>
    </w:p>
    <w:p w14:paraId="2AD97B90" w14:textId="77777777" w:rsidR="00D54552" w:rsidRDefault="00D54552">
      <w:pPr>
        <w:spacing w:line="360" w:lineRule="auto"/>
        <w:rPr>
          <w:rFonts w:ascii="仿宋" w:eastAsia="仿宋" w:hAnsi="仿宋" w:hint="eastAsia"/>
          <w:sz w:val="24"/>
        </w:rPr>
      </w:pPr>
    </w:p>
    <w:p w14:paraId="4E0F1F1E" w14:textId="77777777" w:rsidR="00D54552" w:rsidRDefault="00D54552">
      <w:pPr>
        <w:spacing w:line="360" w:lineRule="auto"/>
        <w:rPr>
          <w:rFonts w:ascii="仿宋" w:eastAsia="仿宋" w:hAnsi="仿宋" w:hint="eastAsia"/>
          <w:sz w:val="24"/>
        </w:rPr>
      </w:pPr>
    </w:p>
    <w:p w14:paraId="18DCA4D3" w14:textId="77777777" w:rsidR="00D54552" w:rsidRDefault="00D54552">
      <w:pPr>
        <w:spacing w:line="360" w:lineRule="auto"/>
        <w:rPr>
          <w:rFonts w:ascii="仿宋" w:eastAsia="仿宋" w:hAnsi="仿宋" w:hint="eastAsia"/>
          <w:sz w:val="24"/>
        </w:rPr>
      </w:pPr>
    </w:p>
    <w:p w14:paraId="5FC1A64D" w14:textId="77777777" w:rsidR="00D54552" w:rsidRDefault="00D54552">
      <w:pPr>
        <w:spacing w:line="360" w:lineRule="auto"/>
        <w:rPr>
          <w:rFonts w:ascii="仿宋" w:eastAsia="仿宋" w:hAnsi="仿宋" w:hint="eastAsia"/>
          <w:sz w:val="24"/>
        </w:rPr>
      </w:pPr>
    </w:p>
    <w:p w14:paraId="28B828F5" w14:textId="77777777" w:rsidR="00D54552" w:rsidRDefault="00D54552">
      <w:pPr>
        <w:spacing w:line="360" w:lineRule="auto"/>
        <w:rPr>
          <w:rFonts w:ascii="仿宋" w:eastAsia="仿宋" w:hAnsi="仿宋" w:hint="eastAsia"/>
          <w:sz w:val="24"/>
        </w:rPr>
      </w:pPr>
    </w:p>
    <w:p w14:paraId="3A85131E" w14:textId="77777777" w:rsidR="00D54552" w:rsidRDefault="00D54552">
      <w:pPr>
        <w:spacing w:line="360" w:lineRule="auto"/>
        <w:rPr>
          <w:rFonts w:ascii="仿宋" w:eastAsia="仿宋" w:hAnsi="仿宋" w:hint="eastAsia"/>
          <w:sz w:val="24"/>
        </w:rPr>
      </w:pPr>
    </w:p>
    <w:p w14:paraId="577475B3" w14:textId="77777777" w:rsidR="00D54552" w:rsidRDefault="00D54552">
      <w:pPr>
        <w:spacing w:line="360" w:lineRule="auto"/>
        <w:rPr>
          <w:rFonts w:ascii="仿宋" w:eastAsia="仿宋" w:hAnsi="仿宋" w:hint="eastAsia"/>
          <w:sz w:val="24"/>
        </w:rPr>
      </w:pPr>
    </w:p>
    <w:p w14:paraId="3124704E" w14:textId="77777777" w:rsidR="00D54552" w:rsidRDefault="00D54552">
      <w:pPr>
        <w:spacing w:line="360" w:lineRule="auto"/>
        <w:rPr>
          <w:rFonts w:ascii="仿宋" w:eastAsia="仿宋" w:hAnsi="仿宋" w:hint="eastAsia"/>
          <w:sz w:val="24"/>
        </w:rPr>
      </w:pPr>
    </w:p>
    <w:p w14:paraId="093E88EE" w14:textId="77777777" w:rsidR="00D54552" w:rsidRDefault="00D54552">
      <w:pPr>
        <w:spacing w:line="360" w:lineRule="auto"/>
        <w:rPr>
          <w:rFonts w:ascii="仿宋" w:eastAsia="仿宋" w:hAnsi="仿宋" w:hint="eastAsia"/>
          <w:sz w:val="24"/>
        </w:rPr>
      </w:pPr>
    </w:p>
    <w:p w14:paraId="28A97E1F" w14:textId="77777777" w:rsidR="00D54552" w:rsidRPr="002D3186" w:rsidRDefault="00D54552">
      <w:pPr>
        <w:spacing w:line="360" w:lineRule="auto"/>
        <w:rPr>
          <w:rFonts w:ascii="仿宋" w:eastAsia="仿宋" w:hAnsi="仿宋" w:hint="eastAsia"/>
          <w:sz w:val="24"/>
        </w:rPr>
      </w:pPr>
    </w:p>
    <w:p w14:paraId="15BABBE2" w14:textId="39B5F024" w:rsidR="00D11FE1" w:rsidRPr="002D3186" w:rsidRDefault="00766BE0">
      <w:pPr>
        <w:pStyle w:val="2"/>
        <w:widowControl/>
        <w:spacing w:line="360" w:lineRule="auto"/>
        <w:jc w:val="center"/>
        <w:rPr>
          <w:rFonts w:ascii="仿宋" w:eastAsia="仿宋" w:hAnsi="仿宋" w:hint="eastAsia"/>
          <w:sz w:val="24"/>
        </w:rPr>
      </w:pPr>
      <w:bookmarkStart w:id="626" w:name="_Toc14424"/>
      <w:bookmarkStart w:id="627" w:name="_Toc240443095"/>
      <w:r>
        <w:rPr>
          <w:rFonts w:ascii="仿宋" w:eastAsia="仿宋" w:hAnsi="仿宋" w:cs="黑体" w:hint="eastAsia"/>
          <w:b w:val="0"/>
          <w:bCs w:val="0"/>
          <w:kern w:val="0"/>
          <w:sz w:val="28"/>
          <w:szCs w:val="28"/>
        </w:rPr>
        <w:lastRenderedPageBreak/>
        <w:t>7</w:t>
      </w:r>
      <w:r w:rsidRPr="002D3186">
        <w:rPr>
          <w:rFonts w:ascii="仿宋" w:eastAsia="仿宋" w:hAnsi="仿宋" w:cs="黑体" w:hint="eastAsia"/>
          <w:b w:val="0"/>
          <w:bCs w:val="0"/>
          <w:kern w:val="0"/>
          <w:sz w:val="28"/>
          <w:szCs w:val="28"/>
        </w:rPr>
        <w:t>.技术要求偏离表</w:t>
      </w:r>
      <w:bookmarkEnd w:id="626"/>
      <w:bookmarkEnd w:id="627"/>
    </w:p>
    <w:p w14:paraId="37C68B11" w14:textId="77777777" w:rsidR="00D11FE1" w:rsidRPr="002D3186" w:rsidRDefault="00D11FE1">
      <w:pPr>
        <w:pStyle w:val="af"/>
        <w:spacing w:line="360" w:lineRule="auto"/>
        <w:rPr>
          <w:rFonts w:ascii="仿宋" w:eastAsia="仿宋" w:hAnsi="仿宋" w:hint="eastAsia"/>
          <w:b/>
          <w:kern w:val="0"/>
          <w:sz w:val="24"/>
        </w:rPr>
      </w:pPr>
    </w:p>
    <w:p w14:paraId="56D1ED55" w14:textId="77777777" w:rsidR="00D11FE1" w:rsidRPr="002D3186" w:rsidRDefault="00D11FE1">
      <w:pPr>
        <w:pStyle w:val="af"/>
        <w:spacing w:line="360" w:lineRule="auto"/>
        <w:rPr>
          <w:rFonts w:ascii="仿宋" w:eastAsia="仿宋" w:hAnsi="仿宋" w:hint="eastAsia"/>
          <w:b/>
          <w:kern w:val="0"/>
          <w:sz w:val="24"/>
        </w:rPr>
      </w:pPr>
    </w:p>
    <w:p w14:paraId="4E8AADC5" w14:textId="77777777" w:rsidR="00D11FE1" w:rsidRPr="002D3186" w:rsidRDefault="00000000">
      <w:pPr>
        <w:pStyle w:val="af"/>
        <w:spacing w:line="360" w:lineRule="auto"/>
        <w:rPr>
          <w:rFonts w:ascii="仿宋" w:eastAsia="仿宋" w:hAnsi="仿宋" w:hint="eastAsia"/>
          <w:szCs w:val="21"/>
        </w:rPr>
      </w:pPr>
      <w:r w:rsidRPr="002D3186">
        <w:rPr>
          <w:rFonts w:ascii="仿宋" w:eastAsia="仿宋" w:hAnsi="仿宋" w:hint="eastAsia"/>
          <w:szCs w:val="21"/>
        </w:rPr>
        <w:t>项目名称：</w:t>
      </w:r>
      <w:r w:rsidRPr="002D3186">
        <w:rPr>
          <w:rFonts w:ascii="仿宋" w:eastAsia="仿宋" w:hAnsi="仿宋"/>
          <w:szCs w:val="21"/>
        </w:rPr>
        <w:t xml:space="preserve">                                              </w:t>
      </w:r>
      <w:r w:rsidRPr="002D3186">
        <w:rPr>
          <w:rFonts w:ascii="仿宋" w:eastAsia="仿宋" w:hAnsi="仿宋" w:hint="eastAsia"/>
          <w:szCs w:val="21"/>
        </w:rPr>
        <w:t>招标编号：</w:t>
      </w:r>
    </w:p>
    <w:p w14:paraId="39393AE1" w14:textId="77777777" w:rsidR="00D11FE1" w:rsidRPr="002D3186" w:rsidRDefault="00000000">
      <w:pPr>
        <w:pStyle w:val="af"/>
        <w:spacing w:line="360" w:lineRule="auto"/>
        <w:rPr>
          <w:rFonts w:ascii="仿宋" w:eastAsia="仿宋" w:hAnsi="仿宋" w:hint="eastAsia"/>
          <w:szCs w:val="21"/>
        </w:rPr>
      </w:pPr>
      <w:r w:rsidRPr="002D3186">
        <w:rPr>
          <w:rFonts w:ascii="仿宋" w:eastAsia="仿宋" w:hAnsi="仿宋" w:hint="eastAsia"/>
          <w:szCs w:val="21"/>
        </w:rPr>
        <w:t>包号：</w:t>
      </w:r>
      <w:r w:rsidRPr="002D3186">
        <w:rPr>
          <w:rFonts w:ascii="仿宋" w:eastAsia="仿宋" w:hAnsi="仿宋"/>
          <w:szCs w:val="21"/>
        </w:rPr>
        <w:t xml:space="preserve">                 </w:t>
      </w:r>
      <w:r w:rsidRPr="002D3186">
        <w:rPr>
          <w:rFonts w:ascii="仿宋" w:eastAsia="仿宋" w:hAnsi="仿宋" w:hint="eastAsia"/>
          <w:szCs w:val="21"/>
        </w:rPr>
        <w:t xml:space="preserve">包名称： </w:t>
      </w:r>
      <w:r w:rsidRPr="002D3186">
        <w:rPr>
          <w:rFonts w:ascii="仿宋" w:eastAsia="仿宋" w:hAnsi="仿宋"/>
          <w:szCs w:val="21"/>
        </w:rPr>
        <w:t xml:space="preserve">         </w:t>
      </w:r>
    </w:p>
    <w:tbl>
      <w:tblPr>
        <w:tblW w:w="97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28"/>
        <w:gridCol w:w="1994"/>
        <w:gridCol w:w="2072"/>
        <w:gridCol w:w="1842"/>
        <w:gridCol w:w="1013"/>
        <w:gridCol w:w="1957"/>
      </w:tblGrid>
      <w:tr w:rsidR="00D11FE1" w:rsidRPr="002D3186" w14:paraId="76E6CEED" w14:textId="77777777">
        <w:trPr>
          <w:trHeight w:val="1368"/>
          <w:jc w:val="center"/>
        </w:trPr>
        <w:tc>
          <w:tcPr>
            <w:tcW w:w="828" w:type="dxa"/>
            <w:vAlign w:val="center"/>
          </w:tcPr>
          <w:p w14:paraId="63949B2F" w14:textId="77777777" w:rsidR="00D11FE1" w:rsidRPr="002D3186" w:rsidRDefault="00000000">
            <w:pPr>
              <w:pStyle w:val="af"/>
              <w:spacing w:line="360" w:lineRule="auto"/>
              <w:ind w:leftChars="-15" w:left="-31"/>
              <w:jc w:val="center"/>
              <w:rPr>
                <w:rFonts w:ascii="仿宋" w:eastAsia="仿宋" w:hAnsi="仿宋" w:hint="eastAsia"/>
                <w:szCs w:val="21"/>
              </w:rPr>
            </w:pPr>
            <w:r w:rsidRPr="002D3186">
              <w:rPr>
                <w:rFonts w:ascii="仿宋" w:eastAsia="仿宋" w:hAnsi="仿宋" w:hint="eastAsia"/>
                <w:szCs w:val="21"/>
              </w:rPr>
              <w:t>序号</w:t>
            </w:r>
          </w:p>
        </w:tc>
        <w:tc>
          <w:tcPr>
            <w:tcW w:w="1994" w:type="dxa"/>
            <w:vAlign w:val="center"/>
          </w:tcPr>
          <w:p w14:paraId="571244EC" w14:textId="77777777" w:rsidR="00D11FE1" w:rsidRPr="002D3186" w:rsidRDefault="00000000">
            <w:pPr>
              <w:pStyle w:val="af"/>
              <w:spacing w:line="360" w:lineRule="auto"/>
              <w:jc w:val="center"/>
              <w:rPr>
                <w:rFonts w:ascii="仿宋" w:eastAsia="仿宋" w:hAnsi="仿宋" w:hint="eastAsia"/>
                <w:szCs w:val="21"/>
              </w:rPr>
            </w:pPr>
            <w:r w:rsidRPr="002D3186">
              <w:rPr>
                <w:rFonts w:ascii="仿宋" w:eastAsia="仿宋" w:hAnsi="仿宋" w:hint="eastAsia"/>
                <w:szCs w:val="21"/>
              </w:rPr>
              <w:t>名称</w:t>
            </w:r>
          </w:p>
        </w:tc>
        <w:tc>
          <w:tcPr>
            <w:tcW w:w="2072" w:type="dxa"/>
            <w:vAlign w:val="center"/>
          </w:tcPr>
          <w:p w14:paraId="72EAEC52" w14:textId="77777777" w:rsidR="00D11FE1" w:rsidRPr="002D3186" w:rsidRDefault="00000000">
            <w:pPr>
              <w:pStyle w:val="af"/>
              <w:spacing w:line="360" w:lineRule="auto"/>
              <w:ind w:leftChars="-51" w:left="-107"/>
              <w:jc w:val="center"/>
              <w:rPr>
                <w:rFonts w:ascii="仿宋" w:eastAsia="仿宋" w:hAnsi="仿宋" w:hint="eastAsia"/>
                <w:szCs w:val="21"/>
              </w:rPr>
            </w:pPr>
            <w:r w:rsidRPr="002D3186">
              <w:rPr>
                <w:rFonts w:ascii="仿宋" w:eastAsia="仿宋" w:hAnsi="仿宋" w:hint="eastAsia"/>
                <w:szCs w:val="21"/>
              </w:rPr>
              <w:t>招标文件要求</w:t>
            </w:r>
          </w:p>
          <w:p w14:paraId="3978F6C8" w14:textId="77777777" w:rsidR="00D11FE1" w:rsidRPr="002D3186" w:rsidRDefault="00000000">
            <w:pPr>
              <w:pStyle w:val="af"/>
              <w:spacing w:line="360" w:lineRule="auto"/>
              <w:ind w:leftChars="-51" w:left="-107"/>
              <w:jc w:val="center"/>
              <w:rPr>
                <w:rFonts w:ascii="仿宋" w:eastAsia="仿宋" w:hAnsi="仿宋" w:hint="eastAsia"/>
                <w:szCs w:val="21"/>
              </w:rPr>
            </w:pPr>
            <w:r w:rsidRPr="002D3186">
              <w:rPr>
                <w:rFonts w:ascii="仿宋" w:eastAsia="仿宋" w:hAnsi="仿宋" w:hint="eastAsia"/>
                <w:szCs w:val="21"/>
              </w:rPr>
              <w:t>技术参数</w:t>
            </w:r>
          </w:p>
        </w:tc>
        <w:tc>
          <w:tcPr>
            <w:tcW w:w="1842" w:type="dxa"/>
            <w:vAlign w:val="center"/>
          </w:tcPr>
          <w:p w14:paraId="70A02D32" w14:textId="77777777" w:rsidR="00D11FE1" w:rsidRPr="002D3186" w:rsidRDefault="00000000">
            <w:pPr>
              <w:pStyle w:val="af"/>
              <w:spacing w:line="360" w:lineRule="auto"/>
              <w:ind w:leftChars="-51" w:left="-107"/>
              <w:jc w:val="center"/>
              <w:rPr>
                <w:rFonts w:ascii="仿宋" w:eastAsia="仿宋" w:hAnsi="仿宋" w:hint="eastAsia"/>
                <w:szCs w:val="21"/>
              </w:rPr>
            </w:pPr>
            <w:r w:rsidRPr="002D3186">
              <w:rPr>
                <w:rFonts w:ascii="仿宋" w:eastAsia="仿宋" w:hAnsi="仿宋" w:hint="eastAsia"/>
                <w:szCs w:val="21"/>
              </w:rPr>
              <w:t>投标响应情况</w:t>
            </w:r>
          </w:p>
          <w:p w14:paraId="4BF2CF80" w14:textId="77777777" w:rsidR="00D11FE1" w:rsidRPr="002D3186" w:rsidRDefault="00000000">
            <w:pPr>
              <w:pStyle w:val="af"/>
              <w:spacing w:line="360" w:lineRule="auto"/>
              <w:ind w:leftChars="-51" w:left="-107"/>
              <w:jc w:val="center"/>
              <w:rPr>
                <w:rFonts w:ascii="仿宋" w:eastAsia="仿宋" w:hAnsi="仿宋" w:hint="eastAsia"/>
                <w:szCs w:val="21"/>
              </w:rPr>
            </w:pPr>
            <w:r w:rsidRPr="002D3186">
              <w:rPr>
                <w:rFonts w:ascii="仿宋" w:eastAsia="仿宋" w:hAnsi="仿宋" w:hint="eastAsia"/>
                <w:szCs w:val="21"/>
              </w:rPr>
              <w:t>技术参数</w:t>
            </w:r>
          </w:p>
        </w:tc>
        <w:tc>
          <w:tcPr>
            <w:tcW w:w="1013" w:type="dxa"/>
            <w:vAlign w:val="center"/>
          </w:tcPr>
          <w:p w14:paraId="3D0F308D" w14:textId="77777777" w:rsidR="00D11FE1" w:rsidRPr="002D3186" w:rsidRDefault="00000000">
            <w:pPr>
              <w:pStyle w:val="af"/>
              <w:spacing w:line="360" w:lineRule="auto"/>
              <w:ind w:leftChars="-23" w:left="-48"/>
              <w:jc w:val="center"/>
              <w:rPr>
                <w:rFonts w:ascii="仿宋" w:eastAsia="仿宋" w:hAnsi="仿宋" w:hint="eastAsia"/>
                <w:szCs w:val="21"/>
              </w:rPr>
            </w:pPr>
            <w:r w:rsidRPr="002D3186">
              <w:rPr>
                <w:rFonts w:ascii="仿宋" w:eastAsia="仿宋" w:hAnsi="仿宋" w:hint="eastAsia"/>
                <w:szCs w:val="21"/>
              </w:rPr>
              <w:t>偏离情况</w:t>
            </w:r>
          </w:p>
        </w:tc>
        <w:tc>
          <w:tcPr>
            <w:tcW w:w="1957" w:type="dxa"/>
            <w:vAlign w:val="center"/>
          </w:tcPr>
          <w:p w14:paraId="0AC65CE7" w14:textId="77777777" w:rsidR="00D11FE1" w:rsidRPr="002D3186" w:rsidRDefault="00000000">
            <w:pPr>
              <w:pStyle w:val="af"/>
              <w:spacing w:line="360" w:lineRule="auto"/>
              <w:ind w:leftChars="-39" w:left="-82"/>
              <w:jc w:val="center"/>
              <w:rPr>
                <w:rFonts w:ascii="仿宋" w:eastAsia="仿宋" w:hAnsi="仿宋" w:hint="eastAsia"/>
                <w:szCs w:val="21"/>
              </w:rPr>
            </w:pPr>
            <w:r w:rsidRPr="002D3186">
              <w:rPr>
                <w:rFonts w:ascii="仿宋" w:eastAsia="仿宋" w:hAnsi="仿宋" w:hint="eastAsia"/>
                <w:szCs w:val="21"/>
              </w:rPr>
              <w:t>技术证明（支持）文件名称及页码</w:t>
            </w:r>
          </w:p>
        </w:tc>
      </w:tr>
      <w:tr w:rsidR="00D11FE1" w:rsidRPr="002D3186" w14:paraId="4B23F1C6" w14:textId="77777777">
        <w:trPr>
          <w:trHeight w:val="521"/>
          <w:jc w:val="center"/>
        </w:trPr>
        <w:tc>
          <w:tcPr>
            <w:tcW w:w="828" w:type="dxa"/>
          </w:tcPr>
          <w:p w14:paraId="0F9D3F1B"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1E8A9C98"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46A62605"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6F0D6D7F" w14:textId="77777777" w:rsidR="00D11FE1" w:rsidRPr="002D3186" w:rsidRDefault="00D11FE1">
            <w:pPr>
              <w:pStyle w:val="af"/>
              <w:spacing w:line="360" w:lineRule="auto"/>
              <w:ind w:leftChars="-51" w:left="-107"/>
              <w:jc w:val="center"/>
              <w:rPr>
                <w:rFonts w:ascii="仿宋" w:eastAsia="仿宋" w:hAnsi="仿宋" w:hint="eastAsia"/>
                <w:sz w:val="24"/>
              </w:rPr>
            </w:pPr>
          </w:p>
        </w:tc>
        <w:tc>
          <w:tcPr>
            <w:tcW w:w="1013" w:type="dxa"/>
          </w:tcPr>
          <w:p w14:paraId="712E9F9D" w14:textId="77777777" w:rsidR="00D11FE1" w:rsidRPr="002D3186" w:rsidRDefault="00D11FE1">
            <w:pPr>
              <w:pStyle w:val="af"/>
              <w:spacing w:line="360" w:lineRule="auto"/>
              <w:ind w:leftChars="-51" w:left="-107"/>
              <w:jc w:val="center"/>
              <w:rPr>
                <w:rFonts w:ascii="仿宋" w:eastAsia="仿宋" w:hAnsi="仿宋" w:hint="eastAsia"/>
                <w:sz w:val="24"/>
              </w:rPr>
            </w:pPr>
          </w:p>
        </w:tc>
        <w:tc>
          <w:tcPr>
            <w:tcW w:w="1957" w:type="dxa"/>
          </w:tcPr>
          <w:p w14:paraId="24AE3B41" w14:textId="77777777" w:rsidR="00D11FE1" w:rsidRPr="002D3186" w:rsidRDefault="00D11FE1">
            <w:pPr>
              <w:pStyle w:val="af"/>
              <w:spacing w:line="360" w:lineRule="auto"/>
              <w:ind w:leftChars="257" w:left="1080" w:hanging="540"/>
              <w:rPr>
                <w:rFonts w:ascii="仿宋" w:eastAsia="仿宋" w:hAnsi="仿宋" w:hint="eastAsia"/>
                <w:sz w:val="24"/>
              </w:rPr>
            </w:pPr>
          </w:p>
        </w:tc>
      </w:tr>
      <w:tr w:rsidR="00D11FE1" w:rsidRPr="002D3186" w14:paraId="02FC1226" w14:textId="77777777">
        <w:trPr>
          <w:trHeight w:val="521"/>
          <w:jc w:val="center"/>
        </w:trPr>
        <w:tc>
          <w:tcPr>
            <w:tcW w:w="828" w:type="dxa"/>
          </w:tcPr>
          <w:p w14:paraId="3CFF0582"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1E831822"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264183E7"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3A6E0D8F"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013" w:type="dxa"/>
          </w:tcPr>
          <w:p w14:paraId="2B0AFC38"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57" w:type="dxa"/>
          </w:tcPr>
          <w:p w14:paraId="5F7ABEF1" w14:textId="77777777" w:rsidR="00D11FE1" w:rsidRPr="002D3186" w:rsidRDefault="00D11FE1">
            <w:pPr>
              <w:pStyle w:val="af"/>
              <w:spacing w:line="360" w:lineRule="auto"/>
              <w:ind w:leftChars="257" w:left="1080" w:hanging="540"/>
              <w:rPr>
                <w:rFonts w:ascii="仿宋" w:eastAsia="仿宋" w:hAnsi="仿宋" w:hint="eastAsia"/>
                <w:sz w:val="24"/>
              </w:rPr>
            </w:pPr>
          </w:p>
        </w:tc>
      </w:tr>
      <w:tr w:rsidR="00D11FE1" w:rsidRPr="002D3186" w14:paraId="3CA63497" w14:textId="77777777">
        <w:trPr>
          <w:trHeight w:val="521"/>
          <w:jc w:val="center"/>
        </w:trPr>
        <w:tc>
          <w:tcPr>
            <w:tcW w:w="828" w:type="dxa"/>
          </w:tcPr>
          <w:p w14:paraId="1B50F32E"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0B8DE81C"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5E0E2DB9"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60FCEAD8"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013" w:type="dxa"/>
          </w:tcPr>
          <w:p w14:paraId="61CA5C19"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57" w:type="dxa"/>
          </w:tcPr>
          <w:p w14:paraId="2B3C200C" w14:textId="77777777" w:rsidR="00D11FE1" w:rsidRPr="002D3186" w:rsidRDefault="00D11FE1">
            <w:pPr>
              <w:pStyle w:val="af"/>
              <w:spacing w:line="360" w:lineRule="auto"/>
              <w:ind w:leftChars="257" w:left="1080" w:hanging="540"/>
              <w:rPr>
                <w:rFonts w:ascii="仿宋" w:eastAsia="仿宋" w:hAnsi="仿宋" w:hint="eastAsia"/>
                <w:sz w:val="24"/>
              </w:rPr>
            </w:pPr>
          </w:p>
        </w:tc>
      </w:tr>
      <w:tr w:rsidR="00D11FE1" w:rsidRPr="002D3186" w14:paraId="0059EFAA" w14:textId="77777777">
        <w:trPr>
          <w:trHeight w:val="521"/>
          <w:jc w:val="center"/>
        </w:trPr>
        <w:tc>
          <w:tcPr>
            <w:tcW w:w="828" w:type="dxa"/>
          </w:tcPr>
          <w:p w14:paraId="4F3C6297"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5A9F1D9C"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253FD2F3"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1C8C6F9F"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013" w:type="dxa"/>
          </w:tcPr>
          <w:p w14:paraId="52A2FB35"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57" w:type="dxa"/>
          </w:tcPr>
          <w:p w14:paraId="518BEEEE" w14:textId="77777777" w:rsidR="00D11FE1" w:rsidRPr="002D3186" w:rsidRDefault="00D11FE1">
            <w:pPr>
              <w:pStyle w:val="af"/>
              <w:spacing w:line="360" w:lineRule="auto"/>
              <w:ind w:leftChars="257" w:left="1080" w:hanging="540"/>
              <w:rPr>
                <w:rFonts w:ascii="仿宋" w:eastAsia="仿宋" w:hAnsi="仿宋" w:hint="eastAsia"/>
                <w:sz w:val="24"/>
              </w:rPr>
            </w:pPr>
          </w:p>
        </w:tc>
      </w:tr>
      <w:tr w:rsidR="00D11FE1" w:rsidRPr="002D3186" w14:paraId="5629F2B2" w14:textId="77777777">
        <w:trPr>
          <w:trHeight w:val="521"/>
          <w:jc w:val="center"/>
        </w:trPr>
        <w:tc>
          <w:tcPr>
            <w:tcW w:w="828" w:type="dxa"/>
          </w:tcPr>
          <w:p w14:paraId="154C0003"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1FA92FDC"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389DD8AE"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1A8E5B63"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013" w:type="dxa"/>
          </w:tcPr>
          <w:p w14:paraId="6254A613"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57" w:type="dxa"/>
          </w:tcPr>
          <w:p w14:paraId="6474212F" w14:textId="77777777" w:rsidR="00D11FE1" w:rsidRPr="002D3186" w:rsidRDefault="00D11FE1">
            <w:pPr>
              <w:pStyle w:val="af"/>
              <w:spacing w:line="360" w:lineRule="auto"/>
              <w:ind w:leftChars="257" w:left="1080" w:hanging="540"/>
              <w:rPr>
                <w:rFonts w:ascii="仿宋" w:eastAsia="仿宋" w:hAnsi="仿宋" w:hint="eastAsia"/>
                <w:sz w:val="24"/>
              </w:rPr>
            </w:pPr>
          </w:p>
        </w:tc>
      </w:tr>
      <w:tr w:rsidR="00D11FE1" w:rsidRPr="002D3186" w14:paraId="74CE3A60" w14:textId="77777777">
        <w:trPr>
          <w:trHeight w:val="522"/>
          <w:jc w:val="center"/>
        </w:trPr>
        <w:tc>
          <w:tcPr>
            <w:tcW w:w="828" w:type="dxa"/>
          </w:tcPr>
          <w:p w14:paraId="225082B6"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94" w:type="dxa"/>
          </w:tcPr>
          <w:p w14:paraId="05B3571D"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2072" w:type="dxa"/>
          </w:tcPr>
          <w:p w14:paraId="4C21A297"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842" w:type="dxa"/>
          </w:tcPr>
          <w:p w14:paraId="41675764"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013" w:type="dxa"/>
          </w:tcPr>
          <w:p w14:paraId="34907DAE" w14:textId="77777777" w:rsidR="00D11FE1" w:rsidRPr="002D3186" w:rsidRDefault="00D11FE1">
            <w:pPr>
              <w:pStyle w:val="af"/>
              <w:spacing w:line="360" w:lineRule="auto"/>
              <w:ind w:leftChars="257" w:left="1080" w:hanging="540"/>
              <w:rPr>
                <w:rFonts w:ascii="仿宋" w:eastAsia="仿宋" w:hAnsi="仿宋" w:hint="eastAsia"/>
                <w:sz w:val="24"/>
              </w:rPr>
            </w:pPr>
          </w:p>
        </w:tc>
        <w:tc>
          <w:tcPr>
            <w:tcW w:w="1957" w:type="dxa"/>
          </w:tcPr>
          <w:p w14:paraId="26325AB3" w14:textId="77777777" w:rsidR="00D11FE1" w:rsidRPr="002D3186" w:rsidRDefault="00D11FE1">
            <w:pPr>
              <w:pStyle w:val="af"/>
              <w:spacing w:line="360" w:lineRule="auto"/>
              <w:ind w:leftChars="257" w:left="1080" w:hanging="540"/>
              <w:rPr>
                <w:rFonts w:ascii="仿宋" w:eastAsia="仿宋" w:hAnsi="仿宋" w:hint="eastAsia"/>
                <w:sz w:val="24"/>
              </w:rPr>
            </w:pPr>
          </w:p>
        </w:tc>
      </w:tr>
    </w:tbl>
    <w:p w14:paraId="26A25B4E" w14:textId="77777777" w:rsidR="00D11FE1" w:rsidRPr="002D3186" w:rsidRDefault="00D11FE1">
      <w:pPr>
        <w:pStyle w:val="af"/>
        <w:spacing w:line="360" w:lineRule="auto"/>
        <w:rPr>
          <w:rFonts w:ascii="仿宋" w:eastAsia="仿宋" w:hAnsi="仿宋" w:hint="eastAsia"/>
          <w:szCs w:val="21"/>
        </w:rPr>
      </w:pPr>
    </w:p>
    <w:p w14:paraId="3D957E80" w14:textId="77777777" w:rsidR="00D11FE1" w:rsidRPr="002D3186" w:rsidRDefault="00D11FE1">
      <w:pPr>
        <w:pStyle w:val="af"/>
        <w:spacing w:line="360" w:lineRule="auto"/>
        <w:ind w:leftChars="257" w:left="1080" w:hanging="540"/>
        <w:rPr>
          <w:rFonts w:ascii="仿宋" w:eastAsia="仿宋" w:hAnsi="仿宋" w:hint="eastAsia"/>
          <w:sz w:val="24"/>
        </w:rPr>
      </w:pPr>
    </w:p>
    <w:p w14:paraId="2B22D310"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7207C921"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2FBBD94C" w14:textId="77777777" w:rsidR="00D11FE1" w:rsidRPr="002D3186" w:rsidRDefault="00000000">
      <w:pPr>
        <w:spacing w:line="360" w:lineRule="auto"/>
        <w:ind w:leftChars="228" w:left="5759" w:hangingChars="2200" w:hanging="5280"/>
        <w:rPr>
          <w:rFonts w:ascii="仿宋" w:eastAsia="仿宋" w:hAnsi="仿宋" w:hint="eastAsia"/>
          <w:sz w:val="24"/>
        </w:rPr>
      </w:pPr>
      <w:r w:rsidRPr="002D3186">
        <w:rPr>
          <w:rFonts w:ascii="仿宋" w:eastAsia="仿宋" w:hAnsi="仿宋" w:cs="TimesNewRomanPSMT" w:hint="eastAsia"/>
          <w:kern w:val="0"/>
          <w:sz w:val="24"/>
        </w:rPr>
        <w:t xml:space="preserve">日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548BF813" w14:textId="77777777" w:rsidR="00D11FE1" w:rsidRPr="002D3186" w:rsidRDefault="00D11FE1">
      <w:pPr>
        <w:pStyle w:val="af"/>
        <w:spacing w:line="360" w:lineRule="auto"/>
        <w:ind w:leftChars="257" w:left="1080" w:hanging="540"/>
        <w:rPr>
          <w:rFonts w:ascii="仿宋" w:eastAsia="仿宋" w:hAnsi="仿宋" w:hint="eastAsia"/>
          <w:sz w:val="24"/>
        </w:rPr>
      </w:pPr>
    </w:p>
    <w:p w14:paraId="18B8C4FA" w14:textId="77777777" w:rsidR="00D11FE1" w:rsidRPr="002D3186" w:rsidRDefault="00000000">
      <w:pPr>
        <w:pStyle w:val="af"/>
        <w:spacing w:line="360" w:lineRule="auto"/>
        <w:ind w:leftChars="257" w:left="1080" w:hanging="540"/>
        <w:rPr>
          <w:rFonts w:ascii="仿宋" w:eastAsia="仿宋" w:hAnsi="仿宋" w:hint="eastAsia"/>
          <w:bCs/>
          <w:sz w:val="24"/>
        </w:rPr>
      </w:pPr>
      <w:r w:rsidRPr="002D3186">
        <w:rPr>
          <w:rFonts w:ascii="仿宋" w:eastAsia="仿宋" w:hAnsi="仿宋" w:hint="eastAsia"/>
          <w:bCs/>
          <w:sz w:val="24"/>
        </w:rPr>
        <w:t>注：</w:t>
      </w:r>
      <w:r w:rsidRPr="002D3186">
        <w:rPr>
          <w:rFonts w:ascii="仿宋" w:eastAsia="仿宋" w:hAnsi="仿宋"/>
          <w:bCs/>
          <w:sz w:val="24"/>
        </w:rPr>
        <w:t xml:space="preserve"> </w:t>
      </w:r>
      <w:r w:rsidRPr="002D3186">
        <w:rPr>
          <w:rFonts w:ascii="仿宋" w:eastAsia="仿宋" w:hAnsi="仿宋" w:hint="eastAsia"/>
          <w:bCs/>
          <w:sz w:val="24"/>
        </w:rPr>
        <w:t>1.投标人应按照招标文件提供参数顺序及内容进行一一响应。</w:t>
      </w:r>
    </w:p>
    <w:p w14:paraId="036956A8" w14:textId="77777777" w:rsidR="00D11FE1" w:rsidRPr="002D3186" w:rsidRDefault="00000000">
      <w:pPr>
        <w:pStyle w:val="af"/>
        <w:spacing w:line="360" w:lineRule="auto"/>
        <w:ind w:leftChars="512" w:left="1075" w:firstLineChars="7" w:firstLine="17"/>
        <w:rPr>
          <w:rFonts w:ascii="仿宋" w:eastAsia="仿宋" w:hAnsi="仿宋" w:hint="eastAsia"/>
          <w:bCs/>
          <w:sz w:val="24"/>
        </w:rPr>
      </w:pPr>
      <w:r w:rsidRPr="002D3186">
        <w:rPr>
          <w:rFonts w:ascii="仿宋" w:eastAsia="仿宋" w:hAnsi="仿宋" w:hint="eastAsia"/>
          <w:bCs/>
          <w:sz w:val="24"/>
        </w:rPr>
        <w:t>2.偏离情况包括：正偏离、负偏离、符合。投标人应如实填写。</w:t>
      </w:r>
    </w:p>
    <w:p w14:paraId="7B2E2878" w14:textId="77777777" w:rsidR="00D11FE1" w:rsidRPr="002D3186" w:rsidRDefault="00000000">
      <w:pPr>
        <w:pStyle w:val="af"/>
        <w:spacing w:line="360" w:lineRule="auto"/>
        <w:ind w:leftChars="405" w:left="850" w:firstLineChars="88" w:firstLine="211"/>
        <w:rPr>
          <w:rFonts w:ascii="仿宋" w:eastAsia="仿宋" w:hAnsi="仿宋" w:hint="eastAsia"/>
          <w:bCs/>
          <w:sz w:val="24"/>
        </w:rPr>
      </w:pPr>
      <w:r w:rsidRPr="002D3186">
        <w:rPr>
          <w:rFonts w:ascii="仿宋" w:eastAsia="仿宋" w:hAnsi="仿宋" w:hint="eastAsia"/>
          <w:bCs/>
          <w:sz w:val="24"/>
        </w:rPr>
        <w:t>3.采购需求如果要求技术参数响应需提供技术证明（支持）文件的，此处最后一列需提供技术证明（支持）文件名称及对应的页码。</w:t>
      </w:r>
    </w:p>
    <w:p w14:paraId="34D381B3" w14:textId="77777777" w:rsidR="00D11FE1" w:rsidRPr="002D3186" w:rsidRDefault="00D11FE1">
      <w:pPr>
        <w:spacing w:line="360" w:lineRule="auto"/>
        <w:rPr>
          <w:rFonts w:ascii="仿宋" w:eastAsia="仿宋" w:hAnsi="仿宋" w:hint="eastAsia"/>
          <w:sz w:val="24"/>
        </w:rPr>
      </w:pPr>
    </w:p>
    <w:p w14:paraId="31237E7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39B7EEFB" w14:textId="58BA7748" w:rsidR="00D11FE1" w:rsidRPr="002D3186" w:rsidRDefault="00766BE0">
      <w:pPr>
        <w:pStyle w:val="2"/>
        <w:widowControl/>
        <w:spacing w:line="360" w:lineRule="auto"/>
        <w:jc w:val="center"/>
        <w:rPr>
          <w:rFonts w:ascii="仿宋" w:eastAsia="仿宋" w:hAnsi="仿宋" w:hint="eastAsia"/>
          <w:sz w:val="24"/>
        </w:rPr>
      </w:pPr>
      <w:bookmarkStart w:id="628" w:name="_Toc26941"/>
      <w:bookmarkStart w:id="629" w:name="_Toc15048350"/>
      <w:bookmarkStart w:id="630" w:name="_Toc216582818"/>
      <w:bookmarkStart w:id="631" w:name="_Toc240443096"/>
      <w:bookmarkStart w:id="632" w:name="_Toc532473510"/>
      <w:bookmarkStart w:id="633" w:name="_Toc515647821"/>
      <w:bookmarkStart w:id="634" w:name="_Toc1980"/>
      <w:bookmarkStart w:id="635" w:name="_Toc23"/>
      <w:r>
        <w:rPr>
          <w:rFonts w:ascii="仿宋" w:eastAsia="仿宋" w:hAnsi="仿宋" w:cs="黑体" w:hint="eastAsia"/>
          <w:b w:val="0"/>
          <w:bCs w:val="0"/>
          <w:kern w:val="0"/>
          <w:sz w:val="28"/>
          <w:szCs w:val="28"/>
        </w:rPr>
        <w:lastRenderedPageBreak/>
        <w:t>8</w:t>
      </w:r>
      <w:r w:rsidRPr="002D3186">
        <w:rPr>
          <w:rFonts w:ascii="仿宋" w:eastAsia="仿宋" w:hAnsi="仿宋" w:cs="黑体" w:hint="eastAsia"/>
          <w:b w:val="0"/>
          <w:bCs w:val="0"/>
          <w:kern w:val="0"/>
          <w:sz w:val="28"/>
          <w:szCs w:val="28"/>
        </w:rPr>
        <w:t>.商务条款偏离表</w:t>
      </w:r>
      <w:bookmarkEnd w:id="628"/>
      <w:bookmarkEnd w:id="629"/>
      <w:bookmarkEnd w:id="630"/>
      <w:bookmarkEnd w:id="631"/>
    </w:p>
    <w:bookmarkEnd w:id="632"/>
    <w:bookmarkEnd w:id="633"/>
    <w:bookmarkEnd w:id="634"/>
    <w:bookmarkEnd w:id="635"/>
    <w:p w14:paraId="6057D2CC" w14:textId="77777777" w:rsidR="00D11FE1" w:rsidRPr="002D3186" w:rsidRDefault="00D11FE1">
      <w:pPr>
        <w:pStyle w:val="af"/>
        <w:spacing w:line="360" w:lineRule="auto"/>
        <w:ind w:leftChars="257" w:left="1080" w:hanging="540"/>
        <w:rPr>
          <w:rFonts w:ascii="仿宋" w:eastAsia="仿宋" w:hAnsi="仿宋" w:hint="eastAsia"/>
          <w:b/>
          <w:kern w:val="0"/>
          <w:sz w:val="24"/>
        </w:rPr>
      </w:pPr>
    </w:p>
    <w:p w14:paraId="243EBE1E" w14:textId="77777777" w:rsidR="00D11FE1" w:rsidRPr="002D3186" w:rsidRDefault="00000000">
      <w:pPr>
        <w:pStyle w:val="af"/>
        <w:spacing w:line="360" w:lineRule="auto"/>
        <w:rPr>
          <w:rFonts w:ascii="仿宋" w:eastAsia="仿宋" w:hAnsi="仿宋" w:hint="eastAsia"/>
          <w:szCs w:val="21"/>
        </w:rPr>
      </w:pPr>
      <w:r w:rsidRPr="002D3186">
        <w:rPr>
          <w:rFonts w:ascii="仿宋" w:eastAsia="仿宋" w:hAnsi="仿宋" w:hint="eastAsia"/>
          <w:szCs w:val="21"/>
        </w:rPr>
        <w:t>项目名称：</w:t>
      </w:r>
      <w:r w:rsidRPr="002D3186">
        <w:rPr>
          <w:rFonts w:ascii="仿宋" w:eastAsia="仿宋" w:hAnsi="仿宋"/>
          <w:szCs w:val="21"/>
        </w:rPr>
        <w:t xml:space="preserve">                                              </w:t>
      </w:r>
      <w:r w:rsidRPr="002D3186">
        <w:rPr>
          <w:rFonts w:ascii="仿宋" w:eastAsia="仿宋" w:hAnsi="仿宋" w:hint="eastAsia"/>
          <w:szCs w:val="21"/>
        </w:rPr>
        <w:t>招标编号：</w:t>
      </w:r>
    </w:p>
    <w:p w14:paraId="16104EDB" w14:textId="77777777" w:rsidR="00D11FE1" w:rsidRPr="002D3186" w:rsidRDefault="00000000">
      <w:pPr>
        <w:pStyle w:val="af"/>
        <w:spacing w:line="360" w:lineRule="auto"/>
        <w:rPr>
          <w:rFonts w:ascii="仿宋" w:eastAsia="仿宋" w:hAnsi="仿宋" w:hint="eastAsia"/>
          <w:sz w:val="24"/>
        </w:rPr>
      </w:pPr>
      <w:r w:rsidRPr="002D3186">
        <w:rPr>
          <w:rFonts w:ascii="仿宋" w:eastAsia="仿宋" w:hAnsi="仿宋" w:hint="eastAsia"/>
          <w:szCs w:val="21"/>
        </w:rPr>
        <w:t>包号：</w:t>
      </w:r>
      <w:r w:rsidRPr="002D3186">
        <w:rPr>
          <w:rFonts w:ascii="仿宋" w:eastAsia="仿宋" w:hAnsi="仿宋"/>
          <w:szCs w:val="21"/>
        </w:rPr>
        <w:t xml:space="preserve">                 </w:t>
      </w:r>
      <w:r w:rsidRPr="002D3186">
        <w:rPr>
          <w:rFonts w:ascii="仿宋" w:eastAsia="仿宋" w:hAnsi="仿宋" w:hint="eastAsia"/>
          <w:szCs w:val="21"/>
        </w:rPr>
        <w:t xml:space="preserve">包名称： </w:t>
      </w:r>
      <w:r w:rsidRPr="002D3186">
        <w:rPr>
          <w:rFonts w:ascii="仿宋" w:eastAsia="仿宋" w:hAnsi="仿宋"/>
          <w:szCs w:val="21"/>
        </w:rPr>
        <w:t xml:space="preserve">         </w:t>
      </w:r>
    </w:p>
    <w:tbl>
      <w:tblPr>
        <w:tblW w:w="98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8"/>
        <w:gridCol w:w="2040"/>
        <w:gridCol w:w="1801"/>
        <w:gridCol w:w="1861"/>
        <w:gridCol w:w="1498"/>
        <w:gridCol w:w="1680"/>
      </w:tblGrid>
      <w:tr w:rsidR="00D11FE1" w:rsidRPr="002D3186" w14:paraId="31091237" w14:textId="77777777">
        <w:trPr>
          <w:trHeight w:val="485"/>
          <w:jc w:val="center"/>
        </w:trPr>
        <w:tc>
          <w:tcPr>
            <w:tcW w:w="948" w:type="dxa"/>
            <w:vAlign w:val="center"/>
          </w:tcPr>
          <w:p w14:paraId="0AADE5C1"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序号</w:t>
            </w:r>
          </w:p>
        </w:tc>
        <w:tc>
          <w:tcPr>
            <w:tcW w:w="2040" w:type="dxa"/>
            <w:vAlign w:val="center"/>
          </w:tcPr>
          <w:p w14:paraId="4C53C773"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招标文件条款号</w:t>
            </w:r>
          </w:p>
        </w:tc>
        <w:tc>
          <w:tcPr>
            <w:tcW w:w="1801" w:type="dxa"/>
            <w:vAlign w:val="center"/>
          </w:tcPr>
          <w:p w14:paraId="4517524E" w14:textId="77777777" w:rsidR="00D11FE1" w:rsidRPr="002D3186" w:rsidRDefault="00000000">
            <w:pPr>
              <w:pStyle w:val="af"/>
              <w:spacing w:line="360" w:lineRule="auto"/>
              <w:jc w:val="center"/>
              <w:rPr>
                <w:rFonts w:ascii="仿宋" w:eastAsia="仿宋" w:hAnsi="仿宋" w:hint="eastAsia"/>
              </w:rPr>
            </w:pPr>
            <w:r w:rsidRPr="002D3186">
              <w:rPr>
                <w:rFonts w:ascii="仿宋" w:eastAsia="仿宋" w:hAnsi="仿宋" w:hint="eastAsia"/>
              </w:rPr>
              <w:t>招标文件的商务条款要求</w:t>
            </w:r>
          </w:p>
        </w:tc>
        <w:tc>
          <w:tcPr>
            <w:tcW w:w="1861" w:type="dxa"/>
            <w:vAlign w:val="center"/>
          </w:tcPr>
          <w:p w14:paraId="2ABD57C6" w14:textId="77777777" w:rsidR="00D11FE1" w:rsidRPr="002D3186" w:rsidRDefault="00000000">
            <w:pPr>
              <w:pStyle w:val="af"/>
              <w:spacing w:line="360" w:lineRule="auto"/>
              <w:jc w:val="center"/>
              <w:rPr>
                <w:rFonts w:ascii="仿宋" w:eastAsia="仿宋" w:hAnsi="仿宋" w:hint="eastAsia"/>
              </w:rPr>
            </w:pPr>
            <w:r w:rsidRPr="002D3186">
              <w:rPr>
                <w:rFonts w:ascii="仿宋" w:eastAsia="仿宋" w:hAnsi="仿宋" w:hint="eastAsia"/>
              </w:rPr>
              <w:t>投标文件的商务条款响应</w:t>
            </w:r>
          </w:p>
        </w:tc>
        <w:tc>
          <w:tcPr>
            <w:tcW w:w="1498" w:type="dxa"/>
            <w:vAlign w:val="center"/>
          </w:tcPr>
          <w:p w14:paraId="3CDD0DD0"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Cs w:val="21"/>
              </w:rPr>
              <w:t>偏离情况</w:t>
            </w:r>
          </w:p>
        </w:tc>
        <w:tc>
          <w:tcPr>
            <w:tcW w:w="1680" w:type="dxa"/>
            <w:vAlign w:val="center"/>
          </w:tcPr>
          <w:p w14:paraId="0767B7F6" w14:textId="77777777" w:rsidR="00D11FE1" w:rsidRPr="002D3186" w:rsidRDefault="00000000">
            <w:pPr>
              <w:spacing w:line="360" w:lineRule="auto"/>
              <w:jc w:val="center"/>
              <w:rPr>
                <w:rFonts w:ascii="仿宋" w:eastAsia="仿宋" w:hAnsi="仿宋" w:hint="eastAsia"/>
                <w:sz w:val="24"/>
              </w:rPr>
            </w:pPr>
            <w:r w:rsidRPr="002D3186">
              <w:rPr>
                <w:rFonts w:ascii="仿宋" w:eastAsia="仿宋" w:hAnsi="仿宋" w:hint="eastAsia"/>
                <w:sz w:val="24"/>
              </w:rPr>
              <w:t>说明</w:t>
            </w:r>
          </w:p>
        </w:tc>
      </w:tr>
      <w:tr w:rsidR="00D11FE1" w:rsidRPr="002D3186" w14:paraId="1A8A3897" w14:textId="77777777">
        <w:trPr>
          <w:trHeight w:hRule="exact" w:val="567"/>
          <w:jc w:val="center"/>
        </w:trPr>
        <w:tc>
          <w:tcPr>
            <w:tcW w:w="948" w:type="dxa"/>
            <w:vAlign w:val="center"/>
          </w:tcPr>
          <w:p w14:paraId="440C8426"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1</w:t>
            </w:r>
          </w:p>
        </w:tc>
        <w:tc>
          <w:tcPr>
            <w:tcW w:w="2040" w:type="dxa"/>
            <w:vAlign w:val="center"/>
          </w:tcPr>
          <w:p w14:paraId="2F367A2D"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57F9D80E"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26E26468"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5632C305"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74707D77"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27E67172" w14:textId="77777777">
        <w:trPr>
          <w:trHeight w:hRule="exact" w:val="567"/>
          <w:jc w:val="center"/>
        </w:trPr>
        <w:tc>
          <w:tcPr>
            <w:tcW w:w="948" w:type="dxa"/>
            <w:vAlign w:val="center"/>
          </w:tcPr>
          <w:p w14:paraId="43A9C429"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2</w:t>
            </w:r>
          </w:p>
        </w:tc>
        <w:tc>
          <w:tcPr>
            <w:tcW w:w="2040" w:type="dxa"/>
            <w:vAlign w:val="center"/>
          </w:tcPr>
          <w:p w14:paraId="62D7216C"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722A25D7"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55FAA1BD"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0B1BBA96"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41D1C7B0"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5F863491" w14:textId="77777777">
        <w:trPr>
          <w:trHeight w:hRule="exact" w:val="567"/>
          <w:jc w:val="center"/>
        </w:trPr>
        <w:tc>
          <w:tcPr>
            <w:tcW w:w="948" w:type="dxa"/>
            <w:vAlign w:val="center"/>
          </w:tcPr>
          <w:p w14:paraId="4E9AF955"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3</w:t>
            </w:r>
          </w:p>
        </w:tc>
        <w:tc>
          <w:tcPr>
            <w:tcW w:w="2040" w:type="dxa"/>
            <w:vAlign w:val="center"/>
          </w:tcPr>
          <w:p w14:paraId="2A5C0055"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2685772D"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6939B8F6"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6679975F"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61B107D4"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086FD953" w14:textId="77777777">
        <w:trPr>
          <w:trHeight w:hRule="exact" w:val="567"/>
          <w:jc w:val="center"/>
        </w:trPr>
        <w:tc>
          <w:tcPr>
            <w:tcW w:w="948" w:type="dxa"/>
            <w:vAlign w:val="center"/>
          </w:tcPr>
          <w:p w14:paraId="3A9B95BD"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4</w:t>
            </w:r>
          </w:p>
        </w:tc>
        <w:tc>
          <w:tcPr>
            <w:tcW w:w="2040" w:type="dxa"/>
            <w:vAlign w:val="center"/>
          </w:tcPr>
          <w:p w14:paraId="7DCC3F2F"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1FA0F1E0"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7C6BE554"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5249C83E"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7393CEC2"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238ADCA0" w14:textId="77777777">
        <w:trPr>
          <w:trHeight w:hRule="exact" w:val="567"/>
          <w:jc w:val="center"/>
        </w:trPr>
        <w:tc>
          <w:tcPr>
            <w:tcW w:w="948" w:type="dxa"/>
            <w:vAlign w:val="center"/>
          </w:tcPr>
          <w:p w14:paraId="45F0E78B"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5</w:t>
            </w:r>
          </w:p>
        </w:tc>
        <w:tc>
          <w:tcPr>
            <w:tcW w:w="2040" w:type="dxa"/>
            <w:vAlign w:val="center"/>
          </w:tcPr>
          <w:p w14:paraId="45EFA7A5"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15FF5137"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7EDB7083"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43784102"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7762C775"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50E7989D" w14:textId="77777777">
        <w:trPr>
          <w:trHeight w:hRule="exact" w:val="567"/>
          <w:jc w:val="center"/>
        </w:trPr>
        <w:tc>
          <w:tcPr>
            <w:tcW w:w="948" w:type="dxa"/>
            <w:vAlign w:val="center"/>
          </w:tcPr>
          <w:p w14:paraId="213EA930" w14:textId="77777777" w:rsidR="00D11FE1" w:rsidRPr="002D3186" w:rsidRDefault="00000000">
            <w:pPr>
              <w:spacing w:line="360" w:lineRule="auto"/>
              <w:jc w:val="center"/>
              <w:rPr>
                <w:rFonts w:ascii="仿宋" w:eastAsia="仿宋" w:hAnsi="仿宋" w:hint="eastAsia"/>
                <w:bCs/>
                <w:sz w:val="24"/>
              </w:rPr>
            </w:pPr>
            <w:r w:rsidRPr="002D3186">
              <w:rPr>
                <w:rFonts w:ascii="仿宋" w:eastAsia="仿宋" w:hAnsi="仿宋" w:hint="eastAsia"/>
                <w:bCs/>
                <w:sz w:val="24"/>
              </w:rPr>
              <w:t>6</w:t>
            </w:r>
          </w:p>
        </w:tc>
        <w:tc>
          <w:tcPr>
            <w:tcW w:w="2040" w:type="dxa"/>
            <w:vAlign w:val="center"/>
          </w:tcPr>
          <w:p w14:paraId="7BED5FB7" w14:textId="77777777" w:rsidR="00D11FE1" w:rsidRPr="002D3186" w:rsidRDefault="00D11FE1">
            <w:pPr>
              <w:spacing w:line="360" w:lineRule="auto"/>
              <w:rPr>
                <w:rFonts w:ascii="仿宋" w:eastAsia="仿宋" w:hAnsi="仿宋" w:hint="eastAsia"/>
                <w:bCs/>
                <w:sz w:val="24"/>
              </w:rPr>
            </w:pPr>
          </w:p>
        </w:tc>
        <w:tc>
          <w:tcPr>
            <w:tcW w:w="1801" w:type="dxa"/>
            <w:vAlign w:val="center"/>
          </w:tcPr>
          <w:p w14:paraId="5C7DE20B"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6455B5DB"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472E880C"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5F260701"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5AD98DE8" w14:textId="77777777">
        <w:trPr>
          <w:trHeight w:hRule="exact" w:val="567"/>
          <w:jc w:val="center"/>
        </w:trPr>
        <w:tc>
          <w:tcPr>
            <w:tcW w:w="948" w:type="dxa"/>
            <w:vAlign w:val="center"/>
          </w:tcPr>
          <w:p w14:paraId="5FD6A469" w14:textId="77777777" w:rsidR="00D11FE1" w:rsidRPr="002D3186" w:rsidRDefault="00D11FE1">
            <w:pPr>
              <w:pStyle w:val="af"/>
              <w:spacing w:line="360" w:lineRule="auto"/>
              <w:jc w:val="center"/>
              <w:rPr>
                <w:rFonts w:ascii="仿宋" w:eastAsia="仿宋" w:hAnsi="仿宋" w:hint="eastAsia"/>
                <w:sz w:val="24"/>
              </w:rPr>
            </w:pPr>
          </w:p>
        </w:tc>
        <w:tc>
          <w:tcPr>
            <w:tcW w:w="2040" w:type="dxa"/>
            <w:vAlign w:val="center"/>
          </w:tcPr>
          <w:p w14:paraId="486E4721" w14:textId="77777777" w:rsidR="00D11FE1" w:rsidRPr="002D3186" w:rsidRDefault="00D11FE1">
            <w:pPr>
              <w:pStyle w:val="af"/>
              <w:spacing w:line="360" w:lineRule="auto"/>
              <w:ind w:hanging="540"/>
              <w:rPr>
                <w:rFonts w:ascii="仿宋" w:eastAsia="仿宋" w:hAnsi="仿宋" w:hint="eastAsia"/>
                <w:sz w:val="24"/>
              </w:rPr>
            </w:pPr>
          </w:p>
        </w:tc>
        <w:tc>
          <w:tcPr>
            <w:tcW w:w="1801" w:type="dxa"/>
            <w:vAlign w:val="center"/>
          </w:tcPr>
          <w:p w14:paraId="49ABA7E9"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59557733"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3ECACC66"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05103BFA"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34C98854" w14:textId="77777777">
        <w:trPr>
          <w:trHeight w:hRule="exact" w:val="567"/>
          <w:jc w:val="center"/>
        </w:trPr>
        <w:tc>
          <w:tcPr>
            <w:tcW w:w="948" w:type="dxa"/>
            <w:vAlign w:val="center"/>
          </w:tcPr>
          <w:p w14:paraId="6725DDF0" w14:textId="77777777" w:rsidR="00D11FE1" w:rsidRPr="002D3186" w:rsidRDefault="00D11FE1">
            <w:pPr>
              <w:pStyle w:val="af"/>
              <w:spacing w:line="360" w:lineRule="auto"/>
              <w:ind w:hanging="540"/>
              <w:rPr>
                <w:rFonts w:ascii="仿宋" w:eastAsia="仿宋" w:hAnsi="仿宋" w:hint="eastAsia"/>
                <w:sz w:val="24"/>
              </w:rPr>
            </w:pPr>
          </w:p>
        </w:tc>
        <w:tc>
          <w:tcPr>
            <w:tcW w:w="2040" w:type="dxa"/>
            <w:vAlign w:val="center"/>
          </w:tcPr>
          <w:p w14:paraId="32C0262B" w14:textId="77777777" w:rsidR="00D11FE1" w:rsidRPr="002D3186" w:rsidRDefault="00D11FE1">
            <w:pPr>
              <w:pStyle w:val="af"/>
              <w:spacing w:line="360" w:lineRule="auto"/>
              <w:ind w:hanging="540"/>
              <w:rPr>
                <w:rFonts w:ascii="仿宋" w:eastAsia="仿宋" w:hAnsi="仿宋" w:hint="eastAsia"/>
                <w:sz w:val="24"/>
              </w:rPr>
            </w:pPr>
          </w:p>
        </w:tc>
        <w:tc>
          <w:tcPr>
            <w:tcW w:w="1801" w:type="dxa"/>
            <w:vAlign w:val="center"/>
          </w:tcPr>
          <w:p w14:paraId="1084FB44"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58A829A8"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4652F696"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77CAA930" w14:textId="77777777" w:rsidR="00D11FE1" w:rsidRPr="002D3186" w:rsidRDefault="00D11FE1">
            <w:pPr>
              <w:pStyle w:val="af"/>
              <w:spacing w:line="360" w:lineRule="auto"/>
              <w:ind w:hanging="540"/>
              <w:jc w:val="center"/>
              <w:rPr>
                <w:rFonts w:ascii="仿宋" w:eastAsia="仿宋" w:hAnsi="仿宋" w:hint="eastAsia"/>
                <w:sz w:val="24"/>
              </w:rPr>
            </w:pPr>
          </w:p>
        </w:tc>
      </w:tr>
      <w:tr w:rsidR="00D11FE1" w:rsidRPr="002D3186" w14:paraId="7C9070BF" w14:textId="77777777">
        <w:trPr>
          <w:trHeight w:hRule="exact" w:val="567"/>
          <w:jc w:val="center"/>
        </w:trPr>
        <w:tc>
          <w:tcPr>
            <w:tcW w:w="948" w:type="dxa"/>
            <w:vAlign w:val="center"/>
          </w:tcPr>
          <w:p w14:paraId="327FDBF4" w14:textId="77777777" w:rsidR="00D11FE1" w:rsidRPr="002D3186" w:rsidRDefault="00D11FE1">
            <w:pPr>
              <w:pStyle w:val="af"/>
              <w:spacing w:line="360" w:lineRule="auto"/>
              <w:ind w:hanging="540"/>
              <w:rPr>
                <w:rFonts w:ascii="仿宋" w:eastAsia="仿宋" w:hAnsi="仿宋" w:hint="eastAsia"/>
                <w:sz w:val="24"/>
              </w:rPr>
            </w:pPr>
          </w:p>
        </w:tc>
        <w:tc>
          <w:tcPr>
            <w:tcW w:w="2040" w:type="dxa"/>
            <w:vAlign w:val="center"/>
          </w:tcPr>
          <w:p w14:paraId="6E25E685" w14:textId="77777777" w:rsidR="00D11FE1" w:rsidRPr="002D3186" w:rsidRDefault="00D11FE1">
            <w:pPr>
              <w:pStyle w:val="af"/>
              <w:spacing w:line="360" w:lineRule="auto"/>
              <w:ind w:hanging="540"/>
              <w:rPr>
                <w:rFonts w:ascii="仿宋" w:eastAsia="仿宋" w:hAnsi="仿宋" w:hint="eastAsia"/>
                <w:sz w:val="24"/>
              </w:rPr>
            </w:pPr>
          </w:p>
        </w:tc>
        <w:tc>
          <w:tcPr>
            <w:tcW w:w="1801" w:type="dxa"/>
            <w:vAlign w:val="center"/>
          </w:tcPr>
          <w:p w14:paraId="3F097613" w14:textId="77777777" w:rsidR="00D11FE1" w:rsidRPr="002D3186" w:rsidRDefault="00D11FE1">
            <w:pPr>
              <w:pStyle w:val="af"/>
              <w:spacing w:line="360" w:lineRule="auto"/>
              <w:ind w:hanging="540"/>
              <w:jc w:val="center"/>
              <w:rPr>
                <w:rFonts w:ascii="仿宋" w:eastAsia="仿宋" w:hAnsi="仿宋" w:hint="eastAsia"/>
                <w:sz w:val="24"/>
              </w:rPr>
            </w:pPr>
          </w:p>
        </w:tc>
        <w:tc>
          <w:tcPr>
            <w:tcW w:w="1861" w:type="dxa"/>
            <w:vAlign w:val="center"/>
          </w:tcPr>
          <w:p w14:paraId="6903972F" w14:textId="77777777" w:rsidR="00D11FE1" w:rsidRPr="002D3186" w:rsidRDefault="00D11FE1">
            <w:pPr>
              <w:pStyle w:val="af"/>
              <w:spacing w:line="360" w:lineRule="auto"/>
              <w:ind w:hanging="540"/>
              <w:jc w:val="center"/>
              <w:rPr>
                <w:rFonts w:ascii="仿宋" w:eastAsia="仿宋" w:hAnsi="仿宋" w:hint="eastAsia"/>
                <w:sz w:val="24"/>
              </w:rPr>
            </w:pPr>
          </w:p>
        </w:tc>
        <w:tc>
          <w:tcPr>
            <w:tcW w:w="1498" w:type="dxa"/>
            <w:vAlign w:val="center"/>
          </w:tcPr>
          <w:p w14:paraId="49CBCF93" w14:textId="77777777" w:rsidR="00D11FE1" w:rsidRPr="002D3186" w:rsidRDefault="00D11FE1">
            <w:pPr>
              <w:pStyle w:val="af"/>
              <w:spacing w:line="360" w:lineRule="auto"/>
              <w:ind w:hanging="540"/>
              <w:jc w:val="center"/>
              <w:rPr>
                <w:rFonts w:ascii="仿宋" w:eastAsia="仿宋" w:hAnsi="仿宋" w:hint="eastAsia"/>
                <w:sz w:val="24"/>
              </w:rPr>
            </w:pPr>
          </w:p>
        </w:tc>
        <w:tc>
          <w:tcPr>
            <w:tcW w:w="1680" w:type="dxa"/>
            <w:vAlign w:val="center"/>
          </w:tcPr>
          <w:p w14:paraId="2AE70AA7" w14:textId="77777777" w:rsidR="00D11FE1" w:rsidRPr="002D3186" w:rsidRDefault="00D11FE1">
            <w:pPr>
              <w:pStyle w:val="af"/>
              <w:spacing w:line="360" w:lineRule="auto"/>
              <w:ind w:hanging="540"/>
              <w:jc w:val="center"/>
              <w:rPr>
                <w:rFonts w:ascii="仿宋" w:eastAsia="仿宋" w:hAnsi="仿宋" w:hint="eastAsia"/>
                <w:sz w:val="24"/>
              </w:rPr>
            </w:pPr>
          </w:p>
        </w:tc>
      </w:tr>
    </w:tbl>
    <w:p w14:paraId="4C42458C" w14:textId="77777777" w:rsidR="00D11FE1" w:rsidRPr="002D3186" w:rsidRDefault="00D11FE1">
      <w:pPr>
        <w:pStyle w:val="af"/>
        <w:spacing w:line="360" w:lineRule="auto"/>
        <w:ind w:leftChars="257" w:left="1080" w:hanging="540"/>
        <w:rPr>
          <w:rFonts w:ascii="仿宋" w:eastAsia="仿宋" w:hAnsi="仿宋" w:hint="eastAsia"/>
          <w:sz w:val="24"/>
        </w:rPr>
      </w:pPr>
    </w:p>
    <w:p w14:paraId="2572F6EF"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4677F7F4"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或负责人或委托代理人：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（签字或加盖个人章）</w:t>
      </w:r>
    </w:p>
    <w:p w14:paraId="03703046" w14:textId="77777777" w:rsidR="00D11FE1" w:rsidRPr="002D3186" w:rsidRDefault="00000000">
      <w:pPr>
        <w:spacing w:line="360" w:lineRule="auto"/>
        <w:ind w:leftChars="228" w:left="5759" w:hangingChars="2200" w:hanging="5280"/>
        <w:rPr>
          <w:rFonts w:ascii="仿宋" w:eastAsia="仿宋" w:hAnsi="仿宋" w:hint="eastAsia"/>
          <w:sz w:val="24"/>
        </w:rPr>
      </w:pPr>
      <w:r w:rsidRPr="002D3186">
        <w:rPr>
          <w:rFonts w:ascii="仿宋" w:eastAsia="仿宋" w:hAnsi="仿宋" w:cs="TimesNewRomanPSMT" w:hint="eastAsia"/>
          <w:kern w:val="0"/>
          <w:sz w:val="24"/>
        </w:rPr>
        <w:t>日</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01F89EBD" w14:textId="77777777" w:rsidR="00D11FE1" w:rsidRPr="002D3186" w:rsidRDefault="00D11FE1">
      <w:pPr>
        <w:pStyle w:val="af"/>
        <w:spacing w:line="360" w:lineRule="auto"/>
        <w:ind w:leftChars="200" w:left="1080" w:hanging="660"/>
        <w:rPr>
          <w:rFonts w:ascii="仿宋" w:eastAsia="仿宋" w:hAnsi="仿宋" w:hint="eastAsia"/>
          <w:sz w:val="24"/>
        </w:rPr>
      </w:pPr>
    </w:p>
    <w:p w14:paraId="39EE59B4" w14:textId="77777777" w:rsidR="00D11FE1" w:rsidRPr="002D3186" w:rsidRDefault="00D11FE1">
      <w:pPr>
        <w:spacing w:line="360" w:lineRule="auto"/>
        <w:rPr>
          <w:rFonts w:ascii="仿宋" w:eastAsia="仿宋" w:hAnsi="仿宋" w:hint="eastAsia"/>
          <w:sz w:val="24"/>
        </w:rPr>
      </w:pPr>
    </w:p>
    <w:p w14:paraId="07F42C35" w14:textId="77777777" w:rsidR="00D11FE1" w:rsidRPr="002D3186" w:rsidRDefault="00000000">
      <w:pPr>
        <w:pStyle w:val="2"/>
        <w:widowControl/>
        <w:spacing w:line="360" w:lineRule="auto"/>
        <w:jc w:val="center"/>
        <w:rPr>
          <w:rFonts w:ascii="仿宋" w:eastAsia="仿宋" w:hAnsi="仿宋" w:hint="eastAsia"/>
          <w:sz w:val="24"/>
        </w:rPr>
      </w:pPr>
      <w:r w:rsidRPr="002D3186">
        <w:rPr>
          <w:rFonts w:ascii="仿宋" w:eastAsia="仿宋" w:hAnsi="仿宋" w:hint="eastAsia"/>
        </w:rPr>
        <w:br w:type="page"/>
      </w:r>
      <w:bookmarkStart w:id="636" w:name="OLE_LINK114"/>
      <w:bookmarkStart w:id="637" w:name="_Hlk218442891"/>
    </w:p>
    <w:p w14:paraId="16A20467" w14:textId="3E7D4E8D" w:rsidR="00D11FE1" w:rsidRPr="002D3186" w:rsidRDefault="00D54552">
      <w:pPr>
        <w:pStyle w:val="2"/>
        <w:widowControl/>
        <w:spacing w:line="360" w:lineRule="auto"/>
        <w:jc w:val="center"/>
        <w:rPr>
          <w:rFonts w:ascii="仿宋" w:eastAsia="仿宋" w:hAnsi="仿宋" w:cs="黑体" w:hint="eastAsia"/>
          <w:b w:val="0"/>
          <w:bCs w:val="0"/>
          <w:kern w:val="0"/>
          <w:sz w:val="28"/>
          <w:szCs w:val="28"/>
        </w:rPr>
      </w:pPr>
      <w:bookmarkStart w:id="638" w:name="_Toc11106"/>
      <w:bookmarkStart w:id="639" w:name="_Toc240443097"/>
      <w:bookmarkEnd w:id="636"/>
      <w:bookmarkEnd w:id="637"/>
      <w:r>
        <w:rPr>
          <w:rFonts w:ascii="仿宋" w:eastAsia="仿宋" w:hAnsi="仿宋" w:cs="黑体" w:hint="eastAsia"/>
          <w:b w:val="0"/>
          <w:bCs w:val="0"/>
          <w:kern w:val="0"/>
          <w:sz w:val="28"/>
          <w:szCs w:val="28"/>
        </w:rPr>
        <w:lastRenderedPageBreak/>
        <w:t>9</w:t>
      </w:r>
      <w:r w:rsidRPr="002D3186">
        <w:rPr>
          <w:rFonts w:ascii="仿宋" w:eastAsia="仿宋" w:hAnsi="仿宋" w:cs="黑体" w:hint="eastAsia"/>
          <w:b w:val="0"/>
          <w:bCs w:val="0"/>
          <w:kern w:val="0"/>
          <w:sz w:val="28"/>
          <w:szCs w:val="28"/>
        </w:rPr>
        <w:t>. 投标人简介</w:t>
      </w:r>
      <w:bookmarkEnd w:id="638"/>
      <w:bookmarkEnd w:id="639"/>
    </w:p>
    <w:p w14:paraId="608FADD2" w14:textId="77777777" w:rsidR="00D11FE1" w:rsidRPr="002D3186" w:rsidRDefault="00D11FE1">
      <w:pPr>
        <w:pStyle w:val="ad"/>
        <w:spacing w:line="360" w:lineRule="auto"/>
        <w:jc w:val="left"/>
        <w:rPr>
          <w:rFonts w:ascii="仿宋" w:eastAsia="仿宋" w:hAnsi="仿宋" w:hint="eastAsia"/>
          <w:bCs/>
          <w:sz w:val="24"/>
        </w:rPr>
      </w:pPr>
    </w:p>
    <w:p w14:paraId="030C394B" w14:textId="77777777" w:rsidR="00D11FE1" w:rsidRPr="002D3186" w:rsidRDefault="00D11FE1">
      <w:pPr>
        <w:pStyle w:val="ad"/>
        <w:spacing w:line="360" w:lineRule="auto"/>
        <w:jc w:val="left"/>
        <w:rPr>
          <w:rFonts w:ascii="仿宋" w:eastAsia="仿宋" w:hAnsi="仿宋" w:hint="eastAsia"/>
          <w:bCs/>
          <w:sz w:val="28"/>
          <w:szCs w:val="28"/>
        </w:rPr>
      </w:pPr>
    </w:p>
    <w:p w14:paraId="06FEAA39" w14:textId="77777777" w:rsidR="00D11FE1" w:rsidRPr="002D3186" w:rsidRDefault="00D11FE1">
      <w:pPr>
        <w:pStyle w:val="ad"/>
        <w:spacing w:line="360" w:lineRule="auto"/>
        <w:jc w:val="left"/>
        <w:rPr>
          <w:rFonts w:ascii="仿宋" w:eastAsia="仿宋" w:hAnsi="仿宋" w:hint="eastAsia"/>
          <w:bCs/>
          <w:sz w:val="24"/>
        </w:rPr>
      </w:pPr>
    </w:p>
    <w:p w14:paraId="72D4F41E" w14:textId="77777777" w:rsidR="00D11FE1" w:rsidRPr="002D3186" w:rsidRDefault="00000000">
      <w:pPr>
        <w:pStyle w:val="af"/>
        <w:spacing w:line="360" w:lineRule="auto"/>
        <w:jc w:val="left"/>
        <w:rPr>
          <w:rFonts w:ascii="仿宋" w:eastAsia="仿宋" w:hAnsi="仿宋" w:hint="eastAsia"/>
          <w:bCs/>
          <w:sz w:val="24"/>
        </w:rPr>
      </w:pPr>
      <w:r w:rsidRPr="002D3186">
        <w:rPr>
          <w:rFonts w:ascii="仿宋" w:eastAsia="仿宋" w:hAnsi="仿宋" w:hint="eastAsia"/>
          <w:sz w:val="24"/>
        </w:rPr>
        <w:t>投标人</w:t>
      </w:r>
      <w:r w:rsidRPr="002D3186">
        <w:rPr>
          <w:rFonts w:ascii="仿宋" w:eastAsia="仿宋" w:hAnsi="仿宋" w:hint="eastAsia"/>
          <w:bCs/>
          <w:sz w:val="24"/>
        </w:rPr>
        <w:t>提供以下内容：</w:t>
      </w:r>
    </w:p>
    <w:p w14:paraId="6EA6288F" w14:textId="77777777" w:rsidR="00D11FE1" w:rsidRPr="002D3186" w:rsidRDefault="00000000">
      <w:pPr>
        <w:pStyle w:val="af"/>
        <w:spacing w:line="360" w:lineRule="auto"/>
        <w:jc w:val="left"/>
        <w:rPr>
          <w:rFonts w:ascii="仿宋" w:eastAsia="仿宋" w:hAnsi="仿宋" w:hint="eastAsia"/>
          <w:bCs/>
          <w:sz w:val="24"/>
        </w:rPr>
      </w:pPr>
      <w:r w:rsidRPr="002D3186">
        <w:rPr>
          <w:rFonts w:ascii="仿宋" w:eastAsia="仿宋" w:hAnsi="仿宋"/>
          <w:bCs/>
          <w:sz w:val="24"/>
        </w:rPr>
        <w:t>8.</w:t>
      </w:r>
      <w:r w:rsidRPr="002D3186">
        <w:rPr>
          <w:rFonts w:ascii="仿宋" w:eastAsia="仿宋" w:hAnsi="仿宋" w:hint="eastAsia"/>
          <w:bCs/>
          <w:sz w:val="24"/>
        </w:rPr>
        <w:t>1.</w:t>
      </w:r>
      <w:r w:rsidRPr="002D3186">
        <w:rPr>
          <w:rFonts w:ascii="仿宋" w:eastAsia="仿宋" w:hAnsi="仿宋" w:hint="eastAsia"/>
          <w:sz w:val="24"/>
        </w:rPr>
        <w:t xml:space="preserve"> 投标人</w:t>
      </w:r>
      <w:r w:rsidRPr="002D3186">
        <w:rPr>
          <w:rFonts w:ascii="仿宋" w:eastAsia="仿宋" w:hAnsi="仿宋" w:hint="eastAsia"/>
          <w:bCs/>
          <w:sz w:val="24"/>
        </w:rPr>
        <w:t>简介：包括公司概况、近三年经营情况；</w:t>
      </w:r>
    </w:p>
    <w:p w14:paraId="776EE8D0" w14:textId="77777777" w:rsidR="00D11FE1" w:rsidRPr="002D3186" w:rsidRDefault="00000000">
      <w:pPr>
        <w:pStyle w:val="af"/>
        <w:spacing w:line="360" w:lineRule="auto"/>
        <w:jc w:val="left"/>
        <w:rPr>
          <w:rFonts w:ascii="仿宋" w:eastAsia="仿宋" w:hAnsi="仿宋" w:hint="eastAsia"/>
          <w:bCs/>
          <w:sz w:val="24"/>
        </w:rPr>
      </w:pPr>
      <w:r w:rsidRPr="002D3186">
        <w:rPr>
          <w:rFonts w:ascii="仿宋" w:eastAsia="仿宋" w:hAnsi="仿宋"/>
          <w:bCs/>
          <w:sz w:val="24"/>
        </w:rPr>
        <w:t>8.2</w:t>
      </w:r>
      <w:r w:rsidRPr="002D3186">
        <w:rPr>
          <w:rFonts w:ascii="仿宋" w:eastAsia="仿宋" w:hAnsi="仿宋" w:hint="eastAsia"/>
          <w:bCs/>
          <w:sz w:val="24"/>
        </w:rPr>
        <w:t>.具有完成本项目优势的详细说明</w:t>
      </w:r>
    </w:p>
    <w:p w14:paraId="74E65EEF" w14:textId="77777777" w:rsidR="00D11FE1" w:rsidRPr="002D3186" w:rsidRDefault="00000000">
      <w:pPr>
        <w:pStyle w:val="af"/>
        <w:spacing w:line="360" w:lineRule="auto"/>
        <w:jc w:val="left"/>
        <w:rPr>
          <w:rFonts w:ascii="仿宋" w:eastAsia="仿宋" w:hAnsi="仿宋" w:hint="eastAsia"/>
          <w:bCs/>
          <w:sz w:val="24"/>
        </w:rPr>
      </w:pPr>
      <w:r w:rsidRPr="002D3186">
        <w:rPr>
          <w:rFonts w:ascii="仿宋" w:eastAsia="仿宋" w:hAnsi="仿宋"/>
          <w:bCs/>
          <w:sz w:val="24"/>
        </w:rPr>
        <w:t>8.3</w:t>
      </w:r>
      <w:r w:rsidRPr="002D3186">
        <w:rPr>
          <w:rFonts w:ascii="仿宋" w:eastAsia="仿宋" w:hAnsi="仿宋" w:hint="eastAsia"/>
          <w:bCs/>
          <w:sz w:val="24"/>
        </w:rPr>
        <w:t>.业绩及目前正在执行合同的情况；</w:t>
      </w:r>
    </w:p>
    <w:p w14:paraId="44D4DBE7" w14:textId="77777777" w:rsidR="00D11FE1" w:rsidRPr="002D3186" w:rsidRDefault="00000000">
      <w:pPr>
        <w:pStyle w:val="af"/>
        <w:spacing w:line="360" w:lineRule="auto"/>
        <w:jc w:val="left"/>
        <w:rPr>
          <w:rFonts w:ascii="仿宋" w:eastAsia="仿宋" w:hAnsi="仿宋" w:hint="eastAsia"/>
          <w:bCs/>
          <w:sz w:val="24"/>
        </w:rPr>
      </w:pPr>
      <w:r w:rsidRPr="002D3186">
        <w:rPr>
          <w:rFonts w:ascii="仿宋" w:eastAsia="仿宋" w:hAnsi="仿宋"/>
          <w:bCs/>
          <w:sz w:val="24"/>
        </w:rPr>
        <w:t>8.4</w:t>
      </w:r>
      <w:r w:rsidRPr="002D3186">
        <w:rPr>
          <w:rFonts w:ascii="仿宋" w:eastAsia="仿宋" w:hAnsi="仿宋" w:hint="eastAsia"/>
          <w:bCs/>
          <w:sz w:val="24"/>
        </w:rPr>
        <w:t>.</w:t>
      </w:r>
      <w:r w:rsidRPr="002D3186">
        <w:rPr>
          <w:rFonts w:ascii="仿宋" w:eastAsia="仿宋" w:hAnsi="仿宋" w:hint="eastAsia"/>
          <w:sz w:val="24"/>
        </w:rPr>
        <w:t xml:space="preserve"> 投标人</w:t>
      </w:r>
      <w:r w:rsidRPr="002D3186">
        <w:rPr>
          <w:rFonts w:ascii="仿宋" w:eastAsia="仿宋" w:hAnsi="仿宋" w:hint="eastAsia"/>
          <w:bCs/>
          <w:sz w:val="24"/>
        </w:rPr>
        <w:t>认为需要提供的其他资料。</w:t>
      </w:r>
    </w:p>
    <w:p w14:paraId="3505081B" w14:textId="77777777" w:rsidR="00D11FE1" w:rsidRPr="002D3186" w:rsidRDefault="00D11FE1">
      <w:pPr>
        <w:pStyle w:val="af"/>
        <w:spacing w:line="360" w:lineRule="auto"/>
        <w:jc w:val="left"/>
        <w:rPr>
          <w:rFonts w:ascii="仿宋" w:eastAsia="仿宋" w:hAnsi="仿宋" w:hint="eastAsia"/>
          <w:sz w:val="24"/>
        </w:rPr>
      </w:pPr>
    </w:p>
    <w:p w14:paraId="1D14CFD3" w14:textId="77777777" w:rsidR="00D11FE1" w:rsidRPr="002D3186" w:rsidRDefault="00D11FE1">
      <w:pPr>
        <w:pStyle w:val="ad"/>
        <w:spacing w:line="360" w:lineRule="auto"/>
        <w:jc w:val="left"/>
        <w:rPr>
          <w:rFonts w:ascii="仿宋" w:eastAsia="仿宋" w:hAnsi="仿宋" w:hint="eastAsia"/>
          <w:sz w:val="24"/>
        </w:rPr>
      </w:pPr>
    </w:p>
    <w:p w14:paraId="4275873A" w14:textId="77777777" w:rsidR="00D11FE1" w:rsidRPr="002D3186" w:rsidRDefault="00D11FE1">
      <w:pPr>
        <w:spacing w:line="360" w:lineRule="auto"/>
        <w:rPr>
          <w:rFonts w:ascii="仿宋" w:eastAsia="仿宋" w:hAnsi="仿宋" w:hint="eastAsia"/>
          <w:sz w:val="24"/>
        </w:rPr>
      </w:pPr>
    </w:p>
    <w:p w14:paraId="31D1910A" w14:textId="77777777" w:rsidR="00D11FE1" w:rsidRPr="002D3186" w:rsidRDefault="00000000">
      <w:pPr>
        <w:spacing w:line="360" w:lineRule="auto"/>
        <w:rPr>
          <w:rFonts w:ascii="仿宋" w:eastAsia="仿宋" w:hAnsi="仿宋" w:hint="eastAsia"/>
          <w:sz w:val="24"/>
        </w:rPr>
      </w:pPr>
      <w:r w:rsidRPr="002D3186">
        <w:rPr>
          <w:rFonts w:ascii="仿宋" w:eastAsia="仿宋" w:hAnsi="仿宋" w:hint="eastAsia"/>
        </w:rPr>
        <w:br w:type="page"/>
      </w:r>
    </w:p>
    <w:p w14:paraId="4FB605B9" w14:textId="43B3663D" w:rsidR="00D11FE1" w:rsidRPr="002D3186" w:rsidRDefault="00000000">
      <w:pPr>
        <w:pStyle w:val="2"/>
        <w:widowControl/>
        <w:spacing w:line="360" w:lineRule="auto"/>
        <w:jc w:val="center"/>
        <w:rPr>
          <w:rFonts w:ascii="仿宋" w:eastAsia="仿宋" w:hAnsi="仿宋" w:hint="eastAsia"/>
          <w:sz w:val="24"/>
        </w:rPr>
      </w:pPr>
      <w:bookmarkStart w:id="640" w:name="_Toc11355"/>
      <w:bookmarkStart w:id="641" w:name="_Toc240443098"/>
      <w:r w:rsidRPr="002D3186">
        <w:rPr>
          <w:rFonts w:ascii="仿宋" w:eastAsia="仿宋" w:hAnsi="仿宋" w:cs="黑体" w:hint="eastAsia"/>
          <w:b w:val="0"/>
          <w:bCs w:val="0"/>
          <w:kern w:val="0"/>
          <w:sz w:val="28"/>
          <w:szCs w:val="28"/>
        </w:rPr>
        <w:lastRenderedPageBreak/>
        <w:t>1</w:t>
      </w:r>
      <w:r w:rsidR="00D54552">
        <w:rPr>
          <w:rFonts w:ascii="仿宋" w:eastAsia="仿宋" w:hAnsi="仿宋" w:cs="黑体" w:hint="eastAsia"/>
          <w:b w:val="0"/>
          <w:bCs w:val="0"/>
          <w:kern w:val="0"/>
          <w:sz w:val="28"/>
          <w:szCs w:val="28"/>
        </w:rPr>
        <w:t>0</w:t>
      </w:r>
      <w:r w:rsidRPr="002D3186">
        <w:rPr>
          <w:rFonts w:ascii="仿宋" w:eastAsia="仿宋" w:hAnsi="仿宋" w:cs="黑体" w:hint="eastAsia"/>
          <w:b w:val="0"/>
          <w:bCs w:val="0"/>
          <w:kern w:val="0"/>
          <w:sz w:val="28"/>
          <w:szCs w:val="28"/>
        </w:rPr>
        <w:t>. 服务承诺</w:t>
      </w:r>
      <w:bookmarkEnd w:id="640"/>
      <w:bookmarkEnd w:id="641"/>
    </w:p>
    <w:p w14:paraId="150662ED" w14:textId="77777777" w:rsidR="00D11FE1" w:rsidRPr="002D3186" w:rsidRDefault="00000000">
      <w:pPr>
        <w:pStyle w:val="af"/>
        <w:spacing w:line="360" w:lineRule="auto"/>
        <w:jc w:val="left"/>
        <w:rPr>
          <w:rFonts w:ascii="仿宋" w:eastAsia="仿宋" w:hAnsi="仿宋" w:hint="eastAsia"/>
          <w:sz w:val="24"/>
        </w:rPr>
      </w:pPr>
      <w:r w:rsidRPr="002D3186">
        <w:rPr>
          <w:rFonts w:ascii="仿宋" w:eastAsia="仿宋" w:hAnsi="仿宋" w:hint="eastAsia"/>
          <w:sz w:val="24"/>
        </w:rPr>
        <w:t>致：</w:t>
      </w:r>
      <w:r w:rsidRPr="002D3186">
        <w:rPr>
          <w:rFonts w:ascii="仿宋" w:eastAsia="仿宋" w:hAnsi="仿宋" w:hint="eastAsia"/>
          <w:sz w:val="24"/>
          <w:u w:val="single"/>
        </w:rPr>
        <w:t xml:space="preserve">                            </w:t>
      </w:r>
      <w:r w:rsidRPr="002D3186">
        <w:rPr>
          <w:rFonts w:ascii="仿宋" w:eastAsia="仿宋" w:hAnsi="仿宋" w:hint="eastAsia"/>
          <w:sz w:val="24"/>
        </w:rPr>
        <w:t>（采购人名称）</w:t>
      </w:r>
    </w:p>
    <w:p w14:paraId="310DD3F9" w14:textId="77777777" w:rsidR="00D11FE1" w:rsidRPr="002D3186" w:rsidRDefault="00000000">
      <w:pPr>
        <w:pStyle w:val="af"/>
        <w:spacing w:line="360" w:lineRule="auto"/>
        <w:jc w:val="left"/>
        <w:rPr>
          <w:rFonts w:ascii="仿宋" w:eastAsia="仿宋" w:hAnsi="仿宋" w:hint="eastAsia"/>
          <w:sz w:val="24"/>
        </w:rPr>
      </w:pPr>
      <w:r w:rsidRPr="002D3186">
        <w:rPr>
          <w:rFonts w:ascii="仿宋" w:eastAsia="仿宋" w:hAnsi="仿宋" w:hint="eastAsia"/>
          <w:sz w:val="24"/>
        </w:rPr>
        <w:t xml:space="preserve">    我单位参加</w:t>
      </w:r>
      <w:r w:rsidRPr="002D3186">
        <w:rPr>
          <w:rFonts w:ascii="仿宋" w:eastAsia="仿宋" w:hAnsi="仿宋" w:cs="宋体" w:hint="eastAsia"/>
          <w:spacing w:val="8"/>
          <w:kern w:val="0"/>
          <w:sz w:val="24"/>
        </w:rPr>
        <w:t>（</w:t>
      </w:r>
      <w:r w:rsidRPr="002D3186">
        <w:rPr>
          <w:rFonts w:ascii="仿宋" w:eastAsia="仿宋" w:hAnsi="仿宋" w:cs="宋体" w:hint="eastAsia"/>
          <w:spacing w:val="8"/>
          <w:kern w:val="0"/>
          <w:sz w:val="24"/>
          <w:u w:val="single"/>
        </w:rPr>
        <w:t>填写：</w:t>
      </w:r>
      <w:r w:rsidRPr="002D3186">
        <w:rPr>
          <w:rFonts w:ascii="仿宋" w:eastAsia="仿宋" w:hAnsi="仿宋" w:hint="eastAsia"/>
          <w:iCs/>
          <w:sz w:val="24"/>
          <w:szCs w:val="24"/>
          <w:u w:val="single"/>
        </w:rPr>
        <w:t>项目名称、招标编号</w:t>
      </w:r>
      <w:r w:rsidRPr="002D3186">
        <w:rPr>
          <w:rFonts w:ascii="仿宋" w:eastAsia="仿宋" w:hAnsi="仿宋" w:hint="eastAsia"/>
          <w:iCs/>
          <w:sz w:val="24"/>
          <w:u w:val="single"/>
        </w:rPr>
        <w:t>、</w:t>
      </w:r>
      <w:r w:rsidRPr="002D3186">
        <w:rPr>
          <w:rFonts w:ascii="仿宋" w:eastAsia="仿宋" w:hAnsi="仿宋" w:hint="eastAsia"/>
          <w:iCs/>
          <w:sz w:val="24"/>
          <w:szCs w:val="24"/>
          <w:u w:val="single"/>
        </w:rPr>
        <w:t>标段号及标段名称或包号及包名称</w:t>
      </w:r>
      <w:r w:rsidRPr="002D3186">
        <w:rPr>
          <w:rFonts w:ascii="仿宋" w:eastAsia="仿宋" w:hAnsi="仿宋" w:hint="eastAsia"/>
          <w:iCs/>
          <w:sz w:val="24"/>
          <w:u w:val="single"/>
        </w:rPr>
        <w:t>（如有</w:t>
      </w:r>
      <w:r w:rsidRPr="002D3186">
        <w:rPr>
          <w:rFonts w:ascii="仿宋" w:eastAsia="仿宋" w:hAnsi="仿宋" w:hint="eastAsia"/>
          <w:iCs/>
          <w:sz w:val="24"/>
        </w:rPr>
        <w:t>）</w:t>
      </w:r>
      <w:r w:rsidRPr="002D3186">
        <w:rPr>
          <w:rFonts w:ascii="仿宋" w:eastAsia="仿宋" w:hAnsi="仿宋" w:cs="宋体" w:hint="eastAsia"/>
          <w:spacing w:val="8"/>
          <w:kern w:val="0"/>
          <w:sz w:val="24"/>
        </w:rPr>
        <w:t>）的</w:t>
      </w:r>
      <w:r w:rsidRPr="002D3186">
        <w:rPr>
          <w:rFonts w:ascii="仿宋" w:eastAsia="仿宋" w:hAnsi="仿宋" w:hint="eastAsia"/>
          <w:sz w:val="24"/>
          <w:szCs w:val="24"/>
        </w:rPr>
        <w:t>投标，采购人为</w:t>
      </w:r>
      <w:r w:rsidRPr="002D3186">
        <w:rPr>
          <w:rFonts w:ascii="仿宋" w:eastAsia="仿宋" w:hAnsi="仿宋" w:hint="eastAsia"/>
          <w:sz w:val="24"/>
          <w:szCs w:val="24"/>
          <w:u w:val="single"/>
        </w:rPr>
        <w:t xml:space="preserve"> （填写采购人名称）</w:t>
      </w:r>
      <w:r w:rsidRPr="002D3186">
        <w:rPr>
          <w:rFonts w:ascii="仿宋" w:eastAsia="仿宋" w:hAnsi="仿宋" w:hint="eastAsia"/>
          <w:sz w:val="24"/>
          <w:szCs w:val="24"/>
        </w:rPr>
        <w:t>。特承诺如下：</w:t>
      </w:r>
    </w:p>
    <w:p w14:paraId="7A89C1EF"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11E1DCCC"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20E03209"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53EC5863"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2D07B4FE"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1BB744C0"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60D5305F"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6DAD964F"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376C40D2"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4EFF9653"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3E36C66B"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5666CFA9"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4139699A"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5294FF4D"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39131C51"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2D32261F"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77ED2CCE"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60DCC7DB"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10EC017D" w14:textId="77777777" w:rsidR="00D11FE1" w:rsidRPr="002D3186" w:rsidRDefault="00D11FE1">
      <w:pPr>
        <w:pStyle w:val="af"/>
        <w:spacing w:line="360" w:lineRule="auto"/>
        <w:ind w:firstLineChars="200" w:firstLine="480"/>
        <w:jc w:val="left"/>
        <w:rPr>
          <w:rFonts w:ascii="仿宋" w:eastAsia="仿宋" w:hAnsi="仿宋" w:hint="eastAsia"/>
          <w:sz w:val="24"/>
        </w:rPr>
      </w:pPr>
    </w:p>
    <w:p w14:paraId="4901E596" w14:textId="77777777" w:rsidR="00D11FE1" w:rsidRPr="002D3186" w:rsidRDefault="00000000">
      <w:pPr>
        <w:spacing w:line="360" w:lineRule="auto"/>
        <w:ind w:firstLineChars="200" w:firstLine="480"/>
        <w:rPr>
          <w:rFonts w:ascii="仿宋" w:eastAsia="仿宋" w:hAnsi="仿宋" w:hint="eastAsia"/>
          <w:sz w:val="24"/>
        </w:rPr>
      </w:pPr>
      <w:r w:rsidRPr="002D3186">
        <w:rPr>
          <w:rFonts w:ascii="仿宋" w:eastAsia="仿宋" w:hAnsi="仿宋" w:hint="eastAsia"/>
          <w:sz w:val="24"/>
        </w:rPr>
        <w:t>投标人：</w:t>
      </w:r>
      <w:r w:rsidRPr="002D3186">
        <w:rPr>
          <w:rFonts w:ascii="仿宋" w:eastAsia="仿宋" w:hAnsi="仿宋"/>
          <w:sz w:val="24"/>
          <w:u w:val="single"/>
        </w:rPr>
        <w:t xml:space="preserve">                       </w:t>
      </w:r>
      <w:r w:rsidRPr="002D3186">
        <w:rPr>
          <w:rFonts w:ascii="仿宋" w:eastAsia="仿宋" w:hAnsi="仿宋" w:hint="eastAsia"/>
          <w:sz w:val="24"/>
        </w:rPr>
        <w:t>（加盖单位公章）</w:t>
      </w:r>
    </w:p>
    <w:p w14:paraId="68D188C7" w14:textId="77777777" w:rsidR="00D11FE1" w:rsidRPr="002D3186" w:rsidRDefault="00000000">
      <w:pPr>
        <w:spacing w:line="360" w:lineRule="auto"/>
        <w:ind w:leftChars="7" w:left="15" w:firstLineChars="200" w:firstLine="480"/>
        <w:rPr>
          <w:rFonts w:ascii="仿宋" w:eastAsia="仿宋" w:hAnsi="仿宋" w:hint="eastAsia"/>
          <w:sz w:val="24"/>
        </w:rPr>
      </w:pPr>
      <w:r w:rsidRPr="002D3186">
        <w:rPr>
          <w:rFonts w:ascii="仿宋" w:eastAsia="仿宋" w:hAnsi="仿宋" w:hint="eastAsia"/>
          <w:sz w:val="24"/>
        </w:rPr>
        <w:t>法定代表</w:t>
      </w:r>
      <w:r w:rsidRPr="002D3186">
        <w:rPr>
          <w:rFonts w:ascii="仿宋" w:eastAsia="仿宋" w:hAnsi="仿宋"/>
          <w:sz w:val="24"/>
        </w:rPr>
        <w:t>人</w:t>
      </w:r>
      <w:r w:rsidRPr="002D3186">
        <w:rPr>
          <w:rFonts w:ascii="仿宋" w:eastAsia="仿宋" w:hAnsi="仿宋" w:hint="eastAsia"/>
          <w:sz w:val="24"/>
        </w:rPr>
        <w:t>或负责人：</w:t>
      </w:r>
      <w:r w:rsidRPr="002D3186">
        <w:rPr>
          <w:rFonts w:ascii="仿宋" w:eastAsia="仿宋" w:hAnsi="仿宋"/>
          <w:sz w:val="24"/>
          <w:u w:val="single"/>
        </w:rPr>
        <w:t xml:space="preserve">            </w:t>
      </w:r>
      <w:r w:rsidRPr="002D3186">
        <w:rPr>
          <w:rFonts w:ascii="仿宋" w:eastAsia="仿宋" w:hAnsi="仿宋" w:hint="eastAsia"/>
          <w:sz w:val="24"/>
          <w:u w:val="single"/>
        </w:rPr>
        <w:t xml:space="preserve">  </w:t>
      </w:r>
      <w:r w:rsidRPr="002D3186">
        <w:rPr>
          <w:rFonts w:ascii="仿宋" w:eastAsia="仿宋" w:hAnsi="仿宋" w:hint="eastAsia"/>
          <w:sz w:val="24"/>
        </w:rPr>
        <w:t>（</w:t>
      </w:r>
      <w:r w:rsidRPr="002D3186">
        <w:rPr>
          <w:rFonts w:ascii="仿宋" w:eastAsia="仿宋" w:hAnsi="仿宋"/>
          <w:sz w:val="24"/>
        </w:rPr>
        <w:t>签字或加盖个人章</w:t>
      </w:r>
      <w:r w:rsidRPr="002D3186">
        <w:rPr>
          <w:rFonts w:ascii="仿宋" w:eastAsia="仿宋" w:hAnsi="仿宋" w:hint="eastAsia"/>
          <w:sz w:val="24"/>
        </w:rPr>
        <w:t>）</w:t>
      </w:r>
    </w:p>
    <w:p w14:paraId="4979199A" w14:textId="77777777" w:rsidR="00D11FE1" w:rsidRPr="002D3186" w:rsidRDefault="00000000">
      <w:pPr>
        <w:pStyle w:val="af"/>
        <w:spacing w:line="360" w:lineRule="auto"/>
        <w:ind w:firstLineChars="200" w:firstLine="480"/>
        <w:jc w:val="left"/>
        <w:rPr>
          <w:rFonts w:ascii="仿宋" w:eastAsia="仿宋" w:hAnsi="仿宋" w:cs="仿宋_GB2312" w:hint="eastAsia"/>
          <w:kern w:val="0"/>
          <w:sz w:val="24"/>
        </w:rPr>
      </w:pPr>
      <w:r w:rsidRPr="002D3186">
        <w:rPr>
          <w:rFonts w:ascii="仿宋" w:eastAsia="仿宋" w:hAnsi="仿宋" w:cs="TimesNewRomanPSMT" w:hint="eastAsia"/>
          <w:kern w:val="0"/>
          <w:sz w:val="24"/>
        </w:rPr>
        <w:t xml:space="preserve">日 </w:t>
      </w:r>
      <w:r w:rsidRPr="002D3186">
        <w:rPr>
          <w:rFonts w:ascii="仿宋" w:eastAsia="仿宋" w:hAnsi="仿宋" w:cs="TimesNewRomanPSMT"/>
          <w:kern w:val="0"/>
          <w:sz w:val="24"/>
        </w:rPr>
        <w:t xml:space="preserve"> </w:t>
      </w:r>
      <w:r w:rsidRPr="002D3186">
        <w:rPr>
          <w:rFonts w:ascii="仿宋" w:eastAsia="仿宋" w:hAnsi="仿宋" w:cs="TimesNewRomanPSMT" w:hint="eastAsia"/>
          <w:kern w:val="0"/>
          <w:sz w:val="24"/>
        </w:rPr>
        <w:t>期：2</w:t>
      </w:r>
      <w:r w:rsidRPr="002D3186">
        <w:rPr>
          <w:rFonts w:ascii="仿宋" w:eastAsia="仿宋" w:hAnsi="仿宋" w:cs="TimesNewRomanPSMT"/>
          <w:kern w:val="0"/>
          <w:sz w:val="24"/>
        </w:rPr>
        <w:t>02</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年</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月</w:t>
      </w:r>
      <w:r w:rsidRPr="002D3186">
        <w:rPr>
          <w:rFonts w:ascii="仿宋" w:eastAsia="仿宋" w:hAnsi="仿宋" w:cs="TimesNewRomanPSMT" w:hint="eastAsia"/>
          <w:kern w:val="0"/>
          <w:sz w:val="24"/>
        </w:rPr>
        <w:t xml:space="preserve">   </w:t>
      </w:r>
      <w:r w:rsidRPr="002D3186">
        <w:rPr>
          <w:rFonts w:ascii="仿宋" w:eastAsia="仿宋" w:hAnsi="仿宋" w:cs="仿宋_GB2312" w:hint="eastAsia"/>
          <w:kern w:val="0"/>
          <w:sz w:val="24"/>
        </w:rPr>
        <w:t>日</w:t>
      </w:r>
    </w:p>
    <w:p w14:paraId="45D80495" w14:textId="77777777" w:rsidR="00D11FE1" w:rsidRPr="002D3186" w:rsidRDefault="00D11FE1">
      <w:pPr>
        <w:pStyle w:val="af"/>
        <w:spacing w:line="360" w:lineRule="auto"/>
        <w:ind w:firstLineChars="200" w:firstLine="482"/>
        <w:jc w:val="left"/>
        <w:rPr>
          <w:rFonts w:ascii="仿宋" w:eastAsia="仿宋" w:hAnsi="仿宋" w:hint="eastAsia"/>
          <w:b/>
          <w:sz w:val="24"/>
        </w:rPr>
      </w:pPr>
    </w:p>
    <w:p w14:paraId="0B34A797" w14:textId="6A0C8BFD" w:rsidR="00D11FE1" w:rsidRPr="002D3186" w:rsidRDefault="00000000">
      <w:pPr>
        <w:pStyle w:val="2"/>
        <w:widowControl/>
        <w:spacing w:line="360" w:lineRule="auto"/>
        <w:jc w:val="center"/>
        <w:rPr>
          <w:rFonts w:ascii="仿宋" w:eastAsia="仿宋" w:hAnsi="仿宋" w:hint="eastAsia"/>
          <w:sz w:val="24"/>
        </w:rPr>
      </w:pPr>
      <w:bookmarkStart w:id="642" w:name="_Toc532473516"/>
      <w:bookmarkStart w:id="643" w:name="_Toc15048356"/>
      <w:bookmarkStart w:id="644" w:name="_Toc18313"/>
      <w:bookmarkStart w:id="645" w:name="_Toc240443099"/>
      <w:r w:rsidRPr="002D3186">
        <w:rPr>
          <w:rFonts w:ascii="仿宋" w:eastAsia="仿宋" w:hAnsi="仿宋" w:cs="黑体" w:hint="eastAsia"/>
          <w:b w:val="0"/>
          <w:bCs w:val="0"/>
          <w:kern w:val="0"/>
          <w:sz w:val="28"/>
          <w:szCs w:val="28"/>
        </w:rPr>
        <w:lastRenderedPageBreak/>
        <w:t>1</w:t>
      </w:r>
      <w:r w:rsidR="00D54552">
        <w:rPr>
          <w:rFonts w:ascii="仿宋" w:eastAsia="仿宋" w:hAnsi="仿宋" w:cs="黑体" w:hint="eastAsia"/>
          <w:b w:val="0"/>
          <w:bCs w:val="0"/>
          <w:kern w:val="0"/>
          <w:sz w:val="28"/>
          <w:szCs w:val="28"/>
        </w:rPr>
        <w:t>1</w:t>
      </w:r>
      <w:r w:rsidRPr="002D3186">
        <w:rPr>
          <w:rFonts w:ascii="仿宋" w:eastAsia="仿宋" w:hAnsi="仿宋" w:cs="黑体" w:hint="eastAsia"/>
          <w:b w:val="0"/>
          <w:bCs w:val="0"/>
          <w:kern w:val="0"/>
          <w:sz w:val="28"/>
          <w:szCs w:val="28"/>
        </w:rPr>
        <w:t>.评审所需要的其他商务文件</w:t>
      </w:r>
      <w:bookmarkEnd w:id="642"/>
      <w:bookmarkEnd w:id="643"/>
      <w:bookmarkEnd w:id="644"/>
      <w:bookmarkEnd w:id="645"/>
    </w:p>
    <w:p w14:paraId="7E0E0F10" w14:textId="77777777" w:rsidR="00D11FE1" w:rsidRPr="002D3186" w:rsidRDefault="00000000">
      <w:pPr>
        <w:spacing w:line="360" w:lineRule="auto"/>
        <w:rPr>
          <w:rFonts w:ascii="仿宋" w:eastAsia="仿宋" w:hAnsi="仿宋" w:hint="eastAsia"/>
          <w:b/>
          <w:sz w:val="24"/>
        </w:rPr>
      </w:pPr>
      <w:r w:rsidRPr="002D3186">
        <w:rPr>
          <w:rFonts w:ascii="仿宋" w:eastAsia="仿宋" w:hAnsi="仿宋" w:hint="eastAsia"/>
          <w:b/>
          <w:sz w:val="24"/>
        </w:rPr>
        <w:t>由投标人根据招标文件要求提供相应资料。</w:t>
      </w:r>
    </w:p>
    <w:p w14:paraId="7C64D664" w14:textId="77777777" w:rsidR="00D11FE1" w:rsidRPr="002D3186" w:rsidRDefault="00D11FE1">
      <w:pPr>
        <w:spacing w:line="360" w:lineRule="auto"/>
        <w:rPr>
          <w:rFonts w:ascii="仿宋" w:eastAsia="仿宋" w:hAnsi="仿宋" w:hint="eastAsia"/>
          <w:sz w:val="24"/>
        </w:rPr>
      </w:pPr>
    </w:p>
    <w:p w14:paraId="4381A4A7" w14:textId="446B8A3C" w:rsidR="00D11FE1" w:rsidRPr="002D3186" w:rsidRDefault="00000000">
      <w:pPr>
        <w:pStyle w:val="2"/>
        <w:widowControl/>
        <w:spacing w:line="360" w:lineRule="auto"/>
        <w:jc w:val="center"/>
        <w:rPr>
          <w:rFonts w:ascii="仿宋" w:eastAsia="仿宋" w:hAnsi="仿宋" w:cs="黑体" w:hint="eastAsia"/>
          <w:kern w:val="0"/>
          <w:sz w:val="28"/>
          <w:szCs w:val="28"/>
        </w:rPr>
      </w:pPr>
      <w:bookmarkStart w:id="646" w:name="_Toc532473517"/>
      <w:bookmarkStart w:id="647" w:name="_Toc24996"/>
      <w:bookmarkStart w:id="648" w:name="_Toc240443100"/>
      <w:r w:rsidRPr="002D3186">
        <w:rPr>
          <w:rFonts w:ascii="仿宋" w:eastAsia="仿宋" w:hAnsi="仿宋" w:cs="黑体" w:hint="eastAsia"/>
          <w:b w:val="0"/>
          <w:bCs w:val="0"/>
          <w:kern w:val="0"/>
          <w:sz w:val="28"/>
          <w:szCs w:val="28"/>
        </w:rPr>
        <w:t>1</w:t>
      </w:r>
      <w:r w:rsidR="00D54552">
        <w:rPr>
          <w:rFonts w:ascii="仿宋" w:eastAsia="仿宋" w:hAnsi="仿宋" w:cs="黑体" w:hint="eastAsia"/>
          <w:b w:val="0"/>
          <w:bCs w:val="0"/>
          <w:kern w:val="0"/>
          <w:sz w:val="28"/>
          <w:szCs w:val="28"/>
        </w:rPr>
        <w:t>2</w:t>
      </w:r>
      <w:r w:rsidRPr="002D3186">
        <w:rPr>
          <w:rFonts w:ascii="仿宋" w:eastAsia="仿宋" w:hAnsi="仿宋" w:cs="黑体" w:hint="eastAsia"/>
          <w:b w:val="0"/>
          <w:bCs w:val="0"/>
          <w:kern w:val="0"/>
          <w:sz w:val="28"/>
          <w:szCs w:val="28"/>
        </w:rPr>
        <w:t>.技术证明文件</w:t>
      </w:r>
      <w:bookmarkEnd w:id="646"/>
      <w:bookmarkEnd w:id="647"/>
      <w:bookmarkEnd w:id="648"/>
    </w:p>
    <w:p w14:paraId="5F966AEA" w14:textId="77777777" w:rsidR="00D11FE1" w:rsidRPr="002D3186" w:rsidRDefault="00000000">
      <w:pPr>
        <w:spacing w:line="360" w:lineRule="auto"/>
        <w:rPr>
          <w:rFonts w:ascii="仿宋" w:eastAsia="仿宋" w:hAnsi="仿宋" w:hint="eastAsia"/>
          <w:b/>
          <w:sz w:val="24"/>
        </w:rPr>
      </w:pPr>
      <w:r w:rsidRPr="002D3186">
        <w:rPr>
          <w:rFonts w:ascii="仿宋" w:eastAsia="仿宋" w:hAnsi="仿宋" w:hint="eastAsia"/>
          <w:b/>
          <w:sz w:val="24"/>
        </w:rPr>
        <w:t>由投标人根据招标文件要求提供相应资料。</w:t>
      </w:r>
    </w:p>
    <w:p w14:paraId="28908174" w14:textId="77777777" w:rsidR="00D11FE1" w:rsidRPr="002D3186" w:rsidRDefault="00D11FE1">
      <w:pPr>
        <w:spacing w:line="360" w:lineRule="auto"/>
        <w:rPr>
          <w:rFonts w:ascii="仿宋" w:eastAsia="仿宋" w:hAnsi="仿宋" w:hint="eastAsia"/>
          <w:sz w:val="24"/>
        </w:rPr>
      </w:pPr>
    </w:p>
    <w:p w14:paraId="4AC30EF0" w14:textId="77777777" w:rsidR="00D11FE1" w:rsidRPr="002D3186" w:rsidRDefault="00D11FE1">
      <w:pPr>
        <w:spacing w:line="360" w:lineRule="auto"/>
        <w:rPr>
          <w:rFonts w:ascii="仿宋" w:eastAsia="仿宋" w:hAnsi="仿宋" w:hint="eastAsia"/>
          <w:sz w:val="24"/>
        </w:rPr>
      </w:pPr>
    </w:p>
    <w:p w14:paraId="3820F830" w14:textId="77777777" w:rsidR="00D11FE1" w:rsidRPr="002D3186" w:rsidRDefault="00D11FE1">
      <w:pPr>
        <w:spacing w:line="360" w:lineRule="auto"/>
        <w:rPr>
          <w:rFonts w:ascii="仿宋" w:eastAsia="仿宋" w:hAnsi="仿宋" w:hint="eastAsia"/>
          <w:sz w:val="24"/>
        </w:rPr>
      </w:pPr>
    </w:p>
    <w:p w14:paraId="63DE0B99" w14:textId="77777777" w:rsidR="00D11FE1" w:rsidRPr="002D3186" w:rsidRDefault="00D11FE1">
      <w:pPr>
        <w:spacing w:line="360" w:lineRule="auto"/>
        <w:rPr>
          <w:rFonts w:ascii="仿宋" w:eastAsia="仿宋" w:hAnsi="仿宋" w:hint="eastAsia"/>
          <w:sz w:val="24"/>
        </w:rPr>
      </w:pPr>
    </w:p>
    <w:p w14:paraId="586FD555" w14:textId="77777777" w:rsidR="00D11FE1" w:rsidRPr="002D3186" w:rsidRDefault="00D11FE1">
      <w:pPr>
        <w:spacing w:line="360" w:lineRule="auto"/>
        <w:rPr>
          <w:rFonts w:ascii="仿宋" w:eastAsia="仿宋" w:hAnsi="仿宋" w:hint="eastAsia"/>
          <w:sz w:val="24"/>
        </w:rPr>
      </w:pPr>
    </w:p>
    <w:p w14:paraId="5557F52B" w14:textId="77777777" w:rsidR="00D11FE1" w:rsidRPr="002D3186" w:rsidRDefault="00D11FE1">
      <w:pPr>
        <w:spacing w:line="360" w:lineRule="auto"/>
        <w:rPr>
          <w:rFonts w:ascii="仿宋" w:eastAsia="仿宋" w:hAnsi="仿宋" w:hint="eastAsia"/>
          <w:sz w:val="24"/>
        </w:rPr>
      </w:pPr>
    </w:p>
    <w:p w14:paraId="2A6563EA" w14:textId="77777777" w:rsidR="00D11FE1" w:rsidRPr="002D3186" w:rsidRDefault="00D11FE1">
      <w:pPr>
        <w:spacing w:line="360" w:lineRule="auto"/>
        <w:rPr>
          <w:rFonts w:ascii="仿宋" w:eastAsia="仿宋" w:hAnsi="仿宋" w:hint="eastAsia"/>
          <w:sz w:val="24"/>
        </w:rPr>
      </w:pPr>
    </w:p>
    <w:p w14:paraId="0EB6D410" w14:textId="77777777" w:rsidR="00D11FE1" w:rsidRPr="002D3186" w:rsidRDefault="00D11FE1">
      <w:pPr>
        <w:spacing w:line="360" w:lineRule="auto"/>
        <w:rPr>
          <w:rFonts w:ascii="仿宋" w:eastAsia="仿宋" w:hAnsi="仿宋" w:hint="eastAsia"/>
          <w:sz w:val="24"/>
        </w:rPr>
      </w:pPr>
    </w:p>
    <w:p w14:paraId="16F22B4D" w14:textId="77777777" w:rsidR="00D11FE1" w:rsidRPr="002D3186" w:rsidRDefault="00D11FE1">
      <w:pPr>
        <w:spacing w:line="360" w:lineRule="auto"/>
        <w:rPr>
          <w:rFonts w:ascii="仿宋" w:eastAsia="仿宋" w:hAnsi="仿宋" w:hint="eastAsia"/>
          <w:sz w:val="24"/>
        </w:rPr>
      </w:pPr>
    </w:p>
    <w:p w14:paraId="6373F95E" w14:textId="77777777" w:rsidR="00D11FE1" w:rsidRPr="002D3186" w:rsidRDefault="00D11FE1">
      <w:pPr>
        <w:spacing w:line="360" w:lineRule="auto"/>
        <w:rPr>
          <w:rFonts w:ascii="仿宋" w:eastAsia="仿宋" w:hAnsi="仿宋" w:hint="eastAsia"/>
          <w:sz w:val="24"/>
        </w:rPr>
      </w:pPr>
    </w:p>
    <w:p w14:paraId="73328787" w14:textId="77777777" w:rsidR="00D11FE1" w:rsidRPr="002D3186" w:rsidRDefault="00D11FE1">
      <w:pPr>
        <w:spacing w:line="360" w:lineRule="auto"/>
        <w:rPr>
          <w:rFonts w:ascii="仿宋" w:eastAsia="仿宋" w:hAnsi="仿宋" w:hint="eastAsia"/>
          <w:sz w:val="24"/>
        </w:rPr>
      </w:pPr>
    </w:p>
    <w:p w14:paraId="748633F6" w14:textId="77777777" w:rsidR="00D11FE1" w:rsidRPr="002D3186" w:rsidRDefault="00D11FE1">
      <w:pPr>
        <w:spacing w:line="360" w:lineRule="auto"/>
        <w:rPr>
          <w:rFonts w:ascii="仿宋" w:eastAsia="仿宋" w:hAnsi="仿宋" w:hint="eastAsia"/>
          <w:sz w:val="24"/>
        </w:rPr>
      </w:pPr>
    </w:p>
    <w:p w14:paraId="5B845030" w14:textId="77777777" w:rsidR="00D11FE1" w:rsidRPr="002D3186" w:rsidRDefault="00D11FE1">
      <w:pPr>
        <w:spacing w:line="360" w:lineRule="auto"/>
        <w:rPr>
          <w:rFonts w:ascii="仿宋" w:eastAsia="仿宋" w:hAnsi="仿宋" w:hint="eastAsia"/>
          <w:sz w:val="24"/>
        </w:rPr>
      </w:pPr>
    </w:p>
    <w:p w14:paraId="7E0529F6" w14:textId="77777777" w:rsidR="00D11FE1" w:rsidRPr="002D3186" w:rsidRDefault="00D11FE1">
      <w:pPr>
        <w:spacing w:line="360" w:lineRule="auto"/>
        <w:rPr>
          <w:rFonts w:ascii="仿宋" w:eastAsia="仿宋" w:hAnsi="仿宋" w:hint="eastAsia"/>
          <w:sz w:val="24"/>
        </w:rPr>
      </w:pPr>
    </w:p>
    <w:p w14:paraId="2727AB1E" w14:textId="77777777" w:rsidR="00D11FE1" w:rsidRPr="002D3186" w:rsidRDefault="00D11FE1">
      <w:pPr>
        <w:spacing w:line="360" w:lineRule="auto"/>
        <w:rPr>
          <w:rFonts w:ascii="仿宋" w:eastAsia="仿宋" w:hAnsi="仿宋" w:hint="eastAsia"/>
          <w:sz w:val="24"/>
        </w:rPr>
      </w:pPr>
    </w:p>
    <w:p w14:paraId="37DC7557" w14:textId="77777777" w:rsidR="00D11FE1" w:rsidRPr="002D3186" w:rsidRDefault="00D11FE1">
      <w:pPr>
        <w:spacing w:line="360" w:lineRule="auto"/>
        <w:rPr>
          <w:rFonts w:ascii="仿宋" w:eastAsia="仿宋" w:hAnsi="仿宋" w:hint="eastAsia"/>
          <w:sz w:val="24"/>
        </w:rPr>
      </w:pPr>
    </w:p>
    <w:p w14:paraId="1F8E6379" w14:textId="77777777" w:rsidR="00D11FE1" w:rsidRPr="002D3186" w:rsidRDefault="00D11FE1">
      <w:pPr>
        <w:spacing w:line="360" w:lineRule="auto"/>
        <w:rPr>
          <w:rFonts w:ascii="仿宋" w:eastAsia="仿宋" w:hAnsi="仿宋" w:hint="eastAsia"/>
          <w:sz w:val="24"/>
        </w:rPr>
      </w:pPr>
    </w:p>
    <w:p w14:paraId="348ADCC5" w14:textId="77777777" w:rsidR="00D11FE1" w:rsidRPr="002D3186" w:rsidRDefault="00D11FE1">
      <w:pPr>
        <w:spacing w:line="360" w:lineRule="auto"/>
        <w:rPr>
          <w:rFonts w:ascii="仿宋" w:eastAsia="仿宋" w:hAnsi="仿宋" w:hint="eastAsia"/>
          <w:sz w:val="24"/>
        </w:rPr>
      </w:pPr>
    </w:p>
    <w:p w14:paraId="4E4433CD" w14:textId="77777777" w:rsidR="00D11FE1" w:rsidRPr="002D3186" w:rsidRDefault="00D11FE1">
      <w:pPr>
        <w:spacing w:line="360" w:lineRule="auto"/>
        <w:rPr>
          <w:rFonts w:ascii="仿宋" w:eastAsia="仿宋" w:hAnsi="仿宋" w:hint="eastAsia"/>
          <w:sz w:val="24"/>
        </w:rPr>
      </w:pPr>
    </w:p>
    <w:p w14:paraId="29842F31" w14:textId="77777777" w:rsidR="00D11FE1" w:rsidRPr="002D3186" w:rsidRDefault="00D11FE1">
      <w:pPr>
        <w:spacing w:line="360" w:lineRule="auto"/>
        <w:rPr>
          <w:rFonts w:ascii="仿宋" w:eastAsia="仿宋" w:hAnsi="仿宋" w:hint="eastAsia"/>
          <w:sz w:val="24"/>
        </w:rPr>
      </w:pPr>
    </w:p>
    <w:p w14:paraId="4F133DF8" w14:textId="77777777" w:rsidR="00D11FE1" w:rsidRPr="002D3186" w:rsidRDefault="00D11FE1">
      <w:pPr>
        <w:spacing w:line="360" w:lineRule="auto"/>
        <w:rPr>
          <w:rFonts w:ascii="仿宋" w:eastAsia="仿宋" w:hAnsi="仿宋" w:hint="eastAsia"/>
          <w:sz w:val="24"/>
        </w:rPr>
      </w:pPr>
    </w:p>
    <w:p w14:paraId="303D44C3" w14:textId="45D956A9" w:rsidR="00D11FE1" w:rsidRPr="002D3186" w:rsidRDefault="00000000">
      <w:pPr>
        <w:pStyle w:val="2"/>
        <w:widowControl/>
        <w:spacing w:line="360" w:lineRule="auto"/>
        <w:jc w:val="center"/>
        <w:rPr>
          <w:rFonts w:ascii="仿宋" w:eastAsia="仿宋" w:hAnsi="仿宋" w:cs="黑体" w:hint="eastAsia"/>
          <w:b w:val="0"/>
          <w:bCs w:val="0"/>
          <w:kern w:val="0"/>
          <w:sz w:val="28"/>
          <w:szCs w:val="28"/>
        </w:rPr>
      </w:pPr>
      <w:bookmarkStart w:id="649" w:name="_Toc240443101"/>
      <w:bookmarkStart w:id="650" w:name="_Toc16017"/>
      <w:r w:rsidRPr="002D3186">
        <w:rPr>
          <w:rFonts w:ascii="仿宋" w:eastAsia="仿宋" w:hAnsi="仿宋" w:cs="黑体" w:hint="eastAsia"/>
          <w:b w:val="0"/>
          <w:bCs w:val="0"/>
          <w:kern w:val="0"/>
          <w:sz w:val="28"/>
          <w:szCs w:val="28"/>
        </w:rPr>
        <w:lastRenderedPageBreak/>
        <w:t>1</w:t>
      </w:r>
      <w:r w:rsidR="00D54552">
        <w:rPr>
          <w:rFonts w:ascii="仿宋" w:eastAsia="仿宋" w:hAnsi="仿宋" w:cs="黑体" w:hint="eastAsia"/>
          <w:b w:val="0"/>
          <w:bCs w:val="0"/>
          <w:kern w:val="0"/>
          <w:sz w:val="28"/>
          <w:szCs w:val="28"/>
        </w:rPr>
        <w:t>3</w:t>
      </w:r>
      <w:r w:rsidRPr="002D3186">
        <w:rPr>
          <w:rFonts w:ascii="仿宋" w:eastAsia="仿宋" w:hAnsi="仿宋" w:cs="黑体" w:hint="eastAsia"/>
          <w:b w:val="0"/>
          <w:bCs w:val="0"/>
          <w:kern w:val="0"/>
          <w:sz w:val="28"/>
          <w:szCs w:val="28"/>
        </w:rPr>
        <w:t>.</w:t>
      </w:r>
      <w:r w:rsidRPr="002D3186">
        <w:rPr>
          <w:rFonts w:ascii="Times New Roman" w:eastAsia="宋体" w:hAnsi="Times New Roman"/>
          <w:b w:val="0"/>
          <w:bCs w:val="0"/>
          <w:sz w:val="21"/>
          <w:szCs w:val="24"/>
        </w:rPr>
        <w:t xml:space="preserve"> </w:t>
      </w:r>
      <w:r w:rsidRPr="002D3186">
        <w:rPr>
          <w:rFonts w:ascii="仿宋" w:eastAsia="仿宋" w:hAnsi="仿宋" w:cs="黑体"/>
          <w:b w:val="0"/>
          <w:bCs w:val="0"/>
          <w:kern w:val="0"/>
          <w:sz w:val="28"/>
          <w:szCs w:val="28"/>
        </w:rPr>
        <w:t>项目负责人变更承诺函</w:t>
      </w:r>
      <w:bookmarkEnd w:id="649"/>
    </w:p>
    <w:p w14:paraId="3983B55F" w14:textId="77777777" w:rsidR="00D11FE1" w:rsidRPr="002D3186" w:rsidRDefault="00000000">
      <w:pPr>
        <w:rPr>
          <w:rFonts w:ascii="仿宋" w:eastAsia="仿宋" w:hAnsi="仿宋" w:hint="eastAsia"/>
          <w:sz w:val="24"/>
          <w:szCs w:val="20"/>
        </w:rPr>
      </w:pPr>
      <w:r w:rsidRPr="002D3186">
        <w:rPr>
          <w:rFonts w:ascii="仿宋" w:eastAsia="仿宋" w:hAnsi="仿宋"/>
          <w:sz w:val="24"/>
          <w:szCs w:val="20"/>
        </w:rPr>
        <w:t>致：__________（采购单位/招标代理机构）</w:t>
      </w:r>
    </w:p>
    <w:p w14:paraId="0CD1D0C3" w14:textId="77777777" w:rsidR="00D11FE1" w:rsidRPr="002D3186" w:rsidRDefault="00D11FE1">
      <w:pPr>
        <w:rPr>
          <w:rFonts w:ascii="仿宋" w:eastAsia="仿宋" w:hAnsi="仿宋" w:hint="eastAsia"/>
          <w:sz w:val="24"/>
          <w:szCs w:val="20"/>
        </w:rPr>
      </w:pPr>
    </w:p>
    <w:p w14:paraId="684274BF"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我单位就 （项目名称，项目编号：） 项目负责人变更事宜，郑重作出如下承诺：</w:t>
      </w:r>
    </w:p>
    <w:p w14:paraId="5885AE29" w14:textId="77777777" w:rsidR="00D11FE1" w:rsidRPr="002D3186" w:rsidRDefault="00D11FE1">
      <w:pPr>
        <w:rPr>
          <w:rFonts w:ascii="仿宋" w:eastAsia="仿宋" w:hAnsi="仿宋" w:hint="eastAsia"/>
          <w:sz w:val="24"/>
          <w:szCs w:val="20"/>
        </w:rPr>
      </w:pPr>
    </w:p>
    <w:p w14:paraId="1B772E84"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一、我单位严格遵守本项目招标文件、合同文件及行业主管部门关于项目管理人员任职及变更的相关规定，原则上不随意变更本项目负责人，始终保持项目管理团队稳定，保障项目连续、有序推进。</w:t>
      </w:r>
    </w:p>
    <w:p w14:paraId="46404CB4" w14:textId="77777777" w:rsidR="00D11FE1" w:rsidRPr="002D3186" w:rsidRDefault="00D11FE1">
      <w:pPr>
        <w:rPr>
          <w:rFonts w:ascii="仿宋" w:eastAsia="仿宋" w:hAnsi="仿宋" w:hint="eastAsia"/>
          <w:sz w:val="24"/>
          <w:szCs w:val="20"/>
        </w:rPr>
      </w:pPr>
    </w:p>
    <w:p w14:paraId="2BCB6B8F"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二、本次申请项目负责人变更，系因 __________（如实填写：原负责人岗位调整/身体原因/工作调动/不可抗力等客观合理原因），属于确需变更的特殊情形，并非我方主观随意更换。本次变更情况真实、理由充分，我单位已单独出具《项目负责人变更情况说明》并加盖单位公章，可供贵单位核查备案。</w:t>
      </w:r>
    </w:p>
    <w:p w14:paraId="35EA2271" w14:textId="77777777" w:rsidR="00D11FE1" w:rsidRPr="002D3186" w:rsidRDefault="00D11FE1">
      <w:pPr>
        <w:rPr>
          <w:rFonts w:ascii="仿宋" w:eastAsia="仿宋" w:hAnsi="仿宋" w:hint="eastAsia"/>
          <w:sz w:val="24"/>
          <w:szCs w:val="20"/>
        </w:rPr>
      </w:pPr>
    </w:p>
    <w:p w14:paraId="72382C8E"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三、本次新任项目负责人 __________（姓名），具备本项目要求的相应执业资格、从业经验及履职能力，完全符合招标文件及合同约定的任职条件，能够全面承接原项目负责人的全部岗位职责，保证项目质量、安全、进度、服务标准不降低。</w:t>
      </w:r>
    </w:p>
    <w:p w14:paraId="701225D0" w14:textId="77777777" w:rsidR="00D11FE1" w:rsidRPr="002D3186" w:rsidRDefault="00D11FE1">
      <w:pPr>
        <w:rPr>
          <w:rFonts w:ascii="仿宋" w:eastAsia="仿宋" w:hAnsi="仿宋" w:hint="eastAsia"/>
          <w:sz w:val="24"/>
          <w:szCs w:val="20"/>
        </w:rPr>
      </w:pPr>
    </w:p>
    <w:p w14:paraId="0341A1DD"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四、变更完成后，我单位将严格监督新任项目负责人在岗履职、全过程驻场管理，严格执行合同约定及各项管理制度，全面承担本项目全部责任。若因人员变更造成项目进度滞后、质量问题、履约违约等一切不良后果及经济损失，均由我单位自行承担全部责任。</w:t>
      </w:r>
    </w:p>
    <w:p w14:paraId="07EB5429" w14:textId="77777777" w:rsidR="00D11FE1" w:rsidRPr="002D3186" w:rsidRDefault="00D11FE1">
      <w:pPr>
        <w:rPr>
          <w:rFonts w:ascii="仿宋" w:eastAsia="仿宋" w:hAnsi="仿宋" w:hint="eastAsia"/>
          <w:sz w:val="24"/>
          <w:szCs w:val="20"/>
        </w:rPr>
      </w:pPr>
    </w:p>
    <w:p w14:paraId="6A085733"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五、我单位承诺本次变更资料真实、合法、有效，不存在弄虚作假、违规更换人员、挂靠顶替等违规情形，自愿接受主管部门及建设单位全过程监督检查。如经查实存在违规情形，我单位自愿承担一切行政处罚、违约追责及信用惩戒后果。</w:t>
      </w:r>
    </w:p>
    <w:p w14:paraId="5D063A19" w14:textId="77777777" w:rsidR="00D11FE1" w:rsidRPr="002D3186" w:rsidRDefault="00D11FE1">
      <w:pPr>
        <w:rPr>
          <w:rFonts w:ascii="仿宋" w:eastAsia="仿宋" w:hAnsi="仿宋" w:hint="eastAsia"/>
          <w:sz w:val="24"/>
          <w:szCs w:val="20"/>
        </w:rPr>
      </w:pPr>
    </w:p>
    <w:p w14:paraId="52EFC84B"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特此承诺！</w:t>
      </w:r>
    </w:p>
    <w:p w14:paraId="53E3BEB6"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承诺单位（盖章）：____________________</w:t>
      </w:r>
    </w:p>
    <w:p w14:paraId="6318214F"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法定代表人（签字）：__________________</w:t>
      </w:r>
    </w:p>
    <w:p w14:paraId="2FC2C1B2"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项目负责人（签字）：__________________</w:t>
      </w:r>
    </w:p>
    <w:p w14:paraId="5D8D9604"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联系电话：____________________________</w:t>
      </w:r>
    </w:p>
    <w:p w14:paraId="1BC0F4D1" w14:textId="77777777" w:rsidR="00D11FE1" w:rsidRPr="002D3186" w:rsidRDefault="00000000">
      <w:pPr>
        <w:ind w:firstLineChars="200" w:firstLine="480"/>
        <w:rPr>
          <w:rFonts w:ascii="仿宋" w:eastAsia="仿宋" w:hAnsi="仿宋" w:hint="eastAsia"/>
          <w:sz w:val="24"/>
          <w:szCs w:val="20"/>
        </w:rPr>
      </w:pPr>
      <w:r w:rsidRPr="002D3186">
        <w:rPr>
          <w:rFonts w:ascii="仿宋" w:eastAsia="仿宋" w:hAnsi="仿宋"/>
          <w:sz w:val="24"/>
          <w:szCs w:val="20"/>
        </w:rPr>
        <w:t>日期：______年____月____日</w:t>
      </w:r>
    </w:p>
    <w:p w14:paraId="547CB5D7" w14:textId="77777777" w:rsidR="00D11FE1" w:rsidRPr="002D3186" w:rsidRDefault="00D11FE1">
      <w:pPr>
        <w:rPr>
          <w:rFonts w:ascii="仿宋" w:eastAsia="仿宋" w:hAnsi="仿宋" w:hint="eastAsia"/>
          <w:sz w:val="24"/>
          <w:szCs w:val="20"/>
        </w:rPr>
      </w:pPr>
    </w:p>
    <w:p w14:paraId="4F58D09F" w14:textId="77777777" w:rsidR="00D11FE1" w:rsidRPr="002D3186" w:rsidRDefault="00D11FE1">
      <w:pPr>
        <w:rPr>
          <w:rFonts w:ascii="仿宋" w:eastAsia="仿宋" w:hAnsi="仿宋" w:hint="eastAsia"/>
          <w:sz w:val="24"/>
          <w:szCs w:val="20"/>
        </w:rPr>
      </w:pPr>
    </w:p>
    <w:p w14:paraId="1D484399" w14:textId="77777777" w:rsidR="00D11FE1" w:rsidRPr="002D3186" w:rsidRDefault="00D11FE1">
      <w:pPr>
        <w:rPr>
          <w:rFonts w:ascii="仿宋" w:eastAsia="仿宋" w:hAnsi="仿宋" w:hint="eastAsia"/>
          <w:sz w:val="24"/>
          <w:szCs w:val="20"/>
        </w:rPr>
      </w:pPr>
    </w:p>
    <w:p w14:paraId="78560445" w14:textId="77777777" w:rsidR="00D11FE1" w:rsidRPr="002D3186" w:rsidRDefault="00D11FE1">
      <w:pPr>
        <w:rPr>
          <w:rFonts w:ascii="仿宋" w:eastAsia="仿宋" w:hAnsi="仿宋" w:hint="eastAsia"/>
          <w:sz w:val="24"/>
          <w:szCs w:val="20"/>
        </w:rPr>
      </w:pPr>
    </w:p>
    <w:p w14:paraId="16EEB40B" w14:textId="77777777" w:rsidR="00D11FE1" w:rsidRPr="002D3186" w:rsidRDefault="00D11FE1">
      <w:pPr>
        <w:rPr>
          <w:rFonts w:ascii="仿宋" w:eastAsia="仿宋" w:hAnsi="仿宋" w:hint="eastAsia"/>
          <w:sz w:val="24"/>
          <w:szCs w:val="20"/>
        </w:rPr>
      </w:pPr>
    </w:p>
    <w:p w14:paraId="5E7DCFE7" w14:textId="77777777" w:rsidR="00D11FE1" w:rsidRPr="002D3186" w:rsidRDefault="00D11FE1">
      <w:pPr>
        <w:rPr>
          <w:rFonts w:ascii="仿宋" w:eastAsia="仿宋" w:hAnsi="仿宋" w:hint="eastAsia"/>
          <w:sz w:val="24"/>
          <w:szCs w:val="20"/>
        </w:rPr>
      </w:pPr>
    </w:p>
    <w:p w14:paraId="1B9DBCD1" w14:textId="77777777" w:rsidR="00D11FE1" w:rsidRPr="002D3186" w:rsidRDefault="00D11FE1">
      <w:pPr>
        <w:rPr>
          <w:rFonts w:ascii="仿宋" w:eastAsia="仿宋" w:hAnsi="仿宋" w:hint="eastAsia"/>
          <w:sz w:val="24"/>
          <w:szCs w:val="20"/>
        </w:rPr>
      </w:pPr>
    </w:p>
    <w:p w14:paraId="0D6166FC" w14:textId="171B419D" w:rsidR="00D11FE1" w:rsidRPr="002D3186" w:rsidRDefault="00000000">
      <w:pPr>
        <w:pStyle w:val="2"/>
        <w:widowControl/>
        <w:spacing w:line="360" w:lineRule="auto"/>
        <w:jc w:val="center"/>
        <w:rPr>
          <w:rFonts w:ascii="仿宋" w:eastAsia="仿宋" w:hAnsi="仿宋" w:cs="黑体" w:hint="eastAsia"/>
          <w:b w:val="0"/>
          <w:bCs w:val="0"/>
          <w:kern w:val="0"/>
          <w:sz w:val="28"/>
          <w:szCs w:val="28"/>
        </w:rPr>
      </w:pPr>
      <w:bookmarkStart w:id="651" w:name="_Toc240443102"/>
      <w:r w:rsidRPr="002D3186">
        <w:rPr>
          <w:rFonts w:ascii="仿宋" w:eastAsia="仿宋" w:hAnsi="仿宋" w:cs="黑体" w:hint="eastAsia"/>
          <w:b w:val="0"/>
          <w:bCs w:val="0"/>
          <w:kern w:val="0"/>
          <w:sz w:val="28"/>
          <w:szCs w:val="28"/>
        </w:rPr>
        <w:lastRenderedPageBreak/>
        <w:t>1</w:t>
      </w:r>
      <w:r w:rsidR="00D54552">
        <w:rPr>
          <w:rFonts w:ascii="仿宋" w:eastAsia="仿宋" w:hAnsi="仿宋" w:cs="黑体" w:hint="eastAsia"/>
          <w:b w:val="0"/>
          <w:bCs w:val="0"/>
          <w:kern w:val="0"/>
          <w:sz w:val="28"/>
          <w:szCs w:val="28"/>
        </w:rPr>
        <w:t>4</w:t>
      </w:r>
      <w:r w:rsidRPr="002D3186">
        <w:rPr>
          <w:rFonts w:ascii="仿宋" w:eastAsia="仿宋" w:hAnsi="仿宋" w:cs="黑体" w:hint="eastAsia"/>
          <w:b w:val="0"/>
          <w:bCs w:val="0"/>
          <w:kern w:val="0"/>
          <w:sz w:val="28"/>
          <w:szCs w:val="28"/>
        </w:rPr>
        <w:t>.投标人认为需要提供的相关资料</w:t>
      </w:r>
      <w:bookmarkEnd w:id="650"/>
      <w:bookmarkEnd w:id="651"/>
    </w:p>
    <w:p w14:paraId="6CB888D7" w14:textId="77777777" w:rsidR="00D11FE1" w:rsidRPr="002D3186" w:rsidRDefault="00D11FE1"/>
    <w:p w14:paraId="7E66A241" w14:textId="77777777" w:rsidR="00D11FE1" w:rsidRPr="002D3186" w:rsidRDefault="00D11FE1">
      <w:pPr>
        <w:spacing w:line="360" w:lineRule="auto"/>
        <w:rPr>
          <w:rFonts w:ascii="仿宋" w:eastAsia="仿宋" w:hAnsi="仿宋" w:hint="eastAsia"/>
        </w:rPr>
      </w:pPr>
    </w:p>
    <w:p w14:paraId="426B8515" w14:textId="77777777" w:rsidR="00D11FE1" w:rsidRPr="002D3186" w:rsidRDefault="00D11FE1">
      <w:pPr>
        <w:spacing w:line="360" w:lineRule="auto"/>
        <w:rPr>
          <w:rFonts w:ascii="仿宋" w:eastAsia="仿宋" w:hAnsi="仿宋" w:hint="eastAsia"/>
        </w:rPr>
      </w:pPr>
    </w:p>
    <w:p w14:paraId="31DD5F01" w14:textId="77777777" w:rsidR="00D11FE1" w:rsidRPr="002D3186" w:rsidRDefault="00D11FE1">
      <w:pPr>
        <w:spacing w:line="360" w:lineRule="auto"/>
        <w:rPr>
          <w:rFonts w:ascii="仿宋" w:eastAsia="仿宋" w:hAnsi="仿宋" w:hint="eastAsia"/>
        </w:rPr>
      </w:pPr>
    </w:p>
    <w:p w14:paraId="1492842E" w14:textId="77777777" w:rsidR="00D11FE1" w:rsidRPr="002D3186" w:rsidRDefault="00D11FE1">
      <w:pPr>
        <w:spacing w:line="360" w:lineRule="auto"/>
        <w:rPr>
          <w:rFonts w:ascii="仿宋" w:eastAsia="仿宋" w:hAnsi="仿宋" w:hint="eastAsia"/>
        </w:rPr>
      </w:pPr>
    </w:p>
    <w:p w14:paraId="53E591E1" w14:textId="77777777" w:rsidR="00D11FE1" w:rsidRPr="00795E8F" w:rsidRDefault="00D11FE1">
      <w:pPr>
        <w:spacing w:line="360" w:lineRule="auto"/>
        <w:rPr>
          <w:rFonts w:ascii="仿宋" w:eastAsia="仿宋" w:hAnsi="仿宋" w:hint="eastAsia"/>
        </w:rPr>
      </w:pPr>
    </w:p>
    <w:p w14:paraId="291A5548" w14:textId="77777777" w:rsidR="00D11FE1" w:rsidRPr="002D3186" w:rsidRDefault="00D11FE1">
      <w:pPr>
        <w:spacing w:line="360" w:lineRule="auto"/>
        <w:rPr>
          <w:rFonts w:ascii="仿宋" w:eastAsia="仿宋" w:hAnsi="仿宋" w:hint="eastAsia"/>
        </w:rPr>
      </w:pPr>
    </w:p>
    <w:p w14:paraId="72467E40" w14:textId="77777777" w:rsidR="00D11FE1" w:rsidRPr="002D3186" w:rsidRDefault="00D11FE1">
      <w:pPr>
        <w:spacing w:line="360" w:lineRule="auto"/>
        <w:rPr>
          <w:rFonts w:ascii="仿宋" w:eastAsia="仿宋" w:hAnsi="仿宋" w:hint="eastAsia"/>
        </w:rPr>
      </w:pPr>
    </w:p>
    <w:p w14:paraId="156647F3" w14:textId="77777777" w:rsidR="00D11FE1" w:rsidRPr="002D3186" w:rsidRDefault="00D11FE1">
      <w:pPr>
        <w:spacing w:line="360" w:lineRule="auto"/>
        <w:rPr>
          <w:rFonts w:ascii="仿宋" w:eastAsia="仿宋" w:hAnsi="仿宋" w:hint="eastAsia"/>
        </w:rPr>
      </w:pPr>
    </w:p>
    <w:p w14:paraId="0FE301EF" w14:textId="77777777" w:rsidR="00D11FE1" w:rsidRPr="002D3186" w:rsidRDefault="00D11FE1">
      <w:pPr>
        <w:spacing w:line="360" w:lineRule="auto"/>
        <w:rPr>
          <w:rFonts w:ascii="仿宋" w:eastAsia="仿宋" w:hAnsi="仿宋" w:hint="eastAsia"/>
        </w:rPr>
      </w:pPr>
    </w:p>
    <w:p w14:paraId="12CDDA56" w14:textId="77777777" w:rsidR="00D11FE1" w:rsidRPr="002D3186" w:rsidRDefault="00D11FE1">
      <w:pPr>
        <w:spacing w:line="360" w:lineRule="auto"/>
        <w:rPr>
          <w:rFonts w:ascii="仿宋" w:eastAsia="仿宋" w:hAnsi="仿宋" w:hint="eastAsia"/>
        </w:rPr>
      </w:pPr>
    </w:p>
    <w:p w14:paraId="7E3DC4AB" w14:textId="77777777" w:rsidR="00D11FE1" w:rsidRPr="002D3186" w:rsidRDefault="00D11FE1">
      <w:pPr>
        <w:spacing w:line="360" w:lineRule="auto"/>
        <w:rPr>
          <w:rFonts w:ascii="仿宋" w:eastAsia="仿宋" w:hAnsi="仿宋" w:hint="eastAsia"/>
        </w:rPr>
      </w:pPr>
    </w:p>
    <w:p w14:paraId="22AED380" w14:textId="77777777" w:rsidR="00D11FE1" w:rsidRPr="002D3186" w:rsidRDefault="00D11FE1">
      <w:pPr>
        <w:spacing w:line="360" w:lineRule="auto"/>
        <w:rPr>
          <w:rFonts w:ascii="仿宋" w:eastAsia="仿宋" w:hAnsi="仿宋" w:hint="eastAsia"/>
        </w:rPr>
      </w:pPr>
    </w:p>
    <w:p w14:paraId="27F4A740" w14:textId="77777777" w:rsidR="00D11FE1" w:rsidRPr="002D3186" w:rsidRDefault="00D11FE1">
      <w:pPr>
        <w:spacing w:line="360" w:lineRule="auto"/>
        <w:rPr>
          <w:rFonts w:ascii="仿宋" w:eastAsia="仿宋" w:hAnsi="仿宋" w:hint="eastAsia"/>
        </w:rPr>
      </w:pPr>
    </w:p>
    <w:p w14:paraId="6FC0FC3E" w14:textId="77777777" w:rsidR="00D11FE1" w:rsidRPr="002D3186" w:rsidRDefault="00D11FE1">
      <w:pPr>
        <w:spacing w:line="360" w:lineRule="auto"/>
        <w:rPr>
          <w:rFonts w:ascii="仿宋" w:eastAsia="仿宋" w:hAnsi="仿宋" w:hint="eastAsia"/>
        </w:rPr>
      </w:pPr>
    </w:p>
    <w:p w14:paraId="5999C6FD" w14:textId="77777777" w:rsidR="00D11FE1" w:rsidRPr="002D3186" w:rsidRDefault="00D11FE1">
      <w:pPr>
        <w:spacing w:line="360" w:lineRule="auto"/>
        <w:rPr>
          <w:rFonts w:ascii="仿宋" w:eastAsia="仿宋" w:hAnsi="仿宋" w:hint="eastAsia"/>
        </w:rPr>
      </w:pPr>
    </w:p>
    <w:p w14:paraId="7B73CA79" w14:textId="77777777" w:rsidR="00D11FE1" w:rsidRPr="002D3186" w:rsidRDefault="00D11FE1">
      <w:pPr>
        <w:spacing w:line="360" w:lineRule="auto"/>
        <w:rPr>
          <w:rFonts w:ascii="仿宋" w:eastAsia="仿宋" w:hAnsi="仿宋" w:hint="eastAsia"/>
        </w:rPr>
      </w:pPr>
    </w:p>
    <w:p w14:paraId="242B79BF" w14:textId="77777777" w:rsidR="00D11FE1" w:rsidRPr="002D3186" w:rsidRDefault="00D11FE1">
      <w:pPr>
        <w:spacing w:line="360" w:lineRule="auto"/>
        <w:rPr>
          <w:rFonts w:ascii="仿宋" w:eastAsia="仿宋" w:hAnsi="仿宋" w:hint="eastAsia"/>
        </w:rPr>
      </w:pPr>
    </w:p>
    <w:p w14:paraId="32EA5C8B" w14:textId="77777777" w:rsidR="00D11FE1" w:rsidRPr="002D3186" w:rsidRDefault="00D11FE1">
      <w:pPr>
        <w:spacing w:line="360" w:lineRule="auto"/>
        <w:rPr>
          <w:rFonts w:ascii="仿宋" w:eastAsia="仿宋" w:hAnsi="仿宋" w:hint="eastAsia"/>
        </w:rPr>
      </w:pPr>
    </w:p>
    <w:p w14:paraId="63ED1743" w14:textId="77777777" w:rsidR="00D11FE1" w:rsidRPr="002D3186" w:rsidRDefault="00D11FE1">
      <w:pPr>
        <w:spacing w:line="360" w:lineRule="auto"/>
        <w:rPr>
          <w:rFonts w:ascii="仿宋" w:eastAsia="仿宋" w:hAnsi="仿宋" w:hint="eastAsia"/>
        </w:rPr>
      </w:pPr>
    </w:p>
    <w:p w14:paraId="19A24C38" w14:textId="77777777" w:rsidR="00D11FE1" w:rsidRPr="002D3186" w:rsidRDefault="00D11FE1">
      <w:pPr>
        <w:spacing w:line="360" w:lineRule="auto"/>
        <w:rPr>
          <w:rFonts w:ascii="仿宋" w:eastAsia="仿宋" w:hAnsi="仿宋" w:hint="eastAsia"/>
        </w:rPr>
      </w:pPr>
    </w:p>
    <w:sectPr w:rsidR="00D11FE1" w:rsidRPr="002D3186">
      <w:pgSz w:w="11907" w:h="16840"/>
      <w:pgMar w:top="1418" w:right="1418" w:bottom="1304" w:left="1531" w:header="1077" w:footer="1021"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70F5B" w14:textId="77777777" w:rsidR="006F22A4" w:rsidRDefault="006F22A4">
      <w:r>
        <w:separator/>
      </w:r>
    </w:p>
  </w:endnote>
  <w:endnote w:type="continuationSeparator" w:id="0">
    <w:p w14:paraId="1573BACF" w14:textId="77777777" w:rsidR="006F22A4" w:rsidRDefault="006F2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幼圆">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ˎ̥">
    <w:altName w:val="华文仿宋"/>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0" w:usb1="0000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73E2" w14:textId="77777777" w:rsidR="00D11FE1" w:rsidRDefault="00000000">
    <w:pPr>
      <w:pStyle w:val="af5"/>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separate"/>
    </w:r>
    <w:r>
      <w:rPr>
        <w:rStyle w:val="aff3"/>
      </w:rPr>
      <w:t>122</w:t>
    </w:r>
    <w:r>
      <w:rPr>
        <w:rStyle w:val="aff3"/>
      </w:rPr>
      <w:fldChar w:fldCharType="end"/>
    </w:r>
  </w:p>
  <w:p w14:paraId="7B757426" w14:textId="77777777" w:rsidR="00D11FE1" w:rsidRDefault="00D11FE1">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94FD" w14:textId="77777777" w:rsidR="00D11FE1" w:rsidRDefault="00000000">
    <w:pPr>
      <w:pStyle w:val="af5"/>
      <w:rPr>
        <w:u w:val="single"/>
      </w:rPr>
    </w:pPr>
    <w:r>
      <w:rPr>
        <w:rFonts w:cs="宋体"/>
        <w:u w:val="single"/>
      </w:rPr>
      <w:t xml:space="preserve">                                                                    </w:t>
    </w:r>
    <w:r>
      <w:rPr>
        <w:rFonts w:cs="宋体" w:hint="eastAsia"/>
        <w:u w:val="single"/>
      </w:rPr>
      <w:t xml:space="preserve">   </w:t>
    </w:r>
    <w:r>
      <w:rPr>
        <w:rFonts w:cs="宋体"/>
        <w:u w:val="single"/>
      </w:rPr>
      <w:t xml:space="preserve">                             </w:t>
    </w:r>
  </w:p>
  <w:p w14:paraId="1C60A0DA" w14:textId="77777777" w:rsidR="00D11FE1" w:rsidRDefault="00000000">
    <w:pPr>
      <w:pStyle w:val="af5"/>
      <w:rPr>
        <w:szCs w:val="21"/>
      </w:rPr>
    </w:pPr>
    <w:r>
      <w:rPr>
        <w:noProof/>
      </w:rPr>
      <mc:AlternateContent>
        <mc:Choice Requires="wps">
          <w:drawing>
            <wp:anchor distT="0" distB="0" distL="114300" distR="114300" simplePos="0" relativeHeight="251659264" behindDoc="0" locked="0" layoutInCell="1" allowOverlap="1" wp14:anchorId="7673D4BD" wp14:editId="54B551B1">
              <wp:simplePos x="0" y="0"/>
              <wp:positionH relativeFrom="margin">
                <wp:align>left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BD708" w14:textId="77777777" w:rsidR="00D11FE1" w:rsidRDefault="00000000">
                          <w:pPr>
                            <w:pStyle w:val="af5"/>
                          </w:pPr>
                          <w:r>
                            <w:rPr>
                              <w:rFonts w:cs="宋体" w:hint="eastAsia"/>
                            </w:rPr>
                            <w:t>河南招标采购服务有限公司编制</w:t>
                          </w:r>
                          <w:r>
                            <w:rPr>
                              <w:rFonts w:cs="宋体" w:hint="eastAsia"/>
                            </w:rPr>
                            <w:t xml:space="preserve">                    </w:t>
                          </w:r>
                          <w:r>
                            <w:rPr>
                              <w:rFonts w:ascii="宋体" w:hAnsi="宋体" w:cs="宋体" w:hint="eastAsia"/>
                            </w:rPr>
                            <w:t xml:space="preserve"> </w:t>
                          </w:r>
                          <w:r>
                            <w:rPr>
                              <w:rFonts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 PAGE </w:instrText>
                          </w:r>
                          <w:r>
                            <w:rPr>
                              <w:rFonts w:ascii="宋体" w:hAnsi="宋体"/>
                              <w:sz w:val="24"/>
                              <w:szCs w:val="24"/>
                            </w:rPr>
                            <w:fldChar w:fldCharType="separate"/>
                          </w:r>
                          <w:r>
                            <w:rPr>
                              <w:rFonts w:ascii="宋体" w:hAnsi="宋体"/>
                              <w:sz w:val="24"/>
                              <w:szCs w:val="24"/>
                            </w:rPr>
                            <w:t>11</w:t>
                          </w:r>
                          <w:r>
                            <w:rPr>
                              <w:rFonts w:ascii="宋体" w:hAnsi="宋体"/>
                              <w:sz w:val="24"/>
                              <w:szCs w:val="24"/>
                            </w:rPr>
                            <w:fldChar w:fldCharType="end"/>
                          </w:r>
                          <w:r>
                            <w:rPr>
                              <w:rFonts w:ascii="宋体" w:hAnsi="宋体"/>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673D4BD" id="_x0000_t202" coordsize="21600,21600" o:spt="202" path="m,l,21600r21600,l21600,xe">
              <v:stroke joinstyle="miter"/>
              <v:path gradientshapeok="t" o:connecttype="rect"/>
            </v:shapetype>
            <v:shape id="文本框 23" o:spid="_x0000_s1026" type="#_x0000_t202" style="position:absolute;margin-left:0;margin-top:0;width:2in;height:2in;z-index:25165926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B0BD708" w14:textId="77777777" w:rsidR="00D11FE1" w:rsidRDefault="00000000">
                    <w:pPr>
                      <w:pStyle w:val="af5"/>
                    </w:pPr>
                    <w:r>
                      <w:rPr>
                        <w:rFonts w:cs="宋体" w:hint="eastAsia"/>
                      </w:rPr>
                      <w:t>河南招标采购服务有限公司编制</w:t>
                    </w:r>
                    <w:r>
                      <w:rPr>
                        <w:rFonts w:cs="宋体" w:hint="eastAsia"/>
                      </w:rPr>
                      <w:t xml:space="preserve">                    </w:t>
                    </w:r>
                    <w:r>
                      <w:rPr>
                        <w:rFonts w:ascii="宋体" w:hAnsi="宋体" w:cs="宋体" w:hint="eastAsia"/>
                      </w:rPr>
                      <w:t xml:space="preserve"> </w:t>
                    </w:r>
                    <w:r>
                      <w:rPr>
                        <w:rFonts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 PAGE </w:instrText>
                    </w:r>
                    <w:r>
                      <w:rPr>
                        <w:rFonts w:ascii="宋体" w:hAnsi="宋体"/>
                        <w:sz w:val="24"/>
                        <w:szCs w:val="24"/>
                      </w:rPr>
                      <w:fldChar w:fldCharType="separate"/>
                    </w:r>
                    <w:r>
                      <w:rPr>
                        <w:rFonts w:ascii="宋体" w:hAnsi="宋体"/>
                        <w:sz w:val="24"/>
                        <w:szCs w:val="24"/>
                      </w:rPr>
                      <w:t>11</w:t>
                    </w:r>
                    <w:r>
                      <w:rPr>
                        <w:rFonts w:ascii="宋体" w:hAnsi="宋体"/>
                        <w:sz w:val="24"/>
                        <w:szCs w:val="24"/>
                      </w:rPr>
                      <w:fldChar w:fldCharType="end"/>
                    </w:r>
                    <w:r>
                      <w:rPr>
                        <w:rFonts w:ascii="宋体" w:hAnsi="宋体"/>
                        <w:sz w:val="24"/>
                        <w:szCs w:val="24"/>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73FF" w14:textId="77777777" w:rsidR="00D11FE1" w:rsidRDefault="00000000">
    <w:pPr>
      <w:pStyle w:val="af5"/>
      <w:rPr>
        <w:u w:val="single"/>
      </w:rPr>
    </w:pPr>
    <w:r>
      <w:rPr>
        <w:rFonts w:cs="宋体"/>
        <w:u w:val="single"/>
      </w:rPr>
      <w:t xml:space="preserve">                                                                    </w:t>
    </w:r>
    <w:r>
      <w:rPr>
        <w:rFonts w:cs="宋体" w:hint="eastAsia"/>
        <w:u w:val="single"/>
      </w:rPr>
      <w:t xml:space="preserve">   </w:t>
    </w:r>
    <w:r>
      <w:rPr>
        <w:rFonts w:cs="宋体"/>
        <w:u w:val="single"/>
      </w:rPr>
      <w:t xml:space="preserve">                             </w:t>
    </w:r>
  </w:p>
  <w:p w14:paraId="023AD648" w14:textId="77777777" w:rsidR="00D11FE1" w:rsidRDefault="00000000">
    <w:pPr>
      <w:pStyle w:val="af5"/>
    </w:pPr>
    <w:r>
      <w:rPr>
        <w:rFonts w:cs="宋体" w:hint="eastAsia"/>
      </w:rPr>
      <w:t>河南招标采购服务有限公司编制</w:t>
    </w:r>
    <w:r>
      <w:rPr>
        <w:rFonts w:cs="宋体" w:hint="eastAsia"/>
      </w:rPr>
      <w:t xml:space="preserve">                    </w:t>
    </w:r>
    <w:r>
      <w:rPr>
        <w:rFonts w:ascii="宋体" w:hAnsi="宋体" w:cs="宋体" w:hint="eastAsia"/>
      </w:rPr>
      <w:t xml:space="preserve"> </w:t>
    </w:r>
    <w:r>
      <w:rPr>
        <w:rFonts w:ascii="宋体" w:hAnsi="宋体"/>
        <w:sz w:val="24"/>
        <w:szCs w:val="24"/>
      </w:rPr>
      <w:t xml:space="preserve">- </w:t>
    </w:r>
    <w:r>
      <w:rPr>
        <w:rFonts w:ascii="宋体" w:hAnsi="宋体"/>
        <w:sz w:val="24"/>
        <w:szCs w:val="24"/>
      </w:rPr>
      <w:fldChar w:fldCharType="begin"/>
    </w:r>
    <w:r>
      <w:rPr>
        <w:rFonts w:ascii="宋体" w:hAnsi="宋体"/>
        <w:sz w:val="24"/>
        <w:szCs w:val="24"/>
      </w:rPr>
      <w:instrText xml:space="preserve"> PAGE </w:instrText>
    </w:r>
    <w:r>
      <w:rPr>
        <w:rFonts w:ascii="宋体" w:hAnsi="宋体"/>
        <w:sz w:val="24"/>
        <w:szCs w:val="24"/>
      </w:rPr>
      <w:fldChar w:fldCharType="separate"/>
    </w:r>
    <w:r>
      <w:rPr>
        <w:rFonts w:ascii="宋体" w:hAnsi="宋体"/>
        <w:sz w:val="24"/>
        <w:szCs w:val="24"/>
      </w:rPr>
      <w:t>11</w:t>
    </w:r>
    <w:r>
      <w:rPr>
        <w:rFonts w:ascii="宋体" w:hAnsi="宋体"/>
        <w:sz w:val="24"/>
        <w:szCs w:val="24"/>
      </w:rPr>
      <w:fldChar w:fldCharType="end"/>
    </w:r>
    <w:r>
      <w:rPr>
        <w:rFonts w:ascii="宋体" w:hAnsi="宋体"/>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4D3D" w14:textId="77777777" w:rsidR="006F22A4" w:rsidRDefault="006F22A4">
      <w:r>
        <w:separator/>
      </w:r>
    </w:p>
  </w:footnote>
  <w:footnote w:type="continuationSeparator" w:id="0">
    <w:p w14:paraId="2EB4CACE" w14:textId="77777777" w:rsidR="006F22A4" w:rsidRDefault="006F2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8E91" w14:textId="77777777" w:rsidR="00D11FE1" w:rsidRDefault="00000000">
    <w:pPr>
      <w:pStyle w:val="af7"/>
      <w:jc w:val="right"/>
    </w:pPr>
    <w:r>
      <w:rPr>
        <w:rFonts w:ascii="楷体_GB2312" w:eastAsia="楷体_GB2312" w:cs="楷体_GB2312" w:hint="eastAsia"/>
        <w:i/>
        <w:iCs/>
      </w:rPr>
      <w:t>郑州市惠济区林业局园林绿化管护服务项目招标文件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56BDF"/>
    <w:multiLevelType w:val="singleLevel"/>
    <w:tmpl w:val="89B56BDF"/>
    <w:lvl w:ilvl="0">
      <w:start w:val="2"/>
      <w:numFmt w:val="chineseCounting"/>
      <w:suff w:val="space"/>
      <w:lvlText w:val="%1."/>
      <w:lvlJc w:val="left"/>
      <w:rPr>
        <w:rFonts w:hint="eastAsia"/>
      </w:rPr>
    </w:lvl>
  </w:abstractNum>
  <w:abstractNum w:abstractNumId="1" w15:restartNumberingAfterBreak="0">
    <w:nsid w:val="EA36093F"/>
    <w:multiLevelType w:val="singleLevel"/>
    <w:tmpl w:val="EA36093F"/>
    <w:lvl w:ilvl="0">
      <w:start w:val="1"/>
      <w:numFmt w:val="chineseCounting"/>
      <w:suff w:val="nothing"/>
      <w:lvlText w:val="%1、"/>
      <w:lvlJc w:val="left"/>
      <w:rPr>
        <w:rFonts w:hint="eastAsia"/>
      </w:rPr>
    </w:lvl>
  </w:abstractNum>
  <w:abstractNum w:abstractNumId="2" w15:restartNumberingAfterBreak="0">
    <w:nsid w:val="218B93D9"/>
    <w:multiLevelType w:val="singleLevel"/>
    <w:tmpl w:val="218B93D9"/>
    <w:lvl w:ilvl="0">
      <w:start w:val="3"/>
      <w:numFmt w:val="chineseCounting"/>
      <w:suff w:val="nothing"/>
      <w:lvlText w:val="%1、"/>
      <w:lvlJc w:val="left"/>
      <w:rPr>
        <w:rFonts w:hint="eastAsia"/>
      </w:rPr>
    </w:lvl>
  </w:abstractNum>
  <w:abstractNum w:abstractNumId="3" w15:restartNumberingAfterBreak="0">
    <w:nsid w:val="53056824"/>
    <w:multiLevelType w:val="singleLevel"/>
    <w:tmpl w:val="53056824"/>
    <w:lvl w:ilvl="0">
      <w:start w:val="1"/>
      <w:numFmt w:val="decimal"/>
      <w:suff w:val="space"/>
      <w:lvlText w:val="%1."/>
      <w:lvlJc w:val="left"/>
    </w:lvl>
  </w:abstractNum>
  <w:num w:numId="1" w16cid:durableId="384793286">
    <w:abstractNumId w:val="0"/>
  </w:num>
  <w:num w:numId="2" w16cid:durableId="1977450293">
    <w:abstractNumId w:val="2"/>
  </w:num>
  <w:num w:numId="3" w16cid:durableId="1168982694">
    <w:abstractNumId w:val="3"/>
  </w:num>
  <w:num w:numId="4" w16cid:durableId="379744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87F"/>
    <w:rsid w:val="000003FA"/>
    <w:rsid w:val="00000936"/>
    <w:rsid w:val="00000C34"/>
    <w:rsid w:val="000035A0"/>
    <w:rsid w:val="00003EDA"/>
    <w:rsid w:val="00004936"/>
    <w:rsid w:val="000062B7"/>
    <w:rsid w:val="000063DC"/>
    <w:rsid w:val="000069A1"/>
    <w:rsid w:val="00006EEB"/>
    <w:rsid w:val="00006FE0"/>
    <w:rsid w:val="0000739A"/>
    <w:rsid w:val="00010C5A"/>
    <w:rsid w:val="00010E22"/>
    <w:rsid w:val="000115D5"/>
    <w:rsid w:val="00012376"/>
    <w:rsid w:val="000154A6"/>
    <w:rsid w:val="00016146"/>
    <w:rsid w:val="00017027"/>
    <w:rsid w:val="0001707A"/>
    <w:rsid w:val="000179A7"/>
    <w:rsid w:val="000201A3"/>
    <w:rsid w:val="00020CB7"/>
    <w:rsid w:val="00020E0A"/>
    <w:rsid w:val="0002398A"/>
    <w:rsid w:val="00024B65"/>
    <w:rsid w:val="00026A7C"/>
    <w:rsid w:val="00026B21"/>
    <w:rsid w:val="00026DA1"/>
    <w:rsid w:val="00026DE7"/>
    <w:rsid w:val="00030380"/>
    <w:rsid w:val="000305EE"/>
    <w:rsid w:val="00030656"/>
    <w:rsid w:val="00030C65"/>
    <w:rsid w:val="00030CFD"/>
    <w:rsid w:val="0003236F"/>
    <w:rsid w:val="000327F0"/>
    <w:rsid w:val="00032ACE"/>
    <w:rsid w:val="00032D78"/>
    <w:rsid w:val="0003435A"/>
    <w:rsid w:val="000349C7"/>
    <w:rsid w:val="00034DCB"/>
    <w:rsid w:val="000353CB"/>
    <w:rsid w:val="0003551A"/>
    <w:rsid w:val="00035685"/>
    <w:rsid w:val="00035C65"/>
    <w:rsid w:val="00035D13"/>
    <w:rsid w:val="00036275"/>
    <w:rsid w:val="0003637F"/>
    <w:rsid w:val="0003715A"/>
    <w:rsid w:val="00037C9E"/>
    <w:rsid w:val="00037EB7"/>
    <w:rsid w:val="00040674"/>
    <w:rsid w:val="00040C13"/>
    <w:rsid w:val="00040DDB"/>
    <w:rsid w:val="000415F1"/>
    <w:rsid w:val="000418CF"/>
    <w:rsid w:val="0004338D"/>
    <w:rsid w:val="00044CCA"/>
    <w:rsid w:val="00045769"/>
    <w:rsid w:val="00045CD5"/>
    <w:rsid w:val="00045E5A"/>
    <w:rsid w:val="000461E1"/>
    <w:rsid w:val="00046E88"/>
    <w:rsid w:val="000533EB"/>
    <w:rsid w:val="00054092"/>
    <w:rsid w:val="000549BB"/>
    <w:rsid w:val="0005588D"/>
    <w:rsid w:val="00055D8F"/>
    <w:rsid w:val="000560B7"/>
    <w:rsid w:val="000567E6"/>
    <w:rsid w:val="00056993"/>
    <w:rsid w:val="00060410"/>
    <w:rsid w:val="000615C8"/>
    <w:rsid w:val="000615E4"/>
    <w:rsid w:val="00062A4A"/>
    <w:rsid w:val="000646E4"/>
    <w:rsid w:val="0006509F"/>
    <w:rsid w:val="00067BB2"/>
    <w:rsid w:val="00070070"/>
    <w:rsid w:val="000724AC"/>
    <w:rsid w:val="0007284C"/>
    <w:rsid w:val="00072B73"/>
    <w:rsid w:val="000735B2"/>
    <w:rsid w:val="000739BA"/>
    <w:rsid w:val="00074182"/>
    <w:rsid w:val="00074522"/>
    <w:rsid w:val="0007466D"/>
    <w:rsid w:val="000748E9"/>
    <w:rsid w:val="0007586A"/>
    <w:rsid w:val="00075BC4"/>
    <w:rsid w:val="00076967"/>
    <w:rsid w:val="00080D59"/>
    <w:rsid w:val="00080DDB"/>
    <w:rsid w:val="000815DE"/>
    <w:rsid w:val="000818DC"/>
    <w:rsid w:val="0008209F"/>
    <w:rsid w:val="0008224F"/>
    <w:rsid w:val="00082970"/>
    <w:rsid w:val="0008556C"/>
    <w:rsid w:val="000857CF"/>
    <w:rsid w:val="00085F50"/>
    <w:rsid w:val="00086B2E"/>
    <w:rsid w:val="00086D72"/>
    <w:rsid w:val="00087D5C"/>
    <w:rsid w:val="00090853"/>
    <w:rsid w:val="00090C01"/>
    <w:rsid w:val="00090D8F"/>
    <w:rsid w:val="000911B6"/>
    <w:rsid w:val="0009121A"/>
    <w:rsid w:val="000925A3"/>
    <w:rsid w:val="00092623"/>
    <w:rsid w:val="00093252"/>
    <w:rsid w:val="00095756"/>
    <w:rsid w:val="00095C79"/>
    <w:rsid w:val="000975BA"/>
    <w:rsid w:val="00097E09"/>
    <w:rsid w:val="000A0535"/>
    <w:rsid w:val="000A1FC6"/>
    <w:rsid w:val="000A208D"/>
    <w:rsid w:val="000A382D"/>
    <w:rsid w:val="000A41F1"/>
    <w:rsid w:val="000A52B2"/>
    <w:rsid w:val="000A5AA4"/>
    <w:rsid w:val="000B034F"/>
    <w:rsid w:val="000B04DE"/>
    <w:rsid w:val="000B0733"/>
    <w:rsid w:val="000B138E"/>
    <w:rsid w:val="000B148C"/>
    <w:rsid w:val="000B1872"/>
    <w:rsid w:val="000B251B"/>
    <w:rsid w:val="000B4734"/>
    <w:rsid w:val="000B5022"/>
    <w:rsid w:val="000B5AF3"/>
    <w:rsid w:val="000B604C"/>
    <w:rsid w:val="000B7B1B"/>
    <w:rsid w:val="000B7E0E"/>
    <w:rsid w:val="000C02F8"/>
    <w:rsid w:val="000C058E"/>
    <w:rsid w:val="000C0A86"/>
    <w:rsid w:val="000C0FBB"/>
    <w:rsid w:val="000C2785"/>
    <w:rsid w:val="000C2C25"/>
    <w:rsid w:val="000C3183"/>
    <w:rsid w:val="000C3455"/>
    <w:rsid w:val="000C366C"/>
    <w:rsid w:val="000C4F32"/>
    <w:rsid w:val="000C5FF4"/>
    <w:rsid w:val="000C6CFE"/>
    <w:rsid w:val="000C77E7"/>
    <w:rsid w:val="000D07C9"/>
    <w:rsid w:val="000D143E"/>
    <w:rsid w:val="000D19FD"/>
    <w:rsid w:val="000D1BDB"/>
    <w:rsid w:val="000D372D"/>
    <w:rsid w:val="000D4687"/>
    <w:rsid w:val="000D4837"/>
    <w:rsid w:val="000D4A64"/>
    <w:rsid w:val="000D585F"/>
    <w:rsid w:val="000E0B57"/>
    <w:rsid w:val="000E243C"/>
    <w:rsid w:val="000E2AD2"/>
    <w:rsid w:val="000E314F"/>
    <w:rsid w:val="000E4091"/>
    <w:rsid w:val="000E411B"/>
    <w:rsid w:val="000E5E4F"/>
    <w:rsid w:val="000E79A3"/>
    <w:rsid w:val="000F11D1"/>
    <w:rsid w:val="000F14B9"/>
    <w:rsid w:val="000F296F"/>
    <w:rsid w:val="000F2C5C"/>
    <w:rsid w:val="000F3DEC"/>
    <w:rsid w:val="000F442C"/>
    <w:rsid w:val="000F5D1D"/>
    <w:rsid w:val="000F5EA2"/>
    <w:rsid w:val="000F6692"/>
    <w:rsid w:val="000F68D5"/>
    <w:rsid w:val="000F6C81"/>
    <w:rsid w:val="000F6CCD"/>
    <w:rsid w:val="000F7714"/>
    <w:rsid w:val="0010100C"/>
    <w:rsid w:val="001011C6"/>
    <w:rsid w:val="00101A71"/>
    <w:rsid w:val="00101B86"/>
    <w:rsid w:val="00101E49"/>
    <w:rsid w:val="0010272F"/>
    <w:rsid w:val="00102F1E"/>
    <w:rsid w:val="001034E5"/>
    <w:rsid w:val="0010429F"/>
    <w:rsid w:val="00104ED3"/>
    <w:rsid w:val="00105317"/>
    <w:rsid w:val="001058AC"/>
    <w:rsid w:val="00105AA3"/>
    <w:rsid w:val="001063C0"/>
    <w:rsid w:val="00106797"/>
    <w:rsid w:val="001072CB"/>
    <w:rsid w:val="0010799C"/>
    <w:rsid w:val="00110B74"/>
    <w:rsid w:val="00111129"/>
    <w:rsid w:val="00112175"/>
    <w:rsid w:val="00115B12"/>
    <w:rsid w:val="001206BF"/>
    <w:rsid w:val="0012246F"/>
    <w:rsid w:val="00123518"/>
    <w:rsid w:val="00123ECB"/>
    <w:rsid w:val="00124EB9"/>
    <w:rsid w:val="00125060"/>
    <w:rsid w:val="00126199"/>
    <w:rsid w:val="00126304"/>
    <w:rsid w:val="00127721"/>
    <w:rsid w:val="00127869"/>
    <w:rsid w:val="00127C2F"/>
    <w:rsid w:val="00130248"/>
    <w:rsid w:val="00130D74"/>
    <w:rsid w:val="00132131"/>
    <w:rsid w:val="00136261"/>
    <w:rsid w:val="00136832"/>
    <w:rsid w:val="001372D0"/>
    <w:rsid w:val="001375E1"/>
    <w:rsid w:val="00137EC2"/>
    <w:rsid w:val="00137FDB"/>
    <w:rsid w:val="00142277"/>
    <w:rsid w:val="001436A2"/>
    <w:rsid w:val="0014455A"/>
    <w:rsid w:val="00144E00"/>
    <w:rsid w:val="0014749E"/>
    <w:rsid w:val="001477B1"/>
    <w:rsid w:val="001479D4"/>
    <w:rsid w:val="0015110B"/>
    <w:rsid w:val="001520D1"/>
    <w:rsid w:val="00152C63"/>
    <w:rsid w:val="00152EC8"/>
    <w:rsid w:val="001538F1"/>
    <w:rsid w:val="001546A2"/>
    <w:rsid w:val="0015498E"/>
    <w:rsid w:val="00156D74"/>
    <w:rsid w:val="00157A3D"/>
    <w:rsid w:val="00157D1A"/>
    <w:rsid w:val="001631E0"/>
    <w:rsid w:val="00163216"/>
    <w:rsid w:val="00164AE1"/>
    <w:rsid w:val="00171DE0"/>
    <w:rsid w:val="001729CA"/>
    <w:rsid w:val="0017340E"/>
    <w:rsid w:val="00173C6F"/>
    <w:rsid w:val="001746D1"/>
    <w:rsid w:val="001750F1"/>
    <w:rsid w:val="0017536C"/>
    <w:rsid w:val="00176B13"/>
    <w:rsid w:val="00177171"/>
    <w:rsid w:val="00177B5B"/>
    <w:rsid w:val="001805ED"/>
    <w:rsid w:val="001821A1"/>
    <w:rsid w:val="00182332"/>
    <w:rsid w:val="0018320C"/>
    <w:rsid w:val="001853BC"/>
    <w:rsid w:val="00185780"/>
    <w:rsid w:val="0018758E"/>
    <w:rsid w:val="00190F61"/>
    <w:rsid w:val="001915DB"/>
    <w:rsid w:val="00191F1C"/>
    <w:rsid w:val="00192364"/>
    <w:rsid w:val="001931F1"/>
    <w:rsid w:val="0019441F"/>
    <w:rsid w:val="00194CF1"/>
    <w:rsid w:val="00195038"/>
    <w:rsid w:val="001956FC"/>
    <w:rsid w:val="001957C8"/>
    <w:rsid w:val="0019591F"/>
    <w:rsid w:val="00196875"/>
    <w:rsid w:val="00196FE5"/>
    <w:rsid w:val="00197011"/>
    <w:rsid w:val="00197340"/>
    <w:rsid w:val="00197EF5"/>
    <w:rsid w:val="001A01B7"/>
    <w:rsid w:val="001A060A"/>
    <w:rsid w:val="001A1275"/>
    <w:rsid w:val="001A209F"/>
    <w:rsid w:val="001A3EC4"/>
    <w:rsid w:val="001A67B3"/>
    <w:rsid w:val="001A7FAF"/>
    <w:rsid w:val="001B00A3"/>
    <w:rsid w:val="001B0473"/>
    <w:rsid w:val="001B0762"/>
    <w:rsid w:val="001B114A"/>
    <w:rsid w:val="001B1477"/>
    <w:rsid w:val="001B1D05"/>
    <w:rsid w:val="001B4A1D"/>
    <w:rsid w:val="001B548C"/>
    <w:rsid w:val="001B59C4"/>
    <w:rsid w:val="001B5DC7"/>
    <w:rsid w:val="001B626F"/>
    <w:rsid w:val="001B7290"/>
    <w:rsid w:val="001B77C2"/>
    <w:rsid w:val="001C0037"/>
    <w:rsid w:val="001C01F1"/>
    <w:rsid w:val="001C065D"/>
    <w:rsid w:val="001C2A3D"/>
    <w:rsid w:val="001C2AD8"/>
    <w:rsid w:val="001C2D90"/>
    <w:rsid w:val="001C3896"/>
    <w:rsid w:val="001C3A85"/>
    <w:rsid w:val="001C4184"/>
    <w:rsid w:val="001C4A67"/>
    <w:rsid w:val="001C4A82"/>
    <w:rsid w:val="001C5A3C"/>
    <w:rsid w:val="001C65B0"/>
    <w:rsid w:val="001D097D"/>
    <w:rsid w:val="001D0E26"/>
    <w:rsid w:val="001D114E"/>
    <w:rsid w:val="001D2A79"/>
    <w:rsid w:val="001D30C3"/>
    <w:rsid w:val="001D3DC2"/>
    <w:rsid w:val="001D4C86"/>
    <w:rsid w:val="001D4F31"/>
    <w:rsid w:val="001D50B6"/>
    <w:rsid w:val="001D6004"/>
    <w:rsid w:val="001D61AB"/>
    <w:rsid w:val="001D7389"/>
    <w:rsid w:val="001E03B2"/>
    <w:rsid w:val="001E14FD"/>
    <w:rsid w:val="001E1BEB"/>
    <w:rsid w:val="001E260C"/>
    <w:rsid w:val="001E2C8D"/>
    <w:rsid w:val="001E3122"/>
    <w:rsid w:val="001E368A"/>
    <w:rsid w:val="001E4C1B"/>
    <w:rsid w:val="001E600A"/>
    <w:rsid w:val="001E6267"/>
    <w:rsid w:val="001E679B"/>
    <w:rsid w:val="001E7321"/>
    <w:rsid w:val="001E7835"/>
    <w:rsid w:val="001F0C52"/>
    <w:rsid w:val="001F0C73"/>
    <w:rsid w:val="001F13C0"/>
    <w:rsid w:val="001F1791"/>
    <w:rsid w:val="001F17B2"/>
    <w:rsid w:val="001F342C"/>
    <w:rsid w:val="001F3AAE"/>
    <w:rsid w:val="001F48F0"/>
    <w:rsid w:val="001F4F3A"/>
    <w:rsid w:val="001F55AE"/>
    <w:rsid w:val="001F5B19"/>
    <w:rsid w:val="001F62A5"/>
    <w:rsid w:val="002007D7"/>
    <w:rsid w:val="0020087F"/>
    <w:rsid w:val="00200F18"/>
    <w:rsid w:val="002010E0"/>
    <w:rsid w:val="0020110B"/>
    <w:rsid w:val="00201338"/>
    <w:rsid w:val="00202D9A"/>
    <w:rsid w:val="00203232"/>
    <w:rsid w:val="00204101"/>
    <w:rsid w:val="00206A13"/>
    <w:rsid w:val="00206AC3"/>
    <w:rsid w:val="002100D9"/>
    <w:rsid w:val="00210B6B"/>
    <w:rsid w:val="00212C7E"/>
    <w:rsid w:val="00214626"/>
    <w:rsid w:val="00214751"/>
    <w:rsid w:val="002147B2"/>
    <w:rsid w:val="00214B00"/>
    <w:rsid w:val="00214E6B"/>
    <w:rsid w:val="00216353"/>
    <w:rsid w:val="00216B33"/>
    <w:rsid w:val="00216CB6"/>
    <w:rsid w:val="00216D5A"/>
    <w:rsid w:val="0022042C"/>
    <w:rsid w:val="00220D3F"/>
    <w:rsid w:val="00221547"/>
    <w:rsid w:val="002218C9"/>
    <w:rsid w:val="00221BFF"/>
    <w:rsid w:val="002225F2"/>
    <w:rsid w:val="00222F3C"/>
    <w:rsid w:val="002238DB"/>
    <w:rsid w:val="00226721"/>
    <w:rsid w:val="00226A33"/>
    <w:rsid w:val="00226F42"/>
    <w:rsid w:val="00230D16"/>
    <w:rsid w:val="002314AD"/>
    <w:rsid w:val="0023184A"/>
    <w:rsid w:val="00231A8C"/>
    <w:rsid w:val="0023321F"/>
    <w:rsid w:val="00234588"/>
    <w:rsid w:val="00234EEE"/>
    <w:rsid w:val="00235930"/>
    <w:rsid w:val="002369D4"/>
    <w:rsid w:val="00242B95"/>
    <w:rsid w:val="0024324E"/>
    <w:rsid w:val="0024344D"/>
    <w:rsid w:val="0024360E"/>
    <w:rsid w:val="002438C3"/>
    <w:rsid w:val="0024416E"/>
    <w:rsid w:val="00244352"/>
    <w:rsid w:val="002454B9"/>
    <w:rsid w:val="00245D18"/>
    <w:rsid w:val="00246C33"/>
    <w:rsid w:val="00247647"/>
    <w:rsid w:val="00247A12"/>
    <w:rsid w:val="002520BA"/>
    <w:rsid w:val="00254475"/>
    <w:rsid w:val="00254A82"/>
    <w:rsid w:val="00254CCC"/>
    <w:rsid w:val="00254F5C"/>
    <w:rsid w:val="0025563C"/>
    <w:rsid w:val="00255FBD"/>
    <w:rsid w:val="0025756F"/>
    <w:rsid w:val="00257BAA"/>
    <w:rsid w:val="002606B0"/>
    <w:rsid w:val="002617E8"/>
    <w:rsid w:val="00261864"/>
    <w:rsid w:val="002619F6"/>
    <w:rsid w:val="00261D0D"/>
    <w:rsid w:val="00262BEC"/>
    <w:rsid w:val="002640CE"/>
    <w:rsid w:val="00264225"/>
    <w:rsid w:val="002649E3"/>
    <w:rsid w:val="00264D02"/>
    <w:rsid w:val="00264E69"/>
    <w:rsid w:val="00266945"/>
    <w:rsid w:val="002712F8"/>
    <w:rsid w:val="00271593"/>
    <w:rsid w:val="00271DD4"/>
    <w:rsid w:val="0027242D"/>
    <w:rsid w:val="002724EB"/>
    <w:rsid w:val="00272BA9"/>
    <w:rsid w:val="002730EF"/>
    <w:rsid w:val="0027400C"/>
    <w:rsid w:val="00274143"/>
    <w:rsid w:val="00275400"/>
    <w:rsid w:val="00275423"/>
    <w:rsid w:val="00276ED7"/>
    <w:rsid w:val="002770FB"/>
    <w:rsid w:val="00277198"/>
    <w:rsid w:val="0027787E"/>
    <w:rsid w:val="00277FDC"/>
    <w:rsid w:val="002806A7"/>
    <w:rsid w:val="002810A8"/>
    <w:rsid w:val="00281214"/>
    <w:rsid w:val="002818AF"/>
    <w:rsid w:val="00282443"/>
    <w:rsid w:val="00283943"/>
    <w:rsid w:val="00283A1B"/>
    <w:rsid w:val="00283D5D"/>
    <w:rsid w:val="002842F8"/>
    <w:rsid w:val="00284C0A"/>
    <w:rsid w:val="002853BC"/>
    <w:rsid w:val="00285F2D"/>
    <w:rsid w:val="002863C9"/>
    <w:rsid w:val="00286ABD"/>
    <w:rsid w:val="00287605"/>
    <w:rsid w:val="002900D1"/>
    <w:rsid w:val="002918EA"/>
    <w:rsid w:val="0029272C"/>
    <w:rsid w:val="00292DCC"/>
    <w:rsid w:val="00294CE4"/>
    <w:rsid w:val="002953E9"/>
    <w:rsid w:val="00295ABA"/>
    <w:rsid w:val="00295D4E"/>
    <w:rsid w:val="0029627B"/>
    <w:rsid w:val="0029641B"/>
    <w:rsid w:val="00296788"/>
    <w:rsid w:val="00297BFD"/>
    <w:rsid w:val="002A132A"/>
    <w:rsid w:val="002A2461"/>
    <w:rsid w:val="002A2660"/>
    <w:rsid w:val="002A28C7"/>
    <w:rsid w:val="002A3C37"/>
    <w:rsid w:val="002A4353"/>
    <w:rsid w:val="002A4E27"/>
    <w:rsid w:val="002A6F4F"/>
    <w:rsid w:val="002A7149"/>
    <w:rsid w:val="002A7F57"/>
    <w:rsid w:val="002B072D"/>
    <w:rsid w:val="002B0C7C"/>
    <w:rsid w:val="002B0F19"/>
    <w:rsid w:val="002B10CA"/>
    <w:rsid w:val="002B15EE"/>
    <w:rsid w:val="002B17A7"/>
    <w:rsid w:val="002B1FB9"/>
    <w:rsid w:val="002B4557"/>
    <w:rsid w:val="002B4832"/>
    <w:rsid w:val="002B4F8C"/>
    <w:rsid w:val="002B5498"/>
    <w:rsid w:val="002B5503"/>
    <w:rsid w:val="002B618C"/>
    <w:rsid w:val="002B620C"/>
    <w:rsid w:val="002B6C79"/>
    <w:rsid w:val="002B6EB4"/>
    <w:rsid w:val="002B6F98"/>
    <w:rsid w:val="002B7A77"/>
    <w:rsid w:val="002C03D1"/>
    <w:rsid w:val="002C069C"/>
    <w:rsid w:val="002C0915"/>
    <w:rsid w:val="002C0A53"/>
    <w:rsid w:val="002C0D93"/>
    <w:rsid w:val="002C0F68"/>
    <w:rsid w:val="002C1C5D"/>
    <w:rsid w:val="002C3306"/>
    <w:rsid w:val="002C4B41"/>
    <w:rsid w:val="002C6B42"/>
    <w:rsid w:val="002C6FCF"/>
    <w:rsid w:val="002C70EB"/>
    <w:rsid w:val="002C7A91"/>
    <w:rsid w:val="002C7E7F"/>
    <w:rsid w:val="002C7F05"/>
    <w:rsid w:val="002D01DF"/>
    <w:rsid w:val="002D09DD"/>
    <w:rsid w:val="002D0F16"/>
    <w:rsid w:val="002D2457"/>
    <w:rsid w:val="002D2D19"/>
    <w:rsid w:val="002D3186"/>
    <w:rsid w:val="002D3999"/>
    <w:rsid w:val="002D3AF3"/>
    <w:rsid w:val="002D3CD9"/>
    <w:rsid w:val="002D419F"/>
    <w:rsid w:val="002D69D0"/>
    <w:rsid w:val="002D6AC5"/>
    <w:rsid w:val="002D743A"/>
    <w:rsid w:val="002D76B2"/>
    <w:rsid w:val="002D787C"/>
    <w:rsid w:val="002E09B5"/>
    <w:rsid w:val="002E121C"/>
    <w:rsid w:val="002E1875"/>
    <w:rsid w:val="002E2A41"/>
    <w:rsid w:val="002E465F"/>
    <w:rsid w:val="002E4C0A"/>
    <w:rsid w:val="002E4FCA"/>
    <w:rsid w:val="002E5A89"/>
    <w:rsid w:val="002E6954"/>
    <w:rsid w:val="002E70B9"/>
    <w:rsid w:val="002E7393"/>
    <w:rsid w:val="002F0046"/>
    <w:rsid w:val="002F03A4"/>
    <w:rsid w:val="002F04C1"/>
    <w:rsid w:val="002F22B1"/>
    <w:rsid w:val="002F2A9C"/>
    <w:rsid w:val="002F47FA"/>
    <w:rsid w:val="002F4ECE"/>
    <w:rsid w:val="002F5471"/>
    <w:rsid w:val="002F560D"/>
    <w:rsid w:val="002F56B1"/>
    <w:rsid w:val="002F589D"/>
    <w:rsid w:val="002F5B17"/>
    <w:rsid w:val="002F5F07"/>
    <w:rsid w:val="002F63ED"/>
    <w:rsid w:val="002F6FFD"/>
    <w:rsid w:val="002F7B0B"/>
    <w:rsid w:val="00300F5E"/>
    <w:rsid w:val="00303491"/>
    <w:rsid w:val="003058E6"/>
    <w:rsid w:val="00305F95"/>
    <w:rsid w:val="00305FDE"/>
    <w:rsid w:val="00306EB0"/>
    <w:rsid w:val="00306EC4"/>
    <w:rsid w:val="00306F0F"/>
    <w:rsid w:val="00307742"/>
    <w:rsid w:val="003101AD"/>
    <w:rsid w:val="00310F77"/>
    <w:rsid w:val="00312032"/>
    <w:rsid w:val="00313203"/>
    <w:rsid w:val="0031332F"/>
    <w:rsid w:val="0031588C"/>
    <w:rsid w:val="00315DE2"/>
    <w:rsid w:val="0031630F"/>
    <w:rsid w:val="00317574"/>
    <w:rsid w:val="0032260F"/>
    <w:rsid w:val="003242DA"/>
    <w:rsid w:val="0032467E"/>
    <w:rsid w:val="003246C1"/>
    <w:rsid w:val="00324FB3"/>
    <w:rsid w:val="003251E0"/>
    <w:rsid w:val="0032546E"/>
    <w:rsid w:val="00327F69"/>
    <w:rsid w:val="00330E0A"/>
    <w:rsid w:val="00331601"/>
    <w:rsid w:val="00331B6B"/>
    <w:rsid w:val="00331F4F"/>
    <w:rsid w:val="0033286B"/>
    <w:rsid w:val="00334652"/>
    <w:rsid w:val="00334912"/>
    <w:rsid w:val="00334E57"/>
    <w:rsid w:val="00334EA8"/>
    <w:rsid w:val="00336FB7"/>
    <w:rsid w:val="00337843"/>
    <w:rsid w:val="00340BAC"/>
    <w:rsid w:val="00340FC2"/>
    <w:rsid w:val="00340FC4"/>
    <w:rsid w:val="003418E9"/>
    <w:rsid w:val="00341EBE"/>
    <w:rsid w:val="003426C2"/>
    <w:rsid w:val="00342B44"/>
    <w:rsid w:val="00342CE1"/>
    <w:rsid w:val="00342D0D"/>
    <w:rsid w:val="00343FE4"/>
    <w:rsid w:val="00343FF3"/>
    <w:rsid w:val="00345340"/>
    <w:rsid w:val="00347C5C"/>
    <w:rsid w:val="0035075D"/>
    <w:rsid w:val="003507E8"/>
    <w:rsid w:val="0035129F"/>
    <w:rsid w:val="00351D4E"/>
    <w:rsid w:val="003531B3"/>
    <w:rsid w:val="00355EDC"/>
    <w:rsid w:val="003563C3"/>
    <w:rsid w:val="00356902"/>
    <w:rsid w:val="00357630"/>
    <w:rsid w:val="00357641"/>
    <w:rsid w:val="00357F56"/>
    <w:rsid w:val="00360553"/>
    <w:rsid w:val="00360EAF"/>
    <w:rsid w:val="00361D0D"/>
    <w:rsid w:val="00362DE1"/>
    <w:rsid w:val="00363186"/>
    <w:rsid w:val="00363E52"/>
    <w:rsid w:val="0036488E"/>
    <w:rsid w:val="00364C08"/>
    <w:rsid w:val="00365336"/>
    <w:rsid w:val="003653E2"/>
    <w:rsid w:val="003657AD"/>
    <w:rsid w:val="00365C1B"/>
    <w:rsid w:val="0036779B"/>
    <w:rsid w:val="00371BFD"/>
    <w:rsid w:val="003727C8"/>
    <w:rsid w:val="00372CA7"/>
    <w:rsid w:val="00372D79"/>
    <w:rsid w:val="00373315"/>
    <w:rsid w:val="00373DB5"/>
    <w:rsid w:val="00374610"/>
    <w:rsid w:val="00374A86"/>
    <w:rsid w:val="00374C21"/>
    <w:rsid w:val="00374CBA"/>
    <w:rsid w:val="0037525C"/>
    <w:rsid w:val="00376098"/>
    <w:rsid w:val="00376479"/>
    <w:rsid w:val="00377544"/>
    <w:rsid w:val="00380253"/>
    <w:rsid w:val="003805C9"/>
    <w:rsid w:val="00380ACF"/>
    <w:rsid w:val="0038179C"/>
    <w:rsid w:val="00381CC4"/>
    <w:rsid w:val="00383CE5"/>
    <w:rsid w:val="003855FC"/>
    <w:rsid w:val="003859FE"/>
    <w:rsid w:val="0038621F"/>
    <w:rsid w:val="00387096"/>
    <w:rsid w:val="00387A0B"/>
    <w:rsid w:val="00390707"/>
    <w:rsid w:val="0039168B"/>
    <w:rsid w:val="0039218D"/>
    <w:rsid w:val="00392D38"/>
    <w:rsid w:val="003938C4"/>
    <w:rsid w:val="0039394C"/>
    <w:rsid w:val="003942B2"/>
    <w:rsid w:val="003948FB"/>
    <w:rsid w:val="00394DC0"/>
    <w:rsid w:val="003950A6"/>
    <w:rsid w:val="00395968"/>
    <w:rsid w:val="003959BC"/>
    <w:rsid w:val="00396421"/>
    <w:rsid w:val="00396EF3"/>
    <w:rsid w:val="00397D2B"/>
    <w:rsid w:val="003A1E6F"/>
    <w:rsid w:val="003A39BC"/>
    <w:rsid w:val="003A415D"/>
    <w:rsid w:val="003A45BB"/>
    <w:rsid w:val="003A4839"/>
    <w:rsid w:val="003A5210"/>
    <w:rsid w:val="003A5712"/>
    <w:rsid w:val="003A596F"/>
    <w:rsid w:val="003A5C4F"/>
    <w:rsid w:val="003A680E"/>
    <w:rsid w:val="003A6C7C"/>
    <w:rsid w:val="003B0333"/>
    <w:rsid w:val="003B0BFE"/>
    <w:rsid w:val="003B28FB"/>
    <w:rsid w:val="003B295A"/>
    <w:rsid w:val="003B2D37"/>
    <w:rsid w:val="003B3B88"/>
    <w:rsid w:val="003B3F99"/>
    <w:rsid w:val="003B4E45"/>
    <w:rsid w:val="003B5B7A"/>
    <w:rsid w:val="003B5F45"/>
    <w:rsid w:val="003B6D70"/>
    <w:rsid w:val="003B6E71"/>
    <w:rsid w:val="003B6F06"/>
    <w:rsid w:val="003B7B25"/>
    <w:rsid w:val="003C0066"/>
    <w:rsid w:val="003C0891"/>
    <w:rsid w:val="003C18DE"/>
    <w:rsid w:val="003C24DA"/>
    <w:rsid w:val="003C29FB"/>
    <w:rsid w:val="003C2DA8"/>
    <w:rsid w:val="003C3D8E"/>
    <w:rsid w:val="003C42D1"/>
    <w:rsid w:val="003C4EA6"/>
    <w:rsid w:val="003C5805"/>
    <w:rsid w:val="003C601B"/>
    <w:rsid w:val="003C6118"/>
    <w:rsid w:val="003C6B3A"/>
    <w:rsid w:val="003C6BC8"/>
    <w:rsid w:val="003D0338"/>
    <w:rsid w:val="003D094E"/>
    <w:rsid w:val="003D26A6"/>
    <w:rsid w:val="003D27B0"/>
    <w:rsid w:val="003D2A0F"/>
    <w:rsid w:val="003D2AA3"/>
    <w:rsid w:val="003D44D8"/>
    <w:rsid w:val="003D6901"/>
    <w:rsid w:val="003D7181"/>
    <w:rsid w:val="003D725E"/>
    <w:rsid w:val="003D7BA2"/>
    <w:rsid w:val="003D7EB9"/>
    <w:rsid w:val="003E01F0"/>
    <w:rsid w:val="003E03FA"/>
    <w:rsid w:val="003E156A"/>
    <w:rsid w:val="003E1AD0"/>
    <w:rsid w:val="003E2438"/>
    <w:rsid w:val="003E2A33"/>
    <w:rsid w:val="003E4A18"/>
    <w:rsid w:val="003E4B21"/>
    <w:rsid w:val="003E5F0E"/>
    <w:rsid w:val="003E677D"/>
    <w:rsid w:val="003F0691"/>
    <w:rsid w:val="003F0FB8"/>
    <w:rsid w:val="003F24E1"/>
    <w:rsid w:val="003F354F"/>
    <w:rsid w:val="003F4135"/>
    <w:rsid w:val="003F6049"/>
    <w:rsid w:val="003F781F"/>
    <w:rsid w:val="003F7C44"/>
    <w:rsid w:val="003F7D91"/>
    <w:rsid w:val="003F7FC3"/>
    <w:rsid w:val="00400DE9"/>
    <w:rsid w:val="00401B09"/>
    <w:rsid w:val="00401FD2"/>
    <w:rsid w:val="00402C1F"/>
    <w:rsid w:val="00404283"/>
    <w:rsid w:val="0040446E"/>
    <w:rsid w:val="00404C2F"/>
    <w:rsid w:val="004062BB"/>
    <w:rsid w:val="0040741B"/>
    <w:rsid w:val="00407B50"/>
    <w:rsid w:val="004104E7"/>
    <w:rsid w:val="00411391"/>
    <w:rsid w:val="00411415"/>
    <w:rsid w:val="00411E1A"/>
    <w:rsid w:val="0041265F"/>
    <w:rsid w:val="00413E16"/>
    <w:rsid w:val="00414E5F"/>
    <w:rsid w:val="004156BA"/>
    <w:rsid w:val="00415731"/>
    <w:rsid w:val="00415C83"/>
    <w:rsid w:val="00417DD5"/>
    <w:rsid w:val="0042071C"/>
    <w:rsid w:val="0042175A"/>
    <w:rsid w:val="00421D9B"/>
    <w:rsid w:val="00421E5A"/>
    <w:rsid w:val="00422146"/>
    <w:rsid w:val="00422C9E"/>
    <w:rsid w:val="004245AD"/>
    <w:rsid w:val="00425481"/>
    <w:rsid w:val="0042643B"/>
    <w:rsid w:val="00427AD2"/>
    <w:rsid w:val="004300B5"/>
    <w:rsid w:val="00430244"/>
    <w:rsid w:val="00430924"/>
    <w:rsid w:val="00430969"/>
    <w:rsid w:val="00431691"/>
    <w:rsid w:val="004317DD"/>
    <w:rsid w:val="00431E00"/>
    <w:rsid w:val="00432E96"/>
    <w:rsid w:val="00433D42"/>
    <w:rsid w:val="00434597"/>
    <w:rsid w:val="0043498C"/>
    <w:rsid w:val="00434DEF"/>
    <w:rsid w:val="004355D5"/>
    <w:rsid w:val="004364FF"/>
    <w:rsid w:val="004366FC"/>
    <w:rsid w:val="00436B1B"/>
    <w:rsid w:val="00436B9C"/>
    <w:rsid w:val="004379FF"/>
    <w:rsid w:val="00437C02"/>
    <w:rsid w:val="00437C70"/>
    <w:rsid w:val="00437F30"/>
    <w:rsid w:val="00440D22"/>
    <w:rsid w:val="00440D4C"/>
    <w:rsid w:val="004422DD"/>
    <w:rsid w:val="00444637"/>
    <w:rsid w:val="00445879"/>
    <w:rsid w:val="00445D7F"/>
    <w:rsid w:val="00445F68"/>
    <w:rsid w:val="00446D34"/>
    <w:rsid w:val="004470E3"/>
    <w:rsid w:val="00447E47"/>
    <w:rsid w:val="004512F2"/>
    <w:rsid w:val="00451A06"/>
    <w:rsid w:val="00452204"/>
    <w:rsid w:val="00452DE8"/>
    <w:rsid w:val="00452F4F"/>
    <w:rsid w:val="004533FB"/>
    <w:rsid w:val="0045413A"/>
    <w:rsid w:val="00454857"/>
    <w:rsid w:val="004548A8"/>
    <w:rsid w:val="00454A57"/>
    <w:rsid w:val="00454CA5"/>
    <w:rsid w:val="0045504E"/>
    <w:rsid w:val="0045525F"/>
    <w:rsid w:val="004554AC"/>
    <w:rsid w:val="00455D9D"/>
    <w:rsid w:val="0045717F"/>
    <w:rsid w:val="004574CF"/>
    <w:rsid w:val="00460F69"/>
    <w:rsid w:val="00461160"/>
    <w:rsid w:val="004615A4"/>
    <w:rsid w:val="00461BFD"/>
    <w:rsid w:val="00461E70"/>
    <w:rsid w:val="0046271D"/>
    <w:rsid w:val="00464E52"/>
    <w:rsid w:val="00466756"/>
    <w:rsid w:val="004700C2"/>
    <w:rsid w:val="00470474"/>
    <w:rsid w:val="00470CF5"/>
    <w:rsid w:val="004717F1"/>
    <w:rsid w:val="0047470B"/>
    <w:rsid w:val="00474720"/>
    <w:rsid w:val="00475A58"/>
    <w:rsid w:val="00475E1C"/>
    <w:rsid w:val="004773DF"/>
    <w:rsid w:val="00477ABE"/>
    <w:rsid w:val="0048001B"/>
    <w:rsid w:val="004801BB"/>
    <w:rsid w:val="00480237"/>
    <w:rsid w:val="0048146E"/>
    <w:rsid w:val="00481972"/>
    <w:rsid w:val="00481DFC"/>
    <w:rsid w:val="00481E5F"/>
    <w:rsid w:val="00482099"/>
    <w:rsid w:val="0048346C"/>
    <w:rsid w:val="0048363E"/>
    <w:rsid w:val="00483E7C"/>
    <w:rsid w:val="004840DC"/>
    <w:rsid w:val="004840F0"/>
    <w:rsid w:val="004847FB"/>
    <w:rsid w:val="00484829"/>
    <w:rsid w:val="00484C78"/>
    <w:rsid w:val="00485021"/>
    <w:rsid w:val="0048533B"/>
    <w:rsid w:val="00485D74"/>
    <w:rsid w:val="0048726C"/>
    <w:rsid w:val="00490FFD"/>
    <w:rsid w:val="0049122A"/>
    <w:rsid w:val="00491A5D"/>
    <w:rsid w:val="00491FAC"/>
    <w:rsid w:val="004922B2"/>
    <w:rsid w:val="00492C28"/>
    <w:rsid w:val="00493137"/>
    <w:rsid w:val="00493A5E"/>
    <w:rsid w:val="00493A63"/>
    <w:rsid w:val="0049410D"/>
    <w:rsid w:val="00494EFE"/>
    <w:rsid w:val="004952F8"/>
    <w:rsid w:val="00496478"/>
    <w:rsid w:val="004972DF"/>
    <w:rsid w:val="00497654"/>
    <w:rsid w:val="004A28CD"/>
    <w:rsid w:val="004A3E78"/>
    <w:rsid w:val="004A4AA2"/>
    <w:rsid w:val="004A72B5"/>
    <w:rsid w:val="004A7EDF"/>
    <w:rsid w:val="004B065D"/>
    <w:rsid w:val="004B0CC4"/>
    <w:rsid w:val="004B16F4"/>
    <w:rsid w:val="004B1ABD"/>
    <w:rsid w:val="004B1C00"/>
    <w:rsid w:val="004B1D16"/>
    <w:rsid w:val="004B1FA7"/>
    <w:rsid w:val="004B1FD4"/>
    <w:rsid w:val="004B37D6"/>
    <w:rsid w:val="004B4FE0"/>
    <w:rsid w:val="004B6E9E"/>
    <w:rsid w:val="004C00B6"/>
    <w:rsid w:val="004C0815"/>
    <w:rsid w:val="004C169F"/>
    <w:rsid w:val="004C1D9F"/>
    <w:rsid w:val="004C1F06"/>
    <w:rsid w:val="004C330A"/>
    <w:rsid w:val="004C3658"/>
    <w:rsid w:val="004C441B"/>
    <w:rsid w:val="004C52BD"/>
    <w:rsid w:val="004C575F"/>
    <w:rsid w:val="004C5CF2"/>
    <w:rsid w:val="004C63F2"/>
    <w:rsid w:val="004C6B18"/>
    <w:rsid w:val="004D11E6"/>
    <w:rsid w:val="004D12AD"/>
    <w:rsid w:val="004D220B"/>
    <w:rsid w:val="004D56FD"/>
    <w:rsid w:val="004D66F9"/>
    <w:rsid w:val="004D6F15"/>
    <w:rsid w:val="004E0041"/>
    <w:rsid w:val="004E0169"/>
    <w:rsid w:val="004E07BD"/>
    <w:rsid w:val="004E14E8"/>
    <w:rsid w:val="004E179C"/>
    <w:rsid w:val="004E2A50"/>
    <w:rsid w:val="004E322B"/>
    <w:rsid w:val="004E3ABE"/>
    <w:rsid w:val="004E46EB"/>
    <w:rsid w:val="004E4A38"/>
    <w:rsid w:val="004E4B20"/>
    <w:rsid w:val="004E4BD4"/>
    <w:rsid w:val="004E4CD7"/>
    <w:rsid w:val="004E5293"/>
    <w:rsid w:val="004E5EF2"/>
    <w:rsid w:val="004E65BD"/>
    <w:rsid w:val="004E66D7"/>
    <w:rsid w:val="004E6A3D"/>
    <w:rsid w:val="004E6C65"/>
    <w:rsid w:val="004F08FD"/>
    <w:rsid w:val="004F10E5"/>
    <w:rsid w:val="004F15B7"/>
    <w:rsid w:val="004F1A01"/>
    <w:rsid w:val="004F3809"/>
    <w:rsid w:val="004F3CC5"/>
    <w:rsid w:val="004F3F7B"/>
    <w:rsid w:val="004F47D4"/>
    <w:rsid w:val="004F4DD4"/>
    <w:rsid w:val="004F564C"/>
    <w:rsid w:val="004F5D35"/>
    <w:rsid w:val="004F6FE8"/>
    <w:rsid w:val="004F74D1"/>
    <w:rsid w:val="004F75F8"/>
    <w:rsid w:val="004F7B29"/>
    <w:rsid w:val="00500068"/>
    <w:rsid w:val="0050048D"/>
    <w:rsid w:val="00500564"/>
    <w:rsid w:val="005009B1"/>
    <w:rsid w:val="00500A31"/>
    <w:rsid w:val="005013BB"/>
    <w:rsid w:val="005028B0"/>
    <w:rsid w:val="00502BB4"/>
    <w:rsid w:val="005037DA"/>
    <w:rsid w:val="00506D4E"/>
    <w:rsid w:val="00506E79"/>
    <w:rsid w:val="005076B4"/>
    <w:rsid w:val="00507EB3"/>
    <w:rsid w:val="0051029F"/>
    <w:rsid w:val="00511B7A"/>
    <w:rsid w:val="00511E37"/>
    <w:rsid w:val="00512087"/>
    <w:rsid w:val="00512A27"/>
    <w:rsid w:val="00512AA3"/>
    <w:rsid w:val="0051367B"/>
    <w:rsid w:val="0051543C"/>
    <w:rsid w:val="00515E28"/>
    <w:rsid w:val="00516293"/>
    <w:rsid w:val="005176A2"/>
    <w:rsid w:val="00517A86"/>
    <w:rsid w:val="0052182D"/>
    <w:rsid w:val="00521940"/>
    <w:rsid w:val="005230E7"/>
    <w:rsid w:val="0052522F"/>
    <w:rsid w:val="0052564F"/>
    <w:rsid w:val="0052608D"/>
    <w:rsid w:val="00527202"/>
    <w:rsid w:val="005306BD"/>
    <w:rsid w:val="00530CF0"/>
    <w:rsid w:val="00531225"/>
    <w:rsid w:val="00532546"/>
    <w:rsid w:val="00532E0F"/>
    <w:rsid w:val="005337BF"/>
    <w:rsid w:val="00533F89"/>
    <w:rsid w:val="00534923"/>
    <w:rsid w:val="00534939"/>
    <w:rsid w:val="0053530E"/>
    <w:rsid w:val="00535DF2"/>
    <w:rsid w:val="00536BB1"/>
    <w:rsid w:val="00537431"/>
    <w:rsid w:val="005379A9"/>
    <w:rsid w:val="00542224"/>
    <w:rsid w:val="00542C80"/>
    <w:rsid w:val="00543416"/>
    <w:rsid w:val="005443AE"/>
    <w:rsid w:val="005456B2"/>
    <w:rsid w:val="00546A29"/>
    <w:rsid w:val="00546B88"/>
    <w:rsid w:val="00547405"/>
    <w:rsid w:val="00547D5B"/>
    <w:rsid w:val="0055057D"/>
    <w:rsid w:val="005518D8"/>
    <w:rsid w:val="00551EEB"/>
    <w:rsid w:val="00552E3B"/>
    <w:rsid w:val="00554D5C"/>
    <w:rsid w:val="0055594C"/>
    <w:rsid w:val="005565E9"/>
    <w:rsid w:val="005568E8"/>
    <w:rsid w:val="00557226"/>
    <w:rsid w:val="0055782C"/>
    <w:rsid w:val="005603D9"/>
    <w:rsid w:val="0056070A"/>
    <w:rsid w:val="005612AB"/>
    <w:rsid w:val="00563B8C"/>
    <w:rsid w:val="00564896"/>
    <w:rsid w:val="0056531C"/>
    <w:rsid w:val="0056556A"/>
    <w:rsid w:val="00566401"/>
    <w:rsid w:val="00566877"/>
    <w:rsid w:val="005671B3"/>
    <w:rsid w:val="00567BAE"/>
    <w:rsid w:val="00567E0F"/>
    <w:rsid w:val="00570616"/>
    <w:rsid w:val="00570819"/>
    <w:rsid w:val="0057172E"/>
    <w:rsid w:val="0057245A"/>
    <w:rsid w:val="00573053"/>
    <w:rsid w:val="005732F3"/>
    <w:rsid w:val="00574116"/>
    <w:rsid w:val="00576F4C"/>
    <w:rsid w:val="00577DE3"/>
    <w:rsid w:val="00577E6E"/>
    <w:rsid w:val="00580387"/>
    <w:rsid w:val="0058046B"/>
    <w:rsid w:val="005804AE"/>
    <w:rsid w:val="005818E9"/>
    <w:rsid w:val="00581ECB"/>
    <w:rsid w:val="00582363"/>
    <w:rsid w:val="0058283B"/>
    <w:rsid w:val="00583F36"/>
    <w:rsid w:val="005860B9"/>
    <w:rsid w:val="00586752"/>
    <w:rsid w:val="005869E5"/>
    <w:rsid w:val="00586A58"/>
    <w:rsid w:val="00590E4F"/>
    <w:rsid w:val="00591426"/>
    <w:rsid w:val="00592CA8"/>
    <w:rsid w:val="00592DD5"/>
    <w:rsid w:val="00593017"/>
    <w:rsid w:val="00593789"/>
    <w:rsid w:val="005939CC"/>
    <w:rsid w:val="00593B81"/>
    <w:rsid w:val="005942F1"/>
    <w:rsid w:val="005948BA"/>
    <w:rsid w:val="005952E5"/>
    <w:rsid w:val="005966C8"/>
    <w:rsid w:val="00596E3B"/>
    <w:rsid w:val="005A085A"/>
    <w:rsid w:val="005A127B"/>
    <w:rsid w:val="005A25C8"/>
    <w:rsid w:val="005A2F3A"/>
    <w:rsid w:val="005A3160"/>
    <w:rsid w:val="005A43D0"/>
    <w:rsid w:val="005A5626"/>
    <w:rsid w:val="005A612D"/>
    <w:rsid w:val="005A61B3"/>
    <w:rsid w:val="005A62CB"/>
    <w:rsid w:val="005A69E1"/>
    <w:rsid w:val="005A6EA4"/>
    <w:rsid w:val="005A6F6D"/>
    <w:rsid w:val="005B0AD1"/>
    <w:rsid w:val="005B1947"/>
    <w:rsid w:val="005B26FE"/>
    <w:rsid w:val="005B2B79"/>
    <w:rsid w:val="005B35E5"/>
    <w:rsid w:val="005B373B"/>
    <w:rsid w:val="005B4D61"/>
    <w:rsid w:val="005B5BEE"/>
    <w:rsid w:val="005B698D"/>
    <w:rsid w:val="005B6F92"/>
    <w:rsid w:val="005B7023"/>
    <w:rsid w:val="005B73A0"/>
    <w:rsid w:val="005B7535"/>
    <w:rsid w:val="005C1A40"/>
    <w:rsid w:val="005C2025"/>
    <w:rsid w:val="005C264A"/>
    <w:rsid w:val="005C3401"/>
    <w:rsid w:val="005C5048"/>
    <w:rsid w:val="005C6B22"/>
    <w:rsid w:val="005C7C5B"/>
    <w:rsid w:val="005D0505"/>
    <w:rsid w:val="005D177A"/>
    <w:rsid w:val="005D1E40"/>
    <w:rsid w:val="005D357A"/>
    <w:rsid w:val="005D40A6"/>
    <w:rsid w:val="005D5091"/>
    <w:rsid w:val="005D59AB"/>
    <w:rsid w:val="005D5ADE"/>
    <w:rsid w:val="005D5B0F"/>
    <w:rsid w:val="005D6149"/>
    <w:rsid w:val="005E1A0B"/>
    <w:rsid w:val="005E26C1"/>
    <w:rsid w:val="005E2A50"/>
    <w:rsid w:val="005E2C04"/>
    <w:rsid w:val="005E2E60"/>
    <w:rsid w:val="005E30BF"/>
    <w:rsid w:val="005E30DC"/>
    <w:rsid w:val="005E3274"/>
    <w:rsid w:val="005E38B8"/>
    <w:rsid w:val="005E48B6"/>
    <w:rsid w:val="005E6C42"/>
    <w:rsid w:val="005E720D"/>
    <w:rsid w:val="005E7B2B"/>
    <w:rsid w:val="005F2610"/>
    <w:rsid w:val="005F3002"/>
    <w:rsid w:val="005F3710"/>
    <w:rsid w:val="005F532D"/>
    <w:rsid w:val="005F5560"/>
    <w:rsid w:val="005F68FB"/>
    <w:rsid w:val="005F76F8"/>
    <w:rsid w:val="005F781D"/>
    <w:rsid w:val="005F7ED4"/>
    <w:rsid w:val="006005D1"/>
    <w:rsid w:val="00601467"/>
    <w:rsid w:val="00602904"/>
    <w:rsid w:val="0060352F"/>
    <w:rsid w:val="006039E6"/>
    <w:rsid w:val="00603F53"/>
    <w:rsid w:val="00604E24"/>
    <w:rsid w:val="00605713"/>
    <w:rsid w:val="00605946"/>
    <w:rsid w:val="00605C82"/>
    <w:rsid w:val="00605C85"/>
    <w:rsid w:val="00606FB0"/>
    <w:rsid w:val="0060771A"/>
    <w:rsid w:val="006126D6"/>
    <w:rsid w:val="00612792"/>
    <w:rsid w:val="00613410"/>
    <w:rsid w:val="00614E77"/>
    <w:rsid w:val="00615151"/>
    <w:rsid w:val="00615716"/>
    <w:rsid w:val="00615DFE"/>
    <w:rsid w:val="0061608D"/>
    <w:rsid w:val="0061680D"/>
    <w:rsid w:val="006173D9"/>
    <w:rsid w:val="00620005"/>
    <w:rsid w:val="006228F8"/>
    <w:rsid w:val="006230DB"/>
    <w:rsid w:val="0062365C"/>
    <w:rsid w:val="00623E0C"/>
    <w:rsid w:val="006240C3"/>
    <w:rsid w:val="006247C3"/>
    <w:rsid w:val="00624E3B"/>
    <w:rsid w:val="0062522D"/>
    <w:rsid w:val="00626167"/>
    <w:rsid w:val="006267D4"/>
    <w:rsid w:val="00627154"/>
    <w:rsid w:val="0062796F"/>
    <w:rsid w:val="00630000"/>
    <w:rsid w:val="00630913"/>
    <w:rsid w:val="0063217B"/>
    <w:rsid w:val="0063237F"/>
    <w:rsid w:val="00632530"/>
    <w:rsid w:val="006339F2"/>
    <w:rsid w:val="00634AFA"/>
    <w:rsid w:val="00634C4D"/>
    <w:rsid w:val="00635D29"/>
    <w:rsid w:val="0063619F"/>
    <w:rsid w:val="0063756A"/>
    <w:rsid w:val="00640050"/>
    <w:rsid w:val="00640AD7"/>
    <w:rsid w:val="00641F63"/>
    <w:rsid w:val="006429D0"/>
    <w:rsid w:val="006434CD"/>
    <w:rsid w:val="00644B03"/>
    <w:rsid w:val="00644B6C"/>
    <w:rsid w:val="0064608E"/>
    <w:rsid w:val="00646ACC"/>
    <w:rsid w:val="00651183"/>
    <w:rsid w:val="006515C8"/>
    <w:rsid w:val="006522CD"/>
    <w:rsid w:val="006523C6"/>
    <w:rsid w:val="00652F3C"/>
    <w:rsid w:val="00653374"/>
    <w:rsid w:val="0065376B"/>
    <w:rsid w:val="00653EE3"/>
    <w:rsid w:val="00653EFE"/>
    <w:rsid w:val="00654255"/>
    <w:rsid w:val="00654BBD"/>
    <w:rsid w:val="00654FF1"/>
    <w:rsid w:val="0065599C"/>
    <w:rsid w:val="00655F6F"/>
    <w:rsid w:val="006569F9"/>
    <w:rsid w:val="006602FD"/>
    <w:rsid w:val="006605CB"/>
    <w:rsid w:val="00660BE8"/>
    <w:rsid w:val="006617D7"/>
    <w:rsid w:val="00661E23"/>
    <w:rsid w:val="006626A4"/>
    <w:rsid w:val="006631A3"/>
    <w:rsid w:val="00663462"/>
    <w:rsid w:val="006636A5"/>
    <w:rsid w:val="006638D8"/>
    <w:rsid w:val="0066426C"/>
    <w:rsid w:val="00664280"/>
    <w:rsid w:val="0066449F"/>
    <w:rsid w:val="0066465B"/>
    <w:rsid w:val="00664F25"/>
    <w:rsid w:val="006652FA"/>
    <w:rsid w:val="00665E35"/>
    <w:rsid w:val="00666F07"/>
    <w:rsid w:val="00670111"/>
    <w:rsid w:val="00670A5E"/>
    <w:rsid w:val="00670FF3"/>
    <w:rsid w:val="00671819"/>
    <w:rsid w:val="006729B8"/>
    <w:rsid w:val="00672BDD"/>
    <w:rsid w:val="00673D57"/>
    <w:rsid w:val="00674188"/>
    <w:rsid w:val="006742C1"/>
    <w:rsid w:val="0067432A"/>
    <w:rsid w:val="0067518E"/>
    <w:rsid w:val="00675C7E"/>
    <w:rsid w:val="00677016"/>
    <w:rsid w:val="00681252"/>
    <w:rsid w:val="00681A54"/>
    <w:rsid w:val="006820FA"/>
    <w:rsid w:val="00684536"/>
    <w:rsid w:val="00684A96"/>
    <w:rsid w:val="00686038"/>
    <w:rsid w:val="006871D5"/>
    <w:rsid w:val="0069041E"/>
    <w:rsid w:val="00691845"/>
    <w:rsid w:val="00692005"/>
    <w:rsid w:val="006930CE"/>
    <w:rsid w:val="006933CA"/>
    <w:rsid w:val="00693E9F"/>
    <w:rsid w:val="00694316"/>
    <w:rsid w:val="006945F6"/>
    <w:rsid w:val="0069464F"/>
    <w:rsid w:val="006960B5"/>
    <w:rsid w:val="006961E4"/>
    <w:rsid w:val="006964DE"/>
    <w:rsid w:val="00696E92"/>
    <w:rsid w:val="00696F07"/>
    <w:rsid w:val="00697364"/>
    <w:rsid w:val="006975B1"/>
    <w:rsid w:val="006A05FD"/>
    <w:rsid w:val="006A0FE0"/>
    <w:rsid w:val="006A217F"/>
    <w:rsid w:val="006A2A45"/>
    <w:rsid w:val="006A3D32"/>
    <w:rsid w:val="006A4F44"/>
    <w:rsid w:val="006A6D4D"/>
    <w:rsid w:val="006B0417"/>
    <w:rsid w:val="006B0B77"/>
    <w:rsid w:val="006B1140"/>
    <w:rsid w:val="006B141F"/>
    <w:rsid w:val="006B143A"/>
    <w:rsid w:val="006B1501"/>
    <w:rsid w:val="006B1DCA"/>
    <w:rsid w:val="006B42A5"/>
    <w:rsid w:val="006B5DE9"/>
    <w:rsid w:val="006B653E"/>
    <w:rsid w:val="006C11F9"/>
    <w:rsid w:val="006C197C"/>
    <w:rsid w:val="006C1B35"/>
    <w:rsid w:val="006C238C"/>
    <w:rsid w:val="006C3455"/>
    <w:rsid w:val="006C34C7"/>
    <w:rsid w:val="006C36E2"/>
    <w:rsid w:val="006C42B2"/>
    <w:rsid w:val="006C6783"/>
    <w:rsid w:val="006C692B"/>
    <w:rsid w:val="006C7D62"/>
    <w:rsid w:val="006D0082"/>
    <w:rsid w:val="006D0C20"/>
    <w:rsid w:val="006D14FF"/>
    <w:rsid w:val="006D1924"/>
    <w:rsid w:val="006D2153"/>
    <w:rsid w:val="006D2766"/>
    <w:rsid w:val="006D46F0"/>
    <w:rsid w:val="006D4BF3"/>
    <w:rsid w:val="006D4CB8"/>
    <w:rsid w:val="006D56DF"/>
    <w:rsid w:val="006D6498"/>
    <w:rsid w:val="006D670D"/>
    <w:rsid w:val="006D6D45"/>
    <w:rsid w:val="006E152F"/>
    <w:rsid w:val="006E25DA"/>
    <w:rsid w:val="006E272E"/>
    <w:rsid w:val="006E3A6B"/>
    <w:rsid w:val="006E3E41"/>
    <w:rsid w:val="006E4E88"/>
    <w:rsid w:val="006E5825"/>
    <w:rsid w:val="006E7798"/>
    <w:rsid w:val="006E7D2E"/>
    <w:rsid w:val="006F00B5"/>
    <w:rsid w:val="006F021A"/>
    <w:rsid w:val="006F07BA"/>
    <w:rsid w:val="006F10CB"/>
    <w:rsid w:val="006F1C82"/>
    <w:rsid w:val="006F22A4"/>
    <w:rsid w:val="006F2CF4"/>
    <w:rsid w:val="006F3221"/>
    <w:rsid w:val="006F3694"/>
    <w:rsid w:val="006F3F9A"/>
    <w:rsid w:val="006F48BA"/>
    <w:rsid w:val="006F4E7C"/>
    <w:rsid w:val="006F5089"/>
    <w:rsid w:val="006F59DB"/>
    <w:rsid w:val="00700350"/>
    <w:rsid w:val="00700555"/>
    <w:rsid w:val="00700B62"/>
    <w:rsid w:val="00700E5B"/>
    <w:rsid w:val="00701430"/>
    <w:rsid w:val="00701E16"/>
    <w:rsid w:val="00704650"/>
    <w:rsid w:val="007078C1"/>
    <w:rsid w:val="00710DDF"/>
    <w:rsid w:val="007113C5"/>
    <w:rsid w:val="00712501"/>
    <w:rsid w:val="00712C15"/>
    <w:rsid w:val="00713113"/>
    <w:rsid w:val="007132DF"/>
    <w:rsid w:val="00713CA8"/>
    <w:rsid w:val="00714693"/>
    <w:rsid w:val="007173AF"/>
    <w:rsid w:val="007174B3"/>
    <w:rsid w:val="00717CE8"/>
    <w:rsid w:val="0072058A"/>
    <w:rsid w:val="00720953"/>
    <w:rsid w:val="00720D6B"/>
    <w:rsid w:val="00721176"/>
    <w:rsid w:val="0072207B"/>
    <w:rsid w:val="007221D0"/>
    <w:rsid w:val="007223FA"/>
    <w:rsid w:val="00722A54"/>
    <w:rsid w:val="00723A42"/>
    <w:rsid w:val="00723B2F"/>
    <w:rsid w:val="007242C7"/>
    <w:rsid w:val="00725274"/>
    <w:rsid w:val="0072569C"/>
    <w:rsid w:val="007257BA"/>
    <w:rsid w:val="00726627"/>
    <w:rsid w:val="00727C81"/>
    <w:rsid w:val="00730DE9"/>
    <w:rsid w:val="00731B92"/>
    <w:rsid w:val="007322AE"/>
    <w:rsid w:val="00733386"/>
    <w:rsid w:val="0073487C"/>
    <w:rsid w:val="00734B07"/>
    <w:rsid w:val="00735DC5"/>
    <w:rsid w:val="00736827"/>
    <w:rsid w:val="00736CBC"/>
    <w:rsid w:val="0074221E"/>
    <w:rsid w:val="00742342"/>
    <w:rsid w:val="00742733"/>
    <w:rsid w:val="0074319F"/>
    <w:rsid w:val="0074452E"/>
    <w:rsid w:val="007451DF"/>
    <w:rsid w:val="007452E0"/>
    <w:rsid w:val="00745904"/>
    <w:rsid w:val="00745AD3"/>
    <w:rsid w:val="00745C40"/>
    <w:rsid w:val="00746C5A"/>
    <w:rsid w:val="007479A1"/>
    <w:rsid w:val="00751590"/>
    <w:rsid w:val="007518B4"/>
    <w:rsid w:val="00752417"/>
    <w:rsid w:val="00753269"/>
    <w:rsid w:val="0075390D"/>
    <w:rsid w:val="00754549"/>
    <w:rsid w:val="00754C0D"/>
    <w:rsid w:val="007558D4"/>
    <w:rsid w:val="00756AEB"/>
    <w:rsid w:val="00757670"/>
    <w:rsid w:val="0076021E"/>
    <w:rsid w:val="007602F5"/>
    <w:rsid w:val="00761283"/>
    <w:rsid w:val="0076182C"/>
    <w:rsid w:val="00761932"/>
    <w:rsid w:val="0076239F"/>
    <w:rsid w:val="0076264E"/>
    <w:rsid w:val="00762828"/>
    <w:rsid w:val="007634B8"/>
    <w:rsid w:val="007638F4"/>
    <w:rsid w:val="00764430"/>
    <w:rsid w:val="00765CF2"/>
    <w:rsid w:val="00766609"/>
    <w:rsid w:val="00766A53"/>
    <w:rsid w:val="00766BE0"/>
    <w:rsid w:val="00766D53"/>
    <w:rsid w:val="00766EB3"/>
    <w:rsid w:val="00767342"/>
    <w:rsid w:val="007704A2"/>
    <w:rsid w:val="0077107B"/>
    <w:rsid w:val="00771546"/>
    <w:rsid w:val="00771E35"/>
    <w:rsid w:val="00771EA9"/>
    <w:rsid w:val="00771EC4"/>
    <w:rsid w:val="0077200A"/>
    <w:rsid w:val="0077234D"/>
    <w:rsid w:val="007725B4"/>
    <w:rsid w:val="00772637"/>
    <w:rsid w:val="00772767"/>
    <w:rsid w:val="00772A2C"/>
    <w:rsid w:val="007740D6"/>
    <w:rsid w:val="007749AD"/>
    <w:rsid w:val="00774ADE"/>
    <w:rsid w:val="00775F27"/>
    <w:rsid w:val="0077610A"/>
    <w:rsid w:val="00776536"/>
    <w:rsid w:val="0077740D"/>
    <w:rsid w:val="00777BB8"/>
    <w:rsid w:val="00780334"/>
    <w:rsid w:val="00780943"/>
    <w:rsid w:val="007818A3"/>
    <w:rsid w:val="007821F7"/>
    <w:rsid w:val="00782763"/>
    <w:rsid w:val="00782A7A"/>
    <w:rsid w:val="00782B17"/>
    <w:rsid w:val="00782D69"/>
    <w:rsid w:val="00783D5A"/>
    <w:rsid w:val="00783DD3"/>
    <w:rsid w:val="00783FDB"/>
    <w:rsid w:val="0078464C"/>
    <w:rsid w:val="00784FCB"/>
    <w:rsid w:val="007851F5"/>
    <w:rsid w:val="007868C5"/>
    <w:rsid w:val="007901AB"/>
    <w:rsid w:val="00791A64"/>
    <w:rsid w:val="007933B8"/>
    <w:rsid w:val="007940AD"/>
    <w:rsid w:val="0079410B"/>
    <w:rsid w:val="00794347"/>
    <w:rsid w:val="0079461D"/>
    <w:rsid w:val="0079499D"/>
    <w:rsid w:val="00795740"/>
    <w:rsid w:val="00795E73"/>
    <w:rsid w:val="00795E8F"/>
    <w:rsid w:val="00796296"/>
    <w:rsid w:val="007967E3"/>
    <w:rsid w:val="00796F6D"/>
    <w:rsid w:val="007972F9"/>
    <w:rsid w:val="007974E5"/>
    <w:rsid w:val="007A0F15"/>
    <w:rsid w:val="007A1A9E"/>
    <w:rsid w:val="007A27DA"/>
    <w:rsid w:val="007A2C58"/>
    <w:rsid w:val="007A2F51"/>
    <w:rsid w:val="007A35FE"/>
    <w:rsid w:val="007A3A82"/>
    <w:rsid w:val="007A3AAA"/>
    <w:rsid w:val="007A3E9A"/>
    <w:rsid w:val="007A43A5"/>
    <w:rsid w:val="007A5627"/>
    <w:rsid w:val="007A5EFA"/>
    <w:rsid w:val="007A5F64"/>
    <w:rsid w:val="007A628F"/>
    <w:rsid w:val="007A720C"/>
    <w:rsid w:val="007B0352"/>
    <w:rsid w:val="007B11E7"/>
    <w:rsid w:val="007B192D"/>
    <w:rsid w:val="007B27E8"/>
    <w:rsid w:val="007B3C83"/>
    <w:rsid w:val="007B4A2F"/>
    <w:rsid w:val="007B6151"/>
    <w:rsid w:val="007B6AC7"/>
    <w:rsid w:val="007B6C50"/>
    <w:rsid w:val="007B7E27"/>
    <w:rsid w:val="007C065E"/>
    <w:rsid w:val="007C0E69"/>
    <w:rsid w:val="007C1293"/>
    <w:rsid w:val="007C27F1"/>
    <w:rsid w:val="007C2D50"/>
    <w:rsid w:val="007C4009"/>
    <w:rsid w:val="007C5626"/>
    <w:rsid w:val="007D1028"/>
    <w:rsid w:val="007D23EA"/>
    <w:rsid w:val="007D2D00"/>
    <w:rsid w:val="007D3EC5"/>
    <w:rsid w:val="007D4C76"/>
    <w:rsid w:val="007D67D3"/>
    <w:rsid w:val="007D7A32"/>
    <w:rsid w:val="007E0D6F"/>
    <w:rsid w:val="007E2A03"/>
    <w:rsid w:val="007E2E59"/>
    <w:rsid w:val="007E4046"/>
    <w:rsid w:val="007E7194"/>
    <w:rsid w:val="007E7380"/>
    <w:rsid w:val="007F0BB8"/>
    <w:rsid w:val="007F0E9A"/>
    <w:rsid w:val="007F19DB"/>
    <w:rsid w:val="007F207B"/>
    <w:rsid w:val="007F2082"/>
    <w:rsid w:val="007F238B"/>
    <w:rsid w:val="007F2500"/>
    <w:rsid w:val="007F2ADA"/>
    <w:rsid w:val="007F4316"/>
    <w:rsid w:val="007F4BBF"/>
    <w:rsid w:val="007F4BDB"/>
    <w:rsid w:val="007F5527"/>
    <w:rsid w:val="007F576B"/>
    <w:rsid w:val="007F6824"/>
    <w:rsid w:val="007F6826"/>
    <w:rsid w:val="007F6B98"/>
    <w:rsid w:val="007F6DA4"/>
    <w:rsid w:val="007F7074"/>
    <w:rsid w:val="007F7779"/>
    <w:rsid w:val="007F79DB"/>
    <w:rsid w:val="00800BF2"/>
    <w:rsid w:val="0080176C"/>
    <w:rsid w:val="00802121"/>
    <w:rsid w:val="00802375"/>
    <w:rsid w:val="0080314E"/>
    <w:rsid w:val="008035A2"/>
    <w:rsid w:val="008039B4"/>
    <w:rsid w:val="00803AC3"/>
    <w:rsid w:val="008049A0"/>
    <w:rsid w:val="00804EF8"/>
    <w:rsid w:val="0080601C"/>
    <w:rsid w:val="00806076"/>
    <w:rsid w:val="00806274"/>
    <w:rsid w:val="00806B2C"/>
    <w:rsid w:val="00806C8D"/>
    <w:rsid w:val="00806E9A"/>
    <w:rsid w:val="00807F07"/>
    <w:rsid w:val="00810997"/>
    <w:rsid w:val="00811217"/>
    <w:rsid w:val="0081161B"/>
    <w:rsid w:val="00811824"/>
    <w:rsid w:val="00811F3B"/>
    <w:rsid w:val="008145FB"/>
    <w:rsid w:val="0081605A"/>
    <w:rsid w:val="0081735A"/>
    <w:rsid w:val="00817698"/>
    <w:rsid w:val="0082011D"/>
    <w:rsid w:val="00820DB0"/>
    <w:rsid w:val="008211FD"/>
    <w:rsid w:val="00821261"/>
    <w:rsid w:val="00822A59"/>
    <w:rsid w:val="00823AC6"/>
    <w:rsid w:val="0082442B"/>
    <w:rsid w:val="0082589B"/>
    <w:rsid w:val="0082621C"/>
    <w:rsid w:val="00826960"/>
    <w:rsid w:val="0082742F"/>
    <w:rsid w:val="00827435"/>
    <w:rsid w:val="0082777B"/>
    <w:rsid w:val="00827B87"/>
    <w:rsid w:val="00830E48"/>
    <w:rsid w:val="00831267"/>
    <w:rsid w:val="008313B1"/>
    <w:rsid w:val="00832269"/>
    <w:rsid w:val="0083270B"/>
    <w:rsid w:val="008327F2"/>
    <w:rsid w:val="00834EC2"/>
    <w:rsid w:val="00834ED1"/>
    <w:rsid w:val="00834F4F"/>
    <w:rsid w:val="008360B4"/>
    <w:rsid w:val="00836B62"/>
    <w:rsid w:val="0083731E"/>
    <w:rsid w:val="00837328"/>
    <w:rsid w:val="0083750A"/>
    <w:rsid w:val="00837EEB"/>
    <w:rsid w:val="00841106"/>
    <w:rsid w:val="00841DCC"/>
    <w:rsid w:val="00841EA8"/>
    <w:rsid w:val="00842477"/>
    <w:rsid w:val="00842AC1"/>
    <w:rsid w:val="00842F7C"/>
    <w:rsid w:val="008433F4"/>
    <w:rsid w:val="00844298"/>
    <w:rsid w:val="00844820"/>
    <w:rsid w:val="00844BE2"/>
    <w:rsid w:val="00845787"/>
    <w:rsid w:val="008461B6"/>
    <w:rsid w:val="00846517"/>
    <w:rsid w:val="00847291"/>
    <w:rsid w:val="00847EB6"/>
    <w:rsid w:val="008508DD"/>
    <w:rsid w:val="00850978"/>
    <w:rsid w:val="00853140"/>
    <w:rsid w:val="0085331D"/>
    <w:rsid w:val="00853329"/>
    <w:rsid w:val="00853D50"/>
    <w:rsid w:val="008550E9"/>
    <w:rsid w:val="008557D5"/>
    <w:rsid w:val="008564C2"/>
    <w:rsid w:val="00856692"/>
    <w:rsid w:val="00856916"/>
    <w:rsid w:val="0085696B"/>
    <w:rsid w:val="00857FEE"/>
    <w:rsid w:val="0086254C"/>
    <w:rsid w:val="00863518"/>
    <w:rsid w:val="00864668"/>
    <w:rsid w:val="00864B93"/>
    <w:rsid w:val="00864FCB"/>
    <w:rsid w:val="0086570B"/>
    <w:rsid w:val="008658B2"/>
    <w:rsid w:val="00865EC2"/>
    <w:rsid w:val="008675FB"/>
    <w:rsid w:val="0087006E"/>
    <w:rsid w:val="0087013C"/>
    <w:rsid w:val="008701E1"/>
    <w:rsid w:val="008703FA"/>
    <w:rsid w:val="00870DBE"/>
    <w:rsid w:val="00872209"/>
    <w:rsid w:val="0087312A"/>
    <w:rsid w:val="008731CF"/>
    <w:rsid w:val="0087347A"/>
    <w:rsid w:val="008744CB"/>
    <w:rsid w:val="00874BA3"/>
    <w:rsid w:val="008750D6"/>
    <w:rsid w:val="0087666B"/>
    <w:rsid w:val="00876979"/>
    <w:rsid w:val="0087778F"/>
    <w:rsid w:val="00880C54"/>
    <w:rsid w:val="00882CAE"/>
    <w:rsid w:val="00882E96"/>
    <w:rsid w:val="00883F76"/>
    <w:rsid w:val="00885127"/>
    <w:rsid w:val="00885293"/>
    <w:rsid w:val="00885497"/>
    <w:rsid w:val="00885F13"/>
    <w:rsid w:val="0089044F"/>
    <w:rsid w:val="00890475"/>
    <w:rsid w:val="008921EC"/>
    <w:rsid w:val="00892DED"/>
    <w:rsid w:val="00893151"/>
    <w:rsid w:val="008935C8"/>
    <w:rsid w:val="008936B9"/>
    <w:rsid w:val="008939F7"/>
    <w:rsid w:val="008946BF"/>
    <w:rsid w:val="0089518A"/>
    <w:rsid w:val="0089693E"/>
    <w:rsid w:val="00896FAF"/>
    <w:rsid w:val="0089783B"/>
    <w:rsid w:val="008A093E"/>
    <w:rsid w:val="008A15D0"/>
    <w:rsid w:val="008A24BC"/>
    <w:rsid w:val="008A3288"/>
    <w:rsid w:val="008A336C"/>
    <w:rsid w:val="008A6411"/>
    <w:rsid w:val="008A6EDD"/>
    <w:rsid w:val="008A73EB"/>
    <w:rsid w:val="008B1150"/>
    <w:rsid w:val="008B2BB1"/>
    <w:rsid w:val="008B362E"/>
    <w:rsid w:val="008B3E97"/>
    <w:rsid w:val="008B497C"/>
    <w:rsid w:val="008B5ABA"/>
    <w:rsid w:val="008B5D40"/>
    <w:rsid w:val="008B6002"/>
    <w:rsid w:val="008B6BF0"/>
    <w:rsid w:val="008B6E44"/>
    <w:rsid w:val="008B6F3D"/>
    <w:rsid w:val="008B781E"/>
    <w:rsid w:val="008C040A"/>
    <w:rsid w:val="008C0B6D"/>
    <w:rsid w:val="008C21E7"/>
    <w:rsid w:val="008C3249"/>
    <w:rsid w:val="008C43B8"/>
    <w:rsid w:val="008C466B"/>
    <w:rsid w:val="008C497D"/>
    <w:rsid w:val="008C4A04"/>
    <w:rsid w:val="008C4A77"/>
    <w:rsid w:val="008C5045"/>
    <w:rsid w:val="008C5203"/>
    <w:rsid w:val="008C7533"/>
    <w:rsid w:val="008D00A2"/>
    <w:rsid w:val="008D0873"/>
    <w:rsid w:val="008D198F"/>
    <w:rsid w:val="008D1C34"/>
    <w:rsid w:val="008D3059"/>
    <w:rsid w:val="008D37EA"/>
    <w:rsid w:val="008D3819"/>
    <w:rsid w:val="008D44C3"/>
    <w:rsid w:val="008D465C"/>
    <w:rsid w:val="008D4BB4"/>
    <w:rsid w:val="008D4DB1"/>
    <w:rsid w:val="008D4E34"/>
    <w:rsid w:val="008D5322"/>
    <w:rsid w:val="008D7476"/>
    <w:rsid w:val="008D7536"/>
    <w:rsid w:val="008D7764"/>
    <w:rsid w:val="008E1DAD"/>
    <w:rsid w:val="008E1EC8"/>
    <w:rsid w:val="008E25A6"/>
    <w:rsid w:val="008E347E"/>
    <w:rsid w:val="008E414A"/>
    <w:rsid w:val="008E488A"/>
    <w:rsid w:val="008E4E54"/>
    <w:rsid w:val="008E5D8A"/>
    <w:rsid w:val="008E670E"/>
    <w:rsid w:val="008E6969"/>
    <w:rsid w:val="008E7AEC"/>
    <w:rsid w:val="008F0EE0"/>
    <w:rsid w:val="008F1153"/>
    <w:rsid w:val="008F1581"/>
    <w:rsid w:val="008F232A"/>
    <w:rsid w:val="008F2746"/>
    <w:rsid w:val="008F2BCA"/>
    <w:rsid w:val="008F48A2"/>
    <w:rsid w:val="008F51FA"/>
    <w:rsid w:val="008F5277"/>
    <w:rsid w:val="008F6E35"/>
    <w:rsid w:val="008F6E4B"/>
    <w:rsid w:val="008F79CA"/>
    <w:rsid w:val="008F7B2B"/>
    <w:rsid w:val="00900735"/>
    <w:rsid w:val="00900F75"/>
    <w:rsid w:val="00901AE2"/>
    <w:rsid w:val="00901B50"/>
    <w:rsid w:val="009034FB"/>
    <w:rsid w:val="0090370A"/>
    <w:rsid w:val="0090370F"/>
    <w:rsid w:val="00903C0D"/>
    <w:rsid w:val="00903E2C"/>
    <w:rsid w:val="00904482"/>
    <w:rsid w:val="00904B49"/>
    <w:rsid w:val="00904D70"/>
    <w:rsid w:val="009051C2"/>
    <w:rsid w:val="0090573E"/>
    <w:rsid w:val="00907C16"/>
    <w:rsid w:val="00907FBE"/>
    <w:rsid w:val="00910917"/>
    <w:rsid w:val="009114D6"/>
    <w:rsid w:val="00911954"/>
    <w:rsid w:val="0091352F"/>
    <w:rsid w:val="009144AA"/>
    <w:rsid w:val="009147C8"/>
    <w:rsid w:val="00916220"/>
    <w:rsid w:val="0091747E"/>
    <w:rsid w:val="0092066D"/>
    <w:rsid w:val="009209CF"/>
    <w:rsid w:val="00920A7B"/>
    <w:rsid w:val="00920EB9"/>
    <w:rsid w:val="009218F3"/>
    <w:rsid w:val="0092372D"/>
    <w:rsid w:val="00923B34"/>
    <w:rsid w:val="00923B73"/>
    <w:rsid w:val="00925391"/>
    <w:rsid w:val="009260EE"/>
    <w:rsid w:val="009267EF"/>
    <w:rsid w:val="00926ADA"/>
    <w:rsid w:val="009277D5"/>
    <w:rsid w:val="009305AF"/>
    <w:rsid w:val="009307C7"/>
    <w:rsid w:val="009317A6"/>
    <w:rsid w:val="00932618"/>
    <w:rsid w:val="009327C1"/>
    <w:rsid w:val="00932EC2"/>
    <w:rsid w:val="009334B1"/>
    <w:rsid w:val="009340C2"/>
    <w:rsid w:val="00935568"/>
    <w:rsid w:val="00935691"/>
    <w:rsid w:val="0093798D"/>
    <w:rsid w:val="009412AE"/>
    <w:rsid w:val="009424CC"/>
    <w:rsid w:val="00942911"/>
    <w:rsid w:val="00942EEC"/>
    <w:rsid w:val="009439AD"/>
    <w:rsid w:val="0094558D"/>
    <w:rsid w:val="009455BF"/>
    <w:rsid w:val="009459E4"/>
    <w:rsid w:val="009475F1"/>
    <w:rsid w:val="00947633"/>
    <w:rsid w:val="0094794A"/>
    <w:rsid w:val="00947CC0"/>
    <w:rsid w:val="00951542"/>
    <w:rsid w:val="0095183E"/>
    <w:rsid w:val="00952A7B"/>
    <w:rsid w:val="009539AB"/>
    <w:rsid w:val="00954F69"/>
    <w:rsid w:val="0095553A"/>
    <w:rsid w:val="0095754A"/>
    <w:rsid w:val="00957BC6"/>
    <w:rsid w:val="009629A4"/>
    <w:rsid w:val="00962DB9"/>
    <w:rsid w:val="00962E9D"/>
    <w:rsid w:val="00964BC2"/>
    <w:rsid w:val="0096590B"/>
    <w:rsid w:val="0096593A"/>
    <w:rsid w:val="009667C9"/>
    <w:rsid w:val="009669A6"/>
    <w:rsid w:val="00966A9B"/>
    <w:rsid w:val="00970395"/>
    <w:rsid w:val="0097357A"/>
    <w:rsid w:val="0097369A"/>
    <w:rsid w:val="00973870"/>
    <w:rsid w:val="00973DB9"/>
    <w:rsid w:val="009743D7"/>
    <w:rsid w:val="009744EE"/>
    <w:rsid w:val="00974A49"/>
    <w:rsid w:val="00975B82"/>
    <w:rsid w:val="0097676C"/>
    <w:rsid w:val="009771DB"/>
    <w:rsid w:val="0098172C"/>
    <w:rsid w:val="00981836"/>
    <w:rsid w:val="00981E01"/>
    <w:rsid w:val="00985133"/>
    <w:rsid w:val="00985615"/>
    <w:rsid w:val="00985EDD"/>
    <w:rsid w:val="00986062"/>
    <w:rsid w:val="00986D95"/>
    <w:rsid w:val="00986EA1"/>
    <w:rsid w:val="00986F3D"/>
    <w:rsid w:val="0099187B"/>
    <w:rsid w:val="00991EC0"/>
    <w:rsid w:val="00992B01"/>
    <w:rsid w:val="00992DCC"/>
    <w:rsid w:val="009934FC"/>
    <w:rsid w:val="00993C73"/>
    <w:rsid w:val="00994FDE"/>
    <w:rsid w:val="009953F0"/>
    <w:rsid w:val="00995E7A"/>
    <w:rsid w:val="009A025E"/>
    <w:rsid w:val="009A0E25"/>
    <w:rsid w:val="009A166E"/>
    <w:rsid w:val="009A195F"/>
    <w:rsid w:val="009A28F2"/>
    <w:rsid w:val="009A351A"/>
    <w:rsid w:val="009A3667"/>
    <w:rsid w:val="009A3BD8"/>
    <w:rsid w:val="009A4974"/>
    <w:rsid w:val="009A4B36"/>
    <w:rsid w:val="009A6B5F"/>
    <w:rsid w:val="009B02FD"/>
    <w:rsid w:val="009B06B7"/>
    <w:rsid w:val="009B120D"/>
    <w:rsid w:val="009B1AD7"/>
    <w:rsid w:val="009B1EB4"/>
    <w:rsid w:val="009B2BEA"/>
    <w:rsid w:val="009B347E"/>
    <w:rsid w:val="009B4824"/>
    <w:rsid w:val="009B573C"/>
    <w:rsid w:val="009B77E3"/>
    <w:rsid w:val="009B7E4A"/>
    <w:rsid w:val="009C0323"/>
    <w:rsid w:val="009C073A"/>
    <w:rsid w:val="009C108B"/>
    <w:rsid w:val="009C33B1"/>
    <w:rsid w:val="009C46BE"/>
    <w:rsid w:val="009C4B0B"/>
    <w:rsid w:val="009D0E9C"/>
    <w:rsid w:val="009D0F25"/>
    <w:rsid w:val="009D1D20"/>
    <w:rsid w:val="009D2536"/>
    <w:rsid w:val="009D4248"/>
    <w:rsid w:val="009D45D0"/>
    <w:rsid w:val="009D5DDB"/>
    <w:rsid w:val="009D740F"/>
    <w:rsid w:val="009D764D"/>
    <w:rsid w:val="009D7FB7"/>
    <w:rsid w:val="009E07AF"/>
    <w:rsid w:val="009E09A9"/>
    <w:rsid w:val="009E20E8"/>
    <w:rsid w:val="009E2183"/>
    <w:rsid w:val="009E3208"/>
    <w:rsid w:val="009E3581"/>
    <w:rsid w:val="009E55AE"/>
    <w:rsid w:val="009E6B60"/>
    <w:rsid w:val="009E75BE"/>
    <w:rsid w:val="009E7E25"/>
    <w:rsid w:val="009F018E"/>
    <w:rsid w:val="009F0BC5"/>
    <w:rsid w:val="009F161F"/>
    <w:rsid w:val="009F1685"/>
    <w:rsid w:val="009F16A3"/>
    <w:rsid w:val="009F18C7"/>
    <w:rsid w:val="009F23F9"/>
    <w:rsid w:val="009F4B74"/>
    <w:rsid w:val="009F4F70"/>
    <w:rsid w:val="009F679C"/>
    <w:rsid w:val="009F68A8"/>
    <w:rsid w:val="009F6989"/>
    <w:rsid w:val="009F6A64"/>
    <w:rsid w:val="00A000AF"/>
    <w:rsid w:val="00A008CD"/>
    <w:rsid w:val="00A020B1"/>
    <w:rsid w:val="00A0225D"/>
    <w:rsid w:val="00A027E7"/>
    <w:rsid w:val="00A02AF0"/>
    <w:rsid w:val="00A03427"/>
    <w:rsid w:val="00A0573C"/>
    <w:rsid w:val="00A05BFF"/>
    <w:rsid w:val="00A05F60"/>
    <w:rsid w:val="00A060BE"/>
    <w:rsid w:val="00A06B0E"/>
    <w:rsid w:val="00A06BA6"/>
    <w:rsid w:val="00A10830"/>
    <w:rsid w:val="00A12413"/>
    <w:rsid w:val="00A1329F"/>
    <w:rsid w:val="00A165B8"/>
    <w:rsid w:val="00A21967"/>
    <w:rsid w:val="00A21B62"/>
    <w:rsid w:val="00A21ECF"/>
    <w:rsid w:val="00A24119"/>
    <w:rsid w:val="00A2479E"/>
    <w:rsid w:val="00A24D37"/>
    <w:rsid w:val="00A263B2"/>
    <w:rsid w:val="00A26B4E"/>
    <w:rsid w:val="00A26CDA"/>
    <w:rsid w:val="00A27DBD"/>
    <w:rsid w:val="00A31227"/>
    <w:rsid w:val="00A31E6A"/>
    <w:rsid w:val="00A33389"/>
    <w:rsid w:val="00A334B5"/>
    <w:rsid w:val="00A33B61"/>
    <w:rsid w:val="00A3409D"/>
    <w:rsid w:val="00A34736"/>
    <w:rsid w:val="00A3525A"/>
    <w:rsid w:val="00A35B61"/>
    <w:rsid w:val="00A3674D"/>
    <w:rsid w:val="00A36CF1"/>
    <w:rsid w:val="00A370F2"/>
    <w:rsid w:val="00A4064A"/>
    <w:rsid w:val="00A418FE"/>
    <w:rsid w:val="00A431F3"/>
    <w:rsid w:val="00A43542"/>
    <w:rsid w:val="00A43B35"/>
    <w:rsid w:val="00A43BAE"/>
    <w:rsid w:val="00A44444"/>
    <w:rsid w:val="00A45928"/>
    <w:rsid w:val="00A45A0B"/>
    <w:rsid w:val="00A462CD"/>
    <w:rsid w:val="00A46571"/>
    <w:rsid w:val="00A47F97"/>
    <w:rsid w:val="00A5012D"/>
    <w:rsid w:val="00A50A5F"/>
    <w:rsid w:val="00A50D64"/>
    <w:rsid w:val="00A50DC9"/>
    <w:rsid w:val="00A51DD8"/>
    <w:rsid w:val="00A51F01"/>
    <w:rsid w:val="00A532F3"/>
    <w:rsid w:val="00A545C1"/>
    <w:rsid w:val="00A548F7"/>
    <w:rsid w:val="00A54A8F"/>
    <w:rsid w:val="00A551A9"/>
    <w:rsid w:val="00A55A17"/>
    <w:rsid w:val="00A56F86"/>
    <w:rsid w:val="00A5735F"/>
    <w:rsid w:val="00A57632"/>
    <w:rsid w:val="00A60029"/>
    <w:rsid w:val="00A6082E"/>
    <w:rsid w:val="00A61087"/>
    <w:rsid w:val="00A612E9"/>
    <w:rsid w:val="00A6207A"/>
    <w:rsid w:val="00A63DCD"/>
    <w:rsid w:val="00A6502C"/>
    <w:rsid w:val="00A651C0"/>
    <w:rsid w:val="00A65A91"/>
    <w:rsid w:val="00A668A6"/>
    <w:rsid w:val="00A670A6"/>
    <w:rsid w:val="00A67B1A"/>
    <w:rsid w:val="00A67C29"/>
    <w:rsid w:val="00A70CC7"/>
    <w:rsid w:val="00A7100A"/>
    <w:rsid w:val="00A71105"/>
    <w:rsid w:val="00A71255"/>
    <w:rsid w:val="00A71660"/>
    <w:rsid w:val="00A72B9E"/>
    <w:rsid w:val="00A735E8"/>
    <w:rsid w:val="00A75646"/>
    <w:rsid w:val="00A77007"/>
    <w:rsid w:val="00A77A3F"/>
    <w:rsid w:val="00A8041B"/>
    <w:rsid w:val="00A80A27"/>
    <w:rsid w:val="00A80A91"/>
    <w:rsid w:val="00A80EC7"/>
    <w:rsid w:val="00A81D1C"/>
    <w:rsid w:val="00A8333E"/>
    <w:rsid w:val="00A838C6"/>
    <w:rsid w:val="00A83B47"/>
    <w:rsid w:val="00A86EC8"/>
    <w:rsid w:val="00A90A53"/>
    <w:rsid w:val="00A9109D"/>
    <w:rsid w:val="00A9136E"/>
    <w:rsid w:val="00A91CDC"/>
    <w:rsid w:val="00A9451E"/>
    <w:rsid w:val="00A961F5"/>
    <w:rsid w:val="00AA00EE"/>
    <w:rsid w:val="00AA2ECF"/>
    <w:rsid w:val="00AA31F3"/>
    <w:rsid w:val="00AA3645"/>
    <w:rsid w:val="00AA385C"/>
    <w:rsid w:val="00AA413A"/>
    <w:rsid w:val="00AA49D7"/>
    <w:rsid w:val="00AA4A9C"/>
    <w:rsid w:val="00AA4C74"/>
    <w:rsid w:val="00AA52BC"/>
    <w:rsid w:val="00AA5336"/>
    <w:rsid w:val="00AA58EC"/>
    <w:rsid w:val="00AA60EC"/>
    <w:rsid w:val="00AA663C"/>
    <w:rsid w:val="00AA70E7"/>
    <w:rsid w:val="00AA7A1E"/>
    <w:rsid w:val="00AA7BE5"/>
    <w:rsid w:val="00AA7D72"/>
    <w:rsid w:val="00AB03F8"/>
    <w:rsid w:val="00AB0427"/>
    <w:rsid w:val="00AB1607"/>
    <w:rsid w:val="00AB25E9"/>
    <w:rsid w:val="00AB27AF"/>
    <w:rsid w:val="00AB36E6"/>
    <w:rsid w:val="00AB42BB"/>
    <w:rsid w:val="00AB4436"/>
    <w:rsid w:val="00AB566E"/>
    <w:rsid w:val="00AB5955"/>
    <w:rsid w:val="00AB620C"/>
    <w:rsid w:val="00AB63D8"/>
    <w:rsid w:val="00AB71FF"/>
    <w:rsid w:val="00AB7235"/>
    <w:rsid w:val="00AB75A5"/>
    <w:rsid w:val="00AB7992"/>
    <w:rsid w:val="00AC0D81"/>
    <w:rsid w:val="00AC0EBE"/>
    <w:rsid w:val="00AC2BC9"/>
    <w:rsid w:val="00AC2C37"/>
    <w:rsid w:val="00AC4CFC"/>
    <w:rsid w:val="00AC64C6"/>
    <w:rsid w:val="00AC7111"/>
    <w:rsid w:val="00AC7C83"/>
    <w:rsid w:val="00AD0242"/>
    <w:rsid w:val="00AD11B0"/>
    <w:rsid w:val="00AD1D60"/>
    <w:rsid w:val="00AD244D"/>
    <w:rsid w:val="00AD24CD"/>
    <w:rsid w:val="00AD3627"/>
    <w:rsid w:val="00AD36F9"/>
    <w:rsid w:val="00AD4FFE"/>
    <w:rsid w:val="00AD5135"/>
    <w:rsid w:val="00AD5FAA"/>
    <w:rsid w:val="00AD7091"/>
    <w:rsid w:val="00AD7905"/>
    <w:rsid w:val="00AD7D61"/>
    <w:rsid w:val="00AD7F56"/>
    <w:rsid w:val="00AE01E6"/>
    <w:rsid w:val="00AE0782"/>
    <w:rsid w:val="00AE0F44"/>
    <w:rsid w:val="00AE13AB"/>
    <w:rsid w:val="00AE13AC"/>
    <w:rsid w:val="00AE25A3"/>
    <w:rsid w:val="00AE3970"/>
    <w:rsid w:val="00AE411F"/>
    <w:rsid w:val="00AE449C"/>
    <w:rsid w:val="00AE52E1"/>
    <w:rsid w:val="00AE61A1"/>
    <w:rsid w:val="00AE63AE"/>
    <w:rsid w:val="00AE63F3"/>
    <w:rsid w:val="00AE68A9"/>
    <w:rsid w:val="00AE6CE6"/>
    <w:rsid w:val="00AE79A2"/>
    <w:rsid w:val="00AE7E7D"/>
    <w:rsid w:val="00AF0DE9"/>
    <w:rsid w:val="00AF15DC"/>
    <w:rsid w:val="00AF212E"/>
    <w:rsid w:val="00AF243E"/>
    <w:rsid w:val="00AF37EA"/>
    <w:rsid w:val="00AF4858"/>
    <w:rsid w:val="00AF5EA4"/>
    <w:rsid w:val="00AF7E4B"/>
    <w:rsid w:val="00B0061C"/>
    <w:rsid w:val="00B01D37"/>
    <w:rsid w:val="00B02B6C"/>
    <w:rsid w:val="00B02D6A"/>
    <w:rsid w:val="00B030AE"/>
    <w:rsid w:val="00B04A96"/>
    <w:rsid w:val="00B0693C"/>
    <w:rsid w:val="00B075E0"/>
    <w:rsid w:val="00B07D76"/>
    <w:rsid w:val="00B101A5"/>
    <w:rsid w:val="00B1075F"/>
    <w:rsid w:val="00B1086E"/>
    <w:rsid w:val="00B10D06"/>
    <w:rsid w:val="00B10E35"/>
    <w:rsid w:val="00B11FC2"/>
    <w:rsid w:val="00B12755"/>
    <w:rsid w:val="00B12BF6"/>
    <w:rsid w:val="00B13381"/>
    <w:rsid w:val="00B13A97"/>
    <w:rsid w:val="00B147E5"/>
    <w:rsid w:val="00B14998"/>
    <w:rsid w:val="00B14DC4"/>
    <w:rsid w:val="00B15535"/>
    <w:rsid w:val="00B161DB"/>
    <w:rsid w:val="00B165E0"/>
    <w:rsid w:val="00B16E42"/>
    <w:rsid w:val="00B16F9E"/>
    <w:rsid w:val="00B17968"/>
    <w:rsid w:val="00B211E4"/>
    <w:rsid w:val="00B22711"/>
    <w:rsid w:val="00B24FA9"/>
    <w:rsid w:val="00B2514D"/>
    <w:rsid w:val="00B25433"/>
    <w:rsid w:val="00B25B1F"/>
    <w:rsid w:val="00B26461"/>
    <w:rsid w:val="00B27172"/>
    <w:rsid w:val="00B279A6"/>
    <w:rsid w:val="00B312B1"/>
    <w:rsid w:val="00B3280F"/>
    <w:rsid w:val="00B3283E"/>
    <w:rsid w:val="00B36479"/>
    <w:rsid w:val="00B36A29"/>
    <w:rsid w:val="00B37E9C"/>
    <w:rsid w:val="00B406ED"/>
    <w:rsid w:val="00B430B6"/>
    <w:rsid w:val="00B431F8"/>
    <w:rsid w:val="00B44BE2"/>
    <w:rsid w:val="00B45072"/>
    <w:rsid w:val="00B4672C"/>
    <w:rsid w:val="00B46FFC"/>
    <w:rsid w:val="00B47466"/>
    <w:rsid w:val="00B50078"/>
    <w:rsid w:val="00B5031C"/>
    <w:rsid w:val="00B50393"/>
    <w:rsid w:val="00B51326"/>
    <w:rsid w:val="00B5188A"/>
    <w:rsid w:val="00B528BD"/>
    <w:rsid w:val="00B52CBD"/>
    <w:rsid w:val="00B53BD0"/>
    <w:rsid w:val="00B5553F"/>
    <w:rsid w:val="00B567CE"/>
    <w:rsid w:val="00B56C51"/>
    <w:rsid w:val="00B57470"/>
    <w:rsid w:val="00B5758B"/>
    <w:rsid w:val="00B579C3"/>
    <w:rsid w:val="00B60383"/>
    <w:rsid w:val="00B60ACA"/>
    <w:rsid w:val="00B61F69"/>
    <w:rsid w:val="00B627AA"/>
    <w:rsid w:val="00B62CCE"/>
    <w:rsid w:val="00B63883"/>
    <w:rsid w:val="00B6444A"/>
    <w:rsid w:val="00B646DA"/>
    <w:rsid w:val="00B64F5F"/>
    <w:rsid w:val="00B65155"/>
    <w:rsid w:val="00B65735"/>
    <w:rsid w:val="00B65CF1"/>
    <w:rsid w:val="00B661DB"/>
    <w:rsid w:val="00B66844"/>
    <w:rsid w:val="00B66DE7"/>
    <w:rsid w:val="00B67771"/>
    <w:rsid w:val="00B677F3"/>
    <w:rsid w:val="00B67A42"/>
    <w:rsid w:val="00B67AB4"/>
    <w:rsid w:val="00B67C09"/>
    <w:rsid w:val="00B714EE"/>
    <w:rsid w:val="00B71686"/>
    <w:rsid w:val="00B71BE8"/>
    <w:rsid w:val="00B7276D"/>
    <w:rsid w:val="00B7282E"/>
    <w:rsid w:val="00B729E4"/>
    <w:rsid w:val="00B72F09"/>
    <w:rsid w:val="00B731A4"/>
    <w:rsid w:val="00B73953"/>
    <w:rsid w:val="00B73AA3"/>
    <w:rsid w:val="00B73CF4"/>
    <w:rsid w:val="00B74F09"/>
    <w:rsid w:val="00B75C1C"/>
    <w:rsid w:val="00B76A1B"/>
    <w:rsid w:val="00B77493"/>
    <w:rsid w:val="00B779D3"/>
    <w:rsid w:val="00B8159B"/>
    <w:rsid w:val="00B81E0B"/>
    <w:rsid w:val="00B8221A"/>
    <w:rsid w:val="00B82AD2"/>
    <w:rsid w:val="00B83111"/>
    <w:rsid w:val="00B84618"/>
    <w:rsid w:val="00B84F6B"/>
    <w:rsid w:val="00B85C52"/>
    <w:rsid w:val="00B86088"/>
    <w:rsid w:val="00B877CF"/>
    <w:rsid w:val="00B879E5"/>
    <w:rsid w:val="00B90E17"/>
    <w:rsid w:val="00B912CE"/>
    <w:rsid w:val="00B9228E"/>
    <w:rsid w:val="00B9297D"/>
    <w:rsid w:val="00B9313F"/>
    <w:rsid w:val="00B93D44"/>
    <w:rsid w:val="00B93F6B"/>
    <w:rsid w:val="00B9460A"/>
    <w:rsid w:val="00B94C66"/>
    <w:rsid w:val="00B94C76"/>
    <w:rsid w:val="00B95342"/>
    <w:rsid w:val="00B95CEC"/>
    <w:rsid w:val="00B961BC"/>
    <w:rsid w:val="00B9644E"/>
    <w:rsid w:val="00B965C2"/>
    <w:rsid w:val="00B9688B"/>
    <w:rsid w:val="00B96ADD"/>
    <w:rsid w:val="00BA0DFD"/>
    <w:rsid w:val="00BA1072"/>
    <w:rsid w:val="00BA1F94"/>
    <w:rsid w:val="00BA3239"/>
    <w:rsid w:val="00BA32CD"/>
    <w:rsid w:val="00BA3FBF"/>
    <w:rsid w:val="00BA4351"/>
    <w:rsid w:val="00BA4431"/>
    <w:rsid w:val="00BA4491"/>
    <w:rsid w:val="00BA56A8"/>
    <w:rsid w:val="00BA5730"/>
    <w:rsid w:val="00BA5915"/>
    <w:rsid w:val="00BA7BB8"/>
    <w:rsid w:val="00BB0CC7"/>
    <w:rsid w:val="00BB0F64"/>
    <w:rsid w:val="00BB115A"/>
    <w:rsid w:val="00BB141B"/>
    <w:rsid w:val="00BB1D29"/>
    <w:rsid w:val="00BB2891"/>
    <w:rsid w:val="00BB5E24"/>
    <w:rsid w:val="00BB66F1"/>
    <w:rsid w:val="00BB69D7"/>
    <w:rsid w:val="00BB759B"/>
    <w:rsid w:val="00BC16C7"/>
    <w:rsid w:val="00BC1C26"/>
    <w:rsid w:val="00BC2E1F"/>
    <w:rsid w:val="00BC3402"/>
    <w:rsid w:val="00BC36B0"/>
    <w:rsid w:val="00BC3BE0"/>
    <w:rsid w:val="00BC490C"/>
    <w:rsid w:val="00BC53B4"/>
    <w:rsid w:val="00BC582B"/>
    <w:rsid w:val="00BC6770"/>
    <w:rsid w:val="00BC6C2B"/>
    <w:rsid w:val="00BC7520"/>
    <w:rsid w:val="00BD0F74"/>
    <w:rsid w:val="00BD14A7"/>
    <w:rsid w:val="00BD1960"/>
    <w:rsid w:val="00BD22BB"/>
    <w:rsid w:val="00BD2657"/>
    <w:rsid w:val="00BD4231"/>
    <w:rsid w:val="00BD522C"/>
    <w:rsid w:val="00BD67E6"/>
    <w:rsid w:val="00BD6A2D"/>
    <w:rsid w:val="00BD7331"/>
    <w:rsid w:val="00BD79E5"/>
    <w:rsid w:val="00BD7A7A"/>
    <w:rsid w:val="00BE0815"/>
    <w:rsid w:val="00BE0855"/>
    <w:rsid w:val="00BE0D68"/>
    <w:rsid w:val="00BE17C5"/>
    <w:rsid w:val="00BE18EC"/>
    <w:rsid w:val="00BE1B05"/>
    <w:rsid w:val="00BE1D86"/>
    <w:rsid w:val="00BE256D"/>
    <w:rsid w:val="00BE2885"/>
    <w:rsid w:val="00BE3456"/>
    <w:rsid w:val="00BE3F86"/>
    <w:rsid w:val="00BE5A52"/>
    <w:rsid w:val="00BE75AD"/>
    <w:rsid w:val="00BE777F"/>
    <w:rsid w:val="00BF0A6E"/>
    <w:rsid w:val="00BF27EF"/>
    <w:rsid w:val="00BF2ABF"/>
    <w:rsid w:val="00BF2C0F"/>
    <w:rsid w:val="00BF3133"/>
    <w:rsid w:val="00BF3558"/>
    <w:rsid w:val="00BF3972"/>
    <w:rsid w:val="00BF495B"/>
    <w:rsid w:val="00BF4DC6"/>
    <w:rsid w:val="00BF4DD3"/>
    <w:rsid w:val="00BF6608"/>
    <w:rsid w:val="00BF7956"/>
    <w:rsid w:val="00C0122D"/>
    <w:rsid w:val="00C01B3B"/>
    <w:rsid w:val="00C021F9"/>
    <w:rsid w:val="00C051BB"/>
    <w:rsid w:val="00C051CA"/>
    <w:rsid w:val="00C052A0"/>
    <w:rsid w:val="00C0720E"/>
    <w:rsid w:val="00C073DE"/>
    <w:rsid w:val="00C078AE"/>
    <w:rsid w:val="00C10A73"/>
    <w:rsid w:val="00C10BF4"/>
    <w:rsid w:val="00C12647"/>
    <w:rsid w:val="00C1287E"/>
    <w:rsid w:val="00C132A0"/>
    <w:rsid w:val="00C149C1"/>
    <w:rsid w:val="00C1517E"/>
    <w:rsid w:val="00C152B0"/>
    <w:rsid w:val="00C16694"/>
    <w:rsid w:val="00C16D7B"/>
    <w:rsid w:val="00C17587"/>
    <w:rsid w:val="00C17FF4"/>
    <w:rsid w:val="00C2066F"/>
    <w:rsid w:val="00C20A8B"/>
    <w:rsid w:val="00C22BF5"/>
    <w:rsid w:val="00C22CC7"/>
    <w:rsid w:val="00C245AF"/>
    <w:rsid w:val="00C253C6"/>
    <w:rsid w:val="00C26B9B"/>
    <w:rsid w:val="00C2753C"/>
    <w:rsid w:val="00C30AF3"/>
    <w:rsid w:val="00C30D54"/>
    <w:rsid w:val="00C31C42"/>
    <w:rsid w:val="00C3297D"/>
    <w:rsid w:val="00C32D10"/>
    <w:rsid w:val="00C330E0"/>
    <w:rsid w:val="00C34C3E"/>
    <w:rsid w:val="00C35215"/>
    <w:rsid w:val="00C3672F"/>
    <w:rsid w:val="00C41520"/>
    <w:rsid w:val="00C417B4"/>
    <w:rsid w:val="00C42636"/>
    <w:rsid w:val="00C42F9A"/>
    <w:rsid w:val="00C43418"/>
    <w:rsid w:val="00C43BF2"/>
    <w:rsid w:val="00C45C93"/>
    <w:rsid w:val="00C46342"/>
    <w:rsid w:val="00C47667"/>
    <w:rsid w:val="00C5102E"/>
    <w:rsid w:val="00C51BE0"/>
    <w:rsid w:val="00C51E7E"/>
    <w:rsid w:val="00C51FD1"/>
    <w:rsid w:val="00C522A6"/>
    <w:rsid w:val="00C52965"/>
    <w:rsid w:val="00C52D41"/>
    <w:rsid w:val="00C53FB2"/>
    <w:rsid w:val="00C56971"/>
    <w:rsid w:val="00C57740"/>
    <w:rsid w:val="00C604BF"/>
    <w:rsid w:val="00C60677"/>
    <w:rsid w:val="00C6147E"/>
    <w:rsid w:val="00C620CC"/>
    <w:rsid w:val="00C660A9"/>
    <w:rsid w:val="00C664F6"/>
    <w:rsid w:val="00C665DA"/>
    <w:rsid w:val="00C66644"/>
    <w:rsid w:val="00C672D5"/>
    <w:rsid w:val="00C67364"/>
    <w:rsid w:val="00C67B70"/>
    <w:rsid w:val="00C67D3D"/>
    <w:rsid w:val="00C702C3"/>
    <w:rsid w:val="00C71620"/>
    <w:rsid w:val="00C71FF6"/>
    <w:rsid w:val="00C72E81"/>
    <w:rsid w:val="00C73F74"/>
    <w:rsid w:val="00C751B3"/>
    <w:rsid w:val="00C751F5"/>
    <w:rsid w:val="00C75B4E"/>
    <w:rsid w:val="00C75BAC"/>
    <w:rsid w:val="00C808FE"/>
    <w:rsid w:val="00C80E8F"/>
    <w:rsid w:val="00C81296"/>
    <w:rsid w:val="00C81A95"/>
    <w:rsid w:val="00C82743"/>
    <w:rsid w:val="00C827BA"/>
    <w:rsid w:val="00C82AA8"/>
    <w:rsid w:val="00C835A6"/>
    <w:rsid w:val="00C83DFE"/>
    <w:rsid w:val="00C84235"/>
    <w:rsid w:val="00C84863"/>
    <w:rsid w:val="00C85B9F"/>
    <w:rsid w:val="00C85C8A"/>
    <w:rsid w:val="00C87402"/>
    <w:rsid w:val="00C8756C"/>
    <w:rsid w:val="00C8768E"/>
    <w:rsid w:val="00C87718"/>
    <w:rsid w:val="00C87D8A"/>
    <w:rsid w:val="00C919E3"/>
    <w:rsid w:val="00C9246B"/>
    <w:rsid w:val="00C9260D"/>
    <w:rsid w:val="00C92D6C"/>
    <w:rsid w:val="00C931EA"/>
    <w:rsid w:val="00C93446"/>
    <w:rsid w:val="00C936AD"/>
    <w:rsid w:val="00C944D4"/>
    <w:rsid w:val="00C9462B"/>
    <w:rsid w:val="00C94A85"/>
    <w:rsid w:val="00C952B1"/>
    <w:rsid w:val="00C96680"/>
    <w:rsid w:val="00C97979"/>
    <w:rsid w:val="00C97ED7"/>
    <w:rsid w:val="00CA05D9"/>
    <w:rsid w:val="00CA0B8E"/>
    <w:rsid w:val="00CA250A"/>
    <w:rsid w:val="00CA3874"/>
    <w:rsid w:val="00CA4052"/>
    <w:rsid w:val="00CA461B"/>
    <w:rsid w:val="00CA48FA"/>
    <w:rsid w:val="00CA5210"/>
    <w:rsid w:val="00CA541B"/>
    <w:rsid w:val="00CA7161"/>
    <w:rsid w:val="00CA7407"/>
    <w:rsid w:val="00CA76E1"/>
    <w:rsid w:val="00CB07D1"/>
    <w:rsid w:val="00CB0A1F"/>
    <w:rsid w:val="00CB0E06"/>
    <w:rsid w:val="00CB2DD7"/>
    <w:rsid w:val="00CB5230"/>
    <w:rsid w:val="00CB53A6"/>
    <w:rsid w:val="00CB5ACA"/>
    <w:rsid w:val="00CB5C89"/>
    <w:rsid w:val="00CB6283"/>
    <w:rsid w:val="00CB7D35"/>
    <w:rsid w:val="00CC116A"/>
    <w:rsid w:val="00CC1D5D"/>
    <w:rsid w:val="00CC1E86"/>
    <w:rsid w:val="00CC3A60"/>
    <w:rsid w:val="00CC3DF1"/>
    <w:rsid w:val="00CC437C"/>
    <w:rsid w:val="00CC43CB"/>
    <w:rsid w:val="00CC4AB3"/>
    <w:rsid w:val="00CC4B82"/>
    <w:rsid w:val="00CC50DB"/>
    <w:rsid w:val="00CD025E"/>
    <w:rsid w:val="00CD0A93"/>
    <w:rsid w:val="00CD0C56"/>
    <w:rsid w:val="00CD28B1"/>
    <w:rsid w:val="00CD34D3"/>
    <w:rsid w:val="00CD3B5C"/>
    <w:rsid w:val="00CD437C"/>
    <w:rsid w:val="00CD5DBF"/>
    <w:rsid w:val="00CD7764"/>
    <w:rsid w:val="00CD7BD3"/>
    <w:rsid w:val="00CE0DD7"/>
    <w:rsid w:val="00CE278C"/>
    <w:rsid w:val="00CE2C29"/>
    <w:rsid w:val="00CE3B59"/>
    <w:rsid w:val="00CE4149"/>
    <w:rsid w:val="00CE5ED9"/>
    <w:rsid w:val="00CE68E5"/>
    <w:rsid w:val="00CE6D5E"/>
    <w:rsid w:val="00CE7731"/>
    <w:rsid w:val="00CF2FE4"/>
    <w:rsid w:val="00CF32ED"/>
    <w:rsid w:val="00CF3BAB"/>
    <w:rsid w:val="00CF3EED"/>
    <w:rsid w:val="00CF5492"/>
    <w:rsid w:val="00CF7E41"/>
    <w:rsid w:val="00CF7EF1"/>
    <w:rsid w:val="00D00B1D"/>
    <w:rsid w:val="00D00EFB"/>
    <w:rsid w:val="00D00F1D"/>
    <w:rsid w:val="00D00F91"/>
    <w:rsid w:val="00D0113D"/>
    <w:rsid w:val="00D01440"/>
    <w:rsid w:val="00D02129"/>
    <w:rsid w:val="00D02C10"/>
    <w:rsid w:val="00D0468E"/>
    <w:rsid w:val="00D04861"/>
    <w:rsid w:val="00D05F61"/>
    <w:rsid w:val="00D06044"/>
    <w:rsid w:val="00D06454"/>
    <w:rsid w:val="00D067BE"/>
    <w:rsid w:val="00D0720B"/>
    <w:rsid w:val="00D075A5"/>
    <w:rsid w:val="00D076D8"/>
    <w:rsid w:val="00D07900"/>
    <w:rsid w:val="00D0792B"/>
    <w:rsid w:val="00D07AA8"/>
    <w:rsid w:val="00D11230"/>
    <w:rsid w:val="00D11FE1"/>
    <w:rsid w:val="00D1261B"/>
    <w:rsid w:val="00D12E03"/>
    <w:rsid w:val="00D17D58"/>
    <w:rsid w:val="00D20472"/>
    <w:rsid w:val="00D2116E"/>
    <w:rsid w:val="00D22DD8"/>
    <w:rsid w:val="00D234D1"/>
    <w:rsid w:val="00D2370B"/>
    <w:rsid w:val="00D246E9"/>
    <w:rsid w:val="00D251D1"/>
    <w:rsid w:val="00D259FC"/>
    <w:rsid w:val="00D266D4"/>
    <w:rsid w:val="00D273AF"/>
    <w:rsid w:val="00D273D5"/>
    <w:rsid w:val="00D27BF5"/>
    <w:rsid w:val="00D27F2A"/>
    <w:rsid w:val="00D32F14"/>
    <w:rsid w:val="00D346AD"/>
    <w:rsid w:val="00D353BF"/>
    <w:rsid w:val="00D3598F"/>
    <w:rsid w:val="00D35C3D"/>
    <w:rsid w:val="00D35C44"/>
    <w:rsid w:val="00D36B8A"/>
    <w:rsid w:val="00D375D2"/>
    <w:rsid w:val="00D3771B"/>
    <w:rsid w:val="00D37CF0"/>
    <w:rsid w:val="00D404C7"/>
    <w:rsid w:val="00D40CB1"/>
    <w:rsid w:val="00D41B15"/>
    <w:rsid w:val="00D42538"/>
    <w:rsid w:val="00D43559"/>
    <w:rsid w:val="00D445FA"/>
    <w:rsid w:val="00D44C86"/>
    <w:rsid w:val="00D4550B"/>
    <w:rsid w:val="00D459D4"/>
    <w:rsid w:val="00D45B8F"/>
    <w:rsid w:val="00D4749B"/>
    <w:rsid w:val="00D47591"/>
    <w:rsid w:val="00D504F2"/>
    <w:rsid w:val="00D5081A"/>
    <w:rsid w:val="00D534BC"/>
    <w:rsid w:val="00D53606"/>
    <w:rsid w:val="00D536D2"/>
    <w:rsid w:val="00D54552"/>
    <w:rsid w:val="00D6073D"/>
    <w:rsid w:val="00D61EF9"/>
    <w:rsid w:val="00D6374E"/>
    <w:rsid w:val="00D63C4E"/>
    <w:rsid w:val="00D64133"/>
    <w:rsid w:val="00D648AF"/>
    <w:rsid w:val="00D65850"/>
    <w:rsid w:val="00D658B6"/>
    <w:rsid w:val="00D67012"/>
    <w:rsid w:val="00D67DC5"/>
    <w:rsid w:val="00D67ED4"/>
    <w:rsid w:val="00D700AF"/>
    <w:rsid w:val="00D70328"/>
    <w:rsid w:val="00D703DC"/>
    <w:rsid w:val="00D70FA4"/>
    <w:rsid w:val="00D71949"/>
    <w:rsid w:val="00D72743"/>
    <w:rsid w:val="00D733F3"/>
    <w:rsid w:val="00D7411A"/>
    <w:rsid w:val="00D7418F"/>
    <w:rsid w:val="00D747B0"/>
    <w:rsid w:val="00D74C39"/>
    <w:rsid w:val="00D74D66"/>
    <w:rsid w:val="00D75A7C"/>
    <w:rsid w:val="00D763FF"/>
    <w:rsid w:val="00D770B7"/>
    <w:rsid w:val="00D77A36"/>
    <w:rsid w:val="00D8108E"/>
    <w:rsid w:val="00D814CC"/>
    <w:rsid w:val="00D815AA"/>
    <w:rsid w:val="00D81768"/>
    <w:rsid w:val="00D8210B"/>
    <w:rsid w:val="00D82BB0"/>
    <w:rsid w:val="00D833A6"/>
    <w:rsid w:val="00D840C5"/>
    <w:rsid w:val="00D843E8"/>
    <w:rsid w:val="00D84BF1"/>
    <w:rsid w:val="00D85348"/>
    <w:rsid w:val="00D85402"/>
    <w:rsid w:val="00D85C1D"/>
    <w:rsid w:val="00D86463"/>
    <w:rsid w:val="00D869BA"/>
    <w:rsid w:val="00D86B6E"/>
    <w:rsid w:val="00D86FF0"/>
    <w:rsid w:val="00D90395"/>
    <w:rsid w:val="00D90B0B"/>
    <w:rsid w:val="00D9287E"/>
    <w:rsid w:val="00D94F31"/>
    <w:rsid w:val="00D96069"/>
    <w:rsid w:val="00D96E12"/>
    <w:rsid w:val="00D9765B"/>
    <w:rsid w:val="00DA0213"/>
    <w:rsid w:val="00DA031B"/>
    <w:rsid w:val="00DA0D2C"/>
    <w:rsid w:val="00DA0E02"/>
    <w:rsid w:val="00DA23B5"/>
    <w:rsid w:val="00DA2E19"/>
    <w:rsid w:val="00DA31B0"/>
    <w:rsid w:val="00DA3739"/>
    <w:rsid w:val="00DA3805"/>
    <w:rsid w:val="00DA4207"/>
    <w:rsid w:val="00DA4699"/>
    <w:rsid w:val="00DA4ED2"/>
    <w:rsid w:val="00DA6412"/>
    <w:rsid w:val="00DA7761"/>
    <w:rsid w:val="00DA7D57"/>
    <w:rsid w:val="00DB0E3A"/>
    <w:rsid w:val="00DB0E40"/>
    <w:rsid w:val="00DB19DC"/>
    <w:rsid w:val="00DB20D2"/>
    <w:rsid w:val="00DB2D2C"/>
    <w:rsid w:val="00DB334E"/>
    <w:rsid w:val="00DB35AE"/>
    <w:rsid w:val="00DB4CB5"/>
    <w:rsid w:val="00DB5098"/>
    <w:rsid w:val="00DB6718"/>
    <w:rsid w:val="00DB7DD8"/>
    <w:rsid w:val="00DC0F02"/>
    <w:rsid w:val="00DC16D6"/>
    <w:rsid w:val="00DC1712"/>
    <w:rsid w:val="00DC1B2A"/>
    <w:rsid w:val="00DC2AAF"/>
    <w:rsid w:val="00DC34A4"/>
    <w:rsid w:val="00DC380E"/>
    <w:rsid w:val="00DC48A9"/>
    <w:rsid w:val="00DC4DDA"/>
    <w:rsid w:val="00DC618A"/>
    <w:rsid w:val="00DC61A5"/>
    <w:rsid w:val="00DC6F06"/>
    <w:rsid w:val="00DC7870"/>
    <w:rsid w:val="00DD0EE4"/>
    <w:rsid w:val="00DD0F6A"/>
    <w:rsid w:val="00DD1549"/>
    <w:rsid w:val="00DD1FF2"/>
    <w:rsid w:val="00DD2F2A"/>
    <w:rsid w:val="00DD3A41"/>
    <w:rsid w:val="00DD3E6A"/>
    <w:rsid w:val="00DD606E"/>
    <w:rsid w:val="00DD652D"/>
    <w:rsid w:val="00DD73B7"/>
    <w:rsid w:val="00DD7572"/>
    <w:rsid w:val="00DD77E5"/>
    <w:rsid w:val="00DE06BC"/>
    <w:rsid w:val="00DE3B87"/>
    <w:rsid w:val="00DE4B91"/>
    <w:rsid w:val="00DE547E"/>
    <w:rsid w:val="00DE65D7"/>
    <w:rsid w:val="00DE7524"/>
    <w:rsid w:val="00DE7693"/>
    <w:rsid w:val="00DF1332"/>
    <w:rsid w:val="00DF1487"/>
    <w:rsid w:val="00DF2E79"/>
    <w:rsid w:val="00DF2FAF"/>
    <w:rsid w:val="00DF37C9"/>
    <w:rsid w:val="00DF3835"/>
    <w:rsid w:val="00DF3F0B"/>
    <w:rsid w:val="00DF5AF4"/>
    <w:rsid w:val="00DF6584"/>
    <w:rsid w:val="00DF65AB"/>
    <w:rsid w:val="00DF6CE9"/>
    <w:rsid w:val="00E014D7"/>
    <w:rsid w:val="00E01853"/>
    <w:rsid w:val="00E01A55"/>
    <w:rsid w:val="00E02881"/>
    <w:rsid w:val="00E02954"/>
    <w:rsid w:val="00E03D6F"/>
    <w:rsid w:val="00E04628"/>
    <w:rsid w:val="00E04E09"/>
    <w:rsid w:val="00E05717"/>
    <w:rsid w:val="00E05770"/>
    <w:rsid w:val="00E06A6F"/>
    <w:rsid w:val="00E06B1A"/>
    <w:rsid w:val="00E06E96"/>
    <w:rsid w:val="00E07044"/>
    <w:rsid w:val="00E076E0"/>
    <w:rsid w:val="00E0776A"/>
    <w:rsid w:val="00E10295"/>
    <w:rsid w:val="00E106A5"/>
    <w:rsid w:val="00E115CB"/>
    <w:rsid w:val="00E117D0"/>
    <w:rsid w:val="00E12537"/>
    <w:rsid w:val="00E13E08"/>
    <w:rsid w:val="00E1518A"/>
    <w:rsid w:val="00E15945"/>
    <w:rsid w:val="00E1594C"/>
    <w:rsid w:val="00E16BA3"/>
    <w:rsid w:val="00E17764"/>
    <w:rsid w:val="00E207E2"/>
    <w:rsid w:val="00E210BC"/>
    <w:rsid w:val="00E2146E"/>
    <w:rsid w:val="00E21816"/>
    <w:rsid w:val="00E218C5"/>
    <w:rsid w:val="00E21EC8"/>
    <w:rsid w:val="00E22EE4"/>
    <w:rsid w:val="00E24500"/>
    <w:rsid w:val="00E252E6"/>
    <w:rsid w:val="00E256BD"/>
    <w:rsid w:val="00E26347"/>
    <w:rsid w:val="00E2751E"/>
    <w:rsid w:val="00E27653"/>
    <w:rsid w:val="00E276CB"/>
    <w:rsid w:val="00E27BEE"/>
    <w:rsid w:val="00E3072A"/>
    <w:rsid w:val="00E30EF3"/>
    <w:rsid w:val="00E31349"/>
    <w:rsid w:val="00E31485"/>
    <w:rsid w:val="00E32A24"/>
    <w:rsid w:val="00E32C1A"/>
    <w:rsid w:val="00E3451B"/>
    <w:rsid w:val="00E34F9C"/>
    <w:rsid w:val="00E3534A"/>
    <w:rsid w:val="00E36F7C"/>
    <w:rsid w:val="00E37238"/>
    <w:rsid w:val="00E3725A"/>
    <w:rsid w:val="00E404D2"/>
    <w:rsid w:val="00E4063D"/>
    <w:rsid w:val="00E40D0C"/>
    <w:rsid w:val="00E41170"/>
    <w:rsid w:val="00E41B4D"/>
    <w:rsid w:val="00E422B3"/>
    <w:rsid w:val="00E424E3"/>
    <w:rsid w:val="00E44802"/>
    <w:rsid w:val="00E44A95"/>
    <w:rsid w:val="00E45477"/>
    <w:rsid w:val="00E4597D"/>
    <w:rsid w:val="00E4636A"/>
    <w:rsid w:val="00E4643D"/>
    <w:rsid w:val="00E47073"/>
    <w:rsid w:val="00E47D0F"/>
    <w:rsid w:val="00E5168E"/>
    <w:rsid w:val="00E529C7"/>
    <w:rsid w:val="00E5355B"/>
    <w:rsid w:val="00E55C19"/>
    <w:rsid w:val="00E56253"/>
    <w:rsid w:val="00E56973"/>
    <w:rsid w:val="00E6025E"/>
    <w:rsid w:val="00E615B7"/>
    <w:rsid w:val="00E6175B"/>
    <w:rsid w:val="00E61B1E"/>
    <w:rsid w:val="00E61D39"/>
    <w:rsid w:val="00E61E0D"/>
    <w:rsid w:val="00E63514"/>
    <w:rsid w:val="00E64643"/>
    <w:rsid w:val="00E64BCC"/>
    <w:rsid w:val="00E650C5"/>
    <w:rsid w:val="00E6516F"/>
    <w:rsid w:val="00E657CC"/>
    <w:rsid w:val="00E65CB3"/>
    <w:rsid w:val="00E66B2D"/>
    <w:rsid w:val="00E675D4"/>
    <w:rsid w:val="00E70563"/>
    <w:rsid w:val="00E70A89"/>
    <w:rsid w:val="00E70E8E"/>
    <w:rsid w:val="00E7132F"/>
    <w:rsid w:val="00E72BE5"/>
    <w:rsid w:val="00E7377F"/>
    <w:rsid w:val="00E74364"/>
    <w:rsid w:val="00E7441E"/>
    <w:rsid w:val="00E75A9A"/>
    <w:rsid w:val="00E77780"/>
    <w:rsid w:val="00E77EF2"/>
    <w:rsid w:val="00E8007B"/>
    <w:rsid w:val="00E807A7"/>
    <w:rsid w:val="00E80CEA"/>
    <w:rsid w:val="00E8177A"/>
    <w:rsid w:val="00E83223"/>
    <w:rsid w:val="00E8342A"/>
    <w:rsid w:val="00E83F86"/>
    <w:rsid w:val="00E843F2"/>
    <w:rsid w:val="00E84E33"/>
    <w:rsid w:val="00E84F38"/>
    <w:rsid w:val="00E854DC"/>
    <w:rsid w:val="00E85667"/>
    <w:rsid w:val="00E856DB"/>
    <w:rsid w:val="00E87176"/>
    <w:rsid w:val="00E904FB"/>
    <w:rsid w:val="00E90C12"/>
    <w:rsid w:val="00E927E2"/>
    <w:rsid w:val="00E92B60"/>
    <w:rsid w:val="00E94E0B"/>
    <w:rsid w:val="00E959C0"/>
    <w:rsid w:val="00E97193"/>
    <w:rsid w:val="00E975A5"/>
    <w:rsid w:val="00E9790E"/>
    <w:rsid w:val="00EA101F"/>
    <w:rsid w:val="00EA108A"/>
    <w:rsid w:val="00EA1397"/>
    <w:rsid w:val="00EA15F4"/>
    <w:rsid w:val="00EA1B0F"/>
    <w:rsid w:val="00EA2284"/>
    <w:rsid w:val="00EA2CF7"/>
    <w:rsid w:val="00EA33E3"/>
    <w:rsid w:val="00EA3BAA"/>
    <w:rsid w:val="00EA3BB6"/>
    <w:rsid w:val="00EA46B8"/>
    <w:rsid w:val="00EA5666"/>
    <w:rsid w:val="00EA5A47"/>
    <w:rsid w:val="00EA5B00"/>
    <w:rsid w:val="00EA6089"/>
    <w:rsid w:val="00EA63D0"/>
    <w:rsid w:val="00EA699F"/>
    <w:rsid w:val="00EA719B"/>
    <w:rsid w:val="00EA7D96"/>
    <w:rsid w:val="00EB02F5"/>
    <w:rsid w:val="00EB29C8"/>
    <w:rsid w:val="00EB2C68"/>
    <w:rsid w:val="00EB4E1E"/>
    <w:rsid w:val="00EB5194"/>
    <w:rsid w:val="00EB5212"/>
    <w:rsid w:val="00EB5C50"/>
    <w:rsid w:val="00EB5CF9"/>
    <w:rsid w:val="00EB6215"/>
    <w:rsid w:val="00EB6A1D"/>
    <w:rsid w:val="00EB6A3C"/>
    <w:rsid w:val="00EB6D26"/>
    <w:rsid w:val="00EB6D29"/>
    <w:rsid w:val="00EB6FA8"/>
    <w:rsid w:val="00EC0134"/>
    <w:rsid w:val="00EC0818"/>
    <w:rsid w:val="00EC1141"/>
    <w:rsid w:val="00EC269E"/>
    <w:rsid w:val="00EC3484"/>
    <w:rsid w:val="00EC377B"/>
    <w:rsid w:val="00EC6BAA"/>
    <w:rsid w:val="00EC6CE3"/>
    <w:rsid w:val="00EC6D35"/>
    <w:rsid w:val="00EC73EF"/>
    <w:rsid w:val="00ED11DC"/>
    <w:rsid w:val="00ED2AB5"/>
    <w:rsid w:val="00ED3F43"/>
    <w:rsid w:val="00ED4278"/>
    <w:rsid w:val="00ED4EF2"/>
    <w:rsid w:val="00ED5BF7"/>
    <w:rsid w:val="00EE01C6"/>
    <w:rsid w:val="00EE06F9"/>
    <w:rsid w:val="00EE2DD4"/>
    <w:rsid w:val="00EE3264"/>
    <w:rsid w:val="00EE32A8"/>
    <w:rsid w:val="00EE3B95"/>
    <w:rsid w:val="00EE40A2"/>
    <w:rsid w:val="00EE4C33"/>
    <w:rsid w:val="00EE53F3"/>
    <w:rsid w:val="00EF06FA"/>
    <w:rsid w:val="00EF086F"/>
    <w:rsid w:val="00EF0E61"/>
    <w:rsid w:val="00EF11D5"/>
    <w:rsid w:val="00EF1224"/>
    <w:rsid w:val="00EF186F"/>
    <w:rsid w:val="00EF1E00"/>
    <w:rsid w:val="00EF2599"/>
    <w:rsid w:val="00EF2EDF"/>
    <w:rsid w:val="00EF33C5"/>
    <w:rsid w:val="00EF4EFE"/>
    <w:rsid w:val="00EF5A18"/>
    <w:rsid w:val="00EF6433"/>
    <w:rsid w:val="00F00154"/>
    <w:rsid w:val="00F00AEF"/>
    <w:rsid w:val="00F01414"/>
    <w:rsid w:val="00F01F54"/>
    <w:rsid w:val="00F02E68"/>
    <w:rsid w:val="00F03528"/>
    <w:rsid w:val="00F03B9F"/>
    <w:rsid w:val="00F04487"/>
    <w:rsid w:val="00F05C04"/>
    <w:rsid w:val="00F05C0C"/>
    <w:rsid w:val="00F07ACB"/>
    <w:rsid w:val="00F07D3F"/>
    <w:rsid w:val="00F07F46"/>
    <w:rsid w:val="00F110DC"/>
    <w:rsid w:val="00F11D03"/>
    <w:rsid w:val="00F11FAB"/>
    <w:rsid w:val="00F130B6"/>
    <w:rsid w:val="00F138B3"/>
    <w:rsid w:val="00F14098"/>
    <w:rsid w:val="00F14A77"/>
    <w:rsid w:val="00F1553C"/>
    <w:rsid w:val="00F15AD2"/>
    <w:rsid w:val="00F15BB8"/>
    <w:rsid w:val="00F1717E"/>
    <w:rsid w:val="00F17EA5"/>
    <w:rsid w:val="00F21222"/>
    <w:rsid w:val="00F21CBD"/>
    <w:rsid w:val="00F22EA7"/>
    <w:rsid w:val="00F24D94"/>
    <w:rsid w:val="00F259C4"/>
    <w:rsid w:val="00F25AC2"/>
    <w:rsid w:val="00F26A1D"/>
    <w:rsid w:val="00F26B6A"/>
    <w:rsid w:val="00F30279"/>
    <w:rsid w:val="00F31DA4"/>
    <w:rsid w:val="00F32700"/>
    <w:rsid w:val="00F33687"/>
    <w:rsid w:val="00F33E13"/>
    <w:rsid w:val="00F34AB8"/>
    <w:rsid w:val="00F35EC6"/>
    <w:rsid w:val="00F375F9"/>
    <w:rsid w:val="00F41680"/>
    <w:rsid w:val="00F41A01"/>
    <w:rsid w:val="00F42ACF"/>
    <w:rsid w:val="00F4308E"/>
    <w:rsid w:val="00F44959"/>
    <w:rsid w:val="00F44A70"/>
    <w:rsid w:val="00F4513C"/>
    <w:rsid w:val="00F461A4"/>
    <w:rsid w:val="00F46915"/>
    <w:rsid w:val="00F46C8A"/>
    <w:rsid w:val="00F47218"/>
    <w:rsid w:val="00F47FF6"/>
    <w:rsid w:val="00F501E9"/>
    <w:rsid w:val="00F5028C"/>
    <w:rsid w:val="00F50E92"/>
    <w:rsid w:val="00F51B66"/>
    <w:rsid w:val="00F51D38"/>
    <w:rsid w:val="00F523F6"/>
    <w:rsid w:val="00F5246F"/>
    <w:rsid w:val="00F53710"/>
    <w:rsid w:val="00F537E8"/>
    <w:rsid w:val="00F556A0"/>
    <w:rsid w:val="00F567C1"/>
    <w:rsid w:val="00F5773C"/>
    <w:rsid w:val="00F578D5"/>
    <w:rsid w:val="00F57BFA"/>
    <w:rsid w:val="00F57D22"/>
    <w:rsid w:val="00F57D5D"/>
    <w:rsid w:val="00F60890"/>
    <w:rsid w:val="00F60D2E"/>
    <w:rsid w:val="00F629A7"/>
    <w:rsid w:val="00F62E98"/>
    <w:rsid w:val="00F63AFF"/>
    <w:rsid w:val="00F65D5A"/>
    <w:rsid w:val="00F6642F"/>
    <w:rsid w:val="00F66D61"/>
    <w:rsid w:val="00F67281"/>
    <w:rsid w:val="00F70957"/>
    <w:rsid w:val="00F71396"/>
    <w:rsid w:val="00F7279C"/>
    <w:rsid w:val="00F727BE"/>
    <w:rsid w:val="00F7288D"/>
    <w:rsid w:val="00F735E7"/>
    <w:rsid w:val="00F73E32"/>
    <w:rsid w:val="00F7401C"/>
    <w:rsid w:val="00F745F2"/>
    <w:rsid w:val="00F754F1"/>
    <w:rsid w:val="00F75883"/>
    <w:rsid w:val="00F75E4E"/>
    <w:rsid w:val="00F7720A"/>
    <w:rsid w:val="00F7769C"/>
    <w:rsid w:val="00F779E3"/>
    <w:rsid w:val="00F77DA5"/>
    <w:rsid w:val="00F80250"/>
    <w:rsid w:val="00F816EF"/>
    <w:rsid w:val="00F81C57"/>
    <w:rsid w:val="00F81D5D"/>
    <w:rsid w:val="00F82B6E"/>
    <w:rsid w:val="00F82D1F"/>
    <w:rsid w:val="00F84DCE"/>
    <w:rsid w:val="00F85599"/>
    <w:rsid w:val="00F8580F"/>
    <w:rsid w:val="00F869ED"/>
    <w:rsid w:val="00F86A7A"/>
    <w:rsid w:val="00F86D40"/>
    <w:rsid w:val="00F90AEF"/>
    <w:rsid w:val="00F90DE8"/>
    <w:rsid w:val="00F915FB"/>
    <w:rsid w:val="00F91BE6"/>
    <w:rsid w:val="00F92F68"/>
    <w:rsid w:val="00F92FE7"/>
    <w:rsid w:val="00F946C9"/>
    <w:rsid w:val="00F95A40"/>
    <w:rsid w:val="00F95B76"/>
    <w:rsid w:val="00F96D5E"/>
    <w:rsid w:val="00F96D69"/>
    <w:rsid w:val="00F976B0"/>
    <w:rsid w:val="00F97742"/>
    <w:rsid w:val="00F97EA7"/>
    <w:rsid w:val="00FA061D"/>
    <w:rsid w:val="00FA2E50"/>
    <w:rsid w:val="00FA30A1"/>
    <w:rsid w:val="00FA43E0"/>
    <w:rsid w:val="00FA5B1D"/>
    <w:rsid w:val="00FA629F"/>
    <w:rsid w:val="00FA62CA"/>
    <w:rsid w:val="00FA6E1E"/>
    <w:rsid w:val="00FA717B"/>
    <w:rsid w:val="00FA7CD4"/>
    <w:rsid w:val="00FB0373"/>
    <w:rsid w:val="00FB05D1"/>
    <w:rsid w:val="00FB0D8F"/>
    <w:rsid w:val="00FB46F1"/>
    <w:rsid w:val="00FB4FEA"/>
    <w:rsid w:val="00FB5E6F"/>
    <w:rsid w:val="00FB6F1F"/>
    <w:rsid w:val="00FB7234"/>
    <w:rsid w:val="00FB7CD2"/>
    <w:rsid w:val="00FC012D"/>
    <w:rsid w:val="00FC0D02"/>
    <w:rsid w:val="00FC2139"/>
    <w:rsid w:val="00FC28FE"/>
    <w:rsid w:val="00FC29C7"/>
    <w:rsid w:val="00FC4BEB"/>
    <w:rsid w:val="00FC5EA4"/>
    <w:rsid w:val="00FC5EE9"/>
    <w:rsid w:val="00FC7458"/>
    <w:rsid w:val="00FC754C"/>
    <w:rsid w:val="00FD0244"/>
    <w:rsid w:val="00FD12B7"/>
    <w:rsid w:val="00FD1416"/>
    <w:rsid w:val="00FD35D4"/>
    <w:rsid w:val="00FD4492"/>
    <w:rsid w:val="00FD4EE6"/>
    <w:rsid w:val="00FD4FB7"/>
    <w:rsid w:val="00FD5650"/>
    <w:rsid w:val="00FD56F6"/>
    <w:rsid w:val="00FD6A82"/>
    <w:rsid w:val="00FD7160"/>
    <w:rsid w:val="00FD7B6E"/>
    <w:rsid w:val="00FE0861"/>
    <w:rsid w:val="00FE1219"/>
    <w:rsid w:val="00FE3BEB"/>
    <w:rsid w:val="00FE48BD"/>
    <w:rsid w:val="00FE5EFB"/>
    <w:rsid w:val="00FE68E4"/>
    <w:rsid w:val="00FE6DA0"/>
    <w:rsid w:val="00FE73BD"/>
    <w:rsid w:val="00FE7EE2"/>
    <w:rsid w:val="00FF0AB5"/>
    <w:rsid w:val="00FF21E1"/>
    <w:rsid w:val="00FF285D"/>
    <w:rsid w:val="00FF3116"/>
    <w:rsid w:val="00FF3536"/>
    <w:rsid w:val="00FF4E37"/>
    <w:rsid w:val="00FF5D20"/>
    <w:rsid w:val="00FF641D"/>
    <w:rsid w:val="00FF6672"/>
    <w:rsid w:val="00FF6F7F"/>
    <w:rsid w:val="00FF6F8A"/>
    <w:rsid w:val="00FF7682"/>
    <w:rsid w:val="00FF784A"/>
    <w:rsid w:val="01521C8D"/>
    <w:rsid w:val="019B53E2"/>
    <w:rsid w:val="01B020A8"/>
    <w:rsid w:val="01B756A5"/>
    <w:rsid w:val="02AD1871"/>
    <w:rsid w:val="03035935"/>
    <w:rsid w:val="034B2E38"/>
    <w:rsid w:val="03561F09"/>
    <w:rsid w:val="037B196F"/>
    <w:rsid w:val="03891527"/>
    <w:rsid w:val="03B612D7"/>
    <w:rsid w:val="03F51722"/>
    <w:rsid w:val="04615E57"/>
    <w:rsid w:val="04BD38C2"/>
    <w:rsid w:val="05417F47"/>
    <w:rsid w:val="058D598A"/>
    <w:rsid w:val="05AD1B88"/>
    <w:rsid w:val="06540256"/>
    <w:rsid w:val="06604E4C"/>
    <w:rsid w:val="06B37672"/>
    <w:rsid w:val="06C67145"/>
    <w:rsid w:val="06F303EE"/>
    <w:rsid w:val="06FA7E63"/>
    <w:rsid w:val="0754369F"/>
    <w:rsid w:val="07843CDE"/>
    <w:rsid w:val="07A303F4"/>
    <w:rsid w:val="07C16458"/>
    <w:rsid w:val="07F67816"/>
    <w:rsid w:val="08461D3E"/>
    <w:rsid w:val="0854278F"/>
    <w:rsid w:val="08757E1C"/>
    <w:rsid w:val="08CC0577"/>
    <w:rsid w:val="095A15DC"/>
    <w:rsid w:val="097E3F67"/>
    <w:rsid w:val="09A11A04"/>
    <w:rsid w:val="09C120A6"/>
    <w:rsid w:val="09D21BBD"/>
    <w:rsid w:val="0A217411"/>
    <w:rsid w:val="0A785593"/>
    <w:rsid w:val="0A856C30"/>
    <w:rsid w:val="0ABB6AF5"/>
    <w:rsid w:val="0ACB4F8A"/>
    <w:rsid w:val="0B154FC2"/>
    <w:rsid w:val="0BB57050"/>
    <w:rsid w:val="0BD04822"/>
    <w:rsid w:val="0BFD70A2"/>
    <w:rsid w:val="0C1E36CD"/>
    <w:rsid w:val="0C452B1A"/>
    <w:rsid w:val="0C776A4C"/>
    <w:rsid w:val="0C937C7F"/>
    <w:rsid w:val="0CB07925"/>
    <w:rsid w:val="0CD41BFD"/>
    <w:rsid w:val="0DBC0BBA"/>
    <w:rsid w:val="0E3E5A73"/>
    <w:rsid w:val="0E7771D7"/>
    <w:rsid w:val="0EBA0CEE"/>
    <w:rsid w:val="0EDB7766"/>
    <w:rsid w:val="0EDE6C86"/>
    <w:rsid w:val="0EE06B2A"/>
    <w:rsid w:val="0FA61B22"/>
    <w:rsid w:val="102E1B18"/>
    <w:rsid w:val="10991687"/>
    <w:rsid w:val="109C0705"/>
    <w:rsid w:val="10B011A1"/>
    <w:rsid w:val="11183CE5"/>
    <w:rsid w:val="11621A79"/>
    <w:rsid w:val="119423A3"/>
    <w:rsid w:val="11AE307D"/>
    <w:rsid w:val="11B61DC5"/>
    <w:rsid w:val="11DF7404"/>
    <w:rsid w:val="11F272A1"/>
    <w:rsid w:val="122B332B"/>
    <w:rsid w:val="122D652B"/>
    <w:rsid w:val="1239627B"/>
    <w:rsid w:val="1255782F"/>
    <w:rsid w:val="12930E87"/>
    <w:rsid w:val="12A83E03"/>
    <w:rsid w:val="12F31522"/>
    <w:rsid w:val="13763F01"/>
    <w:rsid w:val="137D703E"/>
    <w:rsid w:val="138A52B7"/>
    <w:rsid w:val="13BC5DB8"/>
    <w:rsid w:val="14103A0E"/>
    <w:rsid w:val="142259AD"/>
    <w:rsid w:val="143429E0"/>
    <w:rsid w:val="146E4BD8"/>
    <w:rsid w:val="14D42C8D"/>
    <w:rsid w:val="14EB7FD7"/>
    <w:rsid w:val="156009C5"/>
    <w:rsid w:val="15724254"/>
    <w:rsid w:val="15A864E9"/>
    <w:rsid w:val="15B72F05"/>
    <w:rsid w:val="15CC6B39"/>
    <w:rsid w:val="15EA028F"/>
    <w:rsid w:val="165E2529"/>
    <w:rsid w:val="167209B0"/>
    <w:rsid w:val="168129A1"/>
    <w:rsid w:val="16832BBD"/>
    <w:rsid w:val="1707565A"/>
    <w:rsid w:val="171F098A"/>
    <w:rsid w:val="17486E4C"/>
    <w:rsid w:val="17AA5F28"/>
    <w:rsid w:val="17C35302"/>
    <w:rsid w:val="17FB3223"/>
    <w:rsid w:val="18075128"/>
    <w:rsid w:val="180B1483"/>
    <w:rsid w:val="180B1B5A"/>
    <w:rsid w:val="18335F1D"/>
    <w:rsid w:val="184E0FA9"/>
    <w:rsid w:val="188D6A31"/>
    <w:rsid w:val="18E90CD1"/>
    <w:rsid w:val="191F64A1"/>
    <w:rsid w:val="19715B39"/>
    <w:rsid w:val="19940C3D"/>
    <w:rsid w:val="19DB686C"/>
    <w:rsid w:val="1A400DC5"/>
    <w:rsid w:val="1A4153CD"/>
    <w:rsid w:val="1A562397"/>
    <w:rsid w:val="1A911621"/>
    <w:rsid w:val="1AA17AB6"/>
    <w:rsid w:val="1ABC3C21"/>
    <w:rsid w:val="1B132036"/>
    <w:rsid w:val="1B487F31"/>
    <w:rsid w:val="1B6F4BDB"/>
    <w:rsid w:val="1B852F33"/>
    <w:rsid w:val="1B8B6070"/>
    <w:rsid w:val="1BB76E65"/>
    <w:rsid w:val="1BBB4BA7"/>
    <w:rsid w:val="1C2838BF"/>
    <w:rsid w:val="1C60574F"/>
    <w:rsid w:val="1C715266"/>
    <w:rsid w:val="1CD43FC7"/>
    <w:rsid w:val="1D2270A1"/>
    <w:rsid w:val="1D570900"/>
    <w:rsid w:val="1D623D91"/>
    <w:rsid w:val="1D897088"/>
    <w:rsid w:val="1D8F11D2"/>
    <w:rsid w:val="1DD957B9"/>
    <w:rsid w:val="1E4F2C3F"/>
    <w:rsid w:val="1E990AA4"/>
    <w:rsid w:val="1F08738A"/>
    <w:rsid w:val="1F177A4C"/>
    <w:rsid w:val="1F323A4E"/>
    <w:rsid w:val="1F394761"/>
    <w:rsid w:val="1F5A0233"/>
    <w:rsid w:val="1F7237CF"/>
    <w:rsid w:val="1F8D2F48"/>
    <w:rsid w:val="1FC102B2"/>
    <w:rsid w:val="1FD224BF"/>
    <w:rsid w:val="20065EB4"/>
    <w:rsid w:val="203767C6"/>
    <w:rsid w:val="20663D00"/>
    <w:rsid w:val="20CE2C87"/>
    <w:rsid w:val="211A3C53"/>
    <w:rsid w:val="213264FE"/>
    <w:rsid w:val="21F0441B"/>
    <w:rsid w:val="21F726B1"/>
    <w:rsid w:val="220C0960"/>
    <w:rsid w:val="222F400A"/>
    <w:rsid w:val="2268710B"/>
    <w:rsid w:val="227C4964"/>
    <w:rsid w:val="228E4CF6"/>
    <w:rsid w:val="2297354C"/>
    <w:rsid w:val="22993768"/>
    <w:rsid w:val="22C24A6D"/>
    <w:rsid w:val="22CE51C0"/>
    <w:rsid w:val="2322375E"/>
    <w:rsid w:val="233F7E6C"/>
    <w:rsid w:val="23451001"/>
    <w:rsid w:val="23733FB9"/>
    <w:rsid w:val="23EF1892"/>
    <w:rsid w:val="242B4894"/>
    <w:rsid w:val="24416BA2"/>
    <w:rsid w:val="244F6231"/>
    <w:rsid w:val="244F6C68"/>
    <w:rsid w:val="24A67096"/>
    <w:rsid w:val="24CD76F9"/>
    <w:rsid w:val="24E707BB"/>
    <w:rsid w:val="256008D3"/>
    <w:rsid w:val="25630DB5"/>
    <w:rsid w:val="25757B75"/>
    <w:rsid w:val="258E6E89"/>
    <w:rsid w:val="2593624D"/>
    <w:rsid w:val="26321F0A"/>
    <w:rsid w:val="266B0F78"/>
    <w:rsid w:val="26914E82"/>
    <w:rsid w:val="269C7383"/>
    <w:rsid w:val="26CA2142"/>
    <w:rsid w:val="26DF7DC9"/>
    <w:rsid w:val="26EC20B9"/>
    <w:rsid w:val="271B7282"/>
    <w:rsid w:val="271E5FEA"/>
    <w:rsid w:val="272B1F61"/>
    <w:rsid w:val="273D2914"/>
    <w:rsid w:val="27CB251C"/>
    <w:rsid w:val="28211030"/>
    <w:rsid w:val="286541A3"/>
    <w:rsid w:val="292C0E92"/>
    <w:rsid w:val="29325D7D"/>
    <w:rsid w:val="29634188"/>
    <w:rsid w:val="2A8B1BE9"/>
    <w:rsid w:val="2ABE5B1A"/>
    <w:rsid w:val="2AE16896"/>
    <w:rsid w:val="2B82123D"/>
    <w:rsid w:val="2B8F5708"/>
    <w:rsid w:val="2B965F8F"/>
    <w:rsid w:val="2BD2208D"/>
    <w:rsid w:val="2BE46BF1"/>
    <w:rsid w:val="2BE9306B"/>
    <w:rsid w:val="2C650063"/>
    <w:rsid w:val="2CF047C1"/>
    <w:rsid w:val="2CF7307A"/>
    <w:rsid w:val="2D0A773C"/>
    <w:rsid w:val="2D4A3297"/>
    <w:rsid w:val="2DBA21FF"/>
    <w:rsid w:val="2DD45655"/>
    <w:rsid w:val="2DF21467"/>
    <w:rsid w:val="2E100D83"/>
    <w:rsid w:val="2E310CF9"/>
    <w:rsid w:val="2E5D564A"/>
    <w:rsid w:val="2ECE6548"/>
    <w:rsid w:val="2ED578D6"/>
    <w:rsid w:val="2F111526"/>
    <w:rsid w:val="2F212B1B"/>
    <w:rsid w:val="2F37233F"/>
    <w:rsid w:val="2F6D33C7"/>
    <w:rsid w:val="2F7056E3"/>
    <w:rsid w:val="2F8D1F5F"/>
    <w:rsid w:val="2FAC4ADB"/>
    <w:rsid w:val="2FCD436A"/>
    <w:rsid w:val="2FED4107"/>
    <w:rsid w:val="30492223"/>
    <w:rsid w:val="3058422F"/>
    <w:rsid w:val="30DD6F16"/>
    <w:rsid w:val="314B20D2"/>
    <w:rsid w:val="3188014D"/>
    <w:rsid w:val="31E51A96"/>
    <w:rsid w:val="31F60575"/>
    <w:rsid w:val="320C7AB3"/>
    <w:rsid w:val="321C75CB"/>
    <w:rsid w:val="32221084"/>
    <w:rsid w:val="32E00C87"/>
    <w:rsid w:val="32EB591A"/>
    <w:rsid w:val="32F43CBC"/>
    <w:rsid w:val="3350577D"/>
    <w:rsid w:val="338D077F"/>
    <w:rsid w:val="33F151B2"/>
    <w:rsid w:val="33F608E2"/>
    <w:rsid w:val="341267EB"/>
    <w:rsid w:val="343D21A6"/>
    <w:rsid w:val="34496BA5"/>
    <w:rsid w:val="34675474"/>
    <w:rsid w:val="346C7CD4"/>
    <w:rsid w:val="34C277A8"/>
    <w:rsid w:val="34CC52D7"/>
    <w:rsid w:val="34F25146"/>
    <w:rsid w:val="34FE36A0"/>
    <w:rsid w:val="35396A06"/>
    <w:rsid w:val="353E4427"/>
    <w:rsid w:val="354777FC"/>
    <w:rsid w:val="35872885"/>
    <w:rsid w:val="35C506A4"/>
    <w:rsid w:val="35CF1523"/>
    <w:rsid w:val="35D0455E"/>
    <w:rsid w:val="35FC1BEC"/>
    <w:rsid w:val="361231BE"/>
    <w:rsid w:val="363D2C8F"/>
    <w:rsid w:val="36513CE6"/>
    <w:rsid w:val="366C4FC4"/>
    <w:rsid w:val="366ECEEB"/>
    <w:rsid w:val="36A1724C"/>
    <w:rsid w:val="36B11718"/>
    <w:rsid w:val="36E42DAC"/>
    <w:rsid w:val="36E508D2"/>
    <w:rsid w:val="36E72D20"/>
    <w:rsid w:val="3747215A"/>
    <w:rsid w:val="374F2686"/>
    <w:rsid w:val="37557806"/>
    <w:rsid w:val="379A790F"/>
    <w:rsid w:val="37A00C0B"/>
    <w:rsid w:val="37A97B52"/>
    <w:rsid w:val="37F723C2"/>
    <w:rsid w:val="3828316D"/>
    <w:rsid w:val="38767A34"/>
    <w:rsid w:val="388303A3"/>
    <w:rsid w:val="38BC642A"/>
    <w:rsid w:val="39561D2C"/>
    <w:rsid w:val="3963760F"/>
    <w:rsid w:val="399F120C"/>
    <w:rsid w:val="39C80E81"/>
    <w:rsid w:val="39E03250"/>
    <w:rsid w:val="3AAF722D"/>
    <w:rsid w:val="3AFB6916"/>
    <w:rsid w:val="3B1B7FB6"/>
    <w:rsid w:val="3B345AAB"/>
    <w:rsid w:val="3B725AAD"/>
    <w:rsid w:val="3B7B1805"/>
    <w:rsid w:val="3BB32D4D"/>
    <w:rsid w:val="3BBA40DC"/>
    <w:rsid w:val="3C017196"/>
    <w:rsid w:val="3C3025F0"/>
    <w:rsid w:val="3C410359"/>
    <w:rsid w:val="3C634773"/>
    <w:rsid w:val="3C6D114E"/>
    <w:rsid w:val="3CDF097A"/>
    <w:rsid w:val="3D1B6DFC"/>
    <w:rsid w:val="3D337138"/>
    <w:rsid w:val="3D3B319F"/>
    <w:rsid w:val="3D8C7CFA"/>
    <w:rsid w:val="3DBE3697"/>
    <w:rsid w:val="3DF8538F"/>
    <w:rsid w:val="3E510229"/>
    <w:rsid w:val="3E556C1E"/>
    <w:rsid w:val="3E781CE0"/>
    <w:rsid w:val="3E895FE7"/>
    <w:rsid w:val="3EC040FF"/>
    <w:rsid w:val="3ED03C16"/>
    <w:rsid w:val="3EE52158"/>
    <w:rsid w:val="3EFFDDE1"/>
    <w:rsid w:val="3F217805"/>
    <w:rsid w:val="3F670307"/>
    <w:rsid w:val="3F724CCD"/>
    <w:rsid w:val="3FB765D7"/>
    <w:rsid w:val="3FC37BF7"/>
    <w:rsid w:val="3FC75019"/>
    <w:rsid w:val="3FDE2DBC"/>
    <w:rsid w:val="40095632"/>
    <w:rsid w:val="4073681F"/>
    <w:rsid w:val="4085718A"/>
    <w:rsid w:val="409F7D44"/>
    <w:rsid w:val="40BA6517"/>
    <w:rsid w:val="40D7128C"/>
    <w:rsid w:val="41210759"/>
    <w:rsid w:val="413F78DB"/>
    <w:rsid w:val="41B70282"/>
    <w:rsid w:val="42010CB6"/>
    <w:rsid w:val="42BA1514"/>
    <w:rsid w:val="42DC0DDB"/>
    <w:rsid w:val="42E3216A"/>
    <w:rsid w:val="42EF4FB3"/>
    <w:rsid w:val="43093040"/>
    <w:rsid w:val="433861BE"/>
    <w:rsid w:val="4392527B"/>
    <w:rsid w:val="43996CCD"/>
    <w:rsid w:val="43BE4985"/>
    <w:rsid w:val="440C719A"/>
    <w:rsid w:val="443E439C"/>
    <w:rsid w:val="44727C49"/>
    <w:rsid w:val="449B0822"/>
    <w:rsid w:val="45097E82"/>
    <w:rsid w:val="45DE4E6B"/>
    <w:rsid w:val="45E306D3"/>
    <w:rsid w:val="4629258A"/>
    <w:rsid w:val="46AD6480"/>
    <w:rsid w:val="47176886"/>
    <w:rsid w:val="47190850"/>
    <w:rsid w:val="47482EE3"/>
    <w:rsid w:val="47743502"/>
    <w:rsid w:val="47970A81"/>
    <w:rsid w:val="479E2F50"/>
    <w:rsid w:val="480212E4"/>
    <w:rsid w:val="481C61EC"/>
    <w:rsid w:val="483D231C"/>
    <w:rsid w:val="485B27A2"/>
    <w:rsid w:val="48B16866"/>
    <w:rsid w:val="48C540C0"/>
    <w:rsid w:val="49883A6B"/>
    <w:rsid w:val="49961E1D"/>
    <w:rsid w:val="49F92273"/>
    <w:rsid w:val="4ACC7988"/>
    <w:rsid w:val="4B0233A9"/>
    <w:rsid w:val="4B090BDC"/>
    <w:rsid w:val="4B125CE2"/>
    <w:rsid w:val="4B2D6676"/>
    <w:rsid w:val="4B7B7C81"/>
    <w:rsid w:val="4BD316DE"/>
    <w:rsid w:val="4BF77B01"/>
    <w:rsid w:val="4C251E11"/>
    <w:rsid w:val="4C4A325A"/>
    <w:rsid w:val="4C6E1FFB"/>
    <w:rsid w:val="4CC926EB"/>
    <w:rsid w:val="4CF80F08"/>
    <w:rsid w:val="4D1F0243"/>
    <w:rsid w:val="4D3637DE"/>
    <w:rsid w:val="4D847E25"/>
    <w:rsid w:val="4D8F60E6"/>
    <w:rsid w:val="4DDC453C"/>
    <w:rsid w:val="4E01203E"/>
    <w:rsid w:val="4E4B5A59"/>
    <w:rsid w:val="4E551F91"/>
    <w:rsid w:val="4E6D3230"/>
    <w:rsid w:val="4EA67106"/>
    <w:rsid w:val="4EB3158A"/>
    <w:rsid w:val="4EF35AF2"/>
    <w:rsid w:val="4F2C4E99"/>
    <w:rsid w:val="4F9631B8"/>
    <w:rsid w:val="50265D8C"/>
    <w:rsid w:val="508A00C9"/>
    <w:rsid w:val="50946380"/>
    <w:rsid w:val="50AD05F4"/>
    <w:rsid w:val="50F96FFC"/>
    <w:rsid w:val="51383FC9"/>
    <w:rsid w:val="51735001"/>
    <w:rsid w:val="518E5997"/>
    <w:rsid w:val="51E23F34"/>
    <w:rsid w:val="524424F9"/>
    <w:rsid w:val="528B637A"/>
    <w:rsid w:val="53061C45"/>
    <w:rsid w:val="53422EDD"/>
    <w:rsid w:val="535624E4"/>
    <w:rsid w:val="53755060"/>
    <w:rsid w:val="538E6B22"/>
    <w:rsid w:val="53B83BA2"/>
    <w:rsid w:val="53C27B7A"/>
    <w:rsid w:val="53D8114B"/>
    <w:rsid w:val="53ED0E1F"/>
    <w:rsid w:val="53FD7C6B"/>
    <w:rsid w:val="549C3935"/>
    <w:rsid w:val="54E87AB4"/>
    <w:rsid w:val="550C2C9F"/>
    <w:rsid w:val="55342CF9"/>
    <w:rsid w:val="55473718"/>
    <w:rsid w:val="555B5384"/>
    <w:rsid w:val="55790DFD"/>
    <w:rsid w:val="55B856D8"/>
    <w:rsid w:val="56674A08"/>
    <w:rsid w:val="56705FB3"/>
    <w:rsid w:val="56CB31E9"/>
    <w:rsid w:val="574818A1"/>
    <w:rsid w:val="57B41ECF"/>
    <w:rsid w:val="57D52571"/>
    <w:rsid w:val="57FC4415"/>
    <w:rsid w:val="58133FA8"/>
    <w:rsid w:val="58150BC0"/>
    <w:rsid w:val="582D7AA6"/>
    <w:rsid w:val="58360200"/>
    <w:rsid w:val="58920462"/>
    <w:rsid w:val="594C6863"/>
    <w:rsid w:val="59A321FB"/>
    <w:rsid w:val="59FE7432"/>
    <w:rsid w:val="5A2E6F78"/>
    <w:rsid w:val="5A5F25C6"/>
    <w:rsid w:val="5A706581"/>
    <w:rsid w:val="5ABF6D03"/>
    <w:rsid w:val="5AC60A34"/>
    <w:rsid w:val="5AD50B3F"/>
    <w:rsid w:val="5AD52888"/>
    <w:rsid w:val="5B0D3DD0"/>
    <w:rsid w:val="5B482651"/>
    <w:rsid w:val="5C2018E1"/>
    <w:rsid w:val="5C4414BA"/>
    <w:rsid w:val="5CB53FD1"/>
    <w:rsid w:val="5CC44962"/>
    <w:rsid w:val="5CF1327E"/>
    <w:rsid w:val="5DB72CC3"/>
    <w:rsid w:val="5DB76275"/>
    <w:rsid w:val="5E4B16FA"/>
    <w:rsid w:val="5EAD7356"/>
    <w:rsid w:val="5EC21376"/>
    <w:rsid w:val="5EC55BA3"/>
    <w:rsid w:val="5ED30E8D"/>
    <w:rsid w:val="5F277E85"/>
    <w:rsid w:val="5FC789BC"/>
    <w:rsid w:val="5FDE067F"/>
    <w:rsid w:val="601064E7"/>
    <w:rsid w:val="60557590"/>
    <w:rsid w:val="606C7EF8"/>
    <w:rsid w:val="609B59DA"/>
    <w:rsid w:val="60B8315D"/>
    <w:rsid w:val="60C40681"/>
    <w:rsid w:val="60D61108"/>
    <w:rsid w:val="60EC4488"/>
    <w:rsid w:val="60F65306"/>
    <w:rsid w:val="61493688"/>
    <w:rsid w:val="616D381B"/>
    <w:rsid w:val="61720E31"/>
    <w:rsid w:val="6175447D"/>
    <w:rsid w:val="61823001"/>
    <w:rsid w:val="61AC001F"/>
    <w:rsid w:val="61CB6793"/>
    <w:rsid w:val="61F5214B"/>
    <w:rsid w:val="62037CDB"/>
    <w:rsid w:val="6220088D"/>
    <w:rsid w:val="6311467A"/>
    <w:rsid w:val="631F33B0"/>
    <w:rsid w:val="6381535B"/>
    <w:rsid w:val="638C5AAE"/>
    <w:rsid w:val="6402724C"/>
    <w:rsid w:val="640B2E77"/>
    <w:rsid w:val="640F0BB9"/>
    <w:rsid w:val="646D58E0"/>
    <w:rsid w:val="64772017"/>
    <w:rsid w:val="64AB4708"/>
    <w:rsid w:val="64CC6AAA"/>
    <w:rsid w:val="64D468AD"/>
    <w:rsid w:val="64F57906"/>
    <w:rsid w:val="652A4A1F"/>
    <w:rsid w:val="654E74BF"/>
    <w:rsid w:val="656404CE"/>
    <w:rsid w:val="65E87914"/>
    <w:rsid w:val="6621372E"/>
    <w:rsid w:val="66393CC2"/>
    <w:rsid w:val="667258CB"/>
    <w:rsid w:val="668F4233"/>
    <w:rsid w:val="66A001EE"/>
    <w:rsid w:val="66AA5252"/>
    <w:rsid w:val="66C0263F"/>
    <w:rsid w:val="66F607A6"/>
    <w:rsid w:val="672F3320"/>
    <w:rsid w:val="677978EA"/>
    <w:rsid w:val="6784366C"/>
    <w:rsid w:val="67C47F0C"/>
    <w:rsid w:val="67CC0B6F"/>
    <w:rsid w:val="67DF6AF4"/>
    <w:rsid w:val="67F933B5"/>
    <w:rsid w:val="67FB3967"/>
    <w:rsid w:val="680358AA"/>
    <w:rsid w:val="680B5EA7"/>
    <w:rsid w:val="68352BB8"/>
    <w:rsid w:val="68595EE4"/>
    <w:rsid w:val="686F7BAE"/>
    <w:rsid w:val="68EE3DB7"/>
    <w:rsid w:val="68F16ADF"/>
    <w:rsid w:val="68F7744A"/>
    <w:rsid w:val="69180D28"/>
    <w:rsid w:val="693569DB"/>
    <w:rsid w:val="69670BC7"/>
    <w:rsid w:val="697119CE"/>
    <w:rsid w:val="69874162"/>
    <w:rsid w:val="6A9240F4"/>
    <w:rsid w:val="6AC83870"/>
    <w:rsid w:val="6AF936D5"/>
    <w:rsid w:val="6B19056F"/>
    <w:rsid w:val="6B230079"/>
    <w:rsid w:val="6B39476E"/>
    <w:rsid w:val="6B3D425E"/>
    <w:rsid w:val="6B5E5F82"/>
    <w:rsid w:val="6BC743D4"/>
    <w:rsid w:val="6BD02241"/>
    <w:rsid w:val="6C1A634D"/>
    <w:rsid w:val="6C2C42D2"/>
    <w:rsid w:val="6C4C0ED9"/>
    <w:rsid w:val="6C6F3CF9"/>
    <w:rsid w:val="6CEB1A97"/>
    <w:rsid w:val="6CF7043C"/>
    <w:rsid w:val="6CFE40D9"/>
    <w:rsid w:val="6DA00AD4"/>
    <w:rsid w:val="6DA528C6"/>
    <w:rsid w:val="6DD95D94"/>
    <w:rsid w:val="6E250FD9"/>
    <w:rsid w:val="6E3A4A8F"/>
    <w:rsid w:val="6E5C3240"/>
    <w:rsid w:val="6E602011"/>
    <w:rsid w:val="6E7764B9"/>
    <w:rsid w:val="6EC922AC"/>
    <w:rsid w:val="6ECD21EF"/>
    <w:rsid w:val="6ED53EAF"/>
    <w:rsid w:val="6EDD378E"/>
    <w:rsid w:val="6F4A6F49"/>
    <w:rsid w:val="6F4F4AAA"/>
    <w:rsid w:val="6F5C0A2B"/>
    <w:rsid w:val="6F9208F0"/>
    <w:rsid w:val="6FB24AEE"/>
    <w:rsid w:val="6FEF189F"/>
    <w:rsid w:val="6FFD045F"/>
    <w:rsid w:val="6FFE3B30"/>
    <w:rsid w:val="706202C3"/>
    <w:rsid w:val="70B07C91"/>
    <w:rsid w:val="71947ED4"/>
    <w:rsid w:val="72021D5D"/>
    <w:rsid w:val="72477770"/>
    <w:rsid w:val="72EC6569"/>
    <w:rsid w:val="72F67A49"/>
    <w:rsid w:val="730E59CD"/>
    <w:rsid w:val="73483A9E"/>
    <w:rsid w:val="73926835"/>
    <w:rsid w:val="73A429A0"/>
    <w:rsid w:val="73BF2C5A"/>
    <w:rsid w:val="73E536E4"/>
    <w:rsid w:val="73F2195D"/>
    <w:rsid w:val="74087741"/>
    <w:rsid w:val="74237D69"/>
    <w:rsid w:val="7443665D"/>
    <w:rsid w:val="74733422"/>
    <w:rsid w:val="74A964C0"/>
    <w:rsid w:val="74CD6F79"/>
    <w:rsid w:val="74CE5F27"/>
    <w:rsid w:val="74D37E07"/>
    <w:rsid w:val="7507768A"/>
    <w:rsid w:val="753F17EA"/>
    <w:rsid w:val="7544443B"/>
    <w:rsid w:val="75535318"/>
    <w:rsid w:val="758F5768"/>
    <w:rsid w:val="75970A0E"/>
    <w:rsid w:val="759929D8"/>
    <w:rsid w:val="759A405B"/>
    <w:rsid w:val="759C014B"/>
    <w:rsid w:val="75BC2223"/>
    <w:rsid w:val="76287263"/>
    <w:rsid w:val="76AA728A"/>
    <w:rsid w:val="77042F7A"/>
    <w:rsid w:val="7715608F"/>
    <w:rsid w:val="775C1580"/>
    <w:rsid w:val="775F0A5C"/>
    <w:rsid w:val="77B07B65"/>
    <w:rsid w:val="77D221D2"/>
    <w:rsid w:val="788F00C3"/>
    <w:rsid w:val="7897646B"/>
    <w:rsid w:val="78A832F6"/>
    <w:rsid w:val="78C7785D"/>
    <w:rsid w:val="78FB7506"/>
    <w:rsid w:val="790C34C1"/>
    <w:rsid w:val="792F201F"/>
    <w:rsid w:val="795409C4"/>
    <w:rsid w:val="79E263BE"/>
    <w:rsid w:val="7AC8166A"/>
    <w:rsid w:val="7ADE2C3C"/>
    <w:rsid w:val="7AE04C06"/>
    <w:rsid w:val="7AE5221C"/>
    <w:rsid w:val="7B766A54"/>
    <w:rsid w:val="7B8C6B7E"/>
    <w:rsid w:val="7B8D6476"/>
    <w:rsid w:val="7B9A05A5"/>
    <w:rsid w:val="7BB33FFD"/>
    <w:rsid w:val="7BB55730"/>
    <w:rsid w:val="7BC260B9"/>
    <w:rsid w:val="7BDD1145"/>
    <w:rsid w:val="7C0A38BA"/>
    <w:rsid w:val="7C4D62CB"/>
    <w:rsid w:val="7C66113B"/>
    <w:rsid w:val="7D9046C1"/>
    <w:rsid w:val="7D9F4904"/>
    <w:rsid w:val="7DDD71DA"/>
    <w:rsid w:val="7DEF74BD"/>
    <w:rsid w:val="7DF115D5"/>
    <w:rsid w:val="7E0E1A8A"/>
    <w:rsid w:val="7E1536A4"/>
    <w:rsid w:val="7E226D6A"/>
    <w:rsid w:val="7E484F9C"/>
    <w:rsid w:val="7E8B61DB"/>
    <w:rsid w:val="7E941FD6"/>
    <w:rsid w:val="7EA877E8"/>
    <w:rsid w:val="7EFDE994"/>
    <w:rsid w:val="7F673200"/>
    <w:rsid w:val="7F8A5140"/>
    <w:rsid w:val="7F9F4D4C"/>
    <w:rsid w:val="7FD4460D"/>
    <w:rsid w:val="7FD782F7"/>
    <w:rsid w:val="7FDD7966"/>
    <w:rsid w:val="7FFCC474"/>
    <w:rsid w:val="7FFD1501"/>
    <w:rsid w:val="ADFBB4FB"/>
    <w:rsid w:val="BB920242"/>
    <w:rsid w:val="DFF9B591"/>
    <w:rsid w:val="DFFF1980"/>
    <w:rsid w:val="E64BA1DC"/>
    <w:rsid w:val="E8B353C6"/>
    <w:rsid w:val="EF1FBBEF"/>
    <w:rsid w:val="FE3D2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1114505"/>
  <w15:docId w15:val="{19DBA8DF-92F7-47B9-8488-662CC59A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4"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qFormat="1"/>
    <w:lsdException w:name="header" w:qFormat="1"/>
    <w:lsdException w:name="footer" w:qFormat="1"/>
    <w:lsdException w:name="caption" w:qFormat="1"/>
    <w:lsdException w:name="annotation reference" w:qFormat="1"/>
    <w:lsdException w:name="page number" w:qFormat="1"/>
    <w:lsdException w:name="toa heading" w:qFormat="1"/>
    <w:lsdException w:name="List Bullet"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unhideWhenUsed="1" w:qFormat="1"/>
    <w:lsdException w:name="Body Text First Indent 2"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4" w:lineRule="auto"/>
      <w:outlineLvl w:val="3"/>
    </w:pPr>
    <w:rPr>
      <w:rFonts w:ascii="Arial" w:eastAsia="黑体" w:hAnsi="Arial"/>
      <w:b/>
      <w:sz w:val="28"/>
      <w:szCs w:val="20"/>
    </w:rPr>
  </w:style>
  <w:style w:type="paragraph" w:styleId="5">
    <w:name w:val="heading 5"/>
    <w:basedOn w:val="a"/>
    <w:next w:val="a"/>
    <w:link w:val="50"/>
    <w:qFormat/>
    <w:pPr>
      <w:keepNext/>
      <w:keepLines/>
      <w:adjustRightInd w:val="0"/>
      <w:spacing w:before="280" w:after="290" w:line="376" w:lineRule="atLeast"/>
      <w:ind w:left="2125" w:hanging="425"/>
      <w:textAlignment w:val="baseline"/>
      <w:outlineLvl w:val="4"/>
    </w:pPr>
    <w:rPr>
      <w:b/>
      <w:kern w:val="0"/>
      <w:sz w:val="28"/>
      <w:szCs w:val="20"/>
    </w:rPr>
  </w:style>
  <w:style w:type="paragraph" w:styleId="6">
    <w:name w:val="heading 6"/>
    <w:basedOn w:val="a"/>
    <w:next w:val="a"/>
    <w:link w:val="60"/>
    <w:qFormat/>
    <w:pPr>
      <w:keepNext/>
      <w:keepLines/>
      <w:widowControl/>
      <w:tabs>
        <w:tab w:val="left" w:pos="1440"/>
      </w:tabs>
      <w:spacing w:before="240" w:after="64" w:line="319" w:lineRule="auto"/>
      <w:ind w:left="1152" w:hanging="1152"/>
      <w:jc w:val="left"/>
      <w:outlineLvl w:val="5"/>
    </w:pPr>
    <w:rPr>
      <w:rFonts w:ascii="Arial" w:eastAsia="黑体" w:hAnsi="Arial"/>
      <w:b/>
      <w:kern w:val="0"/>
      <w:sz w:val="24"/>
      <w:szCs w:val="20"/>
    </w:rPr>
  </w:style>
  <w:style w:type="paragraph" w:styleId="7">
    <w:name w:val="heading 7"/>
    <w:basedOn w:val="a"/>
    <w:next w:val="a"/>
    <w:link w:val="70"/>
    <w:qFormat/>
    <w:pPr>
      <w:keepNext/>
      <w:keepLines/>
      <w:widowControl/>
      <w:tabs>
        <w:tab w:val="left" w:pos="2520"/>
      </w:tabs>
      <w:spacing w:before="240" w:after="64" w:line="319" w:lineRule="auto"/>
      <w:ind w:left="1296" w:hanging="1296"/>
      <w:jc w:val="left"/>
      <w:outlineLvl w:val="6"/>
    </w:pPr>
    <w:rPr>
      <w:b/>
      <w:kern w:val="0"/>
      <w:sz w:val="24"/>
      <w:szCs w:val="20"/>
    </w:rPr>
  </w:style>
  <w:style w:type="paragraph" w:styleId="8">
    <w:name w:val="heading 8"/>
    <w:basedOn w:val="a"/>
    <w:next w:val="a"/>
    <w:link w:val="80"/>
    <w:qFormat/>
    <w:pPr>
      <w:keepNext/>
      <w:keepLines/>
      <w:widowControl/>
      <w:tabs>
        <w:tab w:val="left" w:pos="1440"/>
      </w:tabs>
      <w:spacing w:before="240" w:after="64" w:line="319" w:lineRule="auto"/>
      <w:ind w:left="1440" w:hanging="1440"/>
      <w:jc w:val="left"/>
      <w:outlineLvl w:val="7"/>
    </w:pPr>
    <w:rPr>
      <w:rFonts w:ascii="Arial" w:eastAsia="黑体" w:hAnsi="Arial"/>
      <w:kern w:val="0"/>
      <w:sz w:val="24"/>
      <w:szCs w:val="20"/>
    </w:rPr>
  </w:style>
  <w:style w:type="paragraph" w:styleId="9">
    <w:name w:val="heading 9"/>
    <w:basedOn w:val="a"/>
    <w:next w:val="a"/>
    <w:link w:val="90"/>
    <w:qFormat/>
    <w:pPr>
      <w:keepNext/>
      <w:keepLines/>
      <w:widowControl/>
      <w:tabs>
        <w:tab w:val="left" w:pos="1584"/>
      </w:tabs>
      <w:spacing w:before="240" w:after="64" w:line="319" w:lineRule="auto"/>
      <w:ind w:left="1584" w:hanging="1584"/>
      <w:jc w:val="left"/>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qFormat/>
    <w:pPr>
      <w:ind w:leftChars="1200" w:left="2520"/>
    </w:pPr>
  </w:style>
  <w:style w:type="paragraph" w:styleId="a3">
    <w:name w:val="Normal Indent"/>
    <w:basedOn w:val="a"/>
    <w:qFormat/>
    <w:pPr>
      <w:ind w:firstLineChars="200" w:firstLine="420"/>
    </w:pPr>
  </w:style>
  <w:style w:type="paragraph" w:styleId="a4">
    <w:name w:val="caption"/>
    <w:basedOn w:val="a"/>
    <w:next w:val="a"/>
    <w:qFormat/>
    <w:rPr>
      <w:rFonts w:ascii="Cambria" w:eastAsia="黑体" w:hAnsi="Cambria"/>
      <w:sz w:val="20"/>
      <w:szCs w:val="20"/>
    </w:rPr>
  </w:style>
  <w:style w:type="paragraph" w:styleId="a5">
    <w:name w:val="List Bullet"/>
    <w:basedOn w:val="a"/>
    <w:qFormat/>
    <w:pPr>
      <w:ind w:left="384" w:hangingChars="160" w:hanging="384"/>
    </w:pPr>
    <w:rPr>
      <w:sz w:val="24"/>
    </w:rPr>
  </w:style>
  <w:style w:type="paragraph" w:styleId="a6">
    <w:name w:val="Document Map"/>
    <w:basedOn w:val="a"/>
    <w:link w:val="a7"/>
    <w:qFormat/>
    <w:pPr>
      <w:shd w:val="clear" w:color="auto" w:fill="000080"/>
    </w:pPr>
    <w:rPr>
      <w:szCs w:val="20"/>
      <w:shd w:val="clear" w:color="auto" w:fill="000080"/>
    </w:rPr>
  </w:style>
  <w:style w:type="paragraph" w:styleId="a8">
    <w:name w:val="toa heading"/>
    <w:basedOn w:val="a"/>
    <w:next w:val="a"/>
    <w:qFormat/>
    <w:pPr>
      <w:spacing w:before="120"/>
    </w:pPr>
    <w:rPr>
      <w:rFonts w:ascii="Arial" w:hAnsi="Arial" w:cs="Arial"/>
      <w:sz w:val="24"/>
    </w:rPr>
  </w:style>
  <w:style w:type="paragraph" w:styleId="a9">
    <w:name w:val="annotation text"/>
    <w:basedOn w:val="a"/>
    <w:link w:val="aa"/>
    <w:qFormat/>
    <w:pPr>
      <w:jc w:val="left"/>
    </w:pPr>
  </w:style>
  <w:style w:type="paragraph" w:styleId="31">
    <w:name w:val="Body Text 3"/>
    <w:basedOn w:val="a"/>
    <w:qFormat/>
    <w:rPr>
      <w:rFonts w:ascii="宋体"/>
      <w:sz w:val="24"/>
      <w:szCs w:val="20"/>
    </w:rPr>
  </w:style>
  <w:style w:type="paragraph" w:styleId="ab">
    <w:name w:val="Body Text"/>
    <w:basedOn w:val="a"/>
    <w:next w:val="21"/>
    <w:link w:val="ac"/>
    <w:qFormat/>
    <w:pPr>
      <w:spacing w:after="120"/>
    </w:pPr>
    <w:rPr>
      <w:szCs w:val="20"/>
    </w:rPr>
  </w:style>
  <w:style w:type="paragraph" w:styleId="21">
    <w:name w:val="Body Text 2"/>
    <w:basedOn w:val="a"/>
    <w:next w:val="ab"/>
    <w:link w:val="22"/>
    <w:qFormat/>
    <w:pPr>
      <w:spacing w:after="120" w:line="480" w:lineRule="auto"/>
    </w:pPr>
    <w:rPr>
      <w:szCs w:val="20"/>
    </w:rPr>
  </w:style>
  <w:style w:type="paragraph" w:styleId="ad">
    <w:name w:val="Body Text Indent"/>
    <w:basedOn w:val="a"/>
    <w:link w:val="ae"/>
    <w:qFormat/>
    <w:pPr>
      <w:spacing w:after="120"/>
      <w:ind w:leftChars="200" w:left="420"/>
    </w:pPr>
    <w:rPr>
      <w:szCs w:val="20"/>
    </w:rPr>
  </w:style>
  <w:style w:type="paragraph" w:styleId="41">
    <w:name w:val="index 4"/>
    <w:basedOn w:val="a"/>
    <w:next w:val="a"/>
    <w:qFormat/>
    <w:pPr>
      <w:ind w:leftChars="600" w:left="600"/>
    </w:pPr>
  </w:style>
  <w:style w:type="paragraph" w:styleId="TOC5">
    <w:name w:val="toc 5"/>
    <w:basedOn w:val="a"/>
    <w:next w:val="a"/>
    <w:uiPriority w:val="39"/>
    <w:qFormat/>
    <w:pPr>
      <w:ind w:leftChars="800" w:left="1680"/>
    </w:pPr>
  </w:style>
  <w:style w:type="paragraph" w:styleId="TOC3">
    <w:name w:val="toc 3"/>
    <w:basedOn w:val="a"/>
    <w:next w:val="a"/>
    <w:uiPriority w:val="39"/>
    <w:qFormat/>
    <w:pPr>
      <w:tabs>
        <w:tab w:val="right" w:leader="dot" w:pos="8315"/>
      </w:tabs>
      <w:spacing w:line="360" w:lineRule="auto"/>
      <w:ind w:leftChars="400" w:left="840"/>
    </w:pPr>
    <w:rPr>
      <w:sz w:val="24"/>
    </w:rPr>
  </w:style>
  <w:style w:type="paragraph" w:styleId="af">
    <w:name w:val="Plain Text"/>
    <w:basedOn w:val="a"/>
    <w:link w:val="af0"/>
    <w:qFormat/>
    <w:rPr>
      <w:rFonts w:ascii="宋体" w:hAnsi="Courier New"/>
      <w:szCs w:val="20"/>
    </w:rPr>
  </w:style>
  <w:style w:type="paragraph" w:styleId="TOC8">
    <w:name w:val="toc 8"/>
    <w:basedOn w:val="a"/>
    <w:next w:val="a"/>
    <w:uiPriority w:val="39"/>
    <w:qFormat/>
    <w:pPr>
      <w:ind w:leftChars="1400" w:left="2940"/>
    </w:pPr>
  </w:style>
  <w:style w:type="paragraph" w:styleId="af1">
    <w:name w:val="Date"/>
    <w:basedOn w:val="a"/>
    <w:next w:val="a"/>
    <w:link w:val="af2"/>
    <w:qFormat/>
    <w:rPr>
      <w:sz w:val="24"/>
      <w:szCs w:val="20"/>
    </w:rPr>
  </w:style>
  <w:style w:type="paragraph" w:styleId="23">
    <w:name w:val="Body Text Indent 2"/>
    <w:basedOn w:val="a"/>
    <w:link w:val="24"/>
    <w:qFormat/>
    <w:pPr>
      <w:adjustRightInd w:val="0"/>
      <w:snapToGrid w:val="0"/>
      <w:spacing w:line="420" w:lineRule="auto"/>
      <w:ind w:firstLine="577"/>
      <w:textAlignment w:val="baseline"/>
    </w:pPr>
    <w:rPr>
      <w:spacing w:val="4"/>
      <w:kern w:val="0"/>
      <w:sz w:val="28"/>
      <w:szCs w:val="20"/>
    </w:rPr>
  </w:style>
  <w:style w:type="paragraph" w:styleId="af3">
    <w:name w:val="Balloon Text"/>
    <w:basedOn w:val="a"/>
    <w:link w:val="af4"/>
    <w:qFormat/>
    <w:rPr>
      <w:sz w:val="18"/>
      <w:szCs w:val="20"/>
    </w:rPr>
  </w:style>
  <w:style w:type="paragraph" w:styleId="af5">
    <w:name w:val="footer"/>
    <w:basedOn w:val="a"/>
    <w:link w:val="af6"/>
    <w:qFormat/>
    <w:pPr>
      <w:tabs>
        <w:tab w:val="center" w:pos="4153"/>
        <w:tab w:val="right" w:pos="8306"/>
      </w:tabs>
      <w:snapToGrid w:val="0"/>
      <w:jc w:val="left"/>
    </w:pPr>
    <w:rPr>
      <w:sz w:val="18"/>
      <w:szCs w:val="18"/>
    </w:rPr>
  </w:style>
  <w:style w:type="paragraph" w:styleId="af7">
    <w:name w:val="header"/>
    <w:basedOn w:val="a"/>
    <w:link w:val="af8"/>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296"/>
      </w:tabs>
      <w:spacing w:line="360" w:lineRule="auto"/>
      <w:ind w:rightChars="349" w:right="733"/>
      <w:jc w:val="center"/>
    </w:pPr>
    <w:rPr>
      <w:sz w:val="28"/>
    </w:rPr>
  </w:style>
  <w:style w:type="paragraph" w:styleId="TOC4">
    <w:name w:val="toc 4"/>
    <w:basedOn w:val="a"/>
    <w:next w:val="a"/>
    <w:uiPriority w:val="39"/>
    <w:qFormat/>
    <w:pPr>
      <w:ind w:leftChars="600" w:left="1260"/>
    </w:pPr>
  </w:style>
  <w:style w:type="paragraph" w:styleId="af9">
    <w:name w:val="Subtitle"/>
    <w:basedOn w:val="a"/>
    <w:next w:val="a"/>
    <w:link w:val="afa"/>
    <w:qFormat/>
    <w:pPr>
      <w:spacing w:before="240" w:after="60" w:line="312" w:lineRule="auto"/>
      <w:jc w:val="center"/>
      <w:outlineLvl w:val="1"/>
    </w:pPr>
    <w:rPr>
      <w:rFonts w:ascii="Cambria" w:hAnsi="Cambria"/>
      <w:b/>
      <w:bCs/>
      <w:kern w:val="28"/>
      <w:sz w:val="32"/>
      <w:szCs w:val="32"/>
    </w:rPr>
  </w:style>
  <w:style w:type="paragraph" w:styleId="TOC6">
    <w:name w:val="toc 6"/>
    <w:basedOn w:val="a"/>
    <w:next w:val="a"/>
    <w:uiPriority w:val="39"/>
    <w:qFormat/>
    <w:pPr>
      <w:ind w:leftChars="1000" w:left="2100"/>
    </w:pPr>
  </w:style>
  <w:style w:type="paragraph" w:styleId="32">
    <w:name w:val="Body Text Indent 3"/>
    <w:basedOn w:val="a"/>
    <w:qFormat/>
    <w:pPr>
      <w:spacing w:after="120"/>
      <w:ind w:leftChars="200" w:left="420"/>
    </w:pPr>
    <w:rPr>
      <w:sz w:val="16"/>
      <w:szCs w:val="20"/>
    </w:rPr>
  </w:style>
  <w:style w:type="paragraph" w:styleId="TOC2">
    <w:name w:val="toc 2"/>
    <w:basedOn w:val="a"/>
    <w:next w:val="a"/>
    <w:uiPriority w:val="39"/>
    <w:qFormat/>
    <w:pPr>
      <w:tabs>
        <w:tab w:val="right" w:leader="dot" w:pos="8301"/>
      </w:tabs>
      <w:spacing w:line="360" w:lineRule="auto"/>
      <w:ind w:leftChars="200" w:left="420"/>
    </w:pPr>
    <w:rPr>
      <w:sz w:val="24"/>
    </w:rPr>
  </w:style>
  <w:style w:type="paragraph" w:styleId="TOC9">
    <w:name w:val="toc 9"/>
    <w:basedOn w:val="a"/>
    <w:next w:val="a"/>
    <w:uiPriority w:val="39"/>
    <w:qFormat/>
    <w:pPr>
      <w:ind w:leftChars="1600" w:left="336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0"/>
    </w:rPr>
  </w:style>
  <w:style w:type="paragraph" w:styleId="afb">
    <w:name w:val="Normal (Web)"/>
    <w:basedOn w:val="a"/>
    <w:next w:val="af"/>
    <w:qFormat/>
    <w:pPr>
      <w:widowControl/>
      <w:spacing w:before="100" w:beforeAutospacing="1" w:after="100" w:afterAutospacing="1"/>
      <w:jc w:val="left"/>
    </w:pPr>
    <w:rPr>
      <w:rFonts w:ascii="宋体" w:hAnsi="宋体"/>
      <w:kern w:val="0"/>
      <w:sz w:val="24"/>
      <w:szCs w:val="20"/>
    </w:rPr>
  </w:style>
  <w:style w:type="paragraph" w:styleId="11">
    <w:name w:val="index 1"/>
    <w:basedOn w:val="a"/>
    <w:next w:val="a"/>
    <w:qFormat/>
    <w:pPr>
      <w:spacing w:line="220" w:lineRule="exact"/>
      <w:jc w:val="center"/>
    </w:pPr>
    <w:rPr>
      <w:rFonts w:ascii="仿宋_GB2312" w:eastAsia="仿宋_GB2312"/>
      <w:szCs w:val="20"/>
    </w:rPr>
  </w:style>
  <w:style w:type="paragraph" w:styleId="afc">
    <w:name w:val="Title"/>
    <w:basedOn w:val="a"/>
    <w:link w:val="afd"/>
    <w:qFormat/>
    <w:pPr>
      <w:adjustRightInd w:val="0"/>
      <w:spacing w:before="240" w:after="60" w:line="420" w:lineRule="atLeast"/>
      <w:jc w:val="center"/>
      <w:textAlignment w:val="baseline"/>
      <w:outlineLvl w:val="0"/>
    </w:pPr>
    <w:rPr>
      <w:rFonts w:ascii="Arial" w:hAnsi="Arial"/>
      <w:b/>
      <w:kern w:val="0"/>
      <w:sz w:val="32"/>
      <w:szCs w:val="20"/>
    </w:rPr>
  </w:style>
  <w:style w:type="paragraph" w:styleId="afe">
    <w:name w:val="annotation subject"/>
    <w:basedOn w:val="a9"/>
    <w:next w:val="a9"/>
    <w:link w:val="aff"/>
    <w:qFormat/>
    <w:rPr>
      <w:b/>
      <w:bCs/>
      <w:szCs w:val="20"/>
    </w:rPr>
  </w:style>
  <w:style w:type="paragraph" w:styleId="aff0">
    <w:name w:val="Body Text First Indent"/>
    <w:basedOn w:val="ab"/>
    <w:next w:val="25"/>
    <w:unhideWhenUsed/>
    <w:qFormat/>
    <w:pPr>
      <w:ind w:firstLine="420"/>
    </w:pPr>
    <w:rPr>
      <w:rFonts w:eastAsia="楷体_GB2312"/>
      <w:sz w:val="32"/>
    </w:rPr>
  </w:style>
  <w:style w:type="paragraph" w:styleId="25">
    <w:name w:val="Body Text First Indent 2"/>
    <w:basedOn w:val="ad"/>
    <w:next w:val="a"/>
    <w:qFormat/>
    <w:pPr>
      <w:ind w:firstLineChars="200" w:firstLine="420"/>
    </w:pPr>
    <w:rPr>
      <w:szCs w:val="21"/>
    </w:rPr>
  </w:style>
  <w:style w:type="table" w:styleId="aff1">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22"/>
    <w:qFormat/>
    <w:rPr>
      <w:b/>
      <w:bCs/>
    </w:rPr>
  </w:style>
  <w:style w:type="character" w:styleId="aff3">
    <w:name w:val="page number"/>
    <w:basedOn w:val="a0"/>
    <w:qFormat/>
  </w:style>
  <w:style w:type="character" w:styleId="aff4">
    <w:name w:val="FollowedHyperlink"/>
    <w:qFormat/>
    <w:rPr>
      <w:color w:val="800080"/>
      <w:u w:val="single"/>
    </w:rPr>
  </w:style>
  <w:style w:type="character" w:styleId="aff5">
    <w:name w:val="Emphasis"/>
    <w:uiPriority w:val="20"/>
    <w:qFormat/>
    <w:rPr>
      <w:i/>
      <w:iCs/>
    </w:rPr>
  </w:style>
  <w:style w:type="character" w:styleId="aff6">
    <w:name w:val="Hyperlink"/>
    <w:uiPriority w:val="99"/>
    <w:qFormat/>
    <w:rPr>
      <w:color w:val="0000FF"/>
      <w:u w:val="single"/>
    </w:rPr>
  </w:style>
  <w:style w:type="character" w:styleId="aff7">
    <w:name w:val="annotation reference"/>
    <w:qFormat/>
    <w:rPr>
      <w:sz w:val="21"/>
    </w:rPr>
  </w:style>
  <w:style w:type="character" w:customStyle="1" w:styleId="3Char">
    <w:name w:val="标题 3 Char"/>
    <w:qFormat/>
    <w:rPr>
      <w:rFonts w:eastAsia="宋体"/>
      <w:b/>
      <w:kern w:val="2"/>
      <w:sz w:val="24"/>
      <w:lang w:val="en-US" w:eastAsia="zh-CN" w:bidi="ar-SA"/>
    </w:rPr>
  </w:style>
  <w:style w:type="paragraph" w:customStyle="1" w:styleId="Style107">
    <w:name w:val="_Style 107"/>
    <w:basedOn w:val="a"/>
    <w:qFormat/>
    <w:rPr>
      <w:rFonts w:ascii="Tahoma" w:hAnsi="Tahoma"/>
      <w:sz w:val="24"/>
      <w:szCs w:val="20"/>
    </w:rPr>
  </w:style>
  <w:style w:type="character" w:customStyle="1" w:styleId="ac">
    <w:name w:val="正文文本 字符"/>
    <w:link w:val="ab"/>
    <w:qFormat/>
    <w:rPr>
      <w:kern w:val="2"/>
      <w:sz w:val="21"/>
      <w:lang w:bidi="ar-SA"/>
    </w:rPr>
  </w:style>
  <w:style w:type="character" w:customStyle="1" w:styleId="10">
    <w:name w:val="标题 1 字符"/>
    <w:link w:val="1"/>
    <w:qFormat/>
    <w:rPr>
      <w:rFonts w:eastAsia="宋体"/>
      <w:b/>
      <w:bCs/>
      <w:kern w:val="44"/>
      <w:sz w:val="44"/>
      <w:szCs w:val="44"/>
      <w:lang w:val="en-US" w:eastAsia="zh-CN" w:bidi="ar-SA"/>
    </w:rPr>
  </w:style>
  <w:style w:type="character" w:customStyle="1" w:styleId="20">
    <w:name w:val="标题 2 字符"/>
    <w:link w:val="2"/>
    <w:qFormat/>
    <w:rPr>
      <w:rFonts w:ascii="Arial" w:eastAsia="黑体" w:hAnsi="Arial"/>
      <w:b/>
      <w:bCs/>
      <w:kern w:val="2"/>
      <w:sz w:val="32"/>
      <w:szCs w:val="32"/>
      <w:lang w:val="en-US" w:eastAsia="zh-CN" w:bidi="ar-SA"/>
    </w:rPr>
  </w:style>
  <w:style w:type="character" w:customStyle="1" w:styleId="30">
    <w:name w:val="标题 3 字符"/>
    <w:link w:val="3"/>
    <w:qFormat/>
    <w:rPr>
      <w:rFonts w:eastAsia="宋体"/>
      <w:b/>
      <w:bCs/>
      <w:kern w:val="2"/>
      <w:sz w:val="32"/>
      <w:szCs w:val="32"/>
      <w:lang w:val="en-US" w:eastAsia="zh-CN" w:bidi="ar-SA"/>
    </w:rPr>
  </w:style>
  <w:style w:type="character" w:customStyle="1" w:styleId="40">
    <w:name w:val="标题 4 字符"/>
    <w:link w:val="4"/>
    <w:qFormat/>
    <w:rPr>
      <w:rFonts w:ascii="Arial" w:eastAsia="黑体" w:hAnsi="Arial"/>
      <w:b/>
      <w:kern w:val="2"/>
      <w:sz w:val="28"/>
      <w:lang w:val="en-US" w:eastAsia="zh-CN" w:bidi="ar-SA"/>
    </w:rPr>
  </w:style>
  <w:style w:type="character" w:customStyle="1" w:styleId="50">
    <w:name w:val="标题 5 字符"/>
    <w:link w:val="5"/>
    <w:qFormat/>
    <w:rPr>
      <w:rFonts w:eastAsia="宋体"/>
      <w:b/>
      <w:sz w:val="28"/>
      <w:lang w:val="en-US" w:eastAsia="zh-CN" w:bidi="ar-SA"/>
    </w:rPr>
  </w:style>
  <w:style w:type="character" w:customStyle="1" w:styleId="60">
    <w:name w:val="标题 6 字符"/>
    <w:link w:val="6"/>
    <w:qFormat/>
    <w:rPr>
      <w:rFonts w:ascii="Arial" w:eastAsia="黑体" w:hAnsi="Arial"/>
      <w:b/>
      <w:sz w:val="24"/>
      <w:lang w:val="en-US" w:eastAsia="zh-CN" w:bidi="ar-SA"/>
    </w:rPr>
  </w:style>
  <w:style w:type="character" w:customStyle="1" w:styleId="70">
    <w:name w:val="标题 7 字符"/>
    <w:link w:val="7"/>
    <w:qFormat/>
    <w:rPr>
      <w:rFonts w:eastAsia="宋体"/>
      <w:b/>
      <w:sz w:val="24"/>
      <w:lang w:val="en-US" w:eastAsia="zh-CN" w:bidi="ar-SA"/>
    </w:rPr>
  </w:style>
  <w:style w:type="character" w:customStyle="1" w:styleId="80">
    <w:name w:val="标题 8 字符"/>
    <w:link w:val="8"/>
    <w:qFormat/>
    <w:rPr>
      <w:rFonts w:ascii="Arial" w:eastAsia="黑体" w:hAnsi="Arial"/>
      <w:sz w:val="24"/>
      <w:lang w:val="en-US" w:eastAsia="zh-CN" w:bidi="ar-SA"/>
    </w:rPr>
  </w:style>
  <w:style w:type="character" w:customStyle="1" w:styleId="90">
    <w:name w:val="标题 9 字符"/>
    <w:link w:val="9"/>
    <w:qFormat/>
    <w:rPr>
      <w:rFonts w:ascii="Arial" w:eastAsia="黑体" w:hAnsi="Arial"/>
      <w:sz w:val="21"/>
      <w:lang w:val="en-US" w:eastAsia="zh-CN" w:bidi="ar-SA"/>
    </w:rPr>
  </w:style>
  <w:style w:type="character" w:customStyle="1" w:styleId="a7">
    <w:name w:val="文档结构图 字符"/>
    <w:link w:val="a6"/>
    <w:qFormat/>
    <w:rPr>
      <w:kern w:val="2"/>
      <w:sz w:val="21"/>
      <w:shd w:val="clear" w:color="auto" w:fill="000080"/>
      <w:lang w:bidi="ar-SA"/>
    </w:rPr>
  </w:style>
  <w:style w:type="character" w:customStyle="1" w:styleId="aa">
    <w:name w:val="批注文字 字符"/>
    <w:link w:val="a9"/>
    <w:qFormat/>
    <w:rPr>
      <w:rFonts w:eastAsia="宋体"/>
      <w:kern w:val="2"/>
      <w:sz w:val="21"/>
      <w:szCs w:val="24"/>
      <w:lang w:val="en-US" w:eastAsia="zh-CN" w:bidi="ar-SA"/>
    </w:rPr>
  </w:style>
  <w:style w:type="character" w:customStyle="1" w:styleId="ae">
    <w:name w:val="正文文本缩进 字符"/>
    <w:link w:val="ad"/>
    <w:qFormat/>
    <w:rPr>
      <w:rFonts w:eastAsia="宋体"/>
      <w:kern w:val="2"/>
      <w:sz w:val="21"/>
      <w:lang w:val="en-US" w:eastAsia="zh-CN" w:bidi="ar-SA"/>
    </w:rPr>
  </w:style>
  <w:style w:type="character" w:customStyle="1" w:styleId="af0">
    <w:name w:val="纯文本 字符"/>
    <w:link w:val="af"/>
    <w:qFormat/>
    <w:rPr>
      <w:rFonts w:ascii="宋体" w:eastAsia="宋体" w:hAnsi="Courier New"/>
      <w:kern w:val="2"/>
      <w:sz w:val="21"/>
      <w:lang w:val="en-US" w:eastAsia="zh-CN" w:bidi="ar-SA"/>
    </w:rPr>
  </w:style>
  <w:style w:type="character" w:customStyle="1" w:styleId="af2">
    <w:name w:val="日期 字符"/>
    <w:link w:val="af1"/>
    <w:qFormat/>
    <w:rPr>
      <w:kern w:val="2"/>
      <w:sz w:val="24"/>
      <w:lang w:bidi="ar-SA"/>
    </w:rPr>
  </w:style>
  <w:style w:type="character" w:customStyle="1" w:styleId="24">
    <w:name w:val="正文文本缩进 2 字符"/>
    <w:link w:val="23"/>
    <w:semiHidden/>
    <w:qFormat/>
    <w:locked/>
    <w:rPr>
      <w:rFonts w:eastAsia="宋体"/>
      <w:spacing w:val="4"/>
      <w:sz w:val="28"/>
      <w:lang w:val="en-US" w:eastAsia="zh-CN" w:bidi="ar-SA"/>
    </w:rPr>
  </w:style>
  <w:style w:type="character" w:customStyle="1" w:styleId="af4">
    <w:name w:val="批注框文本 字符"/>
    <w:link w:val="af3"/>
    <w:qFormat/>
    <w:rPr>
      <w:kern w:val="2"/>
      <w:sz w:val="18"/>
      <w:lang w:bidi="ar-SA"/>
    </w:rPr>
  </w:style>
  <w:style w:type="character" w:customStyle="1" w:styleId="af6">
    <w:name w:val="页脚 字符"/>
    <w:link w:val="af5"/>
    <w:qFormat/>
    <w:rPr>
      <w:rFonts w:eastAsia="宋体"/>
      <w:kern w:val="2"/>
      <w:sz w:val="18"/>
      <w:szCs w:val="18"/>
      <w:lang w:val="en-US" w:eastAsia="zh-CN" w:bidi="ar-SA"/>
    </w:rPr>
  </w:style>
  <w:style w:type="character" w:customStyle="1" w:styleId="af8">
    <w:name w:val="页眉 字符"/>
    <w:link w:val="af7"/>
    <w:qFormat/>
    <w:rPr>
      <w:rFonts w:eastAsia="宋体"/>
      <w:kern w:val="2"/>
      <w:sz w:val="18"/>
      <w:szCs w:val="18"/>
      <w:lang w:val="en-US" w:eastAsia="zh-CN" w:bidi="ar-SA"/>
    </w:rPr>
  </w:style>
  <w:style w:type="character" w:customStyle="1" w:styleId="afa">
    <w:name w:val="副标题 字符"/>
    <w:link w:val="af9"/>
    <w:qFormat/>
    <w:rPr>
      <w:rFonts w:ascii="Cambria" w:hAnsi="Cambria"/>
      <w:b/>
      <w:bCs/>
      <w:kern w:val="28"/>
      <w:sz w:val="32"/>
      <w:szCs w:val="32"/>
      <w:lang w:bidi="ar-SA"/>
    </w:rPr>
  </w:style>
  <w:style w:type="character" w:customStyle="1" w:styleId="22">
    <w:name w:val="正文文本 2 字符"/>
    <w:link w:val="21"/>
    <w:qFormat/>
    <w:rPr>
      <w:kern w:val="2"/>
      <w:sz w:val="21"/>
      <w:lang w:bidi="ar-SA"/>
    </w:rPr>
  </w:style>
  <w:style w:type="character" w:customStyle="1" w:styleId="afd">
    <w:name w:val="标题 字符"/>
    <w:link w:val="afc"/>
    <w:qFormat/>
    <w:rPr>
      <w:rFonts w:ascii="Arial" w:hAnsi="Arial"/>
      <w:b/>
      <w:sz w:val="32"/>
      <w:lang w:bidi="ar-SA"/>
    </w:rPr>
  </w:style>
  <w:style w:type="character" w:customStyle="1" w:styleId="aff">
    <w:name w:val="批注主题 字符"/>
    <w:link w:val="afe"/>
    <w:qFormat/>
    <w:rPr>
      <w:b/>
      <w:bCs/>
      <w:kern w:val="2"/>
      <w:sz w:val="21"/>
      <w:lang w:bidi="ar-SA"/>
    </w:rPr>
  </w:style>
  <w:style w:type="paragraph" w:customStyle="1" w:styleId="Char1CharCharCharCharCharChar">
    <w:name w:val="Char1 Char Char Char Char Char Char"/>
    <w:basedOn w:val="a"/>
    <w:qFormat/>
    <w:rPr>
      <w:rFonts w:ascii="Tahoma" w:hAnsi="Tahoma"/>
      <w:sz w:val="24"/>
      <w:szCs w:val="20"/>
    </w:rPr>
  </w:style>
  <w:style w:type="character" w:customStyle="1" w:styleId="Char1">
    <w:name w:val="文档结构图 Char1"/>
    <w:qFormat/>
    <w:rPr>
      <w:rFonts w:ascii="宋体"/>
      <w:kern w:val="2"/>
      <w:sz w:val="18"/>
      <w:szCs w:val="18"/>
    </w:rPr>
  </w:style>
  <w:style w:type="character" w:customStyle="1" w:styleId="1Char1">
    <w:name w:val="普通文字1 Char1"/>
    <w:qFormat/>
    <w:rPr>
      <w:rFonts w:ascii="宋体" w:eastAsia="宋体" w:hAnsi="Courier New"/>
      <w:kern w:val="11"/>
      <w:sz w:val="21"/>
      <w:lang w:val="en-US" w:eastAsia="zh-CN" w:bidi="ar-SA"/>
    </w:rPr>
  </w:style>
  <w:style w:type="character" w:customStyle="1" w:styleId="font161">
    <w:name w:val="font161"/>
    <w:qFormat/>
    <w:rPr>
      <w:b/>
      <w:sz w:val="32"/>
    </w:rPr>
  </w:style>
  <w:style w:type="character" w:customStyle="1" w:styleId="Char3">
    <w:name w:val="引用 Char3"/>
    <w:qFormat/>
    <w:rPr>
      <w:i/>
      <w:color w:val="000000"/>
      <w:kern w:val="2"/>
      <w:sz w:val="21"/>
      <w:lang w:bidi="ar-SA"/>
    </w:rPr>
  </w:style>
  <w:style w:type="character" w:customStyle="1" w:styleId="aff8">
    <w:name w:val="引用 字符"/>
    <w:link w:val="aff9"/>
    <w:qFormat/>
    <w:rPr>
      <w:i/>
      <w:iCs/>
      <w:color w:val="000000"/>
      <w:kern w:val="2"/>
      <w:sz w:val="21"/>
      <w:szCs w:val="22"/>
      <w:lang w:bidi="ar-SA"/>
    </w:rPr>
  </w:style>
  <w:style w:type="paragraph" w:styleId="aff9">
    <w:name w:val="Quote"/>
    <w:basedOn w:val="a"/>
    <w:next w:val="a"/>
    <w:link w:val="aff8"/>
    <w:qFormat/>
    <w:rPr>
      <w:i/>
      <w:iCs/>
      <w:color w:val="000000"/>
      <w:szCs w:val="22"/>
    </w:rPr>
  </w:style>
  <w:style w:type="character" w:customStyle="1" w:styleId="Char">
    <w:name w:val="纯文本 Char"/>
    <w:qFormat/>
    <w:rPr>
      <w:rFonts w:ascii="宋体" w:eastAsia="宋体" w:hAnsi="Courier New" w:cs="Courier New"/>
      <w:kern w:val="2"/>
      <w:sz w:val="21"/>
      <w:szCs w:val="21"/>
      <w:lang w:val="en-US" w:eastAsia="zh-CN" w:bidi="ar-SA"/>
    </w:rPr>
  </w:style>
  <w:style w:type="character" w:customStyle="1" w:styleId="Char10">
    <w:name w:val="引用 Char1"/>
    <w:qFormat/>
    <w:rPr>
      <w:i/>
      <w:iCs/>
      <w:color w:val="000000"/>
      <w:kern w:val="2"/>
      <w:sz w:val="21"/>
    </w:rPr>
  </w:style>
  <w:style w:type="character" w:customStyle="1" w:styleId="textcontents">
    <w:name w:val="textcontents"/>
    <w:qFormat/>
    <w:rPr>
      <w:rFonts w:cs="Times New Roman"/>
    </w:rPr>
  </w:style>
  <w:style w:type="character" w:customStyle="1" w:styleId="Style89">
    <w:name w:val="_Style 89"/>
    <w:qFormat/>
    <w:rPr>
      <w:b/>
      <w:bCs/>
      <w:smallCaps/>
      <w:spacing w:val="5"/>
    </w:rPr>
  </w:style>
  <w:style w:type="character" w:customStyle="1" w:styleId="font01">
    <w:name w:val="font01"/>
    <w:qFormat/>
    <w:rPr>
      <w:rFonts w:ascii="宋体" w:eastAsia="宋体" w:hAnsi="宋体" w:cs="宋体" w:hint="eastAsia"/>
      <w:color w:val="000000"/>
      <w:sz w:val="24"/>
      <w:szCs w:val="24"/>
    </w:rPr>
  </w:style>
  <w:style w:type="character" w:customStyle="1" w:styleId="CharChar32">
    <w:name w:val="Char Char32"/>
    <w:qFormat/>
    <w:rPr>
      <w:rFonts w:ascii="Arial" w:eastAsia="黑体" w:hAnsi="Arial"/>
      <w:b/>
      <w:bCs/>
      <w:kern w:val="2"/>
      <w:sz w:val="32"/>
      <w:szCs w:val="32"/>
      <w:lang w:val="en-US" w:eastAsia="zh-CN" w:bidi="ar-SA"/>
    </w:rPr>
  </w:style>
  <w:style w:type="character" w:customStyle="1" w:styleId="5CharChar">
    <w:name w:val="标题5 Char Char"/>
    <w:link w:val="51"/>
    <w:qFormat/>
    <w:rPr>
      <w:rFonts w:ascii="Arial" w:hAnsi="Arial"/>
      <w:b/>
      <w:bCs/>
      <w:sz w:val="24"/>
      <w:szCs w:val="32"/>
      <w:lang w:bidi="ar-SA"/>
    </w:rPr>
  </w:style>
  <w:style w:type="paragraph" w:customStyle="1" w:styleId="51">
    <w:name w:val="标题5"/>
    <w:basedOn w:val="3"/>
    <w:link w:val="5CharChar"/>
    <w:qFormat/>
    <w:pPr>
      <w:spacing w:line="413" w:lineRule="auto"/>
    </w:pPr>
    <w:rPr>
      <w:rFonts w:ascii="Arial" w:hAnsi="Arial"/>
      <w:kern w:val="0"/>
      <w:sz w:val="24"/>
    </w:rPr>
  </w:style>
  <w:style w:type="character" w:customStyle="1" w:styleId="CharChar33">
    <w:name w:val="Char Char33"/>
    <w:qFormat/>
    <w:rPr>
      <w:rFonts w:eastAsia="宋体"/>
      <w:b/>
      <w:bCs/>
      <w:kern w:val="44"/>
      <w:sz w:val="32"/>
      <w:szCs w:val="44"/>
      <w:lang w:val="en-US" w:eastAsia="zh-CN" w:bidi="ar-SA"/>
    </w:rPr>
  </w:style>
  <w:style w:type="character" w:customStyle="1" w:styleId="BlockquoteCharChar">
    <w:name w:val="Blockquote Char Char"/>
    <w:link w:val="Blockquote"/>
    <w:qFormat/>
    <w:rPr>
      <w:rFonts w:eastAsia="宋体"/>
      <w:sz w:val="24"/>
      <w:lang w:val="en-US" w:eastAsia="zh-CN" w:bidi="ar-SA"/>
    </w:rPr>
  </w:style>
  <w:style w:type="paragraph" w:customStyle="1" w:styleId="Blockquote">
    <w:name w:val="Blockquote"/>
    <w:basedOn w:val="a"/>
    <w:link w:val="BlockquoteCharChar"/>
    <w:qFormat/>
    <w:pPr>
      <w:autoSpaceDE w:val="0"/>
      <w:autoSpaceDN w:val="0"/>
      <w:adjustRightInd w:val="0"/>
      <w:spacing w:before="100" w:after="100"/>
      <w:ind w:left="360" w:right="360"/>
      <w:jc w:val="left"/>
    </w:pPr>
    <w:rPr>
      <w:kern w:val="0"/>
      <w:sz w:val="24"/>
      <w:szCs w:val="20"/>
    </w:rPr>
  </w:style>
  <w:style w:type="character" w:customStyle="1" w:styleId="4CharChar">
    <w:name w:val="标题4 Char Char"/>
    <w:link w:val="42"/>
    <w:qFormat/>
    <w:rPr>
      <w:rFonts w:ascii="Arial" w:hAnsi="Arial"/>
      <w:b/>
      <w:bCs/>
      <w:sz w:val="24"/>
      <w:szCs w:val="32"/>
      <w:lang w:bidi="ar-SA"/>
    </w:rPr>
  </w:style>
  <w:style w:type="paragraph" w:customStyle="1" w:styleId="42">
    <w:name w:val="标题4"/>
    <w:basedOn w:val="2"/>
    <w:next w:val="41"/>
    <w:link w:val="4CharChar"/>
    <w:qFormat/>
    <w:pPr>
      <w:spacing w:line="413" w:lineRule="auto"/>
    </w:pPr>
    <w:rPr>
      <w:rFonts w:eastAsia="宋体"/>
      <w:kern w:val="0"/>
      <w:sz w:val="24"/>
    </w:rPr>
  </w:style>
  <w:style w:type="character" w:customStyle="1" w:styleId="Style99">
    <w:name w:val="_Style 99"/>
    <w:qFormat/>
    <w:rPr>
      <w:i/>
      <w:iCs/>
      <w:color w:val="808080"/>
    </w:rPr>
  </w:style>
  <w:style w:type="character" w:customStyle="1" w:styleId="CharChar3">
    <w:name w:val="Char Char3"/>
    <w:qFormat/>
    <w:rPr>
      <w:rFonts w:ascii="宋体" w:eastAsia="幼圆" w:hAnsi="Courier New"/>
      <w:kern w:val="2"/>
      <w:sz w:val="21"/>
    </w:rPr>
  </w:style>
  <w:style w:type="character" w:customStyle="1" w:styleId="Char11">
    <w:name w:val="副标题 Char1"/>
    <w:qFormat/>
    <w:rPr>
      <w:rFonts w:ascii="Cambria" w:hAnsi="Cambria" w:cs="Times New Roman"/>
      <w:b/>
      <w:bCs/>
      <w:kern w:val="28"/>
      <w:sz w:val="32"/>
      <w:szCs w:val="32"/>
    </w:rPr>
  </w:style>
  <w:style w:type="character" w:customStyle="1" w:styleId="p21">
    <w:name w:val="p21"/>
    <w:qFormat/>
    <w:rPr>
      <w:color w:val="000000"/>
      <w:sz w:val="24"/>
      <w:szCs w:val="24"/>
    </w:rPr>
  </w:style>
  <w:style w:type="character" w:customStyle="1" w:styleId="Style103">
    <w:name w:val="_Style 103"/>
    <w:qFormat/>
    <w:rPr>
      <w:b/>
      <w:bCs/>
      <w:smallCaps/>
      <w:color w:val="C0504D"/>
      <w:spacing w:val="5"/>
      <w:u w:val="single"/>
    </w:rPr>
  </w:style>
  <w:style w:type="character" w:customStyle="1" w:styleId="1Char">
    <w:name w:val="普通文字1 Char"/>
    <w:qFormat/>
    <w:rPr>
      <w:rFonts w:ascii="宋体" w:eastAsia="宋体" w:hAnsi="Courier New" w:cs="Courier New"/>
      <w:kern w:val="2"/>
      <w:sz w:val="21"/>
      <w:szCs w:val="21"/>
      <w:lang w:val="en-US" w:eastAsia="zh-CN" w:bidi="ar-SA"/>
    </w:rPr>
  </w:style>
  <w:style w:type="character" w:customStyle="1" w:styleId="apple-converted-space">
    <w:name w:val="apple-converted-space"/>
    <w:basedOn w:val="a0"/>
    <w:qFormat/>
  </w:style>
  <w:style w:type="character" w:customStyle="1" w:styleId="CharChar8">
    <w:name w:val="Char Char8"/>
    <w:qFormat/>
    <w:rPr>
      <w:rFonts w:eastAsia="宋体"/>
      <w:kern w:val="2"/>
      <w:sz w:val="21"/>
      <w:lang w:val="en-US" w:eastAsia="zh-CN" w:bidi="ar-SA"/>
    </w:rPr>
  </w:style>
  <w:style w:type="character" w:customStyle="1" w:styleId="Char30">
    <w:name w:val="明显引用 Char3"/>
    <w:qFormat/>
    <w:rPr>
      <w:b/>
      <w:i/>
      <w:color w:val="4F81BD"/>
      <w:kern w:val="2"/>
      <w:sz w:val="21"/>
      <w:lang w:bidi="ar-SA"/>
    </w:rPr>
  </w:style>
  <w:style w:type="character" w:customStyle="1" w:styleId="Style108">
    <w:name w:val="_Style 108"/>
    <w:uiPriority w:val="99"/>
    <w:unhideWhenUsed/>
    <w:qFormat/>
    <w:rPr>
      <w:color w:val="605E5C"/>
      <w:shd w:val="clear" w:color="auto" w:fill="E1DFDD"/>
    </w:rPr>
  </w:style>
  <w:style w:type="character" w:customStyle="1" w:styleId="Char2">
    <w:name w:val="副标题 Char2"/>
    <w:qFormat/>
    <w:rPr>
      <w:rFonts w:ascii="Cambria" w:hAnsi="Cambria" w:cs="Times New Roman"/>
      <w:b/>
      <w:bCs/>
      <w:kern w:val="28"/>
      <w:sz w:val="32"/>
      <w:szCs w:val="32"/>
    </w:rPr>
  </w:style>
  <w:style w:type="character" w:customStyle="1" w:styleId="CharChar16">
    <w:name w:val="Char Char16"/>
    <w:qFormat/>
    <w:rPr>
      <w:rFonts w:ascii="Arial" w:eastAsia="黑体" w:hAnsi="Arial"/>
      <w:b/>
      <w:bCs/>
      <w:kern w:val="2"/>
      <w:sz w:val="32"/>
      <w:szCs w:val="32"/>
      <w:lang w:val="en-US" w:eastAsia="zh-CN" w:bidi="ar-SA"/>
    </w:rPr>
  </w:style>
  <w:style w:type="character" w:customStyle="1" w:styleId="5Char">
    <w:name w:val="标题 5 Char"/>
    <w:qFormat/>
    <w:rPr>
      <w:rFonts w:ascii="Calibri" w:eastAsia="宋体" w:hAnsi="Calibri"/>
      <w:b/>
      <w:kern w:val="2"/>
      <w:sz w:val="28"/>
      <w:szCs w:val="20"/>
    </w:rPr>
  </w:style>
  <w:style w:type="character" w:customStyle="1" w:styleId="Style112">
    <w:name w:val="_Style 112"/>
    <w:qFormat/>
    <w:rPr>
      <w:b/>
      <w:bCs/>
      <w:i/>
      <w:iCs/>
      <w:color w:val="4F81BD"/>
    </w:rPr>
  </w:style>
  <w:style w:type="character" w:customStyle="1" w:styleId="Char31">
    <w:name w:val="正文文本 Char3"/>
    <w:qFormat/>
    <w:rPr>
      <w:kern w:val="2"/>
      <w:sz w:val="21"/>
      <w:szCs w:val="24"/>
    </w:rPr>
  </w:style>
  <w:style w:type="character" w:customStyle="1" w:styleId="z-">
    <w:name w:val="z-窗体顶端 字符"/>
    <w:link w:val="Style115"/>
    <w:qFormat/>
    <w:rPr>
      <w:rFonts w:ascii="Arial" w:hAnsi="Arial"/>
      <w:vanish/>
      <w:sz w:val="16"/>
      <w:szCs w:val="16"/>
      <w:lang w:bidi="ar-SA"/>
    </w:rPr>
  </w:style>
  <w:style w:type="paragraph" w:customStyle="1" w:styleId="Style115">
    <w:name w:val="_Style 115"/>
    <w:basedOn w:val="a"/>
    <w:next w:val="a"/>
    <w:link w:val="z-"/>
    <w:qFormat/>
    <w:pPr>
      <w:widowControl/>
      <w:pBdr>
        <w:bottom w:val="single" w:sz="6" w:space="1" w:color="auto"/>
      </w:pBdr>
      <w:jc w:val="center"/>
    </w:pPr>
    <w:rPr>
      <w:rFonts w:ascii="Arial" w:hAnsi="Arial"/>
      <w:vanish/>
      <w:kern w:val="0"/>
      <w:sz w:val="16"/>
      <w:szCs w:val="16"/>
    </w:rPr>
  </w:style>
  <w:style w:type="character" w:customStyle="1" w:styleId="Char32">
    <w:name w:val="批注主题 Char3"/>
    <w:qFormat/>
    <w:rPr>
      <w:rFonts w:ascii="Arial" w:eastAsia="宋体" w:hAnsi="Arial"/>
      <w:b/>
      <w:bCs/>
      <w:kern w:val="2"/>
      <w:sz w:val="21"/>
      <w:szCs w:val="24"/>
      <w:lang w:val="en-US" w:eastAsia="zh-CN" w:bidi="ar-SA"/>
    </w:rPr>
  </w:style>
  <w:style w:type="character" w:customStyle="1" w:styleId="CharChar17">
    <w:name w:val="Char Char17"/>
    <w:qFormat/>
    <w:rPr>
      <w:rFonts w:ascii="Arial" w:eastAsia="黑体" w:hAnsi="Arial"/>
      <w:b/>
      <w:bCs/>
      <w:kern w:val="2"/>
      <w:sz w:val="32"/>
      <w:szCs w:val="32"/>
      <w:lang w:val="en-US" w:eastAsia="zh-CN" w:bidi="ar-SA"/>
    </w:rPr>
  </w:style>
  <w:style w:type="character" w:customStyle="1" w:styleId="Char20">
    <w:name w:val="引用 Char2"/>
    <w:qFormat/>
    <w:rPr>
      <w:i/>
      <w:iCs/>
      <w:color w:val="000000"/>
      <w:kern w:val="2"/>
      <w:sz w:val="21"/>
      <w:szCs w:val="24"/>
    </w:rPr>
  </w:style>
  <w:style w:type="character" w:customStyle="1" w:styleId="CharChar">
    <w:name w:val="批注文字 Char Char"/>
    <w:qFormat/>
    <w:rPr>
      <w:rFonts w:ascii="宋体" w:eastAsia="宋体" w:hAnsi="Times New Roman" w:cs="Times New Roman"/>
      <w:sz w:val="28"/>
      <w:szCs w:val="20"/>
    </w:rPr>
  </w:style>
  <w:style w:type="character" w:customStyle="1" w:styleId="Char12">
    <w:name w:val="日期 Char1"/>
    <w:qFormat/>
    <w:rPr>
      <w:kern w:val="2"/>
      <w:sz w:val="21"/>
      <w:szCs w:val="22"/>
    </w:rPr>
  </w:style>
  <w:style w:type="character" w:customStyle="1" w:styleId="CharChar6">
    <w:name w:val="Char Char6"/>
    <w:qFormat/>
    <w:rPr>
      <w:kern w:val="2"/>
      <w:sz w:val="18"/>
      <w:szCs w:val="18"/>
    </w:rPr>
  </w:style>
  <w:style w:type="character" w:customStyle="1" w:styleId="CharCharChar">
    <w:name w:val="批注文字 Char Char Char"/>
    <w:qFormat/>
    <w:rPr>
      <w:kern w:val="2"/>
      <w:sz w:val="21"/>
    </w:rPr>
  </w:style>
  <w:style w:type="character" w:customStyle="1" w:styleId="Char13">
    <w:name w:val="批注主题 Char1"/>
    <w:qFormat/>
    <w:rPr>
      <w:b/>
      <w:bCs/>
      <w:kern w:val="2"/>
      <w:sz w:val="21"/>
      <w:szCs w:val="22"/>
    </w:rPr>
  </w:style>
  <w:style w:type="character" w:customStyle="1" w:styleId="CharChar1">
    <w:name w:val="Char Char1"/>
    <w:qFormat/>
    <w:rPr>
      <w:rFonts w:ascii="宋体" w:eastAsia="宋体" w:hAnsi="Courier New"/>
      <w:kern w:val="2"/>
      <w:sz w:val="21"/>
      <w:lang w:val="en-US" w:eastAsia="zh-CN" w:bidi="ar-SA"/>
    </w:rPr>
  </w:style>
  <w:style w:type="character" w:customStyle="1" w:styleId="font1">
    <w:name w:val="font1"/>
    <w:qFormat/>
    <w:rPr>
      <w:sz w:val="18"/>
      <w:szCs w:val="18"/>
    </w:rPr>
  </w:style>
  <w:style w:type="character" w:customStyle="1" w:styleId="4Char">
    <w:name w:val="标题 4 Char"/>
    <w:qFormat/>
    <w:rPr>
      <w:rFonts w:ascii="Arial" w:eastAsia="宋体" w:hAnsi="Arial"/>
      <w:b/>
      <w:kern w:val="2"/>
      <w:sz w:val="21"/>
      <w:lang w:val="en-US" w:eastAsia="zh-CN" w:bidi="ar-SA"/>
    </w:rPr>
  </w:style>
  <w:style w:type="character" w:customStyle="1" w:styleId="Char21">
    <w:name w:val="标题 Char2"/>
    <w:qFormat/>
    <w:rPr>
      <w:rFonts w:ascii="Cambria" w:hAnsi="Cambria" w:cs="Times New Roman"/>
      <w:b/>
      <w:bCs/>
      <w:kern w:val="2"/>
      <w:sz w:val="32"/>
      <w:szCs w:val="32"/>
    </w:rPr>
  </w:style>
  <w:style w:type="character" w:customStyle="1" w:styleId="Char22">
    <w:name w:val="明显引用 Char2"/>
    <w:qFormat/>
    <w:rPr>
      <w:b/>
      <w:bCs/>
      <w:i/>
      <w:iCs/>
      <w:color w:val="4F81BD"/>
      <w:kern w:val="2"/>
      <w:sz w:val="21"/>
      <w:szCs w:val="24"/>
    </w:rPr>
  </w:style>
  <w:style w:type="character" w:customStyle="1" w:styleId="2Char">
    <w:name w:val="标题 2 Char"/>
    <w:qFormat/>
    <w:rPr>
      <w:rFonts w:ascii="Arial" w:eastAsia="黑体" w:hAnsi="Arial"/>
      <w:b/>
      <w:kern w:val="2"/>
      <w:sz w:val="32"/>
      <w:lang w:val="en-US" w:eastAsia="zh-CN" w:bidi="ar-SA"/>
    </w:rPr>
  </w:style>
  <w:style w:type="character" w:customStyle="1" w:styleId="CharChar27">
    <w:name w:val="Char Char27"/>
    <w:qFormat/>
    <w:rPr>
      <w:rFonts w:ascii="Arial" w:eastAsia="黑体" w:hAnsi="Arial"/>
      <w:b/>
      <w:kern w:val="2"/>
      <w:sz w:val="32"/>
      <w:lang w:val="en-US" w:eastAsia="zh-CN" w:bidi="ar-SA"/>
    </w:rPr>
  </w:style>
  <w:style w:type="character" w:customStyle="1" w:styleId="Char0">
    <w:name w:val="样式 标书正文 + 下划线 Char"/>
    <w:qFormat/>
    <w:rPr>
      <w:rFonts w:eastAsia="楷体_GB2312"/>
      <w:kern w:val="2"/>
      <w:sz w:val="28"/>
      <w:u w:val="single"/>
      <w:lang w:val="en-US" w:eastAsia="zh-CN"/>
    </w:rPr>
  </w:style>
  <w:style w:type="character" w:customStyle="1" w:styleId="CharChar30">
    <w:name w:val="Char Char30"/>
    <w:qFormat/>
    <w:rPr>
      <w:rFonts w:ascii="Arial" w:eastAsia="宋体" w:hAnsi="Arial"/>
      <w:b/>
      <w:bCs/>
      <w:kern w:val="2"/>
      <w:sz w:val="21"/>
      <w:szCs w:val="28"/>
      <w:lang w:val="en-US" w:eastAsia="zh-CN" w:bidi="ar-SA"/>
    </w:rPr>
  </w:style>
  <w:style w:type="character" w:customStyle="1" w:styleId="Char14">
    <w:name w:val="明显引用 Char1"/>
    <w:qFormat/>
    <w:rPr>
      <w:b/>
      <w:bCs/>
      <w:i/>
      <w:iCs/>
      <w:color w:val="4F81BD"/>
      <w:kern w:val="2"/>
      <w:sz w:val="21"/>
    </w:rPr>
  </w:style>
  <w:style w:type="character" w:customStyle="1" w:styleId="Char15">
    <w:name w:val="批注文字 Char1"/>
    <w:qFormat/>
    <w:rPr>
      <w:kern w:val="2"/>
      <w:sz w:val="21"/>
      <w:szCs w:val="24"/>
    </w:rPr>
  </w:style>
  <w:style w:type="character" w:customStyle="1" w:styleId="Char16">
    <w:name w:val="正文文本 Char1"/>
    <w:qFormat/>
    <w:rPr>
      <w:kern w:val="2"/>
      <w:sz w:val="21"/>
      <w:szCs w:val="22"/>
    </w:rPr>
  </w:style>
  <w:style w:type="character" w:customStyle="1" w:styleId="F4CharChar">
    <w:name w:val="(F4) Char Char"/>
    <w:qFormat/>
    <w:rPr>
      <w:rFonts w:eastAsia="宋体"/>
      <w:b/>
      <w:bCs/>
      <w:kern w:val="2"/>
      <w:sz w:val="24"/>
      <w:szCs w:val="32"/>
      <w:lang w:val="en-US" w:eastAsia="zh-CN" w:bidi="ar-SA"/>
    </w:rPr>
  </w:style>
  <w:style w:type="character" w:customStyle="1" w:styleId="4CharChar0">
    <w:name w:val="样式 标题 4 + 四号 Char Char"/>
    <w:link w:val="43"/>
    <w:qFormat/>
    <w:rPr>
      <w:rFonts w:ascii="Arial" w:eastAsia="宋体" w:hAnsi="Arial"/>
      <w:b/>
      <w:bCs/>
      <w:kern w:val="2"/>
      <w:sz w:val="24"/>
      <w:szCs w:val="28"/>
      <w:lang w:val="en-US" w:eastAsia="zh-CN" w:bidi="ar-SA"/>
    </w:rPr>
  </w:style>
  <w:style w:type="paragraph" w:customStyle="1" w:styleId="43">
    <w:name w:val="样式 标题 4 + 四号"/>
    <w:basedOn w:val="4"/>
    <w:link w:val="4CharChar0"/>
    <w:qFormat/>
    <w:pPr>
      <w:spacing w:before="0" w:after="0" w:line="360" w:lineRule="auto"/>
    </w:pPr>
    <w:rPr>
      <w:rFonts w:eastAsia="宋体"/>
      <w:bCs/>
      <w:sz w:val="24"/>
      <w:szCs w:val="28"/>
    </w:rPr>
  </w:style>
  <w:style w:type="character" w:customStyle="1" w:styleId="Char17">
    <w:name w:val="批注框文本 Char1"/>
    <w:qFormat/>
    <w:rPr>
      <w:kern w:val="2"/>
      <w:sz w:val="18"/>
      <w:szCs w:val="18"/>
    </w:rPr>
  </w:style>
  <w:style w:type="character" w:customStyle="1" w:styleId="CharChar29">
    <w:name w:val="Char Char29"/>
    <w:qFormat/>
    <w:rPr>
      <w:rFonts w:ascii="Calibri" w:eastAsia="宋体" w:hAnsi="Calibri"/>
      <w:b/>
      <w:kern w:val="2"/>
      <w:sz w:val="28"/>
      <w:szCs w:val="20"/>
      <w:lang w:val="en-US" w:eastAsia="zh-CN" w:bidi="ar-SA"/>
    </w:rPr>
  </w:style>
  <w:style w:type="character" w:customStyle="1" w:styleId="CharChar31">
    <w:name w:val="Char Char31"/>
    <w:qFormat/>
    <w:rPr>
      <w:rFonts w:eastAsia="宋体"/>
      <w:b/>
      <w:bCs/>
      <w:kern w:val="2"/>
      <w:sz w:val="24"/>
      <w:szCs w:val="32"/>
      <w:lang w:val="en-US" w:eastAsia="zh-CN" w:bidi="ar-SA"/>
    </w:rPr>
  </w:style>
  <w:style w:type="character" w:customStyle="1" w:styleId="2CharCharCharChar">
    <w:name w:val="标题 2 Char Char Char Char"/>
    <w:qFormat/>
    <w:rPr>
      <w:rFonts w:ascii="Arial" w:eastAsia="黑体" w:hAnsi="Arial"/>
      <w:b/>
      <w:bCs/>
      <w:kern w:val="2"/>
      <w:sz w:val="32"/>
      <w:szCs w:val="32"/>
      <w:lang w:val="en-US" w:eastAsia="zh-CN" w:bidi="ar-SA"/>
    </w:rPr>
  </w:style>
  <w:style w:type="character" w:customStyle="1" w:styleId="affa">
    <w:name w:val="明显引用 字符"/>
    <w:link w:val="affb"/>
    <w:qFormat/>
    <w:rPr>
      <w:b/>
      <w:bCs/>
      <w:i/>
      <w:iCs/>
      <w:color w:val="4F81BD"/>
      <w:kern w:val="2"/>
      <w:sz w:val="21"/>
      <w:szCs w:val="22"/>
      <w:lang w:bidi="ar-SA"/>
    </w:rPr>
  </w:style>
  <w:style w:type="paragraph" w:styleId="affb">
    <w:name w:val="Intense Quote"/>
    <w:basedOn w:val="a"/>
    <w:next w:val="a"/>
    <w:link w:val="affa"/>
    <w:qFormat/>
    <w:pPr>
      <w:pBdr>
        <w:bottom w:val="single" w:sz="4" w:space="4" w:color="4F81BD"/>
      </w:pBdr>
      <w:spacing w:before="200" w:after="280"/>
      <w:ind w:left="936" w:right="936"/>
    </w:pPr>
    <w:rPr>
      <w:b/>
      <w:bCs/>
      <w:i/>
      <w:iCs/>
      <w:color w:val="4F81BD"/>
      <w:szCs w:val="22"/>
    </w:rPr>
  </w:style>
  <w:style w:type="character" w:customStyle="1" w:styleId="Style145">
    <w:name w:val="_Style 145"/>
    <w:qFormat/>
    <w:rPr>
      <w:smallCaps/>
      <w:color w:val="C0504D"/>
      <w:u w:val="single"/>
    </w:rPr>
  </w:style>
  <w:style w:type="character" w:customStyle="1" w:styleId="style1">
    <w:name w:val="style1"/>
    <w:qFormat/>
    <w:rPr>
      <w:szCs w:val="20"/>
    </w:rPr>
  </w:style>
  <w:style w:type="paragraph" w:customStyle="1" w:styleId="affc">
    <w:name w:val="简单回函地址"/>
    <w:basedOn w:val="a"/>
    <w:qFormat/>
  </w:style>
  <w:style w:type="paragraph" w:customStyle="1" w:styleId="Char4">
    <w:name w:val="Char"/>
    <w:basedOn w:val="a"/>
    <w:qFormat/>
    <w:pPr>
      <w:adjustRightInd w:val="0"/>
      <w:snapToGrid w:val="0"/>
    </w:pPr>
    <w:rPr>
      <w:rFonts w:ascii="Arial" w:eastAsia="黑体" w:hAnsi="Arial"/>
      <w:b/>
      <w:sz w:val="32"/>
      <w:szCs w:val="20"/>
    </w:rPr>
  </w:style>
  <w:style w:type="paragraph" w:customStyle="1" w:styleId="font6">
    <w:name w:val="font6"/>
    <w:basedOn w:val="a"/>
    <w:qFormat/>
    <w:pPr>
      <w:widowControl/>
      <w:spacing w:before="100" w:beforeAutospacing="1" w:after="100" w:afterAutospacing="1"/>
      <w:jc w:val="left"/>
    </w:pPr>
    <w:rPr>
      <w:rFonts w:ascii="宋体" w:hAnsi="宋体" w:hint="eastAsia"/>
      <w:b/>
      <w:bCs/>
      <w:kern w:val="0"/>
      <w:sz w:val="36"/>
      <w:szCs w:val="36"/>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CharChar10Char">
    <w:name w:val="Char Char10 Char"/>
    <w:basedOn w:val="a"/>
    <w:qFormat/>
  </w:style>
  <w:style w:type="paragraph" w:customStyle="1" w:styleId="TableContents">
    <w:name w:val="Table Contents"/>
    <w:basedOn w:val="ab"/>
    <w:qFormat/>
    <w:pPr>
      <w:suppressLineNumbers/>
      <w:suppressAutoHyphens/>
      <w:jc w:val="left"/>
    </w:pPr>
    <w:rPr>
      <w:rFonts w:eastAsia="PMingLiU"/>
      <w:kern w:val="0"/>
      <w:sz w:val="24"/>
      <w:szCs w:val="24"/>
    </w:rPr>
  </w:style>
  <w:style w:type="paragraph" w:customStyle="1" w:styleId="TableHeading">
    <w:name w:val="Table Heading"/>
    <w:basedOn w:val="TableContents"/>
    <w:qFormat/>
    <w:pPr>
      <w:jc w:val="center"/>
    </w:pPr>
    <w:rPr>
      <w:b/>
      <w:bCs/>
      <w:i/>
      <w:iCs/>
    </w:rPr>
  </w:style>
  <w:style w:type="paragraph" w:customStyle="1" w:styleId="right">
    <w:name w:val="right"/>
    <w:basedOn w:val="a"/>
    <w:qFormat/>
    <w:pPr>
      <w:widowControl/>
      <w:spacing w:before="100" w:beforeAutospacing="1" w:after="100" w:afterAutospacing="1"/>
      <w:jc w:val="left"/>
    </w:pPr>
    <w:rPr>
      <w:rFonts w:ascii="ˎ̥" w:hAnsi="ˎ̥"/>
      <w:color w:val="000099"/>
      <w:kern w:val="0"/>
      <w:sz w:val="18"/>
      <w:szCs w:val="20"/>
    </w:rPr>
  </w:style>
  <w:style w:type="paragraph" w:customStyle="1" w:styleId="ParaCharCharCharChar">
    <w:name w:val="默认段落字体 Para Char Char Char Char"/>
    <w:basedOn w:val="a"/>
    <w:qFormat/>
    <w:pPr>
      <w:snapToGrid w:val="0"/>
      <w:spacing w:line="360" w:lineRule="auto"/>
      <w:ind w:firstLineChars="200" w:firstLine="200"/>
    </w:pPr>
    <w:rPr>
      <w:rFonts w:ascii="Calibri" w:hAnsi="Calibri"/>
      <w:szCs w:val="20"/>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affd">
    <w:name w:val="样式 小四"/>
    <w:basedOn w:val="a"/>
    <w:qFormat/>
    <w:pPr>
      <w:ind w:firstLineChars="200" w:firstLine="480"/>
    </w:pPr>
    <w:rPr>
      <w:sz w:val="24"/>
      <w:szCs w:val="20"/>
    </w:rPr>
  </w:style>
  <w:style w:type="paragraph" w:customStyle="1" w:styleId="black">
    <w:name w:val="black"/>
    <w:basedOn w:val="a"/>
    <w:qFormat/>
    <w:pPr>
      <w:widowControl/>
      <w:spacing w:before="100" w:beforeAutospacing="1" w:after="100" w:afterAutospacing="1"/>
      <w:jc w:val="left"/>
    </w:pPr>
    <w:rPr>
      <w:rFonts w:ascii="ˎ̥" w:hAnsi="ˎ̥"/>
      <w:color w:val="000066"/>
      <w:kern w:val="0"/>
      <w:sz w:val="18"/>
      <w:szCs w:val="20"/>
    </w:rPr>
  </w:style>
  <w:style w:type="paragraph" w:customStyle="1" w:styleId="xl25">
    <w:name w:val="xl25"/>
    <w:basedOn w:val="a"/>
    <w:qFormat/>
    <w:pPr>
      <w:widowControl/>
      <w:pBdr>
        <w:bottom w:val="single" w:sz="4" w:space="0" w:color="auto"/>
      </w:pBdr>
      <w:spacing w:before="100" w:beforeAutospacing="1" w:after="100" w:afterAutospacing="1"/>
      <w:jc w:val="center"/>
      <w:textAlignment w:val="center"/>
    </w:pPr>
    <w:rPr>
      <w:rFonts w:ascii="宋体" w:hAnsi="宋体"/>
      <w:b/>
      <w:bCs/>
      <w:kern w:val="0"/>
      <w:sz w:val="36"/>
      <w:szCs w:val="36"/>
    </w:rPr>
  </w:style>
  <w:style w:type="paragraph" w:customStyle="1" w:styleId="affe">
    <w:name w:val="表格文字"/>
    <w:basedOn w:val="a"/>
    <w:qFormat/>
    <w:pPr>
      <w:adjustRightInd w:val="0"/>
      <w:spacing w:line="420" w:lineRule="atLeast"/>
      <w:jc w:val="left"/>
      <w:textAlignment w:val="baseline"/>
    </w:pPr>
    <w:rPr>
      <w:kern w:val="0"/>
      <w:szCs w:val="20"/>
    </w:rPr>
  </w:style>
  <w:style w:type="paragraph" w:customStyle="1" w:styleId="top">
    <w:name w:val="top"/>
    <w:basedOn w:val="a"/>
    <w:qFormat/>
    <w:pPr>
      <w:widowControl/>
      <w:spacing w:before="100" w:beforeAutospacing="1" w:after="100" w:afterAutospacing="1"/>
      <w:jc w:val="left"/>
    </w:pPr>
    <w:rPr>
      <w:rFonts w:ascii="ˎ̥" w:hAnsi="ˎ̥"/>
      <w:color w:val="FFFFFF"/>
      <w:kern w:val="0"/>
      <w:sz w:val="18"/>
      <w:szCs w:val="20"/>
    </w:rPr>
  </w:style>
  <w:style w:type="paragraph" w:customStyle="1" w:styleId="Char1CharCharChar">
    <w:name w:val="Char1 Char Char Char"/>
    <w:basedOn w:val="a"/>
    <w:qFormat/>
    <w:rPr>
      <w:szCs w:val="20"/>
    </w:rPr>
  </w:style>
  <w:style w:type="paragraph" w:customStyle="1" w:styleId="33">
    <w:name w:val="标题3"/>
    <w:basedOn w:val="TOC1"/>
    <w:qFormat/>
    <w:pPr>
      <w:tabs>
        <w:tab w:val="clear" w:pos="8296"/>
      </w:tabs>
      <w:ind w:rightChars="0" w:right="0"/>
      <w:jc w:val="both"/>
    </w:pPr>
    <w:rPr>
      <w:rFonts w:ascii="Tahoma" w:eastAsia="黑体" w:hAnsi="Tahoma"/>
      <w:b/>
      <w:sz w:val="24"/>
    </w:rPr>
  </w:style>
  <w:style w:type="paragraph" w:customStyle="1" w:styleId="Default">
    <w:name w:val="Default"/>
    <w:basedOn w:val="af"/>
    <w:qFormat/>
    <w:pPr>
      <w:autoSpaceDE w:val="0"/>
      <w:autoSpaceDN w:val="0"/>
      <w:adjustRightInd w:val="0"/>
    </w:pPr>
    <w:rPr>
      <w:color w:val="000000"/>
      <w:sz w:val="24"/>
    </w:rPr>
  </w:style>
  <w:style w:type="paragraph" w:customStyle="1" w:styleId="font7">
    <w:name w:val="font7"/>
    <w:basedOn w:val="a"/>
    <w:qFormat/>
    <w:pPr>
      <w:widowControl/>
      <w:spacing w:before="100" w:beforeAutospacing="1" w:after="100" w:afterAutospacing="1"/>
      <w:jc w:val="left"/>
    </w:pPr>
    <w:rPr>
      <w:b/>
      <w:bCs/>
      <w:kern w:val="0"/>
      <w:sz w:val="36"/>
      <w:szCs w:val="36"/>
    </w:rPr>
  </w:style>
  <w:style w:type="paragraph" w:customStyle="1" w:styleId="news">
    <w:name w:val="news"/>
    <w:basedOn w:val="a"/>
    <w:qFormat/>
    <w:pPr>
      <w:widowControl/>
      <w:spacing w:before="100" w:beforeAutospacing="1" w:after="100" w:afterAutospacing="1" w:line="165" w:lineRule="atLeast"/>
      <w:jc w:val="left"/>
    </w:pPr>
    <w:rPr>
      <w:rFonts w:ascii="ˎ̥" w:hAnsi="ˎ̥"/>
      <w:color w:val="000000"/>
      <w:kern w:val="0"/>
      <w:sz w:val="11"/>
      <w:szCs w:val="20"/>
    </w:rPr>
  </w:style>
  <w:style w:type="paragraph" w:customStyle="1" w:styleId="Char18">
    <w:name w:val="Char1"/>
    <w:basedOn w:val="a"/>
    <w:qFormat/>
    <w:pPr>
      <w:widowControl/>
      <w:spacing w:after="160" w:line="240" w:lineRule="exact"/>
      <w:jc w:val="left"/>
    </w:pPr>
  </w:style>
  <w:style w:type="paragraph" w:customStyle="1" w:styleId="CharCharChar0">
    <w:name w:val="Char Char Char"/>
    <w:basedOn w:val="a"/>
    <w:qFormat/>
    <w:pPr>
      <w:adjustRightInd w:val="0"/>
      <w:spacing w:line="360" w:lineRule="atLeast"/>
    </w:pPr>
  </w:style>
  <w:style w:type="paragraph" w:customStyle="1" w:styleId="noline">
    <w:name w:val="noline"/>
    <w:basedOn w:val="a"/>
    <w:qFormat/>
    <w:pPr>
      <w:widowControl/>
      <w:spacing w:before="100" w:beforeAutospacing="1" w:after="100" w:afterAutospacing="1"/>
      <w:jc w:val="left"/>
    </w:pPr>
    <w:rPr>
      <w:rFonts w:ascii="ˎ̥" w:hAnsi="ˎ̥"/>
      <w:color w:val="000000"/>
      <w:kern w:val="0"/>
      <w:sz w:val="18"/>
      <w:szCs w:val="20"/>
    </w:rPr>
  </w:style>
  <w:style w:type="paragraph" w:customStyle="1" w:styleId="afff">
    <w:name w:val="标书正文"/>
    <w:basedOn w:val="a"/>
    <w:qFormat/>
    <w:pPr>
      <w:snapToGrid w:val="0"/>
      <w:spacing w:line="360" w:lineRule="auto"/>
      <w:ind w:firstLineChars="200" w:firstLine="560"/>
    </w:pPr>
    <w:rPr>
      <w:rFonts w:ascii="宋体" w:hAnsi="宋体"/>
      <w:color w:val="000000"/>
      <w:sz w:val="24"/>
      <w:szCs w:val="20"/>
    </w:rPr>
  </w:style>
  <w:style w:type="paragraph" w:customStyle="1" w:styleId="afff0">
    <w:name w:val="列出段落"/>
    <w:basedOn w:val="a"/>
    <w:qFormat/>
    <w:pPr>
      <w:ind w:firstLineChars="200" w:firstLine="420"/>
    </w:pPr>
    <w:rPr>
      <w:rFonts w:ascii="Calibri" w:hAnsi="Calibri"/>
      <w:szCs w:val="22"/>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b w:val="0"/>
      <w:bCs w:val="0"/>
      <w:sz w:val="32"/>
      <w:szCs w:val="20"/>
    </w:rPr>
  </w:style>
  <w:style w:type="paragraph" w:customStyle="1" w:styleId="Char110">
    <w:name w:val="Char11"/>
    <w:basedOn w:val="a"/>
    <w:qFormat/>
    <w:rPr>
      <w:szCs w:val="20"/>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afff1">
    <w:name w:val="图"/>
    <w:basedOn w:val="a"/>
    <w:qFormat/>
    <w:pPr>
      <w:keepNext/>
      <w:adjustRightInd w:val="0"/>
      <w:spacing w:before="60" w:after="60" w:line="300" w:lineRule="auto"/>
      <w:jc w:val="center"/>
      <w:textAlignment w:val="center"/>
    </w:pPr>
    <w:rPr>
      <w:snapToGrid w:val="0"/>
      <w:spacing w:val="20"/>
      <w:kern w:val="0"/>
      <w:sz w:val="24"/>
      <w:szCs w:val="20"/>
    </w:rPr>
  </w:style>
  <w:style w:type="paragraph" w:customStyle="1" w:styleId="afff2">
    <w:name w:val="文档正文"/>
    <w:basedOn w:val="a"/>
    <w:qFormat/>
    <w:pPr>
      <w:adjustRightInd w:val="0"/>
      <w:spacing w:line="480" w:lineRule="atLeast"/>
      <w:ind w:firstLine="567"/>
      <w:textAlignment w:val="baseline"/>
    </w:pPr>
    <w:rPr>
      <w:rFonts w:ascii="仿宋_GB2312" w:eastAsia="仿宋_GB2312"/>
      <w:kern w:val="0"/>
      <w:sz w:val="28"/>
      <w:szCs w:val="20"/>
    </w:rPr>
  </w:style>
  <w:style w:type="paragraph" w:customStyle="1" w:styleId="Style177">
    <w:name w:val="_Style 177"/>
    <w:basedOn w:val="1"/>
    <w:next w:val="a"/>
    <w:qFormat/>
    <w:pPr>
      <w:spacing w:line="576" w:lineRule="auto"/>
      <w:outlineLvl w:val="9"/>
    </w:pPr>
    <w:rPr>
      <w:rFonts w:ascii="Calibri" w:hAnsi="Calibri"/>
    </w:rPr>
  </w:style>
  <w:style w:type="paragraph" w:customStyle="1" w:styleId="middle">
    <w:name w:val="middle"/>
    <w:basedOn w:val="a"/>
    <w:qFormat/>
    <w:pPr>
      <w:widowControl/>
      <w:spacing w:before="100" w:beforeAutospacing="1" w:after="100" w:afterAutospacing="1"/>
      <w:jc w:val="left"/>
    </w:pPr>
    <w:rPr>
      <w:rFonts w:ascii="ˎ̥" w:hAnsi="ˎ̥"/>
      <w:color w:val="666666"/>
      <w:kern w:val="0"/>
      <w:sz w:val="18"/>
      <w:szCs w:val="20"/>
    </w:rPr>
  </w:style>
  <w:style w:type="paragraph" w:customStyle="1" w:styleId="class">
    <w:name w:val="class"/>
    <w:basedOn w:val="a"/>
    <w:qFormat/>
    <w:pPr>
      <w:widowControl/>
      <w:spacing w:before="100" w:beforeAutospacing="1" w:after="100" w:afterAutospacing="1"/>
      <w:jc w:val="left"/>
    </w:pPr>
    <w:rPr>
      <w:rFonts w:ascii="ˎ̥" w:hAnsi="ˎ̥"/>
      <w:color w:val="000099"/>
      <w:kern w:val="0"/>
      <w:sz w:val="18"/>
      <w:szCs w:val="20"/>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1Char0">
    <w:name w:val="1 Char"/>
    <w:basedOn w:val="a"/>
    <w:qFormat/>
    <w:rPr>
      <w:rFonts w:ascii="Tahoma" w:hAnsi="Tahoma"/>
      <w:sz w:val="24"/>
      <w:szCs w:val="20"/>
    </w:rPr>
  </w:style>
  <w:style w:type="paragraph" w:customStyle="1" w:styleId="top1">
    <w:name w:val="top1"/>
    <w:basedOn w:val="a"/>
    <w:qFormat/>
    <w:pPr>
      <w:widowControl/>
      <w:spacing w:before="100" w:beforeAutospacing="1" w:after="100" w:afterAutospacing="1"/>
      <w:jc w:val="left"/>
    </w:pPr>
    <w:rPr>
      <w:rFonts w:ascii="ˎ̥" w:hAnsi="ˎ̥"/>
      <w:color w:val="000066"/>
      <w:kern w:val="0"/>
      <w:sz w:val="18"/>
      <w:szCs w:val="20"/>
    </w:rPr>
  </w:style>
  <w:style w:type="paragraph" w:customStyle="1" w:styleId="CharCharCharCharCharCharChar">
    <w:name w:val="Char Char Char Char Char Char Char"/>
    <w:basedOn w:val="a"/>
    <w:qFormat/>
  </w:style>
  <w:style w:type="paragraph" w:customStyle="1" w:styleId="rtitle">
    <w:name w:val="r_title"/>
    <w:basedOn w:val="a"/>
    <w:qFormat/>
    <w:pPr>
      <w:widowControl/>
      <w:spacing w:before="100" w:beforeAutospacing="1" w:after="100" w:afterAutospacing="1"/>
      <w:jc w:val="left"/>
    </w:pPr>
    <w:rPr>
      <w:rFonts w:ascii="ˎ̥" w:hAnsi="ˎ̥"/>
      <w:color w:val="000000"/>
      <w:kern w:val="0"/>
      <w:sz w:val="18"/>
      <w:szCs w:val="20"/>
    </w:rPr>
  </w:style>
  <w:style w:type="paragraph" w:customStyle="1" w:styleId="CharChar1CharCharCharCharCharChar">
    <w:name w:val="Char Char1 Char Char Char Char Char Char"/>
    <w:basedOn w:val="a"/>
    <w:qFormat/>
    <w:pPr>
      <w:widowControl/>
      <w:adjustRightInd w:val="0"/>
      <w:snapToGrid w:val="0"/>
      <w:spacing w:line="360" w:lineRule="auto"/>
      <w:ind w:firstLine="601"/>
    </w:pPr>
    <w:rPr>
      <w:rFonts w:ascii="宋体" w:hAnsi="宋体"/>
      <w:color w:val="000000"/>
      <w:kern w:val="0"/>
      <w:sz w:val="24"/>
      <w:szCs w:val="20"/>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paragraph" w:customStyle="1" w:styleId="mtitle">
    <w:name w:val="m_title"/>
    <w:basedOn w:val="a"/>
    <w:qFormat/>
    <w:pPr>
      <w:widowControl/>
      <w:spacing w:before="100" w:beforeAutospacing="1" w:after="100" w:afterAutospacing="1"/>
      <w:jc w:val="left"/>
    </w:pPr>
    <w:rPr>
      <w:rFonts w:ascii="ˎ̥" w:hAnsi="ˎ̥"/>
      <w:color w:val="FFFFFF"/>
      <w:kern w:val="0"/>
      <w:sz w:val="18"/>
      <w:szCs w:val="20"/>
    </w:rPr>
  </w:style>
  <w:style w:type="paragraph" w:customStyle="1" w:styleId="Arial229">
    <w:name w:val="样式 Arial 左侧:  2 字符 行距: 固定值 29 磅"/>
    <w:basedOn w:val="a"/>
    <w:qFormat/>
    <w:pPr>
      <w:adjustRightInd w:val="0"/>
      <w:spacing w:line="580" w:lineRule="exact"/>
      <w:textAlignment w:val="baseline"/>
    </w:pPr>
    <w:rPr>
      <w:rFonts w:ascii="Arial" w:hAnsi="Arial"/>
      <w:kern w:val="0"/>
      <w:sz w:val="24"/>
      <w:szCs w:val="20"/>
    </w:rPr>
  </w:style>
  <w:style w:type="paragraph" w:customStyle="1" w:styleId="xl24">
    <w:name w:val="xl24"/>
    <w:basedOn w:val="a"/>
    <w:qFormat/>
    <w:pPr>
      <w:widowControl/>
      <w:spacing w:before="100" w:beforeAutospacing="1" w:after="100" w:afterAutospacing="1"/>
      <w:jc w:val="left"/>
      <w:textAlignment w:val="center"/>
    </w:pPr>
    <w:rPr>
      <w:kern w:val="0"/>
      <w:sz w:val="24"/>
    </w:rPr>
  </w:style>
  <w:style w:type="paragraph" w:customStyle="1" w:styleId="link">
    <w:name w:val="link"/>
    <w:basedOn w:val="a"/>
    <w:qFormat/>
    <w:pPr>
      <w:widowControl/>
      <w:spacing w:before="100" w:beforeAutospacing="1" w:after="100" w:afterAutospacing="1"/>
      <w:jc w:val="left"/>
    </w:pPr>
    <w:rPr>
      <w:rFonts w:ascii="ˎ̥" w:hAnsi="ˎ̥"/>
      <w:color w:val="336699"/>
      <w:kern w:val="0"/>
      <w:sz w:val="18"/>
      <w:szCs w:val="20"/>
    </w:rPr>
  </w:style>
  <w:style w:type="paragraph" w:customStyle="1" w:styleId="Style191">
    <w:name w:val="_Style 191"/>
    <w:qFormat/>
    <w:rPr>
      <w:kern w:val="2"/>
      <w:sz w:val="21"/>
      <w:szCs w:val="24"/>
    </w:rPr>
  </w:style>
  <w:style w:type="paragraph" w:customStyle="1" w:styleId="61">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26">
    <w:name w:val="样式2"/>
    <w:basedOn w:val="a"/>
    <w:qFormat/>
    <w:pPr>
      <w:ind w:firstLineChars="225" w:firstLine="540"/>
    </w:pPr>
    <w:rPr>
      <w:sz w:val="24"/>
      <w:szCs w:val="20"/>
    </w:rPr>
  </w:style>
  <w:style w:type="paragraph" w:customStyle="1" w:styleId="CharCharChar1">
    <w:name w:val="Char Char Char1"/>
    <w:basedOn w:val="a"/>
    <w:qFormat/>
    <w:rPr>
      <w:rFonts w:ascii="Tahoma" w:hAnsi="Tahoma"/>
      <w:sz w:val="24"/>
      <w:szCs w:val="20"/>
    </w:rPr>
  </w:style>
  <w:style w:type="paragraph" w:customStyle="1" w:styleId="afff3">
    <w:name w:val="空半行"/>
    <w:basedOn w:val="a"/>
    <w:qFormat/>
    <w:pPr>
      <w:adjustRightInd w:val="0"/>
      <w:spacing w:line="120" w:lineRule="exact"/>
      <w:textAlignment w:val="baseline"/>
    </w:pPr>
    <w:rPr>
      <w:rFonts w:eastAsia="仿宋_GB2312"/>
      <w:color w:val="FFFFFF"/>
      <w:kern w:val="0"/>
      <w:sz w:val="30"/>
      <w:szCs w:val="20"/>
    </w:rPr>
  </w:style>
  <w:style w:type="paragraph" w:customStyle="1" w:styleId="lifttop">
    <w:name w:val="lift_top"/>
    <w:basedOn w:val="a"/>
    <w:qFormat/>
    <w:pPr>
      <w:widowControl/>
      <w:spacing w:before="100" w:beforeAutospacing="1" w:after="100" w:afterAutospacing="1"/>
      <w:jc w:val="left"/>
    </w:pPr>
    <w:rPr>
      <w:rFonts w:ascii="ˎ̥" w:hAnsi="ˎ̥"/>
      <w:color w:val="000099"/>
      <w:kern w:val="0"/>
      <w:sz w:val="9"/>
      <w:szCs w:val="20"/>
    </w:rPr>
  </w:style>
  <w:style w:type="paragraph" w:customStyle="1" w:styleId="p0">
    <w:name w:val="p0"/>
    <w:basedOn w:val="a"/>
    <w:qFormat/>
    <w:pPr>
      <w:widowControl/>
    </w:pPr>
    <w:rPr>
      <w:kern w:val="0"/>
      <w:szCs w:val="21"/>
    </w:rPr>
  </w:style>
  <w:style w:type="paragraph" w:customStyle="1" w:styleId="bottom">
    <w:name w:val="bottom"/>
    <w:basedOn w:val="a"/>
    <w:qFormat/>
    <w:pPr>
      <w:widowControl/>
      <w:spacing w:before="100" w:beforeAutospacing="1" w:after="100" w:afterAutospacing="1"/>
      <w:jc w:val="left"/>
    </w:pPr>
    <w:rPr>
      <w:rFonts w:ascii="ˎ̥" w:hAnsi="ˎ̥"/>
      <w:color w:val="333333"/>
      <w:kern w:val="0"/>
      <w:sz w:val="18"/>
      <w:szCs w:val="20"/>
    </w:rPr>
  </w:style>
  <w:style w:type="paragraph" w:customStyle="1" w:styleId="111">
    <w:name w:val="1.1.1"/>
    <w:basedOn w:val="a"/>
    <w:qFormat/>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CharCharCharChar">
    <w:name w:val="Char Char Char Char"/>
    <w:basedOn w:val="a"/>
    <w:qFormat/>
    <w:rPr>
      <w:rFonts w:ascii="Tahoma" w:hAnsi="Tahoma"/>
      <w:sz w:val="24"/>
      <w:szCs w:val="20"/>
    </w:rPr>
  </w:style>
  <w:style w:type="paragraph" w:customStyle="1" w:styleId="12">
    <w:name w:val="1"/>
    <w:basedOn w:val="a"/>
    <w:next w:val="a"/>
    <w:qFormat/>
    <w:rPr>
      <w:szCs w:val="20"/>
    </w:rPr>
  </w:style>
  <w:style w:type="paragraph" w:customStyle="1" w:styleId="eng">
    <w:name w:val="eng"/>
    <w:basedOn w:val="a"/>
    <w:qFormat/>
    <w:pPr>
      <w:widowControl/>
      <w:spacing w:before="100" w:beforeAutospacing="1" w:after="100" w:afterAutospacing="1"/>
      <w:jc w:val="left"/>
    </w:pPr>
    <w:rPr>
      <w:rFonts w:ascii="Verdana" w:hAnsi="Verdana"/>
      <w:color w:val="FFFFFF"/>
      <w:kern w:val="0"/>
      <w:sz w:val="18"/>
      <w:szCs w:val="20"/>
    </w:rPr>
  </w:style>
  <w:style w:type="paragraph" w:customStyle="1" w:styleId="lift">
    <w:name w:val="lift"/>
    <w:basedOn w:val="a"/>
    <w:qFormat/>
    <w:pPr>
      <w:widowControl/>
      <w:spacing w:before="100" w:beforeAutospacing="1" w:after="100" w:afterAutospacing="1"/>
      <w:jc w:val="left"/>
    </w:pPr>
    <w:rPr>
      <w:rFonts w:ascii="ˎ̥" w:hAnsi="ˎ̥"/>
      <w:color w:val="000099"/>
      <w:kern w:val="0"/>
      <w:sz w:val="9"/>
      <w:szCs w:val="20"/>
    </w:rPr>
  </w:style>
  <w:style w:type="paragraph" w:customStyle="1" w:styleId="Char23">
    <w:name w:val="Char2"/>
    <w:basedOn w:val="a"/>
    <w:qFormat/>
    <w:rPr>
      <w:rFonts w:ascii="Tahoma" w:hAnsi="Tahoma"/>
      <w:sz w:val="24"/>
      <w:szCs w:val="20"/>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afff4">
    <w:name w:val="表格"/>
    <w:basedOn w:val="a"/>
    <w:qFormat/>
    <w:pPr>
      <w:jc w:val="center"/>
      <w:textAlignment w:val="center"/>
    </w:pPr>
    <w:rPr>
      <w:rFonts w:ascii="华文细黑" w:hAnsi="华文细黑"/>
      <w:kern w:val="0"/>
      <w:szCs w:val="20"/>
    </w:rPr>
  </w:style>
  <w:style w:type="paragraph" w:customStyle="1" w:styleId="ltitle">
    <w:name w:val="l_title"/>
    <w:basedOn w:val="a"/>
    <w:qFormat/>
    <w:pPr>
      <w:widowControl/>
      <w:spacing w:before="100" w:beforeAutospacing="1" w:after="100" w:afterAutospacing="1"/>
      <w:jc w:val="left"/>
    </w:pPr>
    <w:rPr>
      <w:rFonts w:ascii="ˎ̥" w:hAnsi="ˎ̥"/>
      <w:color w:val="000000"/>
      <w:kern w:val="0"/>
      <w:sz w:val="18"/>
      <w:szCs w:val="20"/>
    </w:rPr>
  </w:style>
  <w:style w:type="paragraph" w:customStyle="1" w:styleId="13">
    <w:name w:val="样式1"/>
    <w:basedOn w:val="a"/>
    <w:qFormat/>
    <w:pPr>
      <w:spacing w:before="120" w:after="120" w:line="300" w:lineRule="auto"/>
    </w:pPr>
    <w:rPr>
      <w:rFonts w:ascii="宋体" w:hAnsi="宋体"/>
      <w:b/>
      <w:sz w:val="24"/>
      <w:szCs w:val="20"/>
    </w:rPr>
  </w:style>
  <w:style w:type="paragraph" w:customStyle="1" w:styleId="reader-word-layerreader-word-s1-13">
    <w:name w:val="reader-word-layer reader-word-s1-13"/>
    <w:basedOn w:val="a"/>
    <w:qFormat/>
    <w:pPr>
      <w:widowControl/>
      <w:spacing w:before="100" w:beforeAutospacing="1" w:after="100" w:afterAutospacing="1"/>
      <w:jc w:val="left"/>
    </w:pPr>
    <w:rPr>
      <w:rFonts w:ascii="宋体" w:hAnsi="宋体" w:cs="宋体"/>
      <w:kern w:val="0"/>
      <w:sz w:val="24"/>
    </w:rPr>
  </w:style>
  <w:style w:type="paragraph" w:styleId="afff5">
    <w:name w:val="No Spacing"/>
    <w:qFormat/>
    <w:pPr>
      <w:widowControl w:val="0"/>
      <w:jc w:val="both"/>
    </w:pPr>
    <w:rPr>
      <w:rFonts w:ascii="Calibri" w:hAnsi="Calibri"/>
      <w:kern w:val="2"/>
      <w:sz w:val="21"/>
      <w:szCs w:val="22"/>
    </w:rPr>
  </w:style>
  <w:style w:type="paragraph" w:customStyle="1" w:styleId="Style211">
    <w:name w:val="_Style 211"/>
    <w:basedOn w:val="a"/>
    <w:next w:val="a"/>
    <w:qFormat/>
    <w:pPr>
      <w:widowControl/>
      <w:pBdr>
        <w:top w:val="single" w:sz="6" w:space="1" w:color="auto"/>
      </w:pBdr>
      <w:jc w:val="center"/>
    </w:pPr>
    <w:rPr>
      <w:rFonts w:ascii="Arial" w:eastAsia="Times New Roman" w:hAnsi="Arial"/>
      <w:vanish/>
      <w:kern w:val="0"/>
      <w:sz w:val="16"/>
      <w:szCs w:val="16"/>
    </w:rPr>
  </w:style>
  <w:style w:type="paragraph" w:customStyle="1" w:styleId="font0">
    <w:name w:val="font0"/>
    <w:basedOn w:val="a"/>
    <w:qFormat/>
    <w:pPr>
      <w:widowControl/>
      <w:spacing w:before="100" w:beforeAutospacing="1" w:after="100" w:afterAutospacing="1"/>
      <w:jc w:val="left"/>
    </w:pPr>
    <w:rPr>
      <w:rFonts w:ascii="宋体" w:hAnsi="宋体" w:hint="eastAsia"/>
      <w:kern w:val="0"/>
      <w:sz w:val="24"/>
    </w:rPr>
  </w:style>
  <w:style w:type="paragraph" w:customStyle="1" w:styleId="p16">
    <w:name w:val="p16"/>
    <w:basedOn w:val="a"/>
    <w:qFormat/>
    <w:pPr>
      <w:widowControl/>
      <w:spacing w:before="100" w:line="400" w:lineRule="atLeast"/>
    </w:pPr>
    <w:rPr>
      <w:kern w:val="0"/>
      <w:sz w:val="28"/>
      <w:szCs w:val="20"/>
    </w:rPr>
  </w:style>
  <w:style w:type="paragraph" w:customStyle="1" w:styleId="p17">
    <w:name w:val="p17"/>
    <w:basedOn w:val="a"/>
    <w:qFormat/>
    <w:pPr>
      <w:widowControl/>
      <w:snapToGrid w:val="0"/>
      <w:jc w:val="left"/>
    </w:pPr>
    <w:rPr>
      <w:rFonts w:ascii="宋体" w:hAnsi="宋体"/>
      <w:color w:val="000000"/>
      <w:kern w:val="0"/>
      <w:sz w:val="24"/>
      <w:szCs w:val="20"/>
    </w:rPr>
  </w:style>
  <w:style w:type="paragraph" w:customStyle="1" w:styleId="p15">
    <w:name w:val="p15"/>
    <w:basedOn w:val="a"/>
    <w:qFormat/>
    <w:pPr>
      <w:widowControl/>
      <w:snapToGrid w:val="0"/>
      <w:jc w:val="left"/>
    </w:pPr>
    <w:rPr>
      <w:rFonts w:ascii="宋体" w:hAnsi="宋体" w:hint="eastAsia"/>
      <w:color w:val="000000"/>
      <w:sz w:val="24"/>
      <w:szCs w:val="20"/>
    </w:rPr>
  </w:style>
  <w:style w:type="character" w:customStyle="1" w:styleId="Char5">
    <w:name w:val="日期 Char"/>
    <w:qFormat/>
    <w:rPr>
      <w:rFonts w:ascii="仿宋_GB2312" w:eastAsia="仿宋_GB2312" w:hAnsi="宋体"/>
      <w:color w:val="000000"/>
      <w:kern w:val="2"/>
      <w:sz w:val="24"/>
      <w:szCs w:val="24"/>
      <w:lang w:bidi="ar-SA"/>
    </w:rPr>
  </w:style>
  <w:style w:type="character" w:customStyle="1" w:styleId="Char6">
    <w:name w:val="页眉 Char"/>
    <w:qFormat/>
    <w:rPr>
      <w:rFonts w:eastAsia="宋体"/>
      <w:kern w:val="2"/>
      <w:sz w:val="18"/>
      <w:szCs w:val="18"/>
      <w:lang w:val="en-US" w:eastAsia="zh-CN" w:bidi="ar-SA"/>
    </w:rPr>
  </w:style>
  <w:style w:type="character" w:customStyle="1" w:styleId="Char7">
    <w:name w:val="批注主题 Char"/>
    <w:qFormat/>
    <w:rPr>
      <w:b/>
      <w:bCs/>
      <w:kern w:val="2"/>
      <w:sz w:val="21"/>
      <w:szCs w:val="24"/>
      <w:lang w:bidi="ar-SA"/>
    </w:rPr>
  </w:style>
  <w:style w:type="character" w:customStyle="1" w:styleId="Char19">
    <w:name w:val="纯文本 Char1"/>
    <w:link w:val="14"/>
    <w:qFormat/>
    <w:rPr>
      <w:rFonts w:ascii="宋体" w:hAnsi="Courier New"/>
      <w:lang w:bidi="ar-SA"/>
    </w:rPr>
  </w:style>
  <w:style w:type="paragraph" w:customStyle="1" w:styleId="14">
    <w:name w:val="纯文本1"/>
    <w:basedOn w:val="a"/>
    <w:link w:val="Char19"/>
    <w:qFormat/>
    <w:rPr>
      <w:rFonts w:ascii="宋体" w:hAnsi="Courier New"/>
      <w:kern w:val="0"/>
      <w:sz w:val="20"/>
      <w:szCs w:val="20"/>
    </w:rPr>
  </w:style>
  <w:style w:type="character" w:customStyle="1" w:styleId="1Char2">
    <w:name w:val="标题 1 Char"/>
    <w:qFormat/>
    <w:rPr>
      <w:rFonts w:ascii="宋体" w:eastAsia="宋体"/>
      <w:b/>
      <w:kern w:val="44"/>
      <w:sz w:val="32"/>
      <w:lang w:val="en-US" w:eastAsia="zh-CN" w:bidi="ar-SA"/>
    </w:rPr>
  </w:style>
  <w:style w:type="character" w:customStyle="1" w:styleId="Char8">
    <w:name w:val="页脚 Char"/>
    <w:qFormat/>
    <w:rPr>
      <w:rFonts w:eastAsia="宋体"/>
      <w:kern w:val="2"/>
      <w:sz w:val="18"/>
      <w:szCs w:val="18"/>
      <w:lang w:val="en-US" w:eastAsia="zh-CN" w:bidi="ar-SA"/>
    </w:rPr>
  </w:style>
  <w:style w:type="character" w:customStyle="1" w:styleId="Char9">
    <w:name w:val="正文文本 Char"/>
    <w:qFormat/>
    <w:rPr>
      <w:rFonts w:ascii="宋体" w:hAnsi="宋体"/>
      <w:kern w:val="2"/>
      <w:sz w:val="24"/>
      <w:szCs w:val="24"/>
      <w:lang w:bidi="ar-SA"/>
    </w:rPr>
  </w:style>
  <w:style w:type="character" w:customStyle="1" w:styleId="Char1a">
    <w:name w:val="正文缩进 Char1"/>
    <w:link w:val="15"/>
    <w:qFormat/>
    <w:rPr>
      <w:rFonts w:ascii="宋体"/>
      <w:sz w:val="24"/>
      <w:lang w:bidi="ar-SA"/>
    </w:rPr>
  </w:style>
  <w:style w:type="paragraph" w:customStyle="1" w:styleId="15">
    <w:name w:val="正文缩进1"/>
    <w:basedOn w:val="a"/>
    <w:link w:val="Char1a"/>
    <w:qFormat/>
    <w:pPr>
      <w:autoSpaceDE w:val="0"/>
      <w:autoSpaceDN w:val="0"/>
      <w:adjustRightInd w:val="0"/>
      <w:ind w:firstLine="420"/>
      <w:jc w:val="left"/>
    </w:pPr>
    <w:rPr>
      <w:rFonts w:ascii="宋体"/>
      <w:kern w:val="0"/>
      <w:sz w:val="24"/>
      <w:szCs w:val="20"/>
    </w:rPr>
  </w:style>
  <w:style w:type="character" w:customStyle="1" w:styleId="Chara">
    <w:name w:val="批注文字 Char"/>
    <w:qFormat/>
    <w:rPr>
      <w:kern w:val="2"/>
      <w:sz w:val="21"/>
      <w:szCs w:val="24"/>
      <w:lang w:bidi="ar-SA"/>
    </w:rPr>
  </w:style>
  <w:style w:type="character" w:customStyle="1" w:styleId="Charb">
    <w:name w:val="批注框文本 Char"/>
    <w:qFormat/>
    <w:rPr>
      <w:kern w:val="2"/>
      <w:sz w:val="18"/>
      <w:szCs w:val="18"/>
      <w:lang w:bidi="ar-SA"/>
    </w:rPr>
  </w:style>
  <w:style w:type="paragraph" w:customStyle="1" w:styleId="110">
    <w:name w:val="索引 11"/>
    <w:basedOn w:val="a"/>
    <w:next w:val="a"/>
    <w:qFormat/>
    <w:pPr>
      <w:spacing w:line="360" w:lineRule="auto"/>
    </w:pPr>
    <w:rPr>
      <w:rFonts w:ascii="仿宋_GB2312" w:eastAsia="仿宋_GB2312"/>
      <w:sz w:val="24"/>
      <w:szCs w:val="20"/>
    </w:rPr>
  </w:style>
  <w:style w:type="character" w:customStyle="1" w:styleId="CharChar22">
    <w:name w:val="Char Char22"/>
    <w:qFormat/>
    <w:rPr>
      <w:rFonts w:eastAsia="宋体"/>
      <w:kern w:val="2"/>
      <w:sz w:val="18"/>
      <w:szCs w:val="18"/>
      <w:lang w:val="en-US" w:eastAsia="zh-CN" w:bidi="ar-SA"/>
    </w:rPr>
  </w:style>
  <w:style w:type="character" w:customStyle="1" w:styleId="DateChar">
    <w:name w:val="Date Char"/>
    <w:qFormat/>
    <w:locked/>
    <w:rPr>
      <w:sz w:val="28"/>
    </w:rPr>
  </w:style>
  <w:style w:type="character" w:customStyle="1" w:styleId="z-Char1">
    <w:name w:val="z-窗体顶端 Char1"/>
    <w:link w:val="z-2"/>
    <w:qFormat/>
    <w:locked/>
    <w:rPr>
      <w:rFonts w:ascii="Arial" w:eastAsia="宋体" w:hAnsi="Arial"/>
      <w:vanish/>
      <w:kern w:val="2"/>
      <w:sz w:val="16"/>
      <w:szCs w:val="16"/>
      <w:lang w:val="en-US" w:eastAsia="zh-CN" w:bidi="ar-SA"/>
    </w:rPr>
  </w:style>
  <w:style w:type="paragraph" w:customStyle="1" w:styleId="z-2">
    <w:name w:val="z-窗体顶端2"/>
    <w:basedOn w:val="a"/>
    <w:next w:val="a"/>
    <w:link w:val="z-Char1"/>
    <w:qFormat/>
    <w:pPr>
      <w:widowControl/>
      <w:pBdr>
        <w:bottom w:val="single" w:sz="6" w:space="1" w:color="auto"/>
      </w:pBdr>
      <w:jc w:val="center"/>
    </w:pPr>
    <w:rPr>
      <w:rFonts w:ascii="Arial" w:hAnsi="Arial"/>
      <w:vanish/>
      <w:sz w:val="16"/>
      <w:szCs w:val="16"/>
    </w:rPr>
  </w:style>
  <w:style w:type="character" w:customStyle="1" w:styleId="-CharChar">
    <w:name w:val="设计-二级标题 Char Char"/>
    <w:link w:val="-"/>
    <w:qFormat/>
    <w:rPr>
      <w:rFonts w:eastAsia="黑体"/>
      <w:sz w:val="28"/>
      <w:szCs w:val="24"/>
      <w:lang w:bidi="ar-SA"/>
    </w:rPr>
  </w:style>
  <w:style w:type="paragraph" w:customStyle="1" w:styleId="-">
    <w:name w:val="设计-二级标题"/>
    <w:basedOn w:val="a"/>
    <w:next w:val="a"/>
    <w:link w:val="-CharChar"/>
    <w:qFormat/>
    <w:pPr>
      <w:spacing w:line="360" w:lineRule="auto"/>
      <w:outlineLvl w:val="1"/>
    </w:pPr>
    <w:rPr>
      <w:rFonts w:eastAsia="黑体"/>
      <w:kern w:val="0"/>
      <w:sz w:val="28"/>
    </w:rPr>
  </w:style>
  <w:style w:type="character" w:customStyle="1" w:styleId="NormalCharacter">
    <w:name w:val="NormalCharacter"/>
    <w:qFormat/>
  </w:style>
  <w:style w:type="paragraph" w:customStyle="1" w:styleId="CharChar1CharChar">
    <w:name w:val="Char Char1 Char Char"/>
    <w:basedOn w:val="a"/>
    <w:qFormat/>
    <w:rPr>
      <w:rFonts w:ascii="Tahoma" w:hAnsi="Tahoma"/>
      <w:sz w:val="24"/>
      <w:szCs w:val="20"/>
    </w:rPr>
  </w:style>
  <w:style w:type="character" w:customStyle="1" w:styleId="gray1">
    <w:name w:val="gray1"/>
    <w:qFormat/>
    <w:rPr>
      <w:u w:val="none"/>
    </w:rPr>
  </w:style>
  <w:style w:type="character" w:customStyle="1" w:styleId="3Char1">
    <w:name w:val="标题 3 Char1"/>
    <w:qFormat/>
    <w:rPr>
      <w:rFonts w:eastAsia="宋体"/>
      <w:b/>
      <w:bCs/>
      <w:kern w:val="2"/>
      <w:sz w:val="32"/>
      <w:szCs w:val="32"/>
      <w:lang w:val="en-US" w:eastAsia="zh-CN" w:bidi="ar-SA"/>
    </w:rPr>
  </w:style>
  <w:style w:type="character" w:customStyle="1" w:styleId="2Char1">
    <w:name w:val="标题 2 Char1"/>
    <w:qFormat/>
    <w:rPr>
      <w:rFonts w:ascii="Arial" w:eastAsia="黑体" w:hAnsi="Arial"/>
      <w:b/>
      <w:bCs/>
      <w:kern w:val="2"/>
      <w:sz w:val="32"/>
      <w:szCs w:val="32"/>
      <w:lang w:val="en-US" w:eastAsia="zh-CN" w:bidi="ar-SA"/>
    </w:rPr>
  </w:style>
  <w:style w:type="character" w:customStyle="1" w:styleId="1Char10">
    <w:name w:val="标题 1 Char1"/>
    <w:qFormat/>
    <w:rPr>
      <w:rFonts w:eastAsia="宋体"/>
      <w:b/>
      <w:bCs/>
      <w:kern w:val="44"/>
      <w:sz w:val="44"/>
      <w:szCs w:val="44"/>
      <w:lang w:val="en-US" w:eastAsia="zh-CN" w:bidi="ar-SA"/>
    </w:rPr>
  </w:style>
  <w:style w:type="character" w:customStyle="1" w:styleId="4Char1">
    <w:name w:val="标题 4 Char1"/>
    <w:qFormat/>
    <w:rPr>
      <w:rFonts w:ascii="Arial" w:eastAsia="黑体" w:hAnsi="Arial"/>
      <w:b/>
      <w:kern w:val="2"/>
      <w:sz w:val="28"/>
      <w:lang w:val="en-US" w:eastAsia="zh-CN" w:bidi="ar-SA"/>
    </w:rPr>
  </w:style>
  <w:style w:type="character" w:customStyle="1" w:styleId="5Char1">
    <w:name w:val="标题 5 Char1"/>
    <w:qFormat/>
    <w:rPr>
      <w:rFonts w:eastAsia="宋体"/>
      <w:b/>
      <w:sz w:val="28"/>
      <w:lang w:val="en-US" w:eastAsia="zh-CN" w:bidi="ar-SA"/>
    </w:rPr>
  </w:style>
  <w:style w:type="character" w:customStyle="1" w:styleId="6Char">
    <w:name w:val="标题 6 Char"/>
    <w:qFormat/>
    <w:rPr>
      <w:rFonts w:ascii="Arial" w:eastAsia="黑体" w:hAnsi="Arial"/>
      <w:b/>
      <w:sz w:val="24"/>
      <w:lang w:val="en-US" w:eastAsia="zh-CN" w:bidi="ar-SA"/>
    </w:rPr>
  </w:style>
  <w:style w:type="character" w:customStyle="1" w:styleId="7Char">
    <w:name w:val="标题 7 Char"/>
    <w:qFormat/>
    <w:rPr>
      <w:rFonts w:eastAsia="宋体"/>
      <w:b/>
      <w:sz w:val="24"/>
      <w:lang w:val="en-US" w:eastAsia="zh-CN" w:bidi="ar-SA"/>
    </w:rPr>
  </w:style>
  <w:style w:type="character" w:customStyle="1" w:styleId="8Char">
    <w:name w:val="标题 8 Char"/>
    <w:qFormat/>
    <w:rPr>
      <w:rFonts w:ascii="Arial" w:eastAsia="黑体" w:hAnsi="Arial"/>
      <w:sz w:val="24"/>
      <w:lang w:val="en-US" w:eastAsia="zh-CN" w:bidi="ar-SA"/>
    </w:rPr>
  </w:style>
  <w:style w:type="character" w:customStyle="1" w:styleId="9Char">
    <w:name w:val="标题 9 Char"/>
    <w:qFormat/>
    <w:rPr>
      <w:rFonts w:ascii="Arial" w:eastAsia="黑体" w:hAnsi="Arial"/>
      <w:sz w:val="21"/>
      <w:lang w:val="en-US" w:eastAsia="zh-CN" w:bidi="ar-SA"/>
    </w:rPr>
  </w:style>
  <w:style w:type="character" w:customStyle="1" w:styleId="Char1b">
    <w:name w:val="页脚 Char1"/>
    <w:qFormat/>
    <w:rPr>
      <w:rFonts w:eastAsia="宋体"/>
      <w:kern w:val="2"/>
      <w:sz w:val="18"/>
      <w:szCs w:val="18"/>
      <w:lang w:val="en-US" w:eastAsia="zh-CN" w:bidi="ar-SA"/>
    </w:rPr>
  </w:style>
  <w:style w:type="character" w:customStyle="1" w:styleId="Char24">
    <w:name w:val="批注框文本 Char2"/>
    <w:qFormat/>
    <w:rPr>
      <w:kern w:val="2"/>
      <w:sz w:val="18"/>
      <w:lang w:bidi="ar-SA"/>
    </w:rPr>
  </w:style>
  <w:style w:type="character" w:customStyle="1" w:styleId="Charc">
    <w:name w:val="引用 Char"/>
    <w:qFormat/>
    <w:rPr>
      <w:i/>
      <w:iCs/>
      <w:color w:val="000000"/>
      <w:kern w:val="2"/>
      <w:sz w:val="21"/>
      <w:szCs w:val="22"/>
      <w:lang w:bidi="ar-SA"/>
    </w:rPr>
  </w:style>
  <w:style w:type="character" w:customStyle="1" w:styleId="Chard">
    <w:name w:val="副标题 Char"/>
    <w:qFormat/>
    <w:rPr>
      <w:rFonts w:ascii="Cambria" w:hAnsi="Cambria"/>
      <w:b/>
      <w:bCs/>
      <w:kern w:val="28"/>
      <w:sz w:val="32"/>
      <w:szCs w:val="32"/>
      <w:lang w:bidi="ar-SA"/>
    </w:rPr>
  </w:style>
  <w:style w:type="character" w:customStyle="1" w:styleId="2Char0">
    <w:name w:val="正文文本 2 Char"/>
    <w:qFormat/>
    <w:rPr>
      <w:kern w:val="2"/>
      <w:sz w:val="21"/>
      <w:lang w:bidi="ar-SA"/>
    </w:rPr>
  </w:style>
  <w:style w:type="character" w:customStyle="1" w:styleId="Char25">
    <w:name w:val="纯文本 Char2"/>
    <w:qFormat/>
    <w:rPr>
      <w:rFonts w:ascii="宋体" w:eastAsia="宋体" w:hAnsi="Courier New"/>
      <w:kern w:val="2"/>
      <w:sz w:val="21"/>
      <w:lang w:val="en-US" w:eastAsia="zh-CN" w:bidi="ar-SA"/>
    </w:rPr>
  </w:style>
  <w:style w:type="character" w:customStyle="1" w:styleId="Char26">
    <w:name w:val="批注主题 Char2"/>
    <w:qFormat/>
    <w:rPr>
      <w:b/>
      <w:bCs/>
      <w:kern w:val="2"/>
      <w:sz w:val="21"/>
      <w:lang w:bidi="ar-SA"/>
    </w:rPr>
  </w:style>
  <w:style w:type="character" w:customStyle="1" w:styleId="Char27">
    <w:name w:val="批注文字 Char2"/>
    <w:qFormat/>
    <w:rPr>
      <w:rFonts w:eastAsia="宋体"/>
      <w:kern w:val="2"/>
      <w:sz w:val="21"/>
      <w:szCs w:val="24"/>
      <w:lang w:val="en-US" w:eastAsia="zh-CN" w:bidi="ar-SA"/>
    </w:rPr>
  </w:style>
  <w:style w:type="character" w:customStyle="1" w:styleId="z-Char">
    <w:name w:val="z-窗体顶端 Char"/>
    <w:qFormat/>
    <w:rPr>
      <w:rFonts w:ascii="Arial" w:hAnsi="Arial"/>
      <w:vanish/>
      <w:sz w:val="16"/>
      <w:szCs w:val="16"/>
      <w:lang w:bidi="ar-SA"/>
    </w:rPr>
  </w:style>
  <w:style w:type="character" w:customStyle="1" w:styleId="2Char2">
    <w:name w:val="正文文本缩进 2 Char"/>
    <w:semiHidden/>
    <w:qFormat/>
    <w:locked/>
    <w:rPr>
      <w:rFonts w:eastAsia="宋体"/>
      <w:spacing w:val="4"/>
      <w:sz w:val="28"/>
      <w:lang w:val="en-US" w:eastAsia="zh-CN" w:bidi="ar-SA"/>
    </w:rPr>
  </w:style>
  <w:style w:type="character" w:customStyle="1" w:styleId="Chare">
    <w:name w:val="正文文本缩进 Char"/>
    <w:qFormat/>
    <w:rPr>
      <w:rFonts w:eastAsia="宋体"/>
      <w:kern w:val="2"/>
      <w:sz w:val="21"/>
      <w:lang w:val="en-US" w:eastAsia="zh-CN" w:bidi="ar-SA"/>
    </w:rPr>
  </w:style>
  <w:style w:type="character" w:customStyle="1" w:styleId="Char28">
    <w:name w:val="正文文本 Char2"/>
    <w:qFormat/>
    <w:rPr>
      <w:kern w:val="2"/>
      <w:sz w:val="21"/>
      <w:lang w:bidi="ar-SA"/>
    </w:rPr>
  </w:style>
  <w:style w:type="character" w:customStyle="1" w:styleId="Char1c">
    <w:name w:val="页眉 Char1"/>
    <w:qFormat/>
    <w:rPr>
      <w:rFonts w:eastAsia="宋体"/>
      <w:kern w:val="2"/>
      <w:sz w:val="18"/>
      <w:szCs w:val="18"/>
      <w:lang w:val="en-US" w:eastAsia="zh-CN" w:bidi="ar-SA"/>
    </w:rPr>
  </w:style>
  <w:style w:type="character" w:customStyle="1" w:styleId="Charf">
    <w:name w:val="文档结构图 Char"/>
    <w:qFormat/>
    <w:rPr>
      <w:kern w:val="2"/>
      <w:sz w:val="21"/>
      <w:shd w:val="clear" w:color="auto" w:fill="000080"/>
      <w:lang w:bidi="ar-SA"/>
    </w:rPr>
  </w:style>
  <w:style w:type="character" w:customStyle="1" w:styleId="Char29">
    <w:name w:val="日期 Char2"/>
    <w:qFormat/>
    <w:rPr>
      <w:kern w:val="2"/>
      <w:sz w:val="24"/>
      <w:lang w:bidi="ar-SA"/>
    </w:rPr>
  </w:style>
  <w:style w:type="character" w:customStyle="1" w:styleId="Charf0">
    <w:name w:val="标题 Char"/>
    <w:qFormat/>
    <w:rPr>
      <w:rFonts w:ascii="Arial" w:hAnsi="Arial"/>
      <w:b/>
      <w:sz w:val="32"/>
      <w:lang w:bidi="ar-SA"/>
    </w:rPr>
  </w:style>
  <w:style w:type="character" w:customStyle="1" w:styleId="Charf1">
    <w:name w:val="明显引用 Char"/>
    <w:qFormat/>
    <w:rPr>
      <w:b/>
      <w:bCs/>
      <w:i/>
      <w:iCs/>
      <w:color w:val="4F81BD"/>
      <w:kern w:val="2"/>
      <w:sz w:val="21"/>
      <w:szCs w:val="22"/>
      <w:lang w:bidi="ar-SA"/>
    </w:rPr>
  </w:style>
  <w:style w:type="paragraph" w:customStyle="1" w:styleId="27">
    <w:name w:val="2"/>
    <w:basedOn w:val="ad"/>
    <w:next w:val="25"/>
    <w:qFormat/>
    <w:pPr>
      <w:ind w:firstLineChars="200" w:firstLine="420"/>
    </w:pPr>
    <w:rPr>
      <w:szCs w:val="21"/>
    </w:rPr>
  </w:style>
  <w:style w:type="paragraph" w:customStyle="1" w:styleId="CharChar19CharChar">
    <w:name w:val="Char Char19 Char Char"/>
    <w:basedOn w:val="a"/>
    <w:qFormat/>
    <w:rPr>
      <w:rFonts w:ascii="Tahoma" w:hAnsi="Tahoma"/>
      <w:sz w:val="24"/>
      <w:szCs w:val="20"/>
    </w:rPr>
  </w:style>
  <w:style w:type="paragraph" w:customStyle="1" w:styleId="shsj2em1">
    <w:name w:val="shsj2em1"/>
    <w:basedOn w:val="a"/>
    <w:qFormat/>
    <w:pPr>
      <w:widowControl/>
      <w:spacing w:line="432" w:lineRule="auto"/>
      <w:ind w:firstLine="480"/>
      <w:jc w:val="left"/>
    </w:pPr>
    <w:rPr>
      <w:rFonts w:ascii="微软雅黑" w:eastAsia="微软雅黑" w:hAnsi="微软雅黑" w:cs="宋体"/>
      <w:kern w:val="0"/>
      <w:sz w:val="24"/>
    </w:rPr>
  </w:style>
  <w:style w:type="character" w:customStyle="1" w:styleId="16">
    <w:name w:val="正文文本 字符1"/>
    <w:qFormat/>
    <w:rPr>
      <w:kern w:val="2"/>
      <w:sz w:val="21"/>
      <w:lang w:bidi="ar-SA"/>
    </w:rPr>
  </w:style>
  <w:style w:type="paragraph" w:customStyle="1" w:styleId="CharChar19CharCharCharCharCharCharCharChar">
    <w:name w:val="Char Char19 Char Char Char Char Char Char Char Char"/>
    <w:basedOn w:val="a"/>
    <w:qFormat/>
    <w:rPr>
      <w:rFonts w:ascii="Tahoma" w:hAnsi="Tahoma"/>
      <w:sz w:val="24"/>
      <w:szCs w:val="20"/>
    </w:rPr>
  </w:style>
  <w:style w:type="character" w:customStyle="1" w:styleId="210">
    <w:name w:val="标题 2 字符1"/>
    <w:qFormat/>
    <w:rPr>
      <w:rFonts w:ascii="Arial" w:eastAsia="黑体" w:hAnsi="Arial"/>
      <w:b/>
      <w:bCs/>
      <w:kern w:val="2"/>
      <w:sz w:val="32"/>
      <w:szCs w:val="32"/>
      <w:lang w:val="en-US" w:eastAsia="zh-CN" w:bidi="ar-SA"/>
    </w:rPr>
  </w:style>
  <w:style w:type="character" w:customStyle="1" w:styleId="310">
    <w:name w:val="标题 3 字符1"/>
    <w:qFormat/>
    <w:rPr>
      <w:rFonts w:eastAsia="宋体"/>
      <w:b/>
      <w:bCs/>
      <w:kern w:val="2"/>
      <w:sz w:val="32"/>
      <w:szCs w:val="32"/>
      <w:lang w:val="en-US" w:eastAsia="zh-CN" w:bidi="ar-SA"/>
    </w:rPr>
  </w:style>
  <w:style w:type="paragraph" w:styleId="afff6">
    <w:name w:val="List Paragraph"/>
    <w:basedOn w:val="a"/>
    <w:uiPriority w:val="1"/>
    <w:qFormat/>
    <w:pPr>
      <w:autoSpaceDE w:val="0"/>
      <w:autoSpaceDN w:val="0"/>
      <w:ind w:left="1776" w:hanging="720"/>
      <w:jc w:val="left"/>
    </w:pPr>
    <w:rPr>
      <w:rFonts w:ascii="宋体" w:hAnsi="宋体" w:cs="宋体"/>
      <w:kern w:val="0"/>
      <w:sz w:val="22"/>
      <w:szCs w:val="22"/>
      <w:lang w:eastAsia="en-US"/>
    </w:rPr>
  </w:style>
  <w:style w:type="table" w:customStyle="1" w:styleId="TableNormal">
    <w:name w:val="Table Normal"/>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customStyle="1" w:styleId="17">
    <w:name w:val="无间隔1"/>
    <w:basedOn w:val="18"/>
    <w:qFormat/>
    <w:rPr>
      <w:szCs w:val="22"/>
    </w:rPr>
  </w:style>
  <w:style w:type="paragraph" w:customStyle="1" w:styleId="18">
    <w:name w:val="正文_1"/>
    <w:next w:val="a"/>
    <w:qFormat/>
    <w:pPr>
      <w:widowControl w:val="0"/>
      <w:jc w:val="both"/>
    </w:pPr>
    <w:rPr>
      <w:rFonts w:ascii="Calibri" w:hAnsi="Calibri"/>
      <w:kern w:val="2"/>
      <w:sz w:val="21"/>
      <w:szCs w:val="24"/>
    </w:rPr>
  </w:style>
  <w:style w:type="table" w:customStyle="1" w:styleId="TableNormal1">
    <w:name w:val="Table Normal1"/>
    <w:qFormat/>
    <w:rPr>
      <w:rFonts w:ascii="Calibri" w:eastAsia="Times New Roman" w:hAnsi="Calibri"/>
    </w:rPr>
    <w:tblPr>
      <w:tblCellMar>
        <w:top w:w="0" w:type="dxa"/>
        <w:left w:w="0" w:type="dxa"/>
        <w:bottom w:w="0" w:type="dxa"/>
        <w:right w:w="0" w:type="dxa"/>
      </w:tblCellMar>
    </w:tblPr>
  </w:style>
  <w:style w:type="paragraph" w:customStyle="1" w:styleId="xl87">
    <w:name w:val="xl87"/>
    <w:basedOn w:val="a"/>
    <w:next w:val="a"/>
    <w:autoRedefine/>
    <w:qFormat/>
    <w:pPr>
      <w:widowControl/>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宋体" w:eastAsiaTheme="minorEastAsia" w:hAnsi="宋体" w:cs="宋体"/>
      <w:kern w:val="0"/>
      <w:sz w:val="20"/>
      <w:szCs w:val="20"/>
    </w:rPr>
  </w:style>
  <w:style w:type="paragraph" w:customStyle="1" w:styleId="19">
    <w:name w:val="修订1"/>
    <w:hidden/>
    <w:uiPriority w:val="99"/>
    <w:unhideWhenUsed/>
    <w:qFormat/>
    <w:rPr>
      <w:kern w:val="2"/>
      <w:sz w:val="21"/>
      <w:szCs w:val="24"/>
    </w:rPr>
  </w:style>
  <w:style w:type="paragraph" w:customStyle="1" w:styleId="Style13">
    <w:name w:val="_Style 13"/>
    <w:qFormat/>
    <w:pPr>
      <w:spacing w:before="120" w:after="120" w:line="288" w:lineRule="auto"/>
    </w:pPr>
    <w:rPr>
      <w:rFonts w:ascii="Arial" w:eastAsia="等线" w:hAnsi="Arial" w:cs="Arial"/>
      <w:sz w:val="22"/>
      <w:szCs w:val="22"/>
    </w:rPr>
  </w:style>
  <w:style w:type="character" w:customStyle="1" w:styleId="font31">
    <w:name w:val="font31"/>
    <w:basedOn w:val="a0"/>
    <w:qFormat/>
    <w:rPr>
      <w:rFonts w:ascii="宋体" w:eastAsia="宋体" w:hAnsi="宋体" w:cs="宋体" w:hint="eastAsia"/>
      <w:b/>
      <w:bCs/>
      <w:color w:val="000000"/>
      <w:sz w:val="22"/>
      <w:szCs w:val="22"/>
      <w:u w:val="none"/>
    </w:rPr>
  </w:style>
  <w:style w:type="character" w:customStyle="1" w:styleId="font41">
    <w:name w:val="font41"/>
    <w:basedOn w:val="a0"/>
    <w:qFormat/>
    <w:rPr>
      <w:rFonts w:ascii="宋体" w:eastAsia="宋体" w:hAnsi="宋体" w:cs="宋体" w:hint="eastAsia"/>
      <w:b/>
      <w:bCs/>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zxgk.court.gov.cn/shixin/&#65289;&#12305;" TargetMode="External"/><Relationship Id="rId2" Type="http://schemas.openxmlformats.org/officeDocument/2006/relationships/customXml" Target="../customXml/item2.xml"/><Relationship Id="rId16" Type="http://schemas.openxmlformats.org/officeDocument/2006/relationships/hyperlink" Target="http://www.ccgp.gov.c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creditchina.gov.cn/" TargetMode="External"/><Relationship Id="rId10" Type="http://schemas.openxmlformats.org/officeDocument/2006/relationships/hyperlink" Target="http://www.ccgp-henan.gov.cn)&#21644;&#27827;&#21335;&#30465;&#25919;&#24220;&#37319;&#36141;&#32593;&#27827;&#21335;&#30465;&#20844;&#20849;&#36164;&#28304;&#20132;&#26131;&#32593;"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520221cf-ecbb-4433-9678-6ce1d778700b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488DFDF9</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55767ba2-bb94-44d4-810b-5888c1d6086a</errorID>
      <errorWord xmlns="http://schemas.wps.cn/vas-ai-hub/contract-review">上午00:00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explain xmlns="http://schemas.wps.cn/vas-ai-hub/contract-review">时间与前缀不匹配，可能的时间前缀有“下午、晚上、凌晨、午夜”。</explain>
      <paraID xmlns="http://schemas.wps.cn/vas-ai-hub/contract-review">660E7798</paraID>
      <start xmlns="http://schemas.wps.cn/vas-ai-hub/contract-review">2</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5db5fade-64c3-4412-8816-29fe267a2b89</errorID>
      <errorWord xmlns="http://schemas.wps.cn/vas-ai-hub/contract-review">大厅***</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大厅</item>
      </candidateList>
      <explain xmlns="http://schemas.wps.cn/vas-ai-hub/contract-review"/>
      <paraID xmlns="http://schemas.wps.cn/vas-ai-hub/contract-review">4F41EB79</paraID>
      <start xmlns="http://schemas.wps.cn/vas-ai-hub/contract-review">26</start>
      <end xmlns="http://schemas.wps.cn/vas-ai-hub/contract-review">28</end>
      <status xmlns="http://schemas.wps.cn/vas-ai-hub/contract-review">modified</status>
      <modifiedWord xmlns="http://schemas.wps.cn/vas-ai-hub/contract-review">大厅</modifiedWord>
      <trackRevisions xmlns="http://schemas.wps.cn/vas-ai-hub/contract-review">false</trackRevisions>
    </reviewItem>
    <reviewItem xmlns="http://schemas.wps.cn/vas-ai-hub/contract-review">
      <errorID xmlns="http://schemas.wps.cn/vas-ai-hub/contract-review">12c83da0-ea81-4fc6-bfb9-b6d903ad265a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10AB2C4C</paraID>
      <start xmlns="http://schemas.wps.cn/vas-ai-hub/contract-review">49</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d17b3d77-95da-455e-8421-8a7946c54ec8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4C4204D5</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b123e072-9134-40e5-a145-01570e77f67a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40FDF315</paraID>
      <start xmlns="http://schemas.wps.cn/vas-ai-hub/contract-review">48</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459d770f-0c99-4a7c-8cdb-61a6f0f0e9f1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5ADAE989</paraID>
      <start xmlns="http://schemas.wps.cn/vas-ai-hub/contract-review">50</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2c92f892-f680-49cf-8dfb-e5c983f4135c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B24FDF6</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ae4cea19-70c8-4f2e-880b-16a299211d78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 B331152</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87A9A0E1-C68A-4136-83B7-C8EB81D2E6C4}">
  <ds:schemaRefs>
    <ds:schemaRef ds:uri="http://schemas.wps.cn/vas-ai-hub/contract-review"/>
  </ds:schemaRefs>
</ds:datastoreItem>
</file>

<file path=customXml/itemProps2.xml><?xml version="1.0" encoding="utf-8"?>
<ds:datastoreItem xmlns:ds="http://schemas.openxmlformats.org/officeDocument/2006/customXml" ds:itemID="{495AB428-A111-4F04-BD23-E45E73256563}">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40529</Words>
  <Characters>42962</Characters>
  <Application>Microsoft Office Word</Application>
  <DocSecurity>0</DocSecurity>
  <Lines>3304</Lines>
  <Paragraphs>2981</Paragraphs>
  <ScaleCrop>false</ScaleCrop>
  <Company>Lenovo</Company>
  <LinksUpToDate>false</LinksUpToDate>
  <CharactersWithSpaces>80510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（填写招标项目名称）</dc:title>
  <dc:creator>刘阳</dc:creator>
  <cp:lastModifiedBy>良 王</cp:lastModifiedBy>
  <cp:revision>110</cp:revision>
  <cp:lastPrinted>2026-03-12T01:16:00Z</cp:lastPrinted>
  <dcterms:created xsi:type="dcterms:W3CDTF">2026-01-28T08:32:00Z</dcterms:created>
  <dcterms:modified xsi:type="dcterms:W3CDTF">2026-09-16T07:59:00Z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eyJoZGlkIjoiNzAzODcxNzhkZTk5NzAyNTU1MDUzM2I3NDViN2NlYWMiLCJ1c2VySWQiOiI2ODQ3NzczOTAifQ==</vt:lpwstr>
  </property>
  <property fmtid="{D5CDD505-2E9C-101B-9397-08002B2CF9AE}" pid="3" name="KSOProductBuildVer">
    <vt:lpwstr>2052-12.1.0.26895</vt:lpwstr>
  </property>
  <property fmtid="{D5CDD505-2E9C-101B-9397-08002B2CF9AE}" pid="4" name="ICV">
    <vt:lpwstr>596044E12FD94E66BD1826A2DC53F9AD_13</vt:lpwstr>
  </property>
</Properties>
</file>